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E55" w:rsidRDefault="00AF1E55" w:rsidP="00AF1E55">
      <w:pPr>
        <w:jc w:val="both"/>
        <w:rPr>
          <w:rFonts w:ascii="Arial Narrow" w:hAnsi="Arial Narrow"/>
          <w:sz w:val="24"/>
          <w:szCs w:val="24"/>
        </w:rPr>
      </w:pPr>
      <w:r>
        <w:fldChar w:fldCharType="begin"/>
      </w:r>
      <w:r>
        <w:instrText xml:space="preserve"> HYPERLINK "C:\\Users\\user\\sintact 4.0\\cache\\Legislatie\\temp263840\\00210090.HTML" </w:instrText>
      </w:r>
      <w:r>
        <w:fldChar w:fldCharType="separate"/>
      </w:r>
      <w:r w:rsidRPr="00AF1E55">
        <w:rPr>
          <w:rFonts w:ascii="Arial Narrow" w:hAnsi="Arial Narrow"/>
          <w:b/>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32" o:spid="_x0000_i1025" type="#_x0000_t75" href="C:\Users\user\sintact 4.0\cache\Legislatie\temp263840\00210090.HTML" style="width:7.5pt;height:7.5pt;visibility:visible;mso-wrap-style:square" o:button="t">
            <v:imagedata r:id="rId5" o:title="m"/>
          </v:shape>
        </w:pict>
      </w:r>
      <w:r>
        <w:fldChar w:fldCharType="end"/>
      </w:r>
      <w:bookmarkStart w:id="0" w:name="_GoBack"/>
      <w:r w:rsidRPr="00AF1E55">
        <w:rPr>
          <w:rFonts w:ascii="Arial Narrow" w:hAnsi="Arial Narrow"/>
          <w:b/>
          <w:bCs/>
          <w:sz w:val="24"/>
          <w:szCs w:val="24"/>
        </w:rPr>
        <w:t xml:space="preserve">HOTĂRÂRE nr. 465 </w:t>
      </w:r>
      <w:bookmarkEnd w:id="0"/>
      <w:r w:rsidRPr="00AF1E55">
        <w:rPr>
          <w:rFonts w:ascii="Arial Narrow" w:hAnsi="Arial Narrow"/>
          <w:b/>
          <w:bCs/>
          <w:sz w:val="24"/>
          <w:szCs w:val="24"/>
        </w:rPr>
        <w:t xml:space="preserve">din 11 iunie 2020 pentru modificarea şi completarea anexelor nr. 2 şi 3 la Hotărârea Guvernului nr. </w:t>
      </w:r>
      <w:hyperlink r:id="rId6" w:history="1">
        <w:r w:rsidRPr="00AF1E55">
          <w:rPr>
            <w:rStyle w:val="Hyperlink"/>
            <w:rFonts w:ascii="Arial Narrow" w:hAnsi="Arial Narrow"/>
            <w:b/>
            <w:bCs/>
            <w:sz w:val="24"/>
            <w:szCs w:val="24"/>
          </w:rPr>
          <w:t>394/2020</w:t>
        </w:r>
      </w:hyperlink>
      <w:r w:rsidRPr="00AF1E55">
        <w:rPr>
          <w:rFonts w:ascii="Arial Narrow" w:hAnsi="Arial Narrow"/>
          <w:b/>
          <w:bCs/>
          <w:sz w:val="24"/>
          <w:szCs w:val="24"/>
        </w:rPr>
        <w:t xml:space="preserve"> privind declararea stării de alertă şi măsurile care se aplică pe durata acesteia pentru prevenirea şi combaterea efectelor pandemiei de COVID-19</w:t>
      </w:r>
      <w:r w:rsidRPr="00AF1E55">
        <w:rPr>
          <w:rFonts w:ascii="Arial Narrow" w:hAnsi="Arial Narrow"/>
          <w:sz w:val="24"/>
          <w:szCs w:val="24"/>
        </w:rPr>
        <w:br/>
      </w:r>
      <w:bookmarkStart w:id="1" w:name="do|pa1"/>
      <w:bookmarkEnd w:id="1"/>
    </w:p>
    <w:p w:rsidR="00AF1E55" w:rsidRPr="00AF1E55" w:rsidRDefault="00AF1E55" w:rsidP="00AF1E55">
      <w:pPr>
        <w:jc w:val="both"/>
        <w:rPr>
          <w:rFonts w:ascii="Arial Narrow" w:hAnsi="Arial Narrow"/>
          <w:sz w:val="24"/>
          <w:szCs w:val="24"/>
        </w:rPr>
      </w:pPr>
      <w:r w:rsidRPr="00AF1E55">
        <w:rPr>
          <w:rFonts w:ascii="Arial Narrow" w:hAnsi="Arial Narrow"/>
          <w:sz w:val="24"/>
          <w:szCs w:val="24"/>
        </w:rPr>
        <w:t>Ţinând seama de măsurile adoptate prin Hotărârea Comitetului Naţional pentru Situaţii de Urgenţă nr. 28 din 11 iunie 2020 privind propunerea unor măsuri de relaxare necesare în contextul epidemiologic actual, aplicabile începând cu data de 15.06.2020,</w:t>
      </w:r>
    </w:p>
    <w:p w:rsidR="00AF1E55" w:rsidRPr="00AF1E55" w:rsidRDefault="00AF1E55" w:rsidP="00AF1E55">
      <w:pPr>
        <w:jc w:val="both"/>
        <w:rPr>
          <w:rFonts w:ascii="Arial Narrow" w:hAnsi="Arial Narrow"/>
          <w:sz w:val="24"/>
          <w:szCs w:val="24"/>
        </w:rPr>
      </w:pPr>
      <w:bookmarkStart w:id="2" w:name="do|pa2"/>
      <w:bookmarkEnd w:id="2"/>
      <w:r w:rsidRPr="00AF1E55">
        <w:rPr>
          <w:rFonts w:ascii="Arial Narrow" w:hAnsi="Arial Narrow"/>
          <w:sz w:val="24"/>
          <w:szCs w:val="24"/>
        </w:rPr>
        <w:t xml:space="preserve">În temeiul art. 108 din </w:t>
      </w:r>
      <w:hyperlink r:id="rId7" w:history="1">
        <w:r w:rsidRPr="00AF1E55">
          <w:rPr>
            <w:rStyle w:val="Hyperlink"/>
            <w:rFonts w:ascii="Arial Narrow" w:hAnsi="Arial Narrow"/>
            <w:b/>
            <w:bCs/>
            <w:sz w:val="24"/>
            <w:szCs w:val="24"/>
          </w:rPr>
          <w:t>Constituţia României</w:t>
        </w:r>
      </w:hyperlink>
      <w:r w:rsidRPr="00AF1E55">
        <w:rPr>
          <w:rFonts w:ascii="Arial Narrow" w:hAnsi="Arial Narrow"/>
          <w:sz w:val="24"/>
          <w:szCs w:val="24"/>
        </w:rPr>
        <w:t xml:space="preserve">, republicată, şi al art. 6 şi art. 71 alin. (1) din Legea nr. </w:t>
      </w:r>
      <w:hyperlink r:id="rId8" w:history="1">
        <w:r w:rsidRPr="00AF1E55">
          <w:rPr>
            <w:rStyle w:val="Hyperlink"/>
            <w:rFonts w:ascii="Arial Narrow" w:hAnsi="Arial Narrow"/>
            <w:b/>
            <w:bCs/>
            <w:sz w:val="24"/>
            <w:szCs w:val="24"/>
          </w:rPr>
          <w:t>55/2020</w:t>
        </w:r>
      </w:hyperlink>
      <w:r w:rsidRPr="00AF1E55">
        <w:rPr>
          <w:rFonts w:ascii="Arial Narrow" w:hAnsi="Arial Narrow"/>
          <w:sz w:val="24"/>
          <w:szCs w:val="24"/>
        </w:rPr>
        <w:t xml:space="preserve"> privind unele măsuri pentru prevenirea şi combaterea efectelor pandemiei de COVID-19,</w:t>
      </w:r>
    </w:p>
    <w:p w:rsidR="00AF1E55" w:rsidRPr="00AF1E55" w:rsidRDefault="00AF1E55" w:rsidP="00AF1E55">
      <w:pPr>
        <w:jc w:val="both"/>
        <w:rPr>
          <w:rFonts w:ascii="Arial Narrow" w:hAnsi="Arial Narrow"/>
          <w:sz w:val="24"/>
          <w:szCs w:val="24"/>
        </w:rPr>
      </w:pPr>
      <w:bookmarkStart w:id="3" w:name="do|pa3"/>
      <w:bookmarkEnd w:id="3"/>
      <w:r w:rsidRPr="00AF1E55">
        <w:rPr>
          <w:rFonts w:ascii="Arial Narrow" w:hAnsi="Arial Narrow"/>
          <w:b/>
          <w:bCs/>
          <w:sz w:val="24"/>
          <w:szCs w:val="24"/>
        </w:rPr>
        <w:t>Guvernul României</w:t>
      </w:r>
      <w:r w:rsidRPr="00AF1E55">
        <w:rPr>
          <w:rFonts w:ascii="Arial Narrow" w:hAnsi="Arial Narrow"/>
          <w:sz w:val="24"/>
          <w:szCs w:val="24"/>
        </w:rPr>
        <w:t xml:space="preserve"> adoptă prezenta hotărâre.</w:t>
      </w:r>
    </w:p>
    <w:p w:rsidR="00AF1E55" w:rsidRPr="00AF1E55" w:rsidRDefault="00AF1E55" w:rsidP="00AF1E55">
      <w:pPr>
        <w:jc w:val="both"/>
        <w:rPr>
          <w:rFonts w:ascii="Arial Narrow" w:hAnsi="Arial Narrow"/>
          <w:sz w:val="24"/>
          <w:szCs w:val="24"/>
        </w:rPr>
      </w:pPr>
      <w:bookmarkStart w:id="4" w:name="do|arI"/>
      <w:r w:rsidRPr="00AF1E55">
        <w:rPr>
          <w:rFonts w:ascii="Arial Narrow" w:hAnsi="Arial Narrow"/>
          <w:b/>
          <w:bCs/>
          <w:sz w:val="24"/>
          <w:szCs w:val="24"/>
        </w:rPr>
        <w:drawing>
          <wp:inline distT="0" distB="0" distL="0" distR="0" wp14:anchorId="331FBC3C" wp14:editId="6385098F">
            <wp:extent cx="95250" cy="95250"/>
            <wp:effectExtent l="0" t="0" r="0" b="0"/>
            <wp:docPr id="31" name="Imagine 31"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AF1E55">
        <w:rPr>
          <w:rFonts w:ascii="Arial Narrow" w:hAnsi="Arial Narrow"/>
          <w:b/>
          <w:bCs/>
          <w:sz w:val="24"/>
          <w:szCs w:val="24"/>
        </w:rPr>
        <w:t>Art. I</w:t>
      </w:r>
    </w:p>
    <w:p w:rsidR="00AF1E55" w:rsidRPr="00AF1E55" w:rsidRDefault="00AF1E55" w:rsidP="00AF1E55">
      <w:pPr>
        <w:jc w:val="both"/>
        <w:rPr>
          <w:rFonts w:ascii="Arial Narrow" w:hAnsi="Arial Narrow"/>
          <w:sz w:val="24"/>
          <w:szCs w:val="24"/>
        </w:rPr>
      </w:pPr>
      <w:bookmarkStart w:id="5" w:name="do|arI|pa1"/>
      <w:bookmarkEnd w:id="5"/>
      <w:r w:rsidRPr="00AF1E55">
        <w:rPr>
          <w:rFonts w:ascii="Arial Narrow" w:hAnsi="Arial Narrow"/>
          <w:sz w:val="24"/>
          <w:szCs w:val="24"/>
        </w:rPr>
        <w:t xml:space="preserve">Anexele nr. 2 şi 3 la Hotărârea Guvernului nr. </w:t>
      </w:r>
      <w:hyperlink r:id="rId11" w:tooltip="privind declararea stării de alertă şi măsurile care se aplică pe durata acesteia pentru prevenirea şi combaterea efectelor pandemiei de COVID-19 (act publicat in M.Of. 410 din 18-mai-2020)" w:history="1">
        <w:r w:rsidRPr="00AF1E55">
          <w:rPr>
            <w:rStyle w:val="Hyperlink"/>
            <w:rFonts w:ascii="Arial Narrow" w:hAnsi="Arial Narrow"/>
            <w:b/>
            <w:bCs/>
            <w:sz w:val="24"/>
            <w:szCs w:val="24"/>
          </w:rPr>
          <w:t>394/2020</w:t>
        </w:r>
      </w:hyperlink>
      <w:r w:rsidRPr="00AF1E55">
        <w:rPr>
          <w:rFonts w:ascii="Arial Narrow" w:hAnsi="Arial Narrow"/>
          <w:sz w:val="24"/>
          <w:szCs w:val="24"/>
        </w:rPr>
        <w:t xml:space="preserve"> privind declararea stării de alertă şi măsurile care se aplică pe durata acesteia pentru prevenirea şi combaterea efectelor pandemiei de COVID-19, publicată în Monitorul Oficial al României, Partea I, nr. 410 din 18 mai 2020, aprobată cu modificări şi completări prin Hotărârea Parlamentului României nr. </w:t>
      </w:r>
      <w:hyperlink r:id="rId12" w:history="1">
        <w:r w:rsidRPr="00AF1E55">
          <w:rPr>
            <w:rStyle w:val="Hyperlink"/>
            <w:rFonts w:ascii="Arial Narrow" w:hAnsi="Arial Narrow"/>
            <w:b/>
            <w:bCs/>
            <w:sz w:val="24"/>
            <w:szCs w:val="24"/>
          </w:rPr>
          <w:t>5/2020</w:t>
        </w:r>
      </w:hyperlink>
      <w:r w:rsidRPr="00AF1E55">
        <w:rPr>
          <w:rFonts w:ascii="Arial Narrow" w:hAnsi="Arial Narrow"/>
          <w:sz w:val="24"/>
          <w:szCs w:val="24"/>
        </w:rPr>
        <w:t>, cu modificările şi completările ulterioare, se modifică şi se completează după cum urmează:</w:t>
      </w:r>
    </w:p>
    <w:p w:rsidR="00AF1E55" w:rsidRPr="00AF1E55" w:rsidRDefault="00AF1E55" w:rsidP="00AF1E55">
      <w:pPr>
        <w:jc w:val="both"/>
        <w:rPr>
          <w:rFonts w:ascii="Arial Narrow" w:hAnsi="Arial Narrow"/>
          <w:sz w:val="24"/>
          <w:szCs w:val="24"/>
        </w:rPr>
      </w:pPr>
      <w:bookmarkStart w:id="6" w:name="do|arI|pt1"/>
      <w:r w:rsidRPr="00AF1E55">
        <w:rPr>
          <w:rFonts w:ascii="Arial Narrow" w:hAnsi="Arial Narrow"/>
          <w:b/>
          <w:bCs/>
          <w:sz w:val="24"/>
          <w:szCs w:val="24"/>
        </w:rPr>
        <w:drawing>
          <wp:inline distT="0" distB="0" distL="0" distR="0" wp14:anchorId="01CCA2E5" wp14:editId="2291ECE8">
            <wp:extent cx="95250" cy="95250"/>
            <wp:effectExtent l="0" t="0" r="0" b="0"/>
            <wp:docPr id="30" name="Imagine 30"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AF1E55">
        <w:rPr>
          <w:rFonts w:ascii="Arial Narrow" w:hAnsi="Arial Narrow"/>
          <w:b/>
          <w:bCs/>
          <w:sz w:val="24"/>
          <w:szCs w:val="24"/>
        </w:rPr>
        <w:t>1.</w:t>
      </w:r>
      <w:r w:rsidRPr="00AF1E55">
        <w:rPr>
          <w:rFonts w:ascii="Arial Narrow" w:hAnsi="Arial Narrow"/>
          <w:sz w:val="24"/>
          <w:szCs w:val="24"/>
        </w:rPr>
        <w:t xml:space="preserve">La </w:t>
      </w:r>
      <w:hyperlink r:id="rId13" w:history="1">
        <w:r w:rsidRPr="00AF1E55">
          <w:rPr>
            <w:rStyle w:val="Hyperlink"/>
            <w:rFonts w:ascii="Arial Narrow" w:hAnsi="Arial Narrow"/>
            <w:b/>
            <w:bCs/>
            <w:sz w:val="24"/>
            <w:szCs w:val="24"/>
          </w:rPr>
          <w:t>anexa nr. 2</w:t>
        </w:r>
      </w:hyperlink>
      <w:r w:rsidRPr="00AF1E55">
        <w:rPr>
          <w:rFonts w:ascii="Arial Narrow" w:hAnsi="Arial Narrow"/>
          <w:sz w:val="24"/>
          <w:szCs w:val="24"/>
        </w:rPr>
        <w:t xml:space="preserve"> articolul 1, punctele 2 şi 2</w:t>
      </w:r>
      <w:r w:rsidRPr="00AF1E55">
        <w:rPr>
          <w:rFonts w:ascii="Arial Narrow" w:hAnsi="Arial Narrow"/>
          <w:sz w:val="24"/>
          <w:szCs w:val="24"/>
          <w:vertAlign w:val="superscript"/>
        </w:rPr>
        <w:t>1</w:t>
      </w:r>
      <w:r w:rsidRPr="00AF1E55">
        <w:rPr>
          <w:rFonts w:ascii="Arial Narrow" w:hAnsi="Arial Narrow"/>
          <w:sz w:val="24"/>
          <w:szCs w:val="24"/>
        </w:rPr>
        <w:t xml:space="preserve"> se modifică şi vor avea următorul cuprins:</w:t>
      </w:r>
    </w:p>
    <w:p w:rsidR="00AF1E55" w:rsidRPr="00AF1E55" w:rsidRDefault="00AF1E55" w:rsidP="00AF1E55">
      <w:pPr>
        <w:jc w:val="both"/>
        <w:rPr>
          <w:rFonts w:ascii="Arial Narrow" w:hAnsi="Arial Narrow"/>
          <w:sz w:val="24"/>
          <w:szCs w:val="24"/>
        </w:rPr>
      </w:pPr>
      <w:bookmarkStart w:id="7" w:name="do|arI|pt1|pa1"/>
      <w:bookmarkEnd w:id="7"/>
      <w:r w:rsidRPr="00AF1E55">
        <w:rPr>
          <w:rFonts w:ascii="Arial Narrow" w:hAnsi="Arial Narrow"/>
          <w:sz w:val="24"/>
          <w:szCs w:val="24"/>
        </w:rPr>
        <w:t xml:space="preserve">"2. Pentru toate persoanele care vin în România din ţările care nu fac obiectul excepţiei de la </w:t>
      </w:r>
      <w:proofErr w:type="spellStart"/>
      <w:r w:rsidRPr="00AF1E55">
        <w:rPr>
          <w:rFonts w:ascii="Arial Narrow" w:hAnsi="Arial Narrow"/>
          <w:sz w:val="24"/>
          <w:szCs w:val="24"/>
        </w:rPr>
        <w:t>carantinare</w:t>
      </w:r>
      <w:proofErr w:type="spellEnd"/>
      <w:r w:rsidRPr="00AF1E55">
        <w:rPr>
          <w:rFonts w:ascii="Arial Narrow" w:hAnsi="Arial Narrow"/>
          <w:sz w:val="24"/>
          <w:szCs w:val="24"/>
        </w:rPr>
        <w:t xml:space="preserve">/izolare, stabilită de Institutul Naţional de Sănătate Publică şi aprobată de Comitetul Naţional pentru Situaţii de Urgenţă, se instituie măsura </w:t>
      </w:r>
      <w:proofErr w:type="spellStart"/>
      <w:r w:rsidRPr="00AF1E55">
        <w:rPr>
          <w:rFonts w:ascii="Arial Narrow" w:hAnsi="Arial Narrow"/>
          <w:sz w:val="24"/>
          <w:szCs w:val="24"/>
        </w:rPr>
        <w:t>carantinării</w:t>
      </w:r>
      <w:proofErr w:type="spellEnd"/>
      <w:r w:rsidRPr="00AF1E55">
        <w:rPr>
          <w:rFonts w:ascii="Arial Narrow" w:hAnsi="Arial Narrow"/>
          <w:sz w:val="24"/>
          <w:szCs w:val="24"/>
        </w:rPr>
        <w:t>/izolării la locuinţa/locaţia declarată de persoana în cauză, împreună cu colocatarii, inclusiv familia/aparţinătorii, după caz.</w:t>
      </w:r>
    </w:p>
    <w:p w:rsidR="00AF1E55" w:rsidRPr="00AF1E55" w:rsidRDefault="00AF1E55" w:rsidP="00AF1E55">
      <w:pPr>
        <w:jc w:val="both"/>
        <w:rPr>
          <w:rFonts w:ascii="Arial Narrow" w:hAnsi="Arial Narrow"/>
          <w:sz w:val="24"/>
          <w:szCs w:val="24"/>
        </w:rPr>
      </w:pPr>
      <w:bookmarkStart w:id="8" w:name="do|arI|pt1|pa2"/>
      <w:bookmarkEnd w:id="8"/>
      <w:r w:rsidRPr="00AF1E55">
        <w:rPr>
          <w:rFonts w:ascii="Arial Narrow" w:hAnsi="Arial Narrow"/>
          <w:sz w:val="24"/>
          <w:szCs w:val="24"/>
        </w:rPr>
        <w:t>2</w:t>
      </w:r>
      <w:r w:rsidRPr="00AF1E55">
        <w:rPr>
          <w:rFonts w:ascii="Arial Narrow" w:hAnsi="Arial Narrow"/>
          <w:sz w:val="24"/>
          <w:szCs w:val="24"/>
          <w:vertAlign w:val="superscript"/>
        </w:rPr>
        <w:t>1</w:t>
      </w:r>
      <w:r w:rsidRPr="00AF1E55">
        <w:rPr>
          <w:rFonts w:ascii="Arial Narrow" w:hAnsi="Arial Narrow"/>
          <w:sz w:val="24"/>
          <w:szCs w:val="24"/>
        </w:rPr>
        <w:t xml:space="preserve">. Persoanele care vin în România din ţările care fac obiectul excepţiei de la </w:t>
      </w:r>
      <w:proofErr w:type="spellStart"/>
      <w:r w:rsidRPr="00AF1E55">
        <w:rPr>
          <w:rFonts w:ascii="Arial Narrow" w:hAnsi="Arial Narrow"/>
          <w:sz w:val="24"/>
          <w:szCs w:val="24"/>
        </w:rPr>
        <w:t>carantinare</w:t>
      </w:r>
      <w:proofErr w:type="spellEnd"/>
      <w:r w:rsidRPr="00AF1E55">
        <w:rPr>
          <w:rFonts w:ascii="Arial Narrow" w:hAnsi="Arial Narrow"/>
          <w:sz w:val="24"/>
          <w:szCs w:val="24"/>
        </w:rPr>
        <w:t>/izolare, prevăzută la pct. 2, dar care, înaintea plecării din ţara respectivă, nu au stat cel puţin 14 zile pe teritoriul acesteia, intră în carantină/izolare la locuinţa/locaţia declarată de persoana în cauză, împreună cu colocatarii, inclusiv familia/aparţinătorii, după caz."</w:t>
      </w:r>
    </w:p>
    <w:p w:rsidR="00AF1E55" w:rsidRPr="00AF1E55" w:rsidRDefault="00AF1E55" w:rsidP="00AF1E55">
      <w:pPr>
        <w:jc w:val="both"/>
        <w:rPr>
          <w:rFonts w:ascii="Arial Narrow" w:hAnsi="Arial Narrow"/>
          <w:sz w:val="24"/>
          <w:szCs w:val="24"/>
        </w:rPr>
      </w:pPr>
      <w:bookmarkStart w:id="9" w:name="do|arI|pt2"/>
      <w:r w:rsidRPr="00AF1E55">
        <w:rPr>
          <w:rFonts w:ascii="Arial Narrow" w:hAnsi="Arial Narrow"/>
          <w:b/>
          <w:bCs/>
          <w:sz w:val="24"/>
          <w:szCs w:val="24"/>
        </w:rPr>
        <w:drawing>
          <wp:inline distT="0" distB="0" distL="0" distR="0" wp14:anchorId="533A3F39" wp14:editId="7C984E5C">
            <wp:extent cx="95250" cy="95250"/>
            <wp:effectExtent l="0" t="0" r="0" b="0"/>
            <wp:docPr id="29" name="Imagine 29"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AF1E55">
        <w:rPr>
          <w:rFonts w:ascii="Arial Narrow" w:hAnsi="Arial Narrow"/>
          <w:b/>
          <w:bCs/>
          <w:sz w:val="24"/>
          <w:szCs w:val="24"/>
        </w:rPr>
        <w:t>2.</w:t>
      </w:r>
      <w:r w:rsidRPr="00AF1E55">
        <w:rPr>
          <w:rFonts w:ascii="Arial Narrow" w:hAnsi="Arial Narrow"/>
          <w:sz w:val="24"/>
          <w:szCs w:val="24"/>
        </w:rPr>
        <w:t xml:space="preserve">La </w:t>
      </w:r>
      <w:hyperlink r:id="rId14" w:history="1">
        <w:r w:rsidRPr="00AF1E55">
          <w:rPr>
            <w:rStyle w:val="Hyperlink"/>
            <w:rFonts w:ascii="Arial Narrow" w:hAnsi="Arial Narrow"/>
            <w:b/>
            <w:bCs/>
            <w:sz w:val="24"/>
            <w:szCs w:val="24"/>
          </w:rPr>
          <w:t>anexa nr. 2</w:t>
        </w:r>
      </w:hyperlink>
      <w:r w:rsidRPr="00AF1E55">
        <w:rPr>
          <w:rFonts w:ascii="Arial Narrow" w:hAnsi="Arial Narrow"/>
          <w:sz w:val="24"/>
          <w:szCs w:val="24"/>
        </w:rPr>
        <w:t xml:space="preserve"> articolul 1, după punctul 2</w:t>
      </w:r>
      <w:r w:rsidRPr="00AF1E55">
        <w:rPr>
          <w:rFonts w:ascii="Arial Narrow" w:hAnsi="Arial Narrow"/>
          <w:sz w:val="24"/>
          <w:szCs w:val="24"/>
          <w:vertAlign w:val="superscript"/>
        </w:rPr>
        <w:t>1</w:t>
      </w:r>
      <w:r w:rsidRPr="00AF1E55">
        <w:rPr>
          <w:rFonts w:ascii="Arial Narrow" w:hAnsi="Arial Narrow"/>
          <w:sz w:val="24"/>
          <w:szCs w:val="24"/>
        </w:rPr>
        <w:t xml:space="preserve"> se introduce un nou punct, punctul 2</w:t>
      </w:r>
      <w:r w:rsidRPr="00AF1E55">
        <w:rPr>
          <w:rFonts w:ascii="Arial Narrow" w:hAnsi="Arial Narrow"/>
          <w:sz w:val="24"/>
          <w:szCs w:val="24"/>
          <w:vertAlign w:val="superscript"/>
        </w:rPr>
        <w:t>2</w:t>
      </w:r>
      <w:r w:rsidRPr="00AF1E55">
        <w:rPr>
          <w:rFonts w:ascii="Arial Narrow" w:hAnsi="Arial Narrow"/>
          <w:sz w:val="24"/>
          <w:szCs w:val="24"/>
        </w:rPr>
        <w:t>, cu următorul cuprins:</w:t>
      </w:r>
    </w:p>
    <w:p w:rsidR="00AF1E55" w:rsidRPr="00AF1E55" w:rsidRDefault="00AF1E55" w:rsidP="00AF1E55">
      <w:pPr>
        <w:jc w:val="both"/>
        <w:rPr>
          <w:rFonts w:ascii="Arial Narrow" w:hAnsi="Arial Narrow"/>
          <w:sz w:val="24"/>
          <w:szCs w:val="24"/>
        </w:rPr>
      </w:pPr>
      <w:bookmarkStart w:id="10" w:name="do|arI|pt2|pa1"/>
      <w:bookmarkEnd w:id="10"/>
      <w:r w:rsidRPr="00AF1E55">
        <w:rPr>
          <w:rFonts w:ascii="Arial Narrow" w:hAnsi="Arial Narrow"/>
          <w:sz w:val="24"/>
          <w:szCs w:val="24"/>
        </w:rPr>
        <w:t>"2</w:t>
      </w:r>
      <w:r w:rsidRPr="00AF1E55">
        <w:rPr>
          <w:rFonts w:ascii="Arial Narrow" w:hAnsi="Arial Narrow"/>
          <w:sz w:val="24"/>
          <w:szCs w:val="24"/>
          <w:vertAlign w:val="superscript"/>
        </w:rPr>
        <w:t>2</w:t>
      </w:r>
      <w:r w:rsidRPr="00AF1E55">
        <w:rPr>
          <w:rFonts w:ascii="Arial Narrow" w:hAnsi="Arial Narrow"/>
          <w:sz w:val="24"/>
          <w:szCs w:val="24"/>
        </w:rPr>
        <w:t xml:space="preserve">. Persoanele care fie au plecat din România şi petrec o perioadă mai scurtă de 14 zile în altă ţară exceptată de la măsura </w:t>
      </w:r>
      <w:proofErr w:type="spellStart"/>
      <w:r w:rsidRPr="00AF1E55">
        <w:rPr>
          <w:rFonts w:ascii="Arial Narrow" w:hAnsi="Arial Narrow"/>
          <w:sz w:val="24"/>
          <w:szCs w:val="24"/>
        </w:rPr>
        <w:t>carantinării</w:t>
      </w:r>
      <w:proofErr w:type="spellEnd"/>
      <w:r w:rsidRPr="00AF1E55">
        <w:rPr>
          <w:rFonts w:ascii="Arial Narrow" w:hAnsi="Arial Narrow"/>
          <w:sz w:val="24"/>
          <w:szCs w:val="24"/>
        </w:rPr>
        <w:t xml:space="preserve">/izolării, fie au petrecut o perioadă de cel puţin 14 zile cumulativ în ţări exceptate de la măsura </w:t>
      </w:r>
      <w:proofErr w:type="spellStart"/>
      <w:r w:rsidRPr="00AF1E55">
        <w:rPr>
          <w:rFonts w:ascii="Arial Narrow" w:hAnsi="Arial Narrow"/>
          <w:sz w:val="24"/>
          <w:szCs w:val="24"/>
        </w:rPr>
        <w:t>carantinării</w:t>
      </w:r>
      <w:proofErr w:type="spellEnd"/>
      <w:r w:rsidRPr="00AF1E55">
        <w:rPr>
          <w:rFonts w:ascii="Arial Narrow" w:hAnsi="Arial Narrow"/>
          <w:sz w:val="24"/>
          <w:szCs w:val="24"/>
        </w:rPr>
        <w:t>/izolării nu intră în carantină/izolare la intrarea în România."</w:t>
      </w:r>
    </w:p>
    <w:p w:rsidR="00AF1E55" w:rsidRPr="00AF1E55" w:rsidRDefault="00AF1E55" w:rsidP="00AF1E55">
      <w:pPr>
        <w:jc w:val="both"/>
        <w:rPr>
          <w:rFonts w:ascii="Arial Narrow" w:hAnsi="Arial Narrow"/>
          <w:sz w:val="24"/>
          <w:szCs w:val="24"/>
        </w:rPr>
      </w:pPr>
      <w:bookmarkStart w:id="11" w:name="do|arI|pt3"/>
      <w:r w:rsidRPr="00AF1E55">
        <w:rPr>
          <w:rFonts w:ascii="Arial Narrow" w:hAnsi="Arial Narrow"/>
          <w:b/>
          <w:bCs/>
          <w:sz w:val="24"/>
          <w:szCs w:val="24"/>
        </w:rPr>
        <w:drawing>
          <wp:inline distT="0" distB="0" distL="0" distR="0" wp14:anchorId="7A032BC2" wp14:editId="66B2B9EB">
            <wp:extent cx="95250" cy="95250"/>
            <wp:effectExtent l="0" t="0" r="0" b="0"/>
            <wp:docPr id="28" name="Imagine 28"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AF1E55">
        <w:rPr>
          <w:rFonts w:ascii="Arial Narrow" w:hAnsi="Arial Narrow"/>
          <w:b/>
          <w:bCs/>
          <w:sz w:val="24"/>
          <w:szCs w:val="24"/>
        </w:rPr>
        <w:t>3.</w:t>
      </w:r>
      <w:r w:rsidRPr="00AF1E55">
        <w:rPr>
          <w:rFonts w:ascii="Arial Narrow" w:hAnsi="Arial Narrow"/>
          <w:sz w:val="24"/>
          <w:szCs w:val="24"/>
        </w:rPr>
        <w:t xml:space="preserve">La </w:t>
      </w:r>
      <w:hyperlink r:id="rId15" w:history="1">
        <w:r w:rsidRPr="00AF1E55">
          <w:rPr>
            <w:rStyle w:val="Hyperlink"/>
            <w:rFonts w:ascii="Arial Narrow" w:hAnsi="Arial Narrow"/>
            <w:b/>
            <w:bCs/>
            <w:sz w:val="24"/>
            <w:szCs w:val="24"/>
          </w:rPr>
          <w:t>anexa nr. 2</w:t>
        </w:r>
      </w:hyperlink>
      <w:r w:rsidRPr="00AF1E55">
        <w:rPr>
          <w:rFonts w:ascii="Arial Narrow" w:hAnsi="Arial Narrow"/>
          <w:sz w:val="24"/>
          <w:szCs w:val="24"/>
        </w:rPr>
        <w:t xml:space="preserve"> articolul 1 punctul 6, litera d) se modifică şi va avea următorul cuprins:</w:t>
      </w:r>
    </w:p>
    <w:p w:rsidR="00AF1E55" w:rsidRPr="00AF1E55" w:rsidRDefault="00AF1E55" w:rsidP="00AF1E55">
      <w:pPr>
        <w:jc w:val="both"/>
        <w:rPr>
          <w:rFonts w:ascii="Arial Narrow" w:hAnsi="Arial Narrow"/>
          <w:sz w:val="24"/>
          <w:szCs w:val="24"/>
        </w:rPr>
      </w:pPr>
      <w:bookmarkStart w:id="12" w:name="do|arI|pt3|pa1"/>
      <w:bookmarkEnd w:id="12"/>
      <w:r w:rsidRPr="00AF1E55">
        <w:rPr>
          <w:rFonts w:ascii="Arial Narrow" w:hAnsi="Arial Narrow"/>
          <w:sz w:val="24"/>
          <w:szCs w:val="24"/>
        </w:rPr>
        <w:t>"d) membri ai Parlamentului European, parlamentari şi personal aparţinând instituţiilor internaţionale şi sistemului naţional de apărare, ordine publică şi securitate naţională;"</w:t>
      </w:r>
    </w:p>
    <w:p w:rsidR="00AF1E55" w:rsidRPr="00AF1E55" w:rsidRDefault="00AF1E55" w:rsidP="00AF1E55">
      <w:pPr>
        <w:jc w:val="both"/>
        <w:rPr>
          <w:rFonts w:ascii="Arial Narrow" w:hAnsi="Arial Narrow"/>
          <w:sz w:val="24"/>
          <w:szCs w:val="24"/>
        </w:rPr>
      </w:pPr>
      <w:bookmarkStart w:id="13" w:name="do|arI|pt4"/>
      <w:r w:rsidRPr="00AF1E55">
        <w:rPr>
          <w:rFonts w:ascii="Arial Narrow" w:hAnsi="Arial Narrow"/>
          <w:b/>
          <w:bCs/>
          <w:sz w:val="24"/>
          <w:szCs w:val="24"/>
        </w:rPr>
        <w:drawing>
          <wp:inline distT="0" distB="0" distL="0" distR="0" wp14:anchorId="719363BB" wp14:editId="3E65E456">
            <wp:extent cx="95250" cy="95250"/>
            <wp:effectExtent l="0" t="0" r="0" b="0"/>
            <wp:docPr id="27" name="Imagine 27"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4|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AF1E55">
        <w:rPr>
          <w:rFonts w:ascii="Arial Narrow" w:hAnsi="Arial Narrow"/>
          <w:b/>
          <w:bCs/>
          <w:sz w:val="24"/>
          <w:szCs w:val="24"/>
        </w:rPr>
        <w:t>4.</w:t>
      </w:r>
      <w:r w:rsidRPr="00AF1E55">
        <w:rPr>
          <w:rFonts w:ascii="Arial Narrow" w:hAnsi="Arial Narrow"/>
          <w:sz w:val="24"/>
          <w:szCs w:val="24"/>
        </w:rPr>
        <w:t xml:space="preserve">La </w:t>
      </w:r>
      <w:hyperlink r:id="rId16" w:history="1">
        <w:r w:rsidRPr="00AF1E55">
          <w:rPr>
            <w:rStyle w:val="Hyperlink"/>
            <w:rFonts w:ascii="Arial Narrow" w:hAnsi="Arial Narrow"/>
            <w:b/>
            <w:bCs/>
            <w:sz w:val="24"/>
            <w:szCs w:val="24"/>
          </w:rPr>
          <w:t>anexa nr. 2</w:t>
        </w:r>
      </w:hyperlink>
      <w:r w:rsidRPr="00AF1E55">
        <w:rPr>
          <w:rFonts w:ascii="Arial Narrow" w:hAnsi="Arial Narrow"/>
          <w:sz w:val="24"/>
          <w:szCs w:val="24"/>
        </w:rPr>
        <w:t xml:space="preserve"> articolul 1 punctul 6, litera m) se modifică şi va avea următorul cuprins:</w:t>
      </w:r>
    </w:p>
    <w:p w:rsidR="00AF1E55" w:rsidRPr="00AF1E55" w:rsidRDefault="00AF1E55" w:rsidP="00AF1E55">
      <w:pPr>
        <w:jc w:val="both"/>
        <w:rPr>
          <w:rFonts w:ascii="Arial Narrow" w:hAnsi="Arial Narrow"/>
          <w:sz w:val="24"/>
          <w:szCs w:val="24"/>
        </w:rPr>
      </w:pPr>
      <w:bookmarkStart w:id="14" w:name="do|arI|pt4|pa1"/>
      <w:bookmarkEnd w:id="14"/>
      <w:r w:rsidRPr="00AF1E55">
        <w:rPr>
          <w:rFonts w:ascii="Arial Narrow" w:hAnsi="Arial Narrow"/>
          <w:sz w:val="24"/>
          <w:szCs w:val="24"/>
        </w:rPr>
        <w:lastRenderedPageBreak/>
        <w:t xml:space="preserve">"m) persoanele care intră în România pentru prestarea de activităţi medicale, activităţi de utilizare, instalare, punere în funcţiune, </w:t>
      </w:r>
      <w:proofErr w:type="spellStart"/>
      <w:r w:rsidRPr="00AF1E55">
        <w:rPr>
          <w:rFonts w:ascii="Arial Narrow" w:hAnsi="Arial Narrow"/>
          <w:sz w:val="24"/>
          <w:szCs w:val="24"/>
        </w:rPr>
        <w:t>mentenanţă</w:t>
      </w:r>
      <w:proofErr w:type="spellEnd"/>
      <w:r w:rsidRPr="00AF1E55">
        <w:rPr>
          <w:rFonts w:ascii="Arial Narrow" w:hAnsi="Arial Narrow"/>
          <w:sz w:val="24"/>
          <w:szCs w:val="24"/>
        </w:rPr>
        <w:t>, service al echipamentelor şi tehnicii medicale, precum şi al echipamentelor din domeniile ştiinţific, economic, apărare, ordine publică şi securitate naţională, dacă dovedesc raporturile contractuale cu beneficiarul/beneficiarii de pe teritoriul României, precum şi inspectorii organismelor internaţionale;"</w:t>
      </w:r>
    </w:p>
    <w:p w:rsidR="00AF1E55" w:rsidRPr="00AF1E55" w:rsidRDefault="00AF1E55" w:rsidP="00AF1E55">
      <w:pPr>
        <w:jc w:val="both"/>
        <w:rPr>
          <w:rFonts w:ascii="Arial Narrow" w:hAnsi="Arial Narrow"/>
          <w:sz w:val="24"/>
          <w:szCs w:val="24"/>
        </w:rPr>
      </w:pPr>
      <w:bookmarkStart w:id="15" w:name="do|arI|pt5"/>
      <w:r w:rsidRPr="00AF1E55">
        <w:rPr>
          <w:rFonts w:ascii="Arial Narrow" w:hAnsi="Arial Narrow"/>
          <w:b/>
          <w:bCs/>
          <w:sz w:val="24"/>
          <w:szCs w:val="24"/>
        </w:rPr>
        <w:drawing>
          <wp:inline distT="0" distB="0" distL="0" distR="0" wp14:anchorId="65F58431" wp14:editId="16DD3A8C">
            <wp:extent cx="95250" cy="95250"/>
            <wp:effectExtent l="0" t="0" r="0" b="0"/>
            <wp:docPr id="26" name="Imagine 26"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AF1E55">
        <w:rPr>
          <w:rFonts w:ascii="Arial Narrow" w:hAnsi="Arial Narrow"/>
          <w:b/>
          <w:bCs/>
          <w:sz w:val="24"/>
          <w:szCs w:val="24"/>
        </w:rPr>
        <w:t>5.</w:t>
      </w:r>
      <w:r w:rsidRPr="00AF1E55">
        <w:rPr>
          <w:rFonts w:ascii="Arial Narrow" w:hAnsi="Arial Narrow"/>
          <w:sz w:val="24"/>
          <w:szCs w:val="24"/>
        </w:rPr>
        <w:t xml:space="preserve">La </w:t>
      </w:r>
      <w:hyperlink r:id="rId17"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1, punctele 5 şi 6 se modifică şi vor avea următorul cuprins:</w:t>
      </w:r>
    </w:p>
    <w:p w:rsidR="00AF1E55" w:rsidRPr="00AF1E55" w:rsidRDefault="00AF1E55" w:rsidP="00AF1E55">
      <w:pPr>
        <w:jc w:val="both"/>
        <w:rPr>
          <w:rFonts w:ascii="Arial Narrow" w:hAnsi="Arial Narrow"/>
          <w:sz w:val="24"/>
          <w:szCs w:val="24"/>
        </w:rPr>
      </w:pPr>
      <w:bookmarkStart w:id="16" w:name="do|arI|pt5|pa1"/>
      <w:bookmarkEnd w:id="16"/>
      <w:r w:rsidRPr="00AF1E55">
        <w:rPr>
          <w:rFonts w:ascii="Arial Narrow" w:hAnsi="Arial Narrow"/>
          <w:sz w:val="24"/>
          <w:szCs w:val="24"/>
        </w:rPr>
        <w:t>"5. Se interzic activităţile recreative şi sportive desfăşurate în aer liber, cu excepţia celor care se desfăşoară cu participarea a cel mult 6 persoane care nu locuiesc împreună, respectiv ciclismul, drumeţiile, alergarea, canotajul, alpinismul, vânătoarea, pescuitul şi alte activităţi recreative şi sportive desfăşurate în aer liber stabilite prin ordin comun al ministrului sănătăţii, după caz, cu ministrul tineretului şi sportului, ministrul mediului, apelor şi pădurilor sau ministrul agriculturii şi dezvoltării rurale.</w:t>
      </w:r>
    </w:p>
    <w:p w:rsidR="00AF1E55" w:rsidRPr="00AF1E55" w:rsidRDefault="00AF1E55" w:rsidP="00AF1E55">
      <w:pPr>
        <w:jc w:val="both"/>
        <w:rPr>
          <w:rFonts w:ascii="Arial Narrow" w:hAnsi="Arial Narrow"/>
          <w:sz w:val="24"/>
          <w:szCs w:val="24"/>
        </w:rPr>
      </w:pPr>
      <w:bookmarkStart w:id="17" w:name="do|arI|pt5|pa2"/>
      <w:bookmarkEnd w:id="17"/>
      <w:r w:rsidRPr="00AF1E55">
        <w:rPr>
          <w:rFonts w:ascii="Arial Narrow" w:hAnsi="Arial Narrow"/>
          <w:sz w:val="24"/>
          <w:szCs w:val="24"/>
        </w:rPr>
        <w:t>6. Se interzice participarea la evenimente private în spaţii închise, cu excepţia celor care se desfăşoară cu participarea a cel mult 20 de persoane şi cu respectarea regulilor de distanţare socială."</w:t>
      </w:r>
    </w:p>
    <w:p w:rsidR="00AF1E55" w:rsidRPr="00AF1E55" w:rsidRDefault="00AF1E55" w:rsidP="00AF1E55">
      <w:pPr>
        <w:jc w:val="both"/>
        <w:rPr>
          <w:rFonts w:ascii="Arial Narrow" w:hAnsi="Arial Narrow"/>
          <w:sz w:val="24"/>
          <w:szCs w:val="24"/>
        </w:rPr>
      </w:pPr>
      <w:bookmarkStart w:id="18" w:name="do|arI|pt6"/>
      <w:r w:rsidRPr="00AF1E55">
        <w:rPr>
          <w:rFonts w:ascii="Arial Narrow" w:hAnsi="Arial Narrow"/>
          <w:b/>
          <w:bCs/>
          <w:sz w:val="24"/>
          <w:szCs w:val="24"/>
        </w:rPr>
        <w:drawing>
          <wp:inline distT="0" distB="0" distL="0" distR="0" wp14:anchorId="401BD22B" wp14:editId="065A9623">
            <wp:extent cx="95250" cy="95250"/>
            <wp:effectExtent l="0" t="0" r="0" b="0"/>
            <wp:docPr id="25" name="Imagine 25"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AF1E55">
        <w:rPr>
          <w:rFonts w:ascii="Arial Narrow" w:hAnsi="Arial Narrow"/>
          <w:b/>
          <w:bCs/>
          <w:sz w:val="24"/>
          <w:szCs w:val="24"/>
        </w:rPr>
        <w:t>6.</w:t>
      </w:r>
      <w:r w:rsidRPr="00AF1E55">
        <w:rPr>
          <w:rFonts w:ascii="Arial Narrow" w:hAnsi="Arial Narrow"/>
          <w:sz w:val="24"/>
          <w:szCs w:val="24"/>
        </w:rPr>
        <w:t xml:space="preserve">La </w:t>
      </w:r>
      <w:hyperlink r:id="rId18"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1, după punctul 6 se introduce un nou punct, punctul 7, cu următorul cuprins:</w:t>
      </w:r>
    </w:p>
    <w:p w:rsidR="00AF1E55" w:rsidRPr="00AF1E55" w:rsidRDefault="00AF1E55" w:rsidP="00AF1E55">
      <w:pPr>
        <w:jc w:val="both"/>
        <w:rPr>
          <w:rFonts w:ascii="Arial Narrow" w:hAnsi="Arial Narrow"/>
          <w:sz w:val="24"/>
          <w:szCs w:val="24"/>
        </w:rPr>
      </w:pPr>
      <w:bookmarkStart w:id="19" w:name="do|arI|pt6|pa1"/>
      <w:bookmarkEnd w:id="19"/>
      <w:r w:rsidRPr="00AF1E55">
        <w:rPr>
          <w:rFonts w:ascii="Arial Narrow" w:hAnsi="Arial Narrow"/>
          <w:sz w:val="24"/>
          <w:szCs w:val="24"/>
        </w:rPr>
        <w:t>"7. Se interzice participarea la evenimente private în spaţii deschise, cu excepţia celor care se desfăşoară cu participarea a cel mult 50 de persoane şi cu respectarea regulilor de distanţare socială."</w:t>
      </w:r>
    </w:p>
    <w:p w:rsidR="00AF1E55" w:rsidRPr="00AF1E55" w:rsidRDefault="00AF1E55" w:rsidP="00AF1E55">
      <w:pPr>
        <w:jc w:val="both"/>
        <w:rPr>
          <w:rFonts w:ascii="Arial Narrow" w:hAnsi="Arial Narrow"/>
          <w:sz w:val="24"/>
          <w:szCs w:val="24"/>
        </w:rPr>
      </w:pPr>
      <w:bookmarkStart w:id="20" w:name="do|arI|pt7"/>
      <w:r w:rsidRPr="00AF1E55">
        <w:rPr>
          <w:rFonts w:ascii="Arial Narrow" w:hAnsi="Arial Narrow"/>
          <w:b/>
          <w:bCs/>
          <w:sz w:val="24"/>
          <w:szCs w:val="24"/>
        </w:rPr>
        <w:drawing>
          <wp:inline distT="0" distB="0" distL="0" distR="0" wp14:anchorId="5C3E8060" wp14:editId="64CFBD89">
            <wp:extent cx="95250" cy="95250"/>
            <wp:effectExtent l="0" t="0" r="0" b="0"/>
            <wp:docPr id="24" name="Imagine 24"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AF1E55">
        <w:rPr>
          <w:rFonts w:ascii="Arial Narrow" w:hAnsi="Arial Narrow"/>
          <w:b/>
          <w:bCs/>
          <w:sz w:val="24"/>
          <w:szCs w:val="24"/>
        </w:rPr>
        <w:t>7.</w:t>
      </w:r>
      <w:r w:rsidRPr="00AF1E55">
        <w:rPr>
          <w:rFonts w:ascii="Arial Narrow" w:hAnsi="Arial Narrow"/>
          <w:sz w:val="24"/>
          <w:szCs w:val="24"/>
        </w:rPr>
        <w:t xml:space="preserve">La </w:t>
      </w:r>
      <w:hyperlink r:id="rId19"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2, punctul 1 se modifică şi va avea următorul cuprins:</w:t>
      </w:r>
    </w:p>
    <w:p w:rsidR="00AF1E55" w:rsidRPr="00AF1E55" w:rsidRDefault="00AF1E55" w:rsidP="00AF1E55">
      <w:pPr>
        <w:jc w:val="both"/>
        <w:rPr>
          <w:rFonts w:ascii="Arial Narrow" w:hAnsi="Arial Narrow"/>
          <w:sz w:val="24"/>
          <w:szCs w:val="24"/>
        </w:rPr>
      </w:pPr>
      <w:bookmarkStart w:id="21" w:name="do|arI|pt7|pa1"/>
      <w:bookmarkEnd w:id="21"/>
      <w:r w:rsidRPr="00AF1E55">
        <w:rPr>
          <w:rFonts w:ascii="Arial Narrow" w:hAnsi="Arial Narrow"/>
          <w:sz w:val="24"/>
          <w:szCs w:val="24"/>
        </w:rPr>
        <w:t>"1. În interiorul localităţilor se interzic circulaţia persoanelor în grupuri pietonale mai mari de 6 persoane care nu aparţin aceleiaşi familii, precum şi formarea unor asemenea grupuri."</w:t>
      </w:r>
    </w:p>
    <w:p w:rsidR="00AF1E55" w:rsidRPr="00AF1E55" w:rsidRDefault="00AF1E55" w:rsidP="00AF1E55">
      <w:pPr>
        <w:jc w:val="both"/>
        <w:rPr>
          <w:rFonts w:ascii="Arial Narrow" w:hAnsi="Arial Narrow"/>
          <w:sz w:val="24"/>
          <w:szCs w:val="24"/>
        </w:rPr>
      </w:pPr>
      <w:bookmarkStart w:id="22" w:name="do|arI|pt8"/>
      <w:r w:rsidRPr="00AF1E55">
        <w:rPr>
          <w:rFonts w:ascii="Arial Narrow" w:hAnsi="Arial Narrow"/>
          <w:b/>
          <w:bCs/>
          <w:sz w:val="24"/>
          <w:szCs w:val="24"/>
        </w:rPr>
        <w:drawing>
          <wp:inline distT="0" distB="0" distL="0" distR="0" wp14:anchorId="10A728BC" wp14:editId="77D2605A">
            <wp:extent cx="95250" cy="95250"/>
            <wp:effectExtent l="0" t="0" r="0" b="0"/>
            <wp:docPr id="23" name="Imagine 23"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AF1E55">
        <w:rPr>
          <w:rFonts w:ascii="Arial Narrow" w:hAnsi="Arial Narrow"/>
          <w:b/>
          <w:bCs/>
          <w:sz w:val="24"/>
          <w:szCs w:val="24"/>
        </w:rPr>
        <w:t>8.</w:t>
      </w:r>
      <w:r w:rsidRPr="00AF1E55">
        <w:rPr>
          <w:rFonts w:ascii="Arial Narrow" w:hAnsi="Arial Narrow"/>
          <w:sz w:val="24"/>
          <w:szCs w:val="24"/>
        </w:rPr>
        <w:t xml:space="preserve">La </w:t>
      </w:r>
      <w:hyperlink r:id="rId20"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4, după punctul 1 se introduce un nou punct, punctul 1</w:t>
      </w:r>
      <w:r w:rsidRPr="00AF1E55">
        <w:rPr>
          <w:rFonts w:ascii="Arial Narrow" w:hAnsi="Arial Narrow"/>
          <w:sz w:val="24"/>
          <w:szCs w:val="24"/>
          <w:vertAlign w:val="superscript"/>
        </w:rPr>
        <w:t>1</w:t>
      </w:r>
      <w:r w:rsidRPr="00AF1E55">
        <w:rPr>
          <w:rFonts w:ascii="Arial Narrow" w:hAnsi="Arial Narrow"/>
          <w:sz w:val="24"/>
          <w:szCs w:val="24"/>
        </w:rPr>
        <w:t>, cu următorul cuprins:</w:t>
      </w:r>
    </w:p>
    <w:p w:rsidR="00AF1E55" w:rsidRPr="00AF1E55" w:rsidRDefault="00AF1E55" w:rsidP="00AF1E55">
      <w:pPr>
        <w:jc w:val="both"/>
        <w:rPr>
          <w:rFonts w:ascii="Arial Narrow" w:hAnsi="Arial Narrow"/>
          <w:sz w:val="24"/>
          <w:szCs w:val="24"/>
        </w:rPr>
      </w:pPr>
      <w:bookmarkStart w:id="23" w:name="do|arI|pt8|pa1"/>
      <w:bookmarkEnd w:id="23"/>
      <w:r w:rsidRPr="00AF1E55">
        <w:rPr>
          <w:rFonts w:ascii="Arial Narrow" w:hAnsi="Arial Narrow"/>
          <w:sz w:val="24"/>
          <w:szCs w:val="24"/>
        </w:rPr>
        <w:t>"1</w:t>
      </w:r>
      <w:r w:rsidRPr="00AF1E55">
        <w:rPr>
          <w:rFonts w:ascii="Arial Narrow" w:hAnsi="Arial Narrow"/>
          <w:sz w:val="24"/>
          <w:szCs w:val="24"/>
          <w:vertAlign w:val="superscript"/>
        </w:rPr>
        <w:t>1</w:t>
      </w:r>
      <w:r w:rsidRPr="00AF1E55">
        <w:rPr>
          <w:rFonts w:ascii="Arial Narrow" w:hAnsi="Arial Narrow"/>
          <w:sz w:val="24"/>
          <w:szCs w:val="24"/>
        </w:rPr>
        <w:t xml:space="preserve">. Se pot relua zborurile prevăzute la pct. 1 pentru ţările care fac obiectul excepţiei de la </w:t>
      </w:r>
      <w:proofErr w:type="spellStart"/>
      <w:r w:rsidRPr="00AF1E55">
        <w:rPr>
          <w:rFonts w:ascii="Arial Narrow" w:hAnsi="Arial Narrow"/>
          <w:sz w:val="24"/>
          <w:szCs w:val="24"/>
        </w:rPr>
        <w:t>carantinare</w:t>
      </w:r>
      <w:proofErr w:type="spellEnd"/>
      <w:r w:rsidRPr="00AF1E55">
        <w:rPr>
          <w:rFonts w:ascii="Arial Narrow" w:hAnsi="Arial Narrow"/>
          <w:sz w:val="24"/>
          <w:szCs w:val="24"/>
        </w:rPr>
        <w:t>/izolare stabilite de Institutul Naţional de Sănătate Publică şi aprobate de Comitetul Naţional pentru Situaţii de Urgenţă."</w:t>
      </w:r>
    </w:p>
    <w:p w:rsidR="00AF1E55" w:rsidRPr="00AF1E55" w:rsidRDefault="00AF1E55" w:rsidP="00AF1E55">
      <w:pPr>
        <w:jc w:val="both"/>
        <w:rPr>
          <w:rFonts w:ascii="Arial Narrow" w:hAnsi="Arial Narrow"/>
          <w:sz w:val="24"/>
          <w:szCs w:val="24"/>
        </w:rPr>
      </w:pPr>
      <w:bookmarkStart w:id="24" w:name="do|arI|pt9"/>
      <w:r w:rsidRPr="00AF1E55">
        <w:rPr>
          <w:rFonts w:ascii="Arial Narrow" w:hAnsi="Arial Narrow"/>
          <w:b/>
          <w:bCs/>
          <w:sz w:val="24"/>
          <w:szCs w:val="24"/>
        </w:rPr>
        <w:drawing>
          <wp:inline distT="0" distB="0" distL="0" distR="0" wp14:anchorId="5CC75567" wp14:editId="6624423B">
            <wp:extent cx="95250" cy="95250"/>
            <wp:effectExtent l="0" t="0" r="0" b="0"/>
            <wp:docPr id="22" name="Imagine 22"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AF1E55">
        <w:rPr>
          <w:rFonts w:ascii="Arial Narrow" w:hAnsi="Arial Narrow"/>
          <w:b/>
          <w:bCs/>
          <w:sz w:val="24"/>
          <w:szCs w:val="24"/>
        </w:rPr>
        <w:t>9.</w:t>
      </w:r>
      <w:r w:rsidRPr="00AF1E55">
        <w:rPr>
          <w:rFonts w:ascii="Arial Narrow" w:hAnsi="Arial Narrow"/>
          <w:sz w:val="24"/>
          <w:szCs w:val="24"/>
        </w:rPr>
        <w:t xml:space="preserve">La </w:t>
      </w:r>
      <w:hyperlink r:id="rId21" w:history="1">
        <w:r w:rsidRPr="00AF1E55">
          <w:rPr>
            <w:rStyle w:val="Hyperlink"/>
            <w:rFonts w:ascii="Arial Narrow" w:hAnsi="Arial Narrow"/>
            <w:b/>
            <w:bCs/>
            <w:sz w:val="24"/>
            <w:szCs w:val="24"/>
          </w:rPr>
          <w:t>anexa nr. 3</w:t>
        </w:r>
      </w:hyperlink>
      <w:r w:rsidRPr="00AF1E55">
        <w:rPr>
          <w:rFonts w:ascii="Arial Narrow" w:hAnsi="Arial Narrow"/>
          <w:sz w:val="24"/>
          <w:szCs w:val="24"/>
        </w:rPr>
        <w:t>, articolul 7 se modifică şi va avea următorul cuprins:</w:t>
      </w:r>
    </w:p>
    <w:p w:rsidR="00AF1E55" w:rsidRPr="00AF1E55" w:rsidRDefault="00AF1E55" w:rsidP="00AF1E55">
      <w:pPr>
        <w:jc w:val="both"/>
        <w:rPr>
          <w:rFonts w:ascii="Arial Narrow" w:hAnsi="Arial Narrow"/>
          <w:sz w:val="24"/>
          <w:szCs w:val="24"/>
        </w:rPr>
      </w:pPr>
      <w:bookmarkStart w:id="25" w:name="do|arI|pt9|pa1"/>
      <w:bookmarkEnd w:id="25"/>
      <w:r w:rsidRPr="00AF1E55">
        <w:rPr>
          <w:rFonts w:ascii="Arial Narrow" w:hAnsi="Arial Narrow"/>
          <w:sz w:val="24"/>
          <w:szCs w:val="24"/>
        </w:rPr>
        <w:t>"Art. 7</w:t>
      </w:r>
    </w:p>
    <w:p w:rsidR="00AF1E55" w:rsidRPr="00AF1E55" w:rsidRDefault="00AF1E55" w:rsidP="00AF1E55">
      <w:pPr>
        <w:jc w:val="both"/>
        <w:rPr>
          <w:rFonts w:ascii="Arial Narrow" w:hAnsi="Arial Narrow"/>
          <w:sz w:val="24"/>
          <w:szCs w:val="24"/>
        </w:rPr>
      </w:pPr>
      <w:bookmarkStart w:id="26" w:name="do|arI|pt9|pa2"/>
      <w:bookmarkEnd w:id="26"/>
      <w:r w:rsidRPr="00AF1E55">
        <w:rPr>
          <w:rFonts w:ascii="Arial Narrow" w:hAnsi="Arial Narrow"/>
          <w:sz w:val="24"/>
          <w:szCs w:val="24"/>
        </w:rPr>
        <w:t>(1) Sunt permise activităţile de comercializare cu amănuntul a produselor şi serviciilor în centrele comerciale în care îşi desfăşoară activitatea mai mulţi operatori economici.</w:t>
      </w:r>
    </w:p>
    <w:p w:rsidR="00AF1E55" w:rsidRPr="00AF1E55" w:rsidRDefault="00AF1E55" w:rsidP="00AF1E55">
      <w:pPr>
        <w:jc w:val="both"/>
        <w:rPr>
          <w:rFonts w:ascii="Arial Narrow" w:hAnsi="Arial Narrow"/>
          <w:sz w:val="24"/>
          <w:szCs w:val="24"/>
        </w:rPr>
      </w:pPr>
      <w:bookmarkStart w:id="27" w:name="do|arI|pt9|pa3"/>
      <w:bookmarkEnd w:id="27"/>
      <w:r w:rsidRPr="00AF1E55">
        <w:rPr>
          <w:rFonts w:ascii="Arial Narrow" w:hAnsi="Arial Narrow"/>
          <w:sz w:val="24"/>
          <w:szCs w:val="24"/>
        </w:rPr>
        <w:t xml:space="preserve">(2) În condiţiile art. 5 alin. (3) lit. f), art. 8 şi 9 din Legea nr. </w:t>
      </w:r>
      <w:hyperlink r:id="rId22" w:history="1">
        <w:r w:rsidRPr="00AF1E55">
          <w:rPr>
            <w:rStyle w:val="Hyperlink"/>
            <w:rFonts w:ascii="Arial Narrow" w:hAnsi="Arial Narrow"/>
            <w:b/>
            <w:bCs/>
            <w:sz w:val="24"/>
            <w:szCs w:val="24"/>
          </w:rPr>
          <w:t>55/2020</w:t>
        </w:r>
      </w:hyperlink>
      <w:r w:rsidRPr="00AF1E55">
        <w:rPr>
          <w:rFonts w:ascii="Arial Narrow" w:hAnsi="Arial Narrow"/>
          <w:sz w:val="24"/>
          <w:szCs w:val="24"/>
        </w:rPr>
        <w:t>, în interiorul centrelor comerciale în care îşi desfăşoară activitatea mai mulţi operatori economici nu se permite:</w:t>
      </w:r>
    </w:p>
    <w:p w:rsidR="00AF1E55" w:rsidRPr="00AF1E55" w:rsidRDefault="00AF1E55" w:rsidP="00AF1E55">
      <w:pPr>
        <w:jc w:val="both"/>
        <w:rPr>
          <w:rFonts w:ascii="Arial Narrow" w:hAnsi="Arial Narrow"/>
          <w:sz w:val="24"/>
          <w:szCs w:val="24"/>
        </w:rPr>
      </w:pPr>
      <w:bookmarkStart w:id="28" w:name="do|arI|pt9|pa4"/>
      <w:bookmarkEnd w:id="28"/>
      <w:r w:rsidRPr="00AF1E55">
        <w:rPr>
          <w:rFonts w:ascii="Arial Narrow" w:hAnsi="Arial Narrow"/>
          <w:sz w:val="24"/>
          <w:szCs w:val="24"/>
        </w:rPr>
        <w:t>a) activitatea restaurantelor, cafenelelor sau a altor asemenea localuri publice, cu excepţia celor care funcţionează potrivit art. 6 pct. 3;</w:t>
      </w:r>
    </w:p>
    <w:p w:rsidR="00AF1E55" w:rsidRPr="00AF1E55" w:rsidRDefault="00AF1E55" w:rsidP="00AF1E55">
      <w:pPr>
        <w:jc w:val="both"/>
        <w:rPr>
          <w:rFonts w:ascii="Arial Narrow" w:hAnsi="Arial Narrow"/>
          <w:sz w:val="24"/>
          <w:szCs w:val="24"/>
        </w:rPr>
      </w:pPr>
      <w:bookmarkStart w:id="29" w:name="do|arI|pt9|pa5"/>
      <w:bookmarkEnd w:id="29"/>
      <w:r w:rsidRPr="00AF1E55">
        <w:rPr>
          <w:rFonts w:ascii="Arial Narrow" w:hAnsi="Arial Narrow"/>
          <w:sz w:val="24"/>
          <w:szCs w:val="24"/>
        </w:rPr>
        <w:t>b) exploatarea locurilor de joacă, a sălilor de jocuri şi a cinematografelor."</w:t>
      </w:r>
    </w:p>
    <w:p w:rsidR="00AF1E55" w:rsidRPr="00AF1E55" w:rsidRDefault="00AF1E55" w:rsidP="00AF1E55">
      <w:pPr>
        <w:jc w:val="both"/>
        <w:rPr>
          <w:rFonts w:ascii="Arial Narrow" w:hAnsi="Arial Narrow"/>
          <w:sz w:val="24"/>
          <w:szCs w:val="24"/>
        </w:rPr>
      </w:pPr>
      <w:bookmarkStart w:id="30" w:name="do|arI|pt10"/>
      <w:r w:rsidRPr="00AF1E55">
        <w:rPr>
          <w:rFonts w:ascii="Arial Narrow" w:hAnsi="Arial Narrow"/>
          <w:b/>
          <w:bCs/>
          <w:sz w:val="24"/>
          <w:szCs w:val="24"/>
        </w:rPr>
        <w:lastRenderedPageBreak/>
        <w:drawing>
          <wp:inline distT="0" distB="0" distL="0" distR="0" wp14:anchorId="180DCE44" wp14:editId="64AED1B4">
            <wp:extent cx="95250" cy="95250"/>
            <wp:effectExtent l="0" t="0" r="0" b="0"/>
            <wp:docPr id="21" name="Imagine 21"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0|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
      <w:r w:rsidRPr="00AF1E55">
        <w:rPr>
          <w:rFonts w:ascii="Arial Narrow" w:hAnsi="Arial Narrow"/>
          <w:b/>
          <w:bCs/>
          <w:sz w:val="24"/>
          <w:szCs w:val="24"/>
        </w:rPr>
        <w:t>10.</w:t>
      </w:r>
      <w:r w:rsidRPr="00AF1E55">
        <w:rPr>
          <w:rFonts w:ascii="Arial Narrow" w:hAnsi="Arial Narrow"/>
          <w:sz w:val="24"/>
          <w:szCs w:val="24"/>
        </w:rPr>
        <w:t xml:space="preserve">La </w:t>
      </w:r>
      <w:hyperlink r:id="rId23"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9, punctele 1, 5 şi 6 se modifică şi vor avea următorul cuprins:</w:t>
      </w:r>
    </w:p>
    <w:p w:rsidR="00AF1E55" w:rsidRPr="00AF1E55" w:rsidRDefault="00AF1E55" w:rsidP="00AF1E55">
      <w:pPr>
        <w:jc w:val="both"/>
        <w:rPr>
          <w:rFonts w:ascii="Arial Narrow" w:hAnsi="Arial Narrow"/>
          <w:sz w:val="24"/>
          <w:szCs w:val="24"/>
        </w:rPr>
      </w:pPr>
      <w:bookmarkStart w:id="31" w:name="do|arI|pt10|pa1"/>
      <w:bookmarkEnd w:id="31"/>
      <w:r w:rsidRPr="00AF1E55">
        <w:rPr>
          <w:rFonts w:ascii="Arial Narrow" w:hAnsi="Arial Narrow"/>
          <w:sz w:val="24"/>
          <w:szCs w:val="24"/>
        </w:rPr>
        <w:t>"1. Se suspendă activitatea operatorilor economici desfăşurată în spaţii închise în următoarele domenii: activităţi în piscine, locuri de joacă şi săli de jocuri.</w:t>
      </w:r>
    </w:p>
    <w:p w:rsidR="00AF1E55" w:rsidRPr="00AF1E55" w:rsidRDefault="00AF1E55" w:rsidP="00AF1E55">
      <w:pPr>
        <w:jc w:val="both"/>
        <w:rPr>
          <w:rFonts w:ascii="Arial Narrow" w:hAnsi="Arial Narrow"/>
          <w:sz w:val="24"/>
          <w:szCs w:val="24"/>
        </w:rPr>
      </w:pPr>
      <w:bookmarkStart w:id="32" w:name="do|arI|pt10|pa2"/>
      <w:bookmarkEnd w:id="32"/>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33" w:name="do|arI|pt10|pa3"/>
      <w:bookmarkEnd w:id="33"/>
      <w:r w:rsidRPr="00AF1E55">
        <w:rPr>
          <w:rFonts w:ascii="Arial Narrow" w:hAnsi="Arial Narrow"/>
          <w:sz w:val="24"/>
          <w:szCs w:val="24"/>
        </w:rPr>
        <w:t xml:space="preserve">5. Se instituie obligaţia operatorilor economici care desfăşoară activităţi de jocuri de noroc, îngrijire personală, primire turistică cu funcţiuni de cazare, precum şi activităţi de lucru în birouri cu spaţii comune în sistem deschis de a respecta normele de prevenire stabilite prin ordinul comun al ministrului economiei, energiei şi mediului de afaceri şi al ministrului sănătăţii, emis în temeiul art. 71 alin. (2) din Legea nr. </w:t>
      </w:r>
      <w:hyperlink r:id="rId24" w:history="1">
        <w:r w:rsidRPr="00AF1E55">
          <w:rPr>
            <w:rStyle w:val="Hyperlink"/>
            <w:rFonts w:ascii="Arial Narrow" w:hAnsi="Arial Narrow"/>
            <w:b/>
            <w:bCs/>
            <w:sz w:val="24"/>
            <w:szCs w:val="24"/>
          </w:rPr>
          <w:t>55/2020</w:t>
        </w:r>
      </w:hyperlink>
      <w:r w:rsidRPr="00AF1E55">
        <w:rPr>
          <w:rFonts w:ascii="Arial Narrow" w:hAnsi="Arial Narrow"/>
          <w:sz w:val="24"/>
          <w:szCs w:val="24"/>
        </w:rPr>
        <w:t>, în baza căruia îşi pot desfăşura activitatea.</w:t>
      </w:r>
    </w:p>
    <w:p w:rsidR="00AF1E55" w:rsidRPr="00AF1E55" w:rsidRDefault="00AF1E55" w:rsidP="00AF1E55">
      <w:pPr>
        <w:jc w:val="both"/>
        <w:rPr>
          <w:rFonts w:ascii="Arial Narrow" w:hAnsi="Arial Narrow"/>
          <w:sz w:val="24"/>
          <w:szCs w:val="24"/>
        </w:rPr>
      </w:pPr>
      <w:bookmarkStart w:id="34" w:name="do|arI|pt10|pa4"/>
      <w:bookmarkEnd w:id="34"/>
      <w:r w:rsidRPr="00AF1E55">
        <w:rPr>
          <w:rFonts w:ascii="Arial Narrow" w:hAnsi="Arial Narrow"/>
          <w:sz w:val="24"/>
          <w:szCs w:val="24"/>
        </w:rPr>
        <w:t xml:space="preserve">6. Se reia activitatea şi se instituie obligaţia operatorilor economici care desfăşoară activităţi de administrare a ştrandurilor exterioare, a piscinelor exterioare sau sălilor de sport/fitness de a respecta normele de prevenire stabilite prin ordinul comun al ministrului tineretului şi sportului şi al ministrului sănătăţii, emis în temeiul art. 71 alin. (2) din Legea nr. </w:t>
      </w:r>
      <w:hyperlink r:id="rId25" w:history="1">
        <w:r w:rsidRPr="00AF1E55">
          <w:rPr>
            <w:rStyle w:val="Hyperlink"/>
            <w:rFonts w:ascii="Arial Narrow" w:hAnsi="Arial Narrow"/>
            <w:b/>
            <w:bCs/>
            <w:sz w:val="24"/>
            <w:szCs w:val="24"/>
          </w:rPr>
          <w:t>55/2020</w:t>
        </w:r>
      </w:hyperlink>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35" w:name="do|arI|pt11"/>
      <w:r w:rsidRPr="00AF1E55">
        <w:rPr>
          <w:rFonts w:ascii="Arial Narrow" w:hAnsi="Arial Narrow"/>
          <w:b/>
          <w:bCs/>
          <w:sz w:val="24"/>
          <w:szCs w:val="24"/>
        </w:rPr>
        <w:drawing>
          <wp:inline distT="0" distB="0" distL="0" distR="0" wp14:anchorId="21AFDFC7" wp14:editId="732892A8">
            <wp:extent cx="95250" cy="95250"/>
            <wp:effectExtent l="0" t="0" r="0" b="0"/>
            <wp:docPr id="20" name="Imagine 20"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1|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AF1E55">
        <w:rPr>
          <w:rFonts w:ascii="Arial Narrow" w:hAnsi="Arial Narrow"/>
          <w:b/>
          <w:bCs/>
          <w:sz w:val="24"/>
          <w:szCs w:val="24"/>
        </w:rPr>
        <w:t>11.</w:t>
      </w:r>
      <w:r w:rsidRPr="00AF1E55">
        <w:rPr>
          <w:rFonts w:ascii="Arial Narrow" w:hAnsi="Arial Narrow"/>
          <w:sz w:val="24"/>
          <w:szCs w:val="24"/>
        </w:rPr>
        <w:t xml:space="preserve">La </w:t>
      </w:r>
      <w:hyperlink r:id="rId26"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9, după punctul 6 se introduce un nou punct, punctul 6</w:t>
      </w:r>
      <w:r w:rsidRPr="00AF1E55">
        <w:rPr>
          <w:rFonts w:ascii="Arial Narrow" w:hAnsi="Arial Narrow"/>
          <w:sz w:val="24"/>
          <w:szCs w:val="24"/>
          <w:vertAlign w:val="superscript"/>
        </w:rPr>
        <w:t>1</w:t>
      </w:r>
      <w:r w:rsidRPr="00AF1E55">
        <w:rPr>
          <w:rFonts w:ascii="Arial Narrow" w:hAnsi="Arial Narrow"/>
          <w:sz w:val="24"/>
          <w:szCs w:val="24"/>
        </w:rPr>
        <w:t>, cu următorul cuprins:</w:t>
      </w:r>
    </w:p>
    <w:p w:rsidR="00AF1E55" w:rsidRPr="00AF1E55" w:rsidRDefault="00AF1E55" w:rsidP="00AF1E55">
      <w:pPr>
        <w:jc w:val="both"/>
        <w:rPr>
          <w:rFonts w:ascii="Arial Narrow" w:hAnsi="Arial Narrow"/>
          <w:sz w:val="24"/>
          <w:szCs w:val="24"/>
        </w:rPr>
      </w:pPr>
      <w:bookmarkStart w:id="36" w:name="do|arI|pt11|pa1"/>
      <w:bookmarkEnd w:id="36"/>
      <w:r w:rsidRPr="00AF1E55">
        <w:rPr>
          <w:rFonts w:ascii="Arial Narrow" w:hAnsi="Arial Narrow"/>
          <w:sz w:val="24"/>
          <w:szCs w:val="24"/>
        </w:rPr>
        <w:t>"6</w:t>
      </w:r>
      <w:r w:rsidRPr="00AF1E55">
        <w:rPr>
          <w:rFonts w:ascii="Arial Narrow" w:hAnsi="Arial Narrow"/>
          <w:sz w:val="24"/>
          <w:szCs w:val="24"/>
          <w:vertAlign w:val="superscript"/>
        </w:rPr>
        <w:t>1</w:t>
      </w:r>
      <w:r w:rsidRPr="00AF1E55">
        <w:rPr>
          <w:rFonts w:ascii="Arial Narrow" w:hAnsi="Arial Narrow"/>
          <w:sz w:val="24"/>
          <w:szCs w:val="24"/>
        </w:rPr>
        <w:t xml:space="preserve">. Se reia activitatea şi se instituie obligaţia operatorilor economici care desfăşoară activităţi de tratament balnear de a respecta normele de prevenire stabilite prin ordinul ministrului sănătăţii emis în temeiul art. 71 alin. (2) din Legea nr. </w:t>
      </w:r>
      <w:hyperlink r:id="rId27" w:history="1">
        <w:r w:rsidRPr="00AF1E55">
          <w:rPr>
            <w:rStyle w:val="Hyperlink"/>
            <w:rFonts w:ascii="Arial Narrow" w:hAnsi="Arial Narrow"/>
            <w:b/>
            <w:bCs/>
            <w:sz w:val="24"/>
            <w:szCs w:val="24"/>
          </w:rPr>
          <w:t>55/2020</w:t>
        </w:r>
      </w:hyperlink>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37" w:name="do|arI|pt12"/>
      <w:r w:rsidRPr="00AF1E55">
        <w:rPr>
          <w:rFonts w:ascii="Arial Narrow" w:hAnsi="Arial Narrow"/>
          <w:b/>
          <w:bCs/>
          <w:sz w:val="24"/>
          <w:szCs w:val="24"/>
        </w:rPr>
        <w:drawing>
          <wp:inline distT="0" distB="0" distL="0" distR="0" wp14:anchorId="768F2E2A" wp14:editId="6DEAFA1D">
            <wp:extent cx="95250" cy="95250"/>
            <wp:effectExtent l="0" t="0" r="0" b="0"/>
            <wp:docPr id="19" name="Imagine 19"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2|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AF1E55">
        <w:rPr>
          <w:rFonts w:ascii="Arial Narrow" w:hAnsi="Arial Narrow"/>
          <w:b/>
          <w:bCs/>
          <w:sz w:val="24"/>
          <w:szCs w:val="24"/>
        </w:rPr>
        <w:t>12.</w:t>
      </w:r>
      <w:r w:rsidRPr="00AF1E55">
        <w:rPr>
          <w:rFonts w:ascii="Arial Narrow" w:hAnsi="Arial Narrow"/>
          <w:sz w:val="24"/>
          <w:szCs w:val="24"/>
        </w:rPr>
        <w:t xml:space="preserve">La </w:t>
      </w:r>
      <w:hyperlink r:id="rId28"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10, după punctul 2 se introduce un nou punct, punctul 3, cu următorul cuprins:</w:t>
      </w:r>
    </w:p>
    <w:p w:rsidR="00AF1E55" w:rsidRPr="00AF1E55" w:rsidRDefault="00AF1E55" w:rsidP="00AF1E55">
      <w:pPr>
        <w:jc w:val="both"/>
        <w:rPr>
          <w:rFonts w:ascii="Arial Narrow" w:hAnsi="Arial Narrow"/>
          <w:sz w:val="24"/>
          <w:szCs w:val="24"/>
        </w:rPr>
      </w:pPr>
      <w:bookmarkStart w:id="38" w:name="do|arI|pt12|pa1"/>
      <w:bookmarkEnd w:id="38"/>
      <w:r w:rsidRPr="00AF1E55">
        <w:rPr>
          <w:rFonts w:ascii="Arial Narrow" w:hAnsi="Arial Narrow"/>
          <w:sz w:val="24"/>
          <w:szCs w:val="24"/>
        </w:rPr>
        <w:t xml:space="preserve">"3. Prin excepţie de la pct. 1, se permite desfăşurarea activităţilor în creşe, grădiniţe şi </w:t>
      </w:r>
      <w:proofErr w:type="spellStart"/>
      <w:r w:rsidRPr="00AF1E55">
        <w:rPr>
          <w:rFonts w:ascii="Arial Narrow" w:hAnsi="Arial Narrow"/>
          <w:sz w:val="24"/>
          <w:szCs w:val="24"/>
        </w:rPr>
        <w:t>after-school-uri</w:t>
      </w:r>
      <w:proofErr w:type="spellEnd"/>
      <w:r w:rsidRPr="00AF1E55">
        <w:rPr>
          <w:rFonts w:ascii="Arial Narrow" w:hAnsi="Arial Narrow"/>
          <w:sz w:val="24"/>
          <w:szCs w:val="24"/>
        </w:rPr>
        <w:t xml:space="preserve">, pe perioada vacanţei de vară, în condiţiile stabilite prin ordin comun al ministrului educaţiei şi cercetării, al ministrului muncii şi protecţiei sociale şi al ministrului sănătăţii, emis în temeiul art. 71 alin. (2) din Legea nr. </w:t>
      </w:r>
      <w:hyperlink r:id="rId29" w:history="1">
        <w:r w:rsidRPr="00AF1E55">
          <w:rPr>
            <w:rStyle w:val="Hyperlink"/>
            <w:rFonts w:ascii="Arial Narrow" w:hAnsi="Arial Narrow"/>
            <w:b/>
            <w:bCs/>
            <w:sz w:val="24"/>
            <w:szCs w:val="24"/>
          </w:rPr>
          <w:t>55/2020</w:t>
        </w:r>
      </w:hyperlink>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39" w:name="do|arI|pt13"/>
      <w:r w:rsidRPr="00AF1E55">
        <w:rPr>
          <w:rFonts w:ascii="Arial Narrow" w:hAnsi="Arial Narrow"/>
          <w:b/>
          <w:bCs/>
          <w:sz w:val="24"/>
          <w:szCs w:val="24"/>
        </w:rPr>
        <w:drawing>
          <wp:inline distT="0" distB="0" distL="0" distR="0" wp14:anchorId="6A8A2A49" wp14:editId="5185272F">
            <wp:extent cx="95250" cy="95250"/>
            <wp:effectExtent l="0" t="0" r="0" b="0"/>
            <wp:docPr id="18" name="Imagine 18"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3|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
      <w:r w:rsidRPr="00AF1E55">
        <w:rPr>
          <w:rFonts w:ascii="Arial Narrow" w:hAnsi="Arial Narrow"/>
          <w:b/>
          <w:bCs/>
          <w:sz w:val="24"/>
          <w:szCs w:val="24"/>
        </w:rPr>
        <w:t>13.</w:t>
      </w:r>
      <w:r w:rsidRPr="00AF1E55">
        <w:rPr>
          <w:rFonts w:ascii="Arial Narrow" w:hAnsi="Arial Narrow"/>
          <w:sz w:val="24"/>
          <w:szCs w:val="24"/>
        </w:rPr>
        <w:t xml:space="preserve">La </w:t>
      </w:r>
      <w:hyperlink r:id="rId30" w:history="1">
        <w:r w:rsidRPr="00AF1E55">
          <w:rPr>
            <w:rStyle w:val="Hyperlink"/>
            <w:rFonts w:ascii="Arial Narrow" w:hAnsi="Arial Narrow"/>
            <w:b/>
            <w:bCs/>
            <w:sz w:val="24"/>
            <w:szCs w:val="24"/>
          </w:rPr>
          <w:t>anexa nr. 3</w:t>
        </w:r>
      </w:hyperlink>
      <w:r w:rsidRPr="00AF1E55">
        <w:rPr>
          <w:rFonts w:ascii="Arial Narrow" w:hAnsi="Arial Narrow"/>
          <w:sz w:val="24"/>
          <w:szCs w:val="24"/>
        </w:rPr>
        <w:t xml:space="preserve"> articolul 11, alineatele (6), (15) şi (17) se modifică şi vor avea următorul cuprins:</w:t>
      </w:r>
    </w:p>
    <w:p w:rsidR="00AF1E55" w:rsidRPr="00AF1E55" w:rsidRDefault="00AF1E55" w:rsidP="00AF1E55">
      <w:pPr>
        <w:jc w:val="both"/>
        <w:rPr>
          <w:rFonts w:ascii="Arial Narrow" w:hAnsi="Arial Narrow"/>
          <w:sz w:val="24"/>
          <w:szCs w:val="24"/>
        </w:rPr>
      </w:pPr>
      <w:bookmarkStart w:id="40" w:name="do|arI|pt13|pa1"/>
      <w:bookmarkEnd w:id="40"/>
      <w:r w:rsidRPr="00AF1E55">
        <w:rPr>
          <w:rFonts w:ascii="Arial Narrow" w:hAnsi="Arial Narrow"/>
          <w:sz w:val="24"/>
          <w:szCs w:val="24"/>
        </w:rPr>
        <w:t>"(6) Respectarea aplicării măsurilor prevăzute la art. 1 pct. 6 şi 7 se urmăreşte de către Ministerul Afacerilor Interne.</w:t>
      </w:r>
    </w:p>
    <w:p w:rsidR="00AF1E55" w:rsidRPr="00AF1E55" w:rsidRDefault="00AF1E55" w:rsidP="00AF1E55">
      <w:pPr>
        <w:jc w:val="both"/>
        <w:rPr>
          <w:rFonts w:ascii="Arial Narrow" w:hAnsi="Arial Narrow"/>
          <w:sz w:val="24"/>
          <w:szCs w:val="24"/>
        </w:rPr>
      </w:pPr>
      <w:bookmarkStart w:id="41" w:name="do|arI|pt13|pa2"/>
      <w:bookmarkEnd w:id="41"/>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42" w:name="do|arI|pt13|pa3"/>
      <w:bookmarkEnd w:id="42"/>
      <w:r w:rsidRPr="00AF1E55">
        <w:rPr>
          <w:rFonts w:ascii="Arial Narrow" w:hAnsi="Arial Narrow"/>
          <w:sz w:val="24"/>
          <w:szCs w:val="24"/>
        </w:rPr>
        <w:t>(15) Măsurile prevăzute la art. 9 pct. 4 şi 6</w:t>
      </w:r>
      <w:r w:rsidRPr="00AF1E55">
        <w:rPr>
          <w:rFonts w:ascii="Arial Narrow" w:hAnsi="Arial Narrow"/>
          <w:sz w:val="24"/>
          <w:szCs w:val="24"/>
          <w:vertAlign w:val="superscript"/>
        </w:rPr>
        <w:t>1</w:t>
      </w:r>
      <w:r w:rsidRPr="00AF1E55">
        <w:rPr>
          <w:rFonts w:ascii="Arial Narrow" w:hAnsi="Arial Narrow"/>
          <w:sz w:val="24"/>
          <w:szCs w:val="24"/>
        </w:rPr>
        <w:t xml:space="preserve"> se pun în aplicare de către Ministerul Sănătăţii. Respectarea aplicării acestor măsuri se urmăreşte de către Ministerul Muncii şi Protecţiei Sociale.</w:t>
      </w:r>
    </w:p>
    <w:p w:rsidR="00AF1E55" w:rsidRPr="00AF1E55" w:rsidRDefault="00AF1E55" w:rsidP="00AF1E55">
      <w:pPr>
        <w:jc w:val="both"/>
        <w:rPr>
          <w:rFonts w:ascii="Arial Narrow" w:hAnsi="Arial Narrow"/>
          <w:sz w:val="24"/>
          <w:szCs w:val="24"/>
        </w:rPr>
      </w:pPr>
      <w:bookmarkStart w:id="43" w:name="do|arI|pt13|pa4"/>
      <w:bookmarkEnd w:id="43"/>
      <w:r w:rsidRPr="00AF1E55">
        <w:rPr>
          <w:rFonts w:ascii="Arial Narrow" w:hAnsi="Arial Narrow"/>
          <w:sz w:val="24"/>
          <w:szCs w:val="24"/>
        </w:rPr>
        <w:t>.................................................................................................</w:t>
      </w:r>
    </w:p>
    <w:p w:rsidR="00AF1E55" w:rsidRPr="00AF1E55" w:rsidRDefault="00AF1E55" w:rsidP="00AF1E55">
      <w:pPr>
        <w:jc w:val="both"/>
        <w:rPr>
          <w:rFonts w:ascii="Arial Narrow" w:hAnsi="Arial Narrow"/>
          <w:sz w:val="24"/>
          <w:szCs w:val="24"/>
        </w:rPr>
      </w:pPr>
      <w:bookmarkStart w:id="44" w:name="do|arI|pt13|pa5"/>
      <w:bookmarkEnd w:id="44"/>
      <w:r w:rsidRPr="00AF1E55">
        <w:rPr>
          <w:rFonts w:ascii="Arial Narrow" w:hAnsi="Arial Narrow"/>
          <w:sz w:val="24"/>
          <w:szCs w:val="24"/>
        </w:rPr>
        <w:t>(17) Măsurile prevăzute la art. 9 pct. 6 se pun în aplicare de către Ministerul Tineretului şi Sportului şi Ministerul Sănătăţii. Respectarea măsurilor prevăzute la art. 9 pct. 6 se urmăreşte de către Ministerul Muncii şi Protecţiei Sociale."</w:t>
      </w:r>
    </w:p>
    <w:p w:rsidR="00AF1E55" w:rsidRPr="00AF1E55" w:rsidRDefault="00AF1E55" w:rsidP="00AF1E55">
      <w:pPr>
        <w:jc w:val="both"/>
        <w:rPr>
          <w:rFonts w:ascii="Arial Narrow" w:hAnsi="Arial Narrow"/>
          <w:sz w:val="24"/>
          <w:szCs w:val="24"/>
        </w:rPr>
      </w:pPr>
      <w:bookmarkStart w:id="45" w:name="do|arII"/>
      <w:r w:rsidRPr="00AF1E55">
        <w:rPr>
          <w:rFonts w:ascii="Arial Narrow" w:hAnsi="Arial Narrow"/>
          <w:b/>
          <w:bCs/>
          <w:sz w:val="24"/>
          <w:szCs w:val="24"/>
        </w:rPr>
        <w:lastRenderedPageBreak/>
        <w:drawing>
          <wp:inline distT="0" distB="0" distL="0" distR="0" wp14:anchorId="7C3D08CB" wp14:editId="4C8741F7">
            <wp:extent cx="95250" cy="95250"/>
            <wp:effectExtent l="0" t="0" r="0" b="0"/>
            <wp:docPr id="17" name="Imagine 17"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
      <w:r w:rsidRPr="00AF1E55">
        <w:rPr>
          <w:rFonts w:ascii="Arial Narrow" w:hAnsi="Arial Narrow"/>
          <w:b/>
          <w:bCs/>
          <w:sz w:val="24"/>
          <w:szCs w:val="24"/>
        </w:rPr>
        <w:t>Art. II</w:t>
      </w:r>
    </w:p>
    <w:p w:rsidR="00AF1E55" w:rsidRPr="00AF1E55" w:rsidRDefault="00AF1E55" w:rsidP="00AF1E55">
      <w:pPr>
        <w:jc w:val="both"/>
        <w:rPr>
          <w:rFonts w:ascii="Arial Narrow" w:hAnsi="Arial Narrow"/>
          <w:sz w:val="24"/>
          <w:szCs w:val="24"/>
        </w:rPr>
      </w:pPr>
      <w:bookmarkStart w:id="46" w:name="do|arII|pa1"/>
      <w:bookmarkEnd w:id="46"/>
      <w:r w:rsidRPr="00AF1E55">
        <w:rPr>
          <w:rFonts w:ascii="Arial Narrow" w:hAnsi="Arial Narrow"/>
          <w:sz w:val="24"/>
          <w:szCs w:val="24"/>
        </w:rPr>
        <w:t>Măsurile prevăzute la art. I se aplică începând cu data de 15 iunie 2020.</w:t>
      </w:r>
    </w:p>
    <w:p w:rsidR="00AF1E55" w:rsidRPr="00AF1E55" w:rsidRDefault="00AF1E55" w:rsidP="00AF1E55">
      <w:bookmarkStart w:id="47" w:name="do|pa4"/>
      <w:bookmarkEnd w:id="47"/>
      <w:r w:rsidRPr="00AF1E55">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AF1E55" w:rsidRPr="00AF1E55" w:rsidTr="00AF1E55">
        <w:trPr>
          <w:trHeight w:val="15"/>
          <w:tblCellSpacing w:w="0" w:type="dxa"/>
          <w:jc w:val="center"/>
        </w:trPr>
        <w:tc>
          <w:tcPr>
            <w:tcW w:w="0" w:type="auto"/>
            <w:hideMark/>
          </w:tcPr>
          <w:p w:rsidR="00AF1E55" w:rsidRPr="00AF1E55" w:rsidRDefault="00AF1E55" w:rsidP="00AF1E55">
            <w:pPr>
              <w:spacing w:after="0"/>
              <w:rPr>
                <w:rFonts w:ascii="Arial Narrow" w:hAnsi="Arial Narrow"/>
                <w:sz w:val="24"/>
                <w:szCs w:val="24"/>
              </w:rPr>
            </w:pPr>
            <w:bookmarkStart w:id="48" w:name="do|pa5"/>
            <w:bookmarkEnd w:id="48"/>
            <w:r w:rsidRPr="00AF1E55">
              <w:rPr>
                <w:rFonts w:ascii="Arial Narrow" w:hAnsi="Arial Narrow"/>
                <w:sz w:val="24"/>
                <w:szCs w:val="24"/>
              </w:rPr>
              <w:t>PRIM-MINISTRU</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LUDOVIC ORBAN</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Contrasemnează:</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afacerilor interne,</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Marcel Ion Vela</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sănătăţii,</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Nelu Tătaru</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p. Ministrul economiei, energiei şi mediului de afaceri,</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Daniela Nicolescu</w:t>
            </w:r>
            <w:r w:rsidRPr="00AF1E55">
              <w:rPr>
                <w:rFonts w:ascii="Arial Narrow" w:hAnsi="Arial Narrow"/>
                <w:sz w:val="24"/>
                <w:szCs w:val="24"/>
              </w:rPr>
              <w:t>,</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secretar de stat</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p. Ministrul muncii şi protecţiei sociale,</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Ion Alin Dan Ignat</w:t>
            </w:r>
            <w:r w:rsidRPr="00AF1E55">
              <w:rPr>
                <w:rFonts w:ascii="Arial Narrow" w:hAnsi="Arial Narrow"/>
                <w:sz w:val="24"/>
                <w:szCs w:val="24"/>
              </w:rPr>
              <w:t>,</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secretar de stat</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educaţiei şi cercetării,</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Cristina Monica Anisie</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afacerilor externe,</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 xml:space="preserve">Bogdan Lucian </w:t>
            </w:r>
            <w:proofErr w:type="spellStart"/>
            <w:r w:rsidRPr="00AF1E55">
              <w:rPr>
                <w:rFonts w:ascii="Arial Narrow" w:hAnsi="Arial Narrow"/>
                <w:b/>
                <w:bCs/>
                <w:sz w:val="24"/>
                <w:szCs w:val="24"/>
              </w:rPr>
              <w:t>Aurescu</w:t>
            </w:r>
            <w:proofErr w:type="spellEnd"/>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transporturilor, infrastructurii şi comunicaţiilor,</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Lucian Nicolae Bode</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tineretului şi sportului,</w:t>
            </w:r>
          </w:p>
          <w:p w:rsidR="00AF1E55" w:rsidRPr="00AF1E55" w:rsidRDefault="00AF1E55" w:rsidP="00AF1E55">
            <w:pPr>
              <w:spacing w:after="0"/>
              <w:rPr>
                <w:rFonts w:ascii="Arial Narrow" w:hAnsi="Arial Narrow"/>
                <w:sz w:val="24"/>
                <w:szCs w:val="24"/>
              </w:rPr>
            </w:pPr>
            <w:r w:rsidRPr="00AF1E55">
              <w:rPr>
                <w:rFonts w:ascii="Arial Narrow" w:hAnsi="Arial Narrow"/>
                <w:b/>
                <w:bCs/>
                <w:sz w:val="24"/>
                <w:szCs w:val="24"/>
              </w:rPr>
              <w:t>Marian Ionuţ Stroe</w:t>
            </w:r>
          </w:p>
          <w:p w:rsidR="00AF1E55" w:rsidRPr="00AF1E55" w:rsidRDefault="00AF1E55" w:rsidP="00AF1E55">
            <w:pPr>
              <w:spacing w:after="0"/>
              <w:rPr>
                <w:rFonts w:ascii="Arial Narrow" w:hAnsi="Arial Narrow"/>
                <w:sz w:val="24"/>
                <w:szCs w:val="24"/>
              </w:rPr>
            </w:pPr>
            <w:r w:rsidRPr="00AF1E55">
              <w:rPr>
                <w:rFonts w:ascii="Arial Narrow" w:hAnsi="Arial Narrow"/>
                <w:sz w:val="24"/>
                <w:szCs w:val="24"/>
              </w:rPr>
              <w:t>Ministrul finanţelor publice,</w:t>
            </w:r>
          </w:p>
          <w:p w:rsidR="00AF1E55" w:rsidRDefault="00AF1E55" w:rsidP="00AF1E55">
            <w:pPr>
              <w:spacing w:after="0"/>
              <w:rPr>
                <w:rFonts w:ascii="Arial Narrow" w:hAnsi="Arial Narrow"/>
                <w:b/>
                <w:bCs/>
                <w:sz w:val="24"/>
                <w:szCs w:val="24"/>
              </w:rPr>
            </w:pPr>
            <w:r w:rsidRPr="00AF1E55">
              <w:rPr>
                <w:rFonts w:ascii="Arial Narrow" w:hAnsi="Arial Narrow"/>
                <w:b/>
                <w:bCs/>
                <w:sz w:val="24"/>
                <w:szCs w:val="24"/>
              </w:rPr>
              <w:t xml:space="preserve">Vasile-Florin </w:t>
            </w:r>
            <w:proofErr w:type="spellStart"/>
            <w:r w:rsidRPr="00AF1E55">
              <w:rPr>
                <w:rFonts w:ascii="Arial Narrow" w:hAnsi="Arial Narrow"/>
                <w:b/>
                <w:bCs/>
                <w:sz w:val="24"/>
                <w:szCs w:val="24"/>
              </w:rPr>
              <w:t>Cîţu</w:t>
            </w:r>
            <w:proofErr w:type="spellEnd"/>
          </w:p>
          <w:p w:rsidR="00AF1E55" w:rsidRPr="00AF1E55" w:rsidRDefault="00AF1E55" w:rsidP="00AF1E55">
            <w:pPr>
              <w:spacing w:after="0"/>
              <w:rPr>
                <w:rFonts w:ascii="Arial Narrow" w:hAnsi="Arial Narrow"/>
                <w:sz w:val="24"/>
                <w:szCs w:val="24"/>
              </w:rPr>
            </w:pPr>
          </w:p>
        </w:tc>
      </w:tr>
    </w:tbl>
    <w:p w:rsidR="00AF1E55" w:rsidRPr="00AF1E55" w:rsidRDefault="00AF1E55" w:rsidP="00AF1E55">
      <w:pPr>
        <w:spacing w:after="0"/>
        <w:rPr>
          <w:rFonts w:ascii="Arial Narrow" w:hAnsi="Arial Narrow"/>
          <w:sz w:val="24"/>
          <w:szCs w:val="24"/>
        </w:rPr>
      </w:pPr>
      <w:bookmarkStart w:id="49" w:name="do|pa6"/>
      <w:bookmarkEnd w:id="49"/>
      <w:r w:rsidRPr="00AF1E55">
        <w:rPr>
          <w:rFonts w:ascii="Arial Narrow" w:hAnsi="Arial Narrow"/>
          <w:sz w:val="24"/>
          <w:szCs w:val="24"/>
        </w:rPr>
        <w:t>Publicat în Monitorul Oficial cu numărul 503 din data de 12 iunie 2020</w:t>
      </w:r>
    </w:p>
    <w:p w:rsidR="00AF1E55" w:rsidRPr="00AF1E55" w:rsidRDefault="00AF1E55" w:rsidP="00AF1E55">
      <w:r w:rsidRPr="00AF1E55">
        <w:br/>
      </w:r>
    </w:p>
    <w:p w:rsidR="00A843CE" w:rsidRDefault="00A843CE"/>
    <w:sectPr w:rsidR="00A84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55"/>
    <w:rsid w:val="000E3619"/>
    <w:rsid w:val="001E7CC0"/>
    <w:rsid w:val="00974667"/>
    <w:rsid w:val="00A843CE"/>
    <w:rsid w:val="00AF1E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F1E55"/>
    <w:rPr>
      <w:color w:val="0000FF" w:themeColor="hyperlink"/>
      <w:u w:val="single"/>
    </w:rPr>
  </w:style>
  <w:style w:type="paragraph" w:styleId="TextnBalon">
    <w:name w:val="Balloon Text"/>
    <w:basedOn w:val="Normal"/>
    <w:link w:val="TextnBalonCaracter"/>
    <w:uiPriority w:val="99"/>
    <w:semiHidden/>
    <w:unhideWhenUsed/>
    <w:rsid w:val="00AF1E5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1E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F1E55"/>
    <w:rPr>
      <w:color w:val="0000FF" w:themeColor="hyperlink"/>
      <w:u w:val="single"/>
    </w:rPr>
  </w:style>
  <w:style w:type="paragraph" w:styleId="TextnBalon">
    <w:name w:val="Balloon Text"/>
    <w:basedOn w:val="Normal"/>
    <w:link w:val="TextnBalonCaracter"/>
    <w:uiPriority w:val="99"/>
    <w:semiHidden/>
    <w:unhideWhenUsed/>
    <w:rsid w:val="00AF1E5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1E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632249">
      <w:bodyDiv w:val="1"/>
      <w:marLeft w:val="0"/>
      <w:marRight w:val="0"/>
      <w:marTop w:val="0"/>
      <w:marBottom w:val="0"/>
      <w:divBdr>
        <w:top w:val="none" w:sz="0" w:space="0" w:color="auto"/>
        <w:left w:val="none" w:sz="0" w:space="0" w:color="auto"/>
        <w:bottom w:val="none" w:sz="0" w:space="0" w:color="auto"/>
        <w:right w:val="none" w:sz="0" w:space="0" w:color="auto"/>
      </w:divBdr>
      <w:divsChild>
        <w:div w:id="1800762077">
          <w:marLeft w:val="0"/>
          <w:marRight w:val="0"/>
          <w:marTop w:val="0"/>
          <w:marBottom w:val="0"/>
          <w:divBdr>
            <w:top w:val="none" w:sz="0" w:space="0" w:color="auto"/>
            <w:left w:val="none" w:sz="0" w:space="0" w:color="auto"/>
            <w:bottom w:val="none" w:sz="0" w:space="0" w:color="auto"/>
            <w:right w:val="none" w:sz="0" w:space="0" w:color="auto"/>
          </w:divBdr>
          <w:divsChild>
            <w:div w:id="331490429">
              <w:marLeft w:val="0"/>
              <w:marRight w:val="0"/>
              <w:marTop w:val="0"/>
              <w:marBottom w:val="0"/>
              <w:divBdr>
                <w:top w:val="dashed" w:sz="2" w:space="0" w:color="FFFFFF"/>
                <w:left w:val="dashed" w:sz="2" w:space="0" w:color="FFFFFF"/>
                <w:bottom w:val="dashed" w:sz="2" w:space="0" w:color="FFFFFF"/>
                <w:right w:val="dashed" w:sz="2" w:space="0" w:color="FFFFFF"/>
              </w:divBdr>
            </w:div>
            <w:div w:id="282999458">
              <w:marLeft w:val="0"/>
              <w:marRight w:val="0"/>
              <w:marTop w:val="0"/>
              <w:marBottom w:val="0"/>
              <w:divBdr>
                <w:top w:val="dashed" w:sz="2" w:space="0" w:color="FFFFFF"/>
                <w:left w:val="dashed" w:sz="2" w:space="0" w:color="FFFFFF"/>
                <w:bottom w:val="dashed" w:sz="2" w:space="0" w:color="FFFFFF"/>
                <w:right w:val="dashed" w:sz="2" w:space="0" w:color="FFFFFF"/>
              </w:divBdr>
              <w:divsChild>
                <w:div w:id="1923904724">
                  <w:marLeft w:val="0"/>
                  <w:marRight w:val="0"/>
                  <w:marTop w:val="0"/>
                  <w:marBottom w:val="0"/>
                  <w:divBdr>
                    <w:top w:val="dashed" w:sz="2" w:space="0" w:color="FFFFFF"/>
                    <w:left w:val="dashed" w:sz="2" w:space="0" w:color="FFFFFF"/>
                    <w:bottom w:val="dashed" w:sz="2" w:space="0" w:color="FFFFFF"/>
                    <w:right w:val="dashed" w:sz="2" w:space="0" w:color="FFFFFF"/>
                  </w:divBdr>
                </w:div>
                <w:div w:id="446512734">
                  <w:marLeft w:val="0"/>
                  <w:marRight w:val="0"/>
                  <w:marTop w:val="0"/>
                  <w:marBottom w:val="0"/>
                  <w:divBdr>
                    <w:top w:val="dashed" w:sz="2" w:space="0" w:color="FFFFFF"/>
                    <w:left w:val="dashed" w:sz="2" w:space="0" w:color="FFFFFF"/>
                    <w:bottom w:val="dashed" w:sz="2" w:space="0" w:color="FFFFFF"/>
                    <w:right w:val="dashed" w:sz="2" w:space="0" w:color="FFFFFF"/>
                  </w:divBdr>
                </w:div>
                <w:div w:id="775443905">
                  <w:marLeft w:val="0"/>
                  <w:marRight w:val="0"/>
                  <w:marTop w:val="0"/>
                  <w:marBottom w:val="0"/>
                  <w:divBdr>
                    <w:top w:val="dashed" w:sz="2" w:space="0" w:color="FFFFFF"/>
                    <w:left w:val="dashed" w:sz="2" w:space="0" w:color="FFFFFF"/>
                    <w:bottom w:val="dashed" w:sz="2" w:space="0" w:color="FFFFFF"/>
                    <w:right w:val="dashed" w:sz="2" w:space="0" w:color="FFFFFF"/>
                  </w:divBdr>
                </w:div>
                <w:div w:id="1647933623">
                  <w:marLeft w:val="0"/>
                  <w:marRight w:val="0"/>
                  <w:marTop w:val="0"/>
                  <w:marBottom w:val="0"/>
                  <w:divBdr>
                    <w:top w:val="dashed" w:sz="2" w:space="0" w:color="FFFFFF"/>
                    <w:left w:val="dashed" w:sz="2" w:space="0" w:color="FFFFFF"/>
                    <w:bottom w:val="dashed" w:sz="2" w:space="0" w:color="FFFFFF"/>
                    <w:right w:val="dashed" w:sz="2" w:space="0" w:color="FFFFFF"/>
                  </w:divBdr>
                </w:div>
                <w:div w:id="673189681">
                  <w:marLeft w:val="0"/>
                  <w:marRight w:val="0"/>
                  <w:marTop w:val="0"/>
                  <w:marBottom w:val="0"/>
                  <w:divBdr>
                    <w:top w:val="dashed" w:sz="2" w:space="0" w:color="FFFFFF"/>
                    <w:left w:val="dashed" w:sz="2" w:space="0" w:color="FFFFFF"/>
                    <w:bottom w:val="dashed" w:sz="2" w:space="0" w:color="FFFFFF"/>
                    <w:right w:val="dashed" w:sz="2" w:space="0" w:color="FFFFFF"/>
                  </w:divBdr>
                  <w:divsChild>
                    <w:div w:id="956376464">
                      <w:marLeft w:val="0"/>
                      <w:marRight w:val="0"/>
                      <w:marTop w:val="0"/>
                      <w:marBottom w:val="0"/>
                      <w:divBdr>
                        <w:top w:val="dashed" w:sz="2" w:space="0" w:color="FFFFFF"/>
                        <w:left w:val="dashed" w:sz="2" w:space="0" w:color="FFFFFF"/>
                        <w:bottom w:val="dashed" w:sz="2" w:space="0" w:color="FFFFFF"/>
                        <w:right w:val="dashed" w:sz="2" w:space="0" w:color="FFFFFF"/>
                      </w:divBdr>
                    </w:div>
                    <w:div w:id="157616087">
                      <w:marLeft w:val="0"/>
                      <w:marRight w:val="0"/>
                      <w:marTop w:val="0"/>
                      <w:marBottom w:val="0"/>
                      <w:divBdr>
                        <w:top w:val="dashed" w:sz="2" w:space="0" w:color="FFFFFF"/>
                        <w:left w:val="dashed" w:sz="2" w:space="0" w:color="FFFFFF"/>
                        <w:bottom w:val="dashed" w:sz="2" w:space="0" w:color="FFFFFF"/>
                        <w:right w:val="dashed" w:sz="2" w:space="0" w:color="FFFFFF"/>
                      </w:divBdr>
                    </w:div>
                    <w:div w:id="54278982">
                      <w:marLeft w:val="0"/>
                      <w:marRight w:val="0"/>
                      <w:marTop w:val="0"/>
                      <w:marBottom w:val="0"/>
                      <w:divBdr>
                        <w:top w:val="dashed" w:sz="2" w:space="0" w:color="FFFFFF"/>
                        <w:left w:val="dashed" w:sz="2" w:space="0" w:color="FFFFFF"/>
                        <w:bottom w:val="dashed" w:sz="2" w:space="0" w:color="FFFFFF"/>
                        <w:right w:val="dashed" w:sz="2" w:space="0" w:color="FFFFFF"/>
                      </w:divBdr>
                      <w:divsChild>
                        <w:div w:id="1007557601">
                          <w:marLeft w:val="0"/>
                          <w:marRight w:val="0"/>
                          <w:marTop w:val="0"/>
                          <w:marBottom w:val="0"/>
                          <w:divBdr>
                            <w:top w:val="dashed" w:sz="2" w:space="0" w:color="FFFFFF"/>
                            <w:left w:val="dashed" w:sz="2" w:space="0" w:color="FFFFFF"/>
                            <w:bottom w:val="dashed" w:sz="2" w:space="0" w:color="FFFFFF"/>
                            <w:right w:val="dashed" w:sz="2" w:space="0" w:color="FFFFFF"/>
                          </w:divBdr>
                        </w:div>
                        <w:div w:id="521088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591941">
                      <w:marLeft w:val="0"/>
                      <w:marRight w:val="0"/>
                      <w:marTop w:val="0"/>
                      <w:marBottom w:val="0"/>
                      <w:divBdr>
                        <w:top w:val="dashed" w:sz="2" w:space="0" w:color="FFFFFF"/>
                        <w:left w:val="dashed" w:sz="2" w:space="0" w:color="FFFFFF"/>
                        <w:bottom w:val="dashed" w:sz="2" w:space="0" w:color="FFFFFF"/>
                        <w:right w:val="dashed" w:sz="2" w:space="0" w:color="FFFFFF"/>
                      </w:divBdr>
                    </w:div>
                    <w:div w:id="537355727">
                      <w:marLeft w:val="0"/>
                      <w:marRight w:val="0"/>
                      <w:marTop w:val="0"/>
                      <w:marBottom w:val="0"/>
                      <w:divBdr>
                        <w:top w:val="dashed" w:sz="2" w:space="0" w:color="FFFFFF"/>
                        <w:left w:val="dashed" w:sz="2" w:space="0" w:color="FFFFFF"/>
                        <w:bottom w:val="dashed" w:sz="2" w:space="0" w:color="FFFFFF"/>
                        <w:right w:val="dashed" w:sz="2" w:space="0" w:color="FFFFFF"/>
                      </w:divBdr>
                      <w:divsChild>
                        <w:div w:id="20558866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179553">
                      <w:marLeft w:val="0"/>
                      <w:marRight w:val="0"/>
                      <w:marTop w:val="0"/>
                      <w:marBottom w:val="0"/>
                      <w:divBdr>
                        <w:top w:val="dashed" w:sz="2" w:space="0" w:color="FFFFFF"/>
                        <w:left w:val="dashed" w:sz="2" w:space="0" w:color="FFFFFF"/>
                        <w:bottom w:val="dashed" w:sz="2" w:space="0" w:color="FFFFFF"/>
                        <w:right w:val="dashed" w:sz="2" w:space="0" w:color="FFFFFF"/>
                      </w:divBdr>
                    </w:div>
                    <w:div w:id="1301377948">
                      <w:marLeft w:val="0"/>
                      <w:marRight w:val="0"/>
                      <w:marTop w:val="0"/>
                      <w:marBottom w:val="0"/>
                      <w:divBdr>
                        <w:top w:val="dashed" w:sz="2" w:space="0" w:color="FFFFFF"/>
                        <w:left w:val="dashed" w:sz="2" w:space="0" w:color="FFFFFF"/>
                        <w:bottom w:val="dashed" w:sz="2" w:space="0" w:color="FFFFFF"/>
                        <w:right w:val="dashed" w:sz="2" w:space="0" w:color="FFFFFF"/>
                      </w:divBdr>
                      <w:divsChild>
                        <w:div w:id="1057631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248891">
                      <w:marLeft w:val="0"/>
                      <w:marRight w:val="0"/>
                      <w:marTop w:val="0"/>
                      <w:marBottom w:val="0"/>
                      <w:divBdr>
                        <w:top w:val="dashed" w:sz="2" w:space="0" w:color="FFFFFF"/>
                        <w:left w:val="dashed" w:sz="2" w:space="0" w:color="FFFFFF"/>
                        <w:bottom w:val="dashed" w:sz="2" w:space="0" w:color="FFFFFF"/>
                        <w:right w:val="dashed" w:sz="2" w:space="0" w:color="FFFFFF"/>
                      </w:divBdr>
                    </w:div>
                    <w:div w:id="2022316375">
                      <w:marLeft w:val="0"/>
                      <w:marRight w:val="0"/>
                      <w:marTop w:val="0"/>
                      <w:marBottom w:val="0"/>
                      <w:divBdr>
                        <w:top w:val="dashed" w:sz="2" w:space="0" w:color="FFFFFF"/>
                        <w:left w:val="dashed" w:sz="2" w:space="0" w:color="FFFFFF"/>
                        <w:bottom w:val="dashed" w:sz="2" w:space="0" w:color="FFFFFF"/>
                        <w:right w:val="dashed" w:sz="2" w:space="0" w:color="FFFFFF"/>
                      </w:divBdr>
                      <w:divsChild>
                        <w:div w:id="13590479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070988">
                      <w:marLeft w:val="0"/>
                      <w:marRight w:val="0"/>
                      <w:marTop w:val="0"/>
                      <w:marBottom w:val="0"/>
                      <w:divBdr>
                        <w:top w:val="dashed" w:sz="2" w:space="0" w:color="FFFFFF"/>
                        <w:left w:val="dashed" w:sz="2" w:space="0" w:color="FFFFFF"/>
                        <w:bottom w:val="dashed" w:sz="2" w:space="0" w:color="FFFFFF"/>
                        <w:right w:val="dashed" w:sz="2" w:space="0" w:color="FFFFFF"/>
                      </w:divBdr>
                    </w:div>
                    <w:div w:id="1880318876">
                      <w:marLeft w:val="0"/>
                      <w:marRight w:val="0"/>
                      <w:marTop w:val="0"/>
                      <w:marBottom w:val="0"/>
                      <w:divBdr>
                        <w:top w:val="dashed" w:sz="2" w:space="0" w:color="FFFFFF"/>
                        <w:left w:val="dashed" w:sz="2" w:space="0" w:color="FFFFFF"/>
                        <w:bottom w:val="dashed" w:sz="2" w:space="0" w:color="FFFFFF"/>
                        <w:right w:val="dashed" w:sz="2" w:space="0" w:color="FFFFFF"/>
                      </w:divBdr>
                      <w:divsChild>
                        <w:div w:id="89549269">
                          <w:marLeft w:val="0"/>
                          <w:marRight w:val="0"/>
                          <w:marTop w:val="0"/>
                          <w:marBottom w:val="0"/>
                          <w:divBdr>
                            <w:top w:val="dashed" w:sz="2" w:space="0" w:color="FFFFFF"/>
                            <w:left w:val="dashed" w:sz="2" w:space="0" w:color="FFFFFF"/>
                            <w:bottom w:val="dashed" w:sz="2" w:space="0" w:color="FFFFFF"/>
                            <w:right w:val="dashed" w:sz="2" w:space="0" w:color="FFFFFF"/>
                          </w:divBdr>
                        </w:div>
                        <w:div w:id="811287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269780">
                      <w:marLeft w:val="0"/>
                      <w:marRight w:val="0"/>
                      <w:marTop w:val="0"/>
                      <w:marBottom w:val="0"/>
                      <w:divBdr>
                        <w:top w:val="dashed" w:sz="2" w:space="0" w:color="FFFFFF"/>
                        <w:left w:val="dashed" w:sz="2" w:space="0" w:color="FFFFFF"/>
                        <w:bottom w:val="dashed" w:sz="2" w:space="0" w:color="FFFFFF"/>
                        <w:right w:val="dashed" w:sz="2" w:space="0" w:color="FFFFFF"/>
                      </w:divBdr>
                    </w:div>
                    <w:div w:id="1584338480">
                      <w:marLeft w:val="0"/>
                      <w:marRight w:val="0"/>
                      <w:marTop w:val="0"/>
                      <w:marBottom w:val="0"/>
                      <w:divBdr>
                        <w:top w:val="dashed" w:sz="2" w:space="0" w:color="FFFFFF"/>
                        <w:left w:val="dashed" w:sz="2" w:space="0" w:color="FFFFFF"/>
                        <w:bottom w:val="dashed" w:sz="2" w:space="0" w:color="FFFFFF"/>
                        <w:right w:val="dashed" w:sz="2" w:space="0" w:color="FFFFFF"/>
                      </w:divBdr>
                      <w:divsChild>
                        <w:div w:id="10492332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8060180">
                      <w:marLeft w:val="0"/>
                      <w:marRight w:val="0"/>
                      <w:marTop w:val="0"/>
                      <w:marBottom w:val="0"/>
                      <w:divBdr>
                        <w:top w:val="dashed" w:sz="2" w:space="0" w:color="FFFFFF"/>
                        <w:left w:val="dashed" w:sz="2" w:space="0" w:color="FFFFFF"/>
                        <w:bottom w:val="dashed" w:sz="2" w:space="0" w:color="FFFFFF"/>
                        <w:right w:val="dashed" w:sz="2" w:space="0" w:color="FFFFFF"/>
                      </w:divBdr>
                    </w:div>
                    <w:div w:id="708645884">
                      <w:marLeft w:val="0"/>
                      <w:marRight w:val="0"/>
                      <w:marTop w:val="0"/>
                      <w:marBottom w:val="0"/>
                      <w:divBdr>
                        <w:top w:val="dashed" w:sz="2" w:space="0" w:color="FFFFFF"/>
                        <w:left w:val="dashed" w:sz="2" w:space="0" w:color="FFFFFF"/>
                        <w:bottom w:val="dashed" w:sz="2" w:space="0" w:color="FFFFFF"/>
                        <w:right w:val="dashed" w:sz="2" w:space="0" w:color="FFFFFF"/>
                      </w:divBdr>
                      <w:divsChild>
                        <w:div w:id="2082212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152185">
                      <w:marLeft w:val="0"/>
                      <w:marRight w:val="0"/>
                      <w:marTop w:val="0"/>
                      <w:marBottom w:val="0"/>
                      <w:divBdr>
                        <w:top w:val="dashed" w:sz="2" w:space="0" w:color="FFFFFF"/>
                        <w:left w:val="dashed" w:sz="2" w:space="0" w:color="FFFFFF"/>
                        <w:bottom w:val="dashed" w:sz="2" w:space="0" w:color="FFFFFF"/>
                        <w:right w:val="dashed" w:sz="2" w:space="0" w:color="FFFFFF"/>
                      </w:divBdr>
                    </w:div>
                    <w:div w:id="1902054465">
                      <w:marLeft w:val="0"/>
                      <w:marRight w:val="0"/>
                      <w:marTop w:val="0"/>
                      <w:marBottom w:val="0"/>
                      <w:divBdr>
                        <w:top w:val="dashed" w:sz="2" w:space="0" w:color="FFFFFF"/>
                        <w:left w:val="dashed" w:sz="2" w:space="0" w:color="FFFFFF"/>
                        <w:bottom w:val="dashed" w:sz="2" w:space="0" w:color="FFFFFF"/>
                        <w:right w:val="dashed" w:sz="2" w:space="0" w:color="FFFFFF"/>
                      </w:divBdr>
                      <w:divsChild>
                        <w:div w:id="1631589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301504">
                      <w:marLeft w:val="0"/>
                      <w:marRight w:val="0"/>
                      <w:marTop w:val="0"/>
                      <w:marBottom w:val="0"/>
                      <w:divBdr>
                        <w:top w:val="dashed" w:sz="2" w:space="0" w:color="FFFFFF"/>
                        <w:left w:val="dashed" w:sz="2" w:space="0" w:color="FFFFFF"/>
                        <w:bottom w:val="dashed" w:sz="2" w:space="0" w:color="FFFFFF"/>
                        <w:right w:val="dashed" w:sz="2" w:space="0" w:color="FFFFFF"/>
                      </w:divBdr>
                    </w:div>
                    <w:div w:id="779226351">
                      <w:marLeft w:val="0"/>
                      <w:marRight w:val="0"/>
                      <w:marTop w:val="0"/>
                      <w:marBottom w:val="0"/>
                      <w:divBdr>
                        <w:top w:val="dashed" w:sz="2" w:space="0" w:color="FFFFFF"/>
                        <w:left w:val="dashed" w:sz="2" w:space="0" w:color="FFFFFF"/>
                        <w:bottom w:val="dashed" w:sz="2" w:space="0" w:color="FFFFFF"/>
                        <w:right w:val="dashed" w:sz="2" w:space="0" w:color="FFFFFF"/>
                      </w:divBdr>
                      <w:divsChild>
                        <w:div w:id="1726491639">
                          <w:marLeft w:val="0"/>
                          <w:marRight w:val="0"/>
                          <w:marTop w:val="0"/>
                          <w:marBottom w:val="0"/>
                          <w:divBdr>
                            <w:top w:val="dashed" w:sz="2" w:space="0" w:color="FFFFFF"/>
                            <w:left w:val="dashed" w:sz="2" w:space="0" w:color="FFFFFF"/>
                            <w:bottom w:val="dashed" w:sz="2" w:space="0" w:color="FFFFFF"/>
                            <w:right w:val="dashed" w:sz="2" w:space="0" w:color="FFFFFF"/>
                          </w:divBdr>
                        </w:div>
                        <w:div w:id="1100836189">
                          <w:marLeft w:val="0"/>
                          <w:marRight w:val="0"/>
                          <w:marTop w:val="0"/>
                          <w:marBottom w:val="0"/>
                          <w:divBdr>
                            <w:top w:val="dashed" w:sz="2" w:space="0" w:color="FFFFFF"/>
                            <w:left w:val="dashed" w:sz="2" w:space="0" w:color="FFFFFF"/>
                            <w:bottom w:val="dashed" w:sz="2" w:space="0" w:color="FFFFFF"/>
                            <w:right w:val="dashed" w:sz="2" w:space="0" w:color="FFFFFF"/>
                          </w:divBdr>
                        </w:div>
                        <w:div w:id="1134912316">
                          <w:marLeft w:val="0"/>
                          <w:marRight w:val="0"/>
                          <w:marTop w:val="0"/>
                          <w:marBottom w:val="0"/>
                          <w:divBdr>
                            <w:top w:val="dashed" w:sz="2" w:space="0" w:color="FFFFFF"/>
                            <w:left w:val="dashed" w:sz="2" w:space="0" w:color="FFFFFF"/>
                            <w:bottom w:val="dashed" w:sz="2" w:space="0" w:color="FFFFFF"/>
                            <w:right w:val="dashed" w:sz="2" w:space="0" w:color="FFFFFF"/>
                          </w:divBdr>
                        </w:div>
                        <w:div w:id="650669419">
                          <w:marLeft w:val="0"/>
                          <w:marRight w:val="0"/>
                          <w:marTop w:val="0"/>
                          <w:marBottom w:val="0"/>
                          <w:divBdr>
                            <w:top w:val="dashed" w:sz="2" w:space="0" w:color="FFFFFF"/>
                            <w:left w:val="dashed" w:sz="2" w:space="0" w:color="FFFFFF"/>
                            <w:bottom w:val="dashed" w:sz="2" w:space="0" w:color="FFFFFF"/>
                            <w:right w:val="dashed" w:sz="2" w:space="0" w:color="FFFFFF"/>
                          </w:divBdr>
                        </w:div>
                        <w:div w:id="1113749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765152">
                      <w:marLeft w:val="0"/>
                      <w:marRight w:val="0"/>
                      <w:marTop w:val="0"/>
                      <w:marBottom w:val="0"/>
                      <w:divBdr>
                        <w:top w:val="dashed" w:sz="2" w:space="0" w:color="FFFFFF"/>
                        <w:left w:val="dashed" w:sz="2" w:space="0" w:color="FFFFFF"/>
                        <w:bottom w:val="dashed" w:sz="2" w:space="0" w:color="FFFFFF"/>
                        <w:right w:val="dashed" w:sz="2" w:space="0" w:color="FFFFFF"/>
                      </w:divBdr>
                    </w:div>
                    <w:div w:id="1800223990">
                      <w:marLeft w:val="0"/>
                      <w:marRight w:val="0"/>
                      <w:marTop w:val="0"/>
                      <w:marBottom w:val="0"/>
                      <w:divBdr>
                        <w:top w:val="dashed" w:sz="2" w:space="0" w:color="FFFFFF"/>
                        <w:left w:val="dashed" w:sz="2" w:space="0" w:color="FFFFFF"/>
                        <w:bottom w:val="dashed" w:sz="2" w:space="0" w:color="FFFFFF"/>
                        <w:right w:val="dashed" w:sz="2" w:space="0" w:color="FFFFFF"/>
                      </w:divBdr>
                      <w:divsChild>
                        <w:div w:id="427048372">
                          <w:marLeft w:val="0"/>
                          <w:marRight w:val="0"/>
                          <w:marTop w:val="0"/>
                          <w:marBottom w:val="0"/>
                          <w:divBdr>
                            <w:top w:val="dashed" w:sz="2" w:space="0" w:color="FFFFFF"/>
                            <w:left w:val="dashed" w:sz="2" w:space="0" w:color="FFFFFF"/>
                            <w:bottom w:val="dashed" w:sz="2" w:space="0" w:color="FFFFFF"/>
                            <w:right w:val="dashed" w:sz="2" w:space="0" w:color="FFFFFF"/>
                          </w:divBdr>
                        </w:div>
                        <w:div w:id="771437964">
                          <w:marLeft w:val="0"/>
                          <w:marRight w:val="0"/>
                          <w:marTop w:val="0"/>
                          <w:marBottom w:val="0"/>
                          <w:divBdr>
                            <w:top w:val="dashed" w:sz="2" w:space="0" w:color="FFFFFF"/>
                            <w:left w:val="dashed" w:sz="2" w:space="0" w:color="FFFFFF"/>
                            <w:bottom w:val="dashed" w:sz="2" w:space="0" w:color="FFFFFF"/>
                            <w:right w:val="dashed" w:sz="2" w:space="0" w:color="FFFFFF"/>
                          </w:divBdr>
                        </w:div>
                        <w:div w:id="1196575525">
                          <w:marLeft w:val="0"/>
                          <w:marRight w:val="0"/>
                          <w:marTop w:val="0"/>
                          <w:marBottom w:val="0"/>
                          <w:divBdr>
                            <w:top w:val="dashed" w:sz="2" w:space="0" w:color="FFFFFF"/>
                            <w:left w:val="dashed" w:sz="2" w:space="0" w:color="FFFFFF"/>
                            <w:bottom w:val="dashed" w:sz="2" w:space="0" w:color="FFFFFF"/>
                            <w:right w:val="dashed" w:sz="2" w:space="0" w:color="FFFFFF"/>
                          </w:divBdr>
                        </w:div>
                        <w:div w:id="15139572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019362">
                      <w:marLeft w:val="0"/>
                      <w:marRight w:val="0"/>
                      <w:marTop w:val="0"/>
                      <w:marBottom w:val="0"/>
                      <w:divBdr>
                        <w:top w:val="dashed" w:sz="2" w:space="0" w:color="FFFFFF"/>
                        <w:left w:val="dashed" w:sz="2" w:space="0" w:color="FFFFFF"/>
                        <w:bottom w:val="dashed" w:sz="2" w:space="0" w:color="FFFFFF"/>
                        <w:right w:val="dashed" w:sz="2" w:space="0" w:color="FFFFFF"/>
                      </w:divBdr>
                    </w:div>
                    <w:div w:id="10451732">
                      <w:marLeft w:val="0"/>
                      <w:marRight w:val="0"/>
                      <w:marTop w:val="0"/>
                      <w:marBottom w:val="0"/>
                      <w:divBdr>
                        <w:top w:val="dashed" w:sz="2" w:space="0" w:color="FFFFFF"/>
                        <w:left w:val="dashed" w:sz="2" w:space="0" w:color="FFFFFF"/>
                        <w:bottom w:val="dashed" w:sz="2" w:space="0" w:color="FFFFFF"/>
                        <w:right w:val="dashed" w:sz="2" w:space="0" w:color="FFFFFF"/>
                      </w:divBdr>
                      <w:divsChild>
                        <w:div w:id="663555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4201985">
                      <w:marLeft w:val="0"/>
                      <w:marRight w:val="0"/>
                      <w:marTop w:val="0"/>
                      <w:marBottom w:val="0"/>
                      <w:divBdr>
                        <w:top w:val="dashed" w:sz="2" w:space="0" w:color="FFFFFF"/>
                        <w:left w:val="dashed" w:sz="2" w:space="0" w:color="FFFFFF"/>
                        <w:bottom w:val="dashed" w:sz="2" w:space="0" w:color="FFFFFF"/>
                        <w:right w:val="dashed" w:sz="2" w:space="0" w:color="FFFFFF"/>
                      </w:divBdr>
                    </w:div>
                    <w:div w:id="2139033071">
                      <w:marLeft w:val="0"/>
                      <w:marRight w:val="0"/>
                      <w:marTop w:val="0"/>
                      <w:marBottom w:val="0"/>
                      <w:divBdr>
                        <w:top w:val="dashed" w:sz="2" w:space="0" w:color="FFFFFF"/>
                        <w:left w:val="dashed" w:sz="2" w:space="0" w:color="FFFFFF"/>
                        <w:bottom w:val="dashed" w:sz="2" w:space="0" w:color="FFFFFF"/>
                        <w:right w:val="dashed" w:sz="2" w:space="0" w:color="FFFFFF"/>
                      </w:divBdr>
                      <w:divsChild>
                        <w:div w:id="6431967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01750">
                      <w:marLeft w:val="0"/>
                      <w:marRight w:val="0"/>
                      <w:marTop w:val="0"/>
                      <w:marBottom w:val="0"/>
                      <w:divBdr>
                        <w:top w:val="dashed" w:sz="2" w:space="0" w:color="FFFFFF"/>
                        <w:left w:val="dashed" w:sz="2" w:space="0" w:color="FFFFFF"/>
                        <w:bottom w:val="dashed" w:sz="2" w:space="0" w:color="FFFFFF"/>
                        <w:right w:val="dashed" w:sz="2" w:space="0" w:color="FFFFFF"/>
                      </w:divBdr>
                    </w:div>
                    <w:div w:id="843010825">
                      <w:marLeft w:val="0"/>
                      <w:marRight w:val="0"/>
                      <w:marTop w:val="0"/>
                      <w:marBottom w:val="0"/>
                      <w:divBdr>
                        <w:top w:val="dashed" w:sz="2" w:space="0" w:color="FFFFFF"/>
                        <w:left w:val="dashed" w:sz="2" w:space="0" w:color="FFFFFF"/>
                        <w:bottom w:val="dashed" w:sz="2" w:space="0" w:color="FFFFFF"/>
                        <w:right w:val="dashed" w:sz="2" w:space="0" w:color="FFFFFF"/>
                      </w:divBdr>
                      <w:divsChild>
                        <w:div w:id="951327201">
                          <w:marLeft w:val="0"/>
                          <w:marRight w:val="0"/>
                          <w:marTop w:val="0"/>
                          <w:marBottom w:val="0"/>
                          <w:divBdr>
                            <w:top w:val="dashed" w:sz="2" w:space="0" w:color="FFFFFF"/>
                            <w:left w:val="dashed" w:sz="2" w:space="0" w:color="FFFFFF"/>
                            <w:bottom w:val="dashed" w:sz="2" w:space="0" w:color="FFFFFF"/>
                            <w:right w:val="dashed" w:sz="2" w:space="0" w:color="FFFFFF"/>
                          </w:divBdr>
                        </w:div>
                        <w:div w:id="1468930082">
                          <w:marLeft w:val="0"/>
                          <w:marRight w:val="0"/>
                          <w:marTop w:val="0"/>
                          <w:marBottom w:val="0"/>
                          <w:divBdr>
                            <w:top w:val="dashed" w:sz="2" w:space="0" w:color="FFFFFF"/>
                            <w:left w:val="dashed" w:sz="2" w:space="0" w:color="FFFFFF"/>
                            <w:bottom w:val="dashed" w:sz="2" w:space="0" w:color="FFFFFF"/>
                            <w:right w:val="dashed" w:sz="2" w:space="0" w:color="FFFFFF"/>
                          </w:divBdr>
                        </w:div>
                        <w:div w:id="1742213986">
                          <w:marLeft w:val="0"/>
                          <w:marRight w:val="0"/>
                          <w:marTop w:val="0"/>
                          <w:marBottom w:val="0"/>
                          <w:divBdr>
                            <w:top w:val="dashed" w:sz="2" w:space="0" w:color="FFFFFF"/>
                            <w:left w:val="dashed" w:sz="2" w:space="0" w:color="FFFFFF"/>
                            <w:bottom w:val="dashed" w:sz="2" w:space="0" w:color="FFFFFF"/>
                            <w:right w:val="dashed" w:sz="2" w:space="0" w:color="FFFFFF"/>
                          </w:divBdr>
                        </w:div>
                        <w:div w:id="759791158">
                          <w:marLeft w:val="0"/>
                          <w:marRight w:val="0"/>
                          <w:marTop w:val="0"/>
                          <w:marBottom w:val="0"/>
                          <w:divBdr>
                            <w:top w:val="dashed" w:sz="2" w:space="0" w:color="FFFFFF"/>
                            <w:left w:val="dashed" w:sz="2" w:space="0" w:color="FFFFFF"/>
                            <w:bottom w:val="dashed" w:sz="2" w:space="0" w:color="FFFFFF"/>
                            <w:right w:val="dashed" w:sz="2" w:space="0" w:color="FFFFFF"/>
                          </w:divBdr>
                        </w:div>
                        <w:div w:id="438111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3593025">
                  <w:marLeft w:val="0"/>
                  <w:marRight w:val="0"/>
                  <w:marTop w:val="0"/>
                  <w:marBottom w:val="0"/>
                  <w:divBdr>
                    <w:top w:val="dashed" w:sz="2" w:space="0" w:color="FFFFFF"/>
                    <w:left w:val="dashed" w:sz="2" w:space="0" w:color="FFFFFF"/>
                    <w:bottom w:val="dashed" w:sz="2" w:space="0" w:color="FFFFFF"/>
                    <w:right w:val="dashed" w:sz="2" w:space="0" w:color="FFFFFF"/>
                  </w:divBdr>
                </w:div>
                <w:div w:id="189228709">
                  <w:marLeft w:val="0"/>
                  <w:marRight w:val="0"/>
                  <w:marTop w:val="0"/>
                  <w:marBottom w:val="0"/>
                  <w:divBdr>
                    <w:top w:val="dashed" w:sz="2" w:space="0" w:color="FFFFFF"/>
                    <w:left w:val="dashed" w:sz="2" w:space="0" w:color="FFFFFF"/>
                    <w:bottom w:val="dashed" w:sz="2" w:space="0" w:color="FFFFFF"/>
                    <w:right w:val="dashed" w:sz="2" w:space="0" w:color="FFFFFF"/>
                  </w:divBdr>
                  <w:divsChild>
                    <w:div w:id="176908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99358">
                  <w:marLeft w:val="0"/>
                  <w:marRight w:val="0"/>
                  <w:marTop w:val="0"/>
                  <w:marBottom w:val="0"/>
                  <w:divBdr>
                    <w:top w:val="dashed" w:sz="2" w:space="0" w:color="FFFFFF"/>
                    <w:left w:val="dashed" w:sz="2" w:space="0" w:color="FFFFFF"/>
                    <w:bottom w:val="dashed" w:sz="2" w:space="0" w:color="FFFFFF"/>
                    <w:right w:val="dashed" w:sz="2" w:space="0" w:color="FFFFFF"/>
                  </w:divBdr>
                </w:div>
                <w:div w:id="2089033199">
                  <w:marLeft w:val="0"/>
                  <w:marRight w:val="0"/>
                  <w:marTop w:val="0"/>
                  <w:marBottom w:val="0"/>
                  <w:divBdr>
                    <w:top w:val="dashed" w:sz="2" w:space="0" w:color="FFFFFF"/>
                    <w:left w:val="dashed" w:sz="2" w:space="0" w:color="FFFFFF"/>
                    <w:bottom w:val="dashed" w:sz="2" w:space="0" w:color="FFFFFF"/>
                    <w:right w:val="dashed" w:sz="2" w:space="0" w:color="FFFFFF"/>
                  </w:divBdr>
                </w:div>
                <w:div w:id="16628516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99022856">
      <w:bodyDiv w:val="1"/>
      <w:marLeft w:val="0"/>
      <w:marRight w:val="0"/>
      <w:marTop w:val="0"/>
      <w:marBottom w:val="0"/>
      <w:divBdr>
        <w:top w:val="none" w:sz="0" w:space="0" w:color="auto"/>
        <w:left w:val="none" w:sz="0" w:space="0" w:color="auto"/>
        <w:bottom w:val="none" w:sz="0" w:space="0" w:color="auto"/>
        <w:right w:val="none" w:sz="0" w:space="0" w:color="auto"/>
      </w:divBdr>
      <w:divsChild>
        <w:div w:id="1078596565">
          <w:marLeft w:val="0"/>
          <w:marRight w:val="0"/>
          <w:marTop w:val="0"/>
          <w:marBottom w:val="0"/>
          <w:divBdr>
            <w:top w:val="none" w:sz="0" w:space="0" w:color="auto"/>
            <w:left w:val="none" w:sz="0" w:space="0" w:color="auto"/>
            <w:bottom w:val="none" w:sz="0" w:space="0" w:color="auto"/>
            <w:right w:val="none" w:sz="0" w:space="0" w:color="auto"/>
          </w:divBdr>
          <w:divsChild>
            <w:div w:id="864100844">
              <w:marLeft w:val="0"/>
              <w:marRight w:val="0"/>
              <w:marTop w:val="0"/>
              <w:marBottom w:val="0"/>
              <w:divBdr>
                <w:top w:val="dashed" w:sz="2" w:space="0" w:color="FFFFFF"/>
                <w:left w:val="dashed" w:sz="2" w:space="0" w:color="FFFFFF"/>
                <w:bottom w:val="dashed" w:sz="2" w:space="0" w:color="FFFFFF"/>
                <w:right w:val="dashed" w:sz="2" w:space="0" w:color="FFFFFF"/>
              </w:divBdr>
            </w:div>
            <w:div w:id="1565140466">
              <w:marLeft w:val="0"/>
              <w:marRight w:val="0"/>
              <w:marTop w:val="0"/>
              <w:marBottom w:val="0"/>
              <w:divBdr>
                <w:top w:val="dashed" w:sz="2" w:space="0" w:color="FFFFFF"/>
                <w:left w:val="dashed" w:sz="2" w:space="0" w:color="FFFFFF"/>
                <w:bottom w:val="dashed" w:sz="2" w:space="0" w:color="FFFFFF"/>
                <w:right w:val="dashed" w:sz="2" w:space="0" w:color="FFFFFF"/>
              </w:divBdr>
              <w:divsChild>
                <w:div w:id="2071465594">
                  <w:marLeft w:val="0"/>
                  <w:marRight w:val="0"/>
                  <w:marTop w:val="0"/>
                  <w:marBottom w:val="0"/>
                  <w:divBdr>
                    <w:top w:val="dashed" w:sz="2" w:space="0" w:color="FFFFFF"/>
                    <w:left w:val="dashed" w:sz="2" w:space="0" w:color="FFFFFF"/>
                    <w:bottom w:val="dashed" w:sz="2" w:space="0" w:color="FFFFFF"/>
                    <w:right w:val="dashed" w:sz="2" w:space="0" w:color="FFFFFF"/>
                  </w:divBdr>
                </w:div>
                <w:div w:id="1642342588">
                  <w:marLeft w:val="0"/>
                  <w:marRight w:val="0"/>
                  <w:marTop w:val="0"/>
                  <w:marBottom w:val="0"/>
                  <w:divBdr>
                    <w:top w:val="dashed" w:sz="2" w:space="0" w:color="FFFFFF"/>
                    <w:left w:val="dashed" w:sz="2" w:space="0" w:color="FFFFFF"/>
                    <w:bottom w:val="dashed" w:sz="2" w:space="0" w:color="FFFFFF"/>
                    <w:right w:val="dashed" w:sz="2" w:space="0" w:color="FFFFFF"/>
                  </w:divBdr>
                </w:div>
                <w:div w:id="1245990451">
                  <w:marLeft w:val="0"/>
                  <w:marRight w:val="0"/>
                  <w:marTop w:val="0"/>
                  <w:marBottom w:val="0"/>
                  <w:divBdr>
                    <w:top w:val="dashed" w:sz="2" w:space="0" w:color="FFFFFF"/>
                    <w:left w:val="dashed" w:sz="2" w:space="0" w:color="FFFFFF"/>
                    <w:bottom w:val="dashed" w:sz="2" w:space="0" w:color="FFFFFF"/>
                    <w:right w:val="dashed" w:sz="2" w:space="0" w:color="FFFFFF"/>
                  </w:divBdr>
                </w:div>
                <w:div w:id="634220617">
                  <w:marLeft w:val="0"/>
                  <w:marRight w:val="0"/>
                  <w:marTop w:val="0"/>
                  <w:marBottom w:val="0"/>
                  <w:divBdr>
                    <w:top w:val="dashed" w:sz="2" w:space="0" w:color="FFFFFF"/>
                    <w:left w:val="dashed" w:sz="2" w:space="0" w:color="FFFFFF"/>
                    <w:bottom w:val="dashed" w:sz="2" w:space="0" w:color="FFFFFF"/>
                    <w:right w:val="dashed" w:sz="2" w:space="0" w:color="FFFFFF"/>
                  </w:divBdr>
                </w:div>
                <w:div w:id="1357997636">
                  <w:marLeft w:val="0"/>
                  <w:marRight w:val="0"/>
                  <w:marTop w:val="0"/>
                  <w:marBottom w:val="0"/>
                  <w:divBdr>
                    <w:top w:val="dashed" w:sz="2" w:space="0" w:color="FFFFFF"/>
                    <w:left w:val="dashed" w:sz="2" w:space="0" w:color="FFFFFF"/>
                    <w:bottom w:val="dashed" w:sz="2" w:space="0" w:color="FFFFFF"/>
                    <w:right w:val="dashed" w:sz="2" w:space="0" w:color="FFFFFF"/>
                  </w:divBdr>
                  <w:divsChild>
                    <w:div w:id="1054355467">
                      <w:marLeft w:val="0"/>
                      <w:marRight w:val="0"/>
                      <w:marTop w:val="0"/>
                      <w:marBottom w:val="0"/>
                      <w:divBdr>
                        <w:top w:val="dashed" w:sz="2" w:space="0" w:color="FFFFFF"/>
                        <w:left w:val="dashed" w:sz="2" w:space="0" w:color="FFFFFF"/>
                        <w:bottom w:val="dashed" w:sz="2" w:space="0" w:color="FFFFFF"/>
                        <w:right w:val="dashed" w:sz="2" w:space="0" w:color="FFFFFF"/>
                      </w:divBdr>
                    </w:div>
                    <w:div w:id="1013335233">
                      <w:marLeft w:val="0"/>
                      <w:marRight w:val="0"/>
                      <w:marTop w:val="0"/>
                      <w:marBottom w:val="0"/>
                      <w:divBdr>
                        <w:top w:val="dashed" w:sz="2" w:space="0" w:color="FFFFFF"/>
                        <w:left w:val="dashed" w:sz="2" w:space="0" w:color="FFFFFF"/>
                        <w:bottom w:val="dashed" w:sz="2" w:space="0" w:color="FFFFFF"/>
                        <w:right w:val="dashed" w:sz="2" w:space="0" w:color="FFFFFF"/>
                      </w:divBdr>
                    </w:div>
                    <w:div w:id="1732850535">
                      <w:marLeft w:val="0"/>
                      <w:marRight w:val="0"/>
                      <w:marTop w:val="0"/>
                      <w:marBottom w:val="0"/>
                      <w:divBdr>
                        <w:top w:val="dashed" w:sz="2" w:space="0" w:color="FFFFFF"/>
                        <w:left w:val="dashed" w:sz="2" w:space="0" w:color="FFFFFF"/>
                        <w:bottom w:val="dashed" w:sz="2" w:space="0" w:color="FFFFFF"/>
                        <w:right w:val="dashed" w:sz="2" w:space="0" w:color="FFFFFF"/>
                      </w:divBdr>
                      <w:divsChild>
                        <w:div w:id="1196233902">
                          <w:marLeft w:val="0"/>
                          <w:marRight w:val="0"/>
                          <w:marTop w:val="0"/>
                          <w:marBottom w:val="0"/>
                          <w:divBdr>
                            <w:top w:val="dashed" w:sz="2" w:space="0" w:color="FFFFFF"/>
                            <w:left w:val="dashed" w:sz="2" w:space="0" w:color="FFFFFF"/>
                            <w:bottom w:val="dashed" w:sz="2" w:space="0" w:color="FFFFFF"/>
                            <w:right w:val="dashed" w:sz="2" w:space="0" w:color="FFFFFF"/>
                          </w:divBdr>
                        </w:div>
                        <w:div w:id="1544515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913635">
                      <w:marLeft w:val="0"/>
                      <w:marRight w:val="0"/>
                      <w:marTop w:val="0"/>
                      <w:marBottom w:val="0"/>
                      <w:divBdr>
                        <w:top w:val="dashed" w:sz="2" w:space="0" w:color="FFFFFF"/>
                        <w:left w:val="dashed" w:sz="2" w:space="0" w:color="FFFFFF"/>
                        <w:bottom w:val="dashed" w:sz="2" w:space="0" w:color="FFFFFF"/>
                        <w:right w:val="dashed" w:sz="2" w:space="0" w:color="FFFFFF"/>
                      </w:divBdr>
                    </w:div>
                    <w:div w:id="1050959708">
                      <w:marLeft w:val="0"/>
                      <w:marRight w:val="0"/>
                      <w:marTop w:val="0"/>
                      <w:marBottom w:val="0"/>
                      <w:divBdr>
                        <w:top w:val="dashed" w:sz="2" w:space="0" w:color="FFFFFF"/>
                        <w:left w:val="dashed" w:sz="2" w:space="0" w:color="FFFFFF"/>
                        <w:bottom w:val="dashed" w:sz="2" w:space="0" w:color="FFFFFF"/>
                        <w:right w:val="dashed" w:sz="2" w:space="0" w:color="FFFFFF"/>
                      </w:divBdr>
                      <w:divsChild>
                        <w:div w:id="14206403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766703">
                      <w:marLeft w:val="0"/>
                      <w:marRight w:val="0"/>
                      <w:marTop w:val="0"/>
                      <w:marBottom w:val="0"/>
                      <w:divBdr>
                        <w:top w:val="dashed" w:sz="2" w:space="0" w:color="FFFFFF"/>
                        <w:left w:val="dashed" w:sz="2" w:space="0" w:color="FFFFFF"/>
                        <w:bottom w:val="dashed" w:sz="2" w:space="0" w:color="FFFFFF"/>
                        <w:right w:val="dashed" w:sz="2" w:space="0" w:color="FFFFFF"/>
                      </w:divBdr>
                    </w:div>
                    <w:div w:id="1482573042">
                      <w:marLeft w:val="0"/>
                      <w:marRight w:val="0"/>
                      <w:marTop w:val="0"/>
                      <w:marBottom w:val="0"/>
                      <w:divBdr>
                        <w:top w:val="dashed" w:sz="2" w:space="0" w:color="FFFFFF"/>
                        <w:left w:val="dashed" w:sz="2" w:space="0" w:color="FFFFFF"/>
                        <w:bottom w:val="dashed" w:sz="2" w:space="0" w:color="FFFFFF"/>
                        <w:right w:val="dashed" w:sz="2" w:space="0" w:color="FFFFFF"/>
                      </w:divBdr>
                      <w:divsChild>
                        <w:div w:id="402416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881444">
                      <w:marLeft w:val="0"/>
                      <w:marRight w:val="0"/>
                      <w:marTop w:val="0"/>
                      <w:marBottom w:val="0"/>
                      <w:divBdr>
                        <w:top w:val="dashed" w:sz="2" w:space="0" w:color="FFFFFF"/>
                        <w:left w:val="dashed" w:sz="2" w:space="0" w:color="FFFFFF"/>
                        <w:bottom w:val="dashed" w:sz="2" w:space="0" w:color="FFFFFF"/>
                        <w:right w:val="dashed" w:sz="2" w:space="0" w:color="FFFFFF"/>
                      </w:divBdr>
                    </w:div>
                    <w:div w:id="135532314">
                      <w:marLeft w:val="0"/>
                      <w:marRight w:val="0"/>
                      <w:marTop w:val="0"/>
                      <w:marBottom w:val="0"/>
                      <w:divBdr>
                        <w:top w:val="dashed" w:sz="2" w:space="0" w:color="FFFFFF"/>
                        <w:left w:val="dashed" w:sz="2" w:space="0" w:color="FFFFFF"/>
                        <w:bottom w:val="dashed" w:sz="2" w:space="0" w:color="FFFFFF"/>
                        <w:right w:val="dashed" w:sz="2" w:space="0" w:color="FFFFFF"/>
                      </w:divBdr>
                      <w:divsChild>
                        <w:div w:id="1075323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445048">
                      <w:marLeft w:val="0"/>
                      <w:marRight w:val="0"/>
                      <w:marTop w:val="0"/>
                      <w:marBottom w:val="0"/>
                      <w:divBdr>
                        <w:top w:val="dashed" w:sz="2" w:space="0" w:color="FFFFFF"/>
                        <w:left w:val="dashed" w:sz="2" w:space="0" w:color="FFFFFF"/>
                        <w:bottom w:val="dashed" w:sz="2" w:space="0" w:color="FFFFFF"/>
                        <w:right w:val="dashed" w:sz="2" w:space="0" w:color="FFFFFF"/>
                      </w:divBdr>
                    </w:div>
                    <w:div w:id="976764069">
                      <w:marLeft w:val="0"/>
                      <w:marRight w:val="0"/>
                      <w:marTop w:val="0"/>
                      <w:marBottom w:val="0"/>
                      <w:divBdr>
                        <w:top w:val="dashed" w:sz="2" w:space="0" w:color="FFFFFF"/>
                        <w:left w:val="dashed" w:sz="2" w:space="0" w:color="FFFFFF"/>
                        <w:bottom w:val="dashed" w:sz="2" w:space="0" w:color="FFFFFF"/>
                        <w:right w:val="dashed" w:sz="2" w:space="0" w:color="FFFFFF"/>
                      </w:divBdr>
                      <w:divsChild>
                        <w:div w:id="543369522">
                          <w:marLeft w:val="0"/>
                          <w:marRight w:val="0"/>
                          <w:marTop w:val="0"/>
                          <w:marBottom w:val="0"/>
                          <w:divBdr>
                            <w:top w:val="dashed" w:sz="2" w:space="0" w:color="FFFFFF"/>
                            <w:left w:val="dashed" w:sz="2" w:space="0" w:color="FFFFFF"/>
                            <w:bottom w:val="dashed" w:sz="2" w:space="0" w:color="FFFFFF"/>
                            <w:right w:val="dashed" w:sz="2" w:space="0" w:color="FFFFFF"/>
                          </w:divBdr>
                        </w:div>
                        <w:div w:id="17397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0703440">
                      <w:marLeft w:val="0"/>
                      <w:marRight w:val="0"/>
                      <w:marTop w:val="0"/>
                      <w:marBottom w:val="0"/>
                      <w:divBdr>
                        <w:top w:val="dashed" w:sz="2" w:space="0" w:color="FFFFFF"/>
                        <w:left w:val="dashed" w:sz="2" w:space="0" w:color="FFFFFF"/>
                        <w:bottom w:val="dashed" w:sz="2" w:space="0" w:color="FFFFFF"/>
                        <w:right w:val="dashed" w:sz="2" w:space="0" w:color="FFFFFF"/>
                      </w:divBdr>
                    </w:div>
                    <w:div w:id="1095633434">
                      <w:marLeft w:val="0"/>
                      <w:marRight w:val="0"/>
                      <w:marTop w:val="0"/>
                      <w:marBottom w:val="0"/>
                      <w:divBdr>
                        <w:top w:val="dashed" w:sz="2" w:space="0" w:color="FFFFFF"/>
                        <w:left w:val="dashed" w:sz="2" w:space="0" w:color="FFFFFF"/>
                        <w:bottom w:val="dashed" w:sz="2" w:space="0" w:color="FFFFFF"/>
                        <w:right w:val="dashed" w:sz="2" w:space="0" w:color="FFFFFF"/>
                      </w:divBdr>
                      <w:divsChild>
                        <w:div w:id="203907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4843500">
                      <w:marLeft w:val="0"/>
                      <w:marRight w:val="0"/>
                      <w:marTop w:val="0"/>
                      <w:marBottom w:val="0"/>
                      <w:divBdr>
                        <w:top w:val="dashed" w:sz="2" w:space="0" w:color="FFFFFF"/>
                        <w:left w:val="dashed" w:sz="2" w:space="0" w:color="FFFFFF"/>
                        <w:bottom w:val="dashed" w:sz="2" w:space="0" w:color="FFFFFF"/>
                        <w:right w:val="dashed" w:sz="2" w:space="0" w:color="FFFFFF"/>
                      </w:divBdr>
                    </w:div>
                    <w:div w:id="118644401">
                      <w:marLeft w:val="0"/>
                      <w:marRight w:val="0"/>
                      <w:marTop w:val="0"/>
                      <w:marBottom w:val="0"/>
                      <w:divBdr>
                        <w:top w:val="dashed" w:sz="2" w:space="0" w:color="FFFFFF"/>
                        <w:left w:val="dashed" w:sz="2" w:space="0" w:color="FFFFFF"/>
                        <w:bottom w:val="dashed" w:sz="2" w:space="0" w:color="FFFFFF"/>
                        <w:right w:val="dashed" w:sz="2" w:space="0" w:color="FFFFFF"/>
                      </w:divBdr>
                      <w:divsChild>
                        <w:div w:id="1652980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3831004">
                      <w:marLeft w:val="0"/>
                      <w:marRight w:val="0"/>
                      <w:marTop w:val="0"/>
                      <w:marBottom w:val="0"/>
                      <w:divBdr>
                        <w:top w:val="dashed" w:sz="2" w:space="0" w:color="FFFFFF"/>
                        <w:left w:val="dashed" w:sz="2" w:space="0" w:color="FFFFFF"/>
                        <w:bottom w:val="dashed" w:sz="2" w:space="0" w:color="FFFFFF"/>
                        <w:right w:val="dashed" w:sz="2" w:space="0" w:color="FFFFFF"/>
                      </w:divBdr>
                    </w:div>
                    <w:div w:id="1132089098">
                      <w:marLeft w:val="0"/>
                      <w:marRight w:val="0"/>
                      <w:marTop w:val="0"/>
                      <w:marBottom w:val="0"/>
                      <w:divBdr>
                        <w:top w:val="dashed" w:sz="2" w:space="0" w:color="FFFFFF"/>
                        <w:left w:val="dashed" w:sz="2" w:space="0" w:color="FFFFFF"/>
                        <w:bottom w:val="dashed" w:sz="2" w:space="0" w:color="FFFFFF"/>
                        <w:right w:val="dashed" w:sz="2" w:space="0" w:color="FFFFFF"/>
                      </w:divBdr>
                      <w:divsChild>
                        <w:div w:id="559245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0758129">
                      <w:marLeft w:val="0"/>
                      <w:marRight w:val="0"/>
                      <w:marTop w:val="0"/>
                      <w:marBottom w:val="0"/>
                      <w:divBdr>
                        <w:top w:val="dashed" w:sz="2" w:space="0" w:color="FFFFFF"/>
                        <w:left w:val="dashed" w:sz="2" w:space="0" w:color="FFFFFF"/>
                        <w:bottom w:val="dashed" w:sz="2" w:space="0" w:color="FFFFFF"/>
                        <w:right w:val="dashed" w:sz="2" w:space="0" w:color="FFFFFF"/>
                      </w:divBdr>
                    </w:div>
                    <w:div w:id="1540320473">
                      <w:marLeft w:val="0"/>
                      <w:marRight w:val="0"/>
                      <w:marTop w:val="0"/>
                      <w:marBottom w:val="0"/>
                      <w:divBdr>
                        <w:top w:val="dashed" w:sz="2" w:space="0" w:color="FFFFFF"/>
                        <w:left w:val="dashed" w:sz="2" w:space="0" w:color="FFFFFF"/>
                        <w:bottom w:val="dashed" w:sz="2" w:space="0" w:color="FFFFFF"/>
                        <w:right w:val="dashed" w:sz="2" w:space="0" w:color="FFFFFF"/>
                      </w:divBdr>
                      <w:divsChild>
                        <w:div w:id="1950893518">
                          <w:marLeft w:val="0"/>
                          <w:marRight w:val="0"/>
                          <w:marTop w:val="0"/>
                          <w:marBottom w:val="0"/>
                          <w:divBdr>
                            <w:top w:val="dashed" w:sz="2" w:space="0" w:color="FFFFFF"/>
                            <w:left w:val="dashed" w:sz="2" w:space="0" w:color="FFFFFF"/>
                            <w:bottom w:val="dashed" w:sz="2" w:space="0" w:color="FFFFFF"/>
                            <w:right w:val="dashed" w:sz="2" w:space="0" w:color="FFFFFF"/>
                          </w:divBdr>
                        </w:div>
                        <w:div w:id="526522918">
                          <w:marLeft w:val="0"/>
                          <w:marRight w:val="0"/>
                          <w:marTop w:val="0"/>
                          <w:marBottom w:val="0"/>
                          <w:divBdr>
                            <w:top w:val="dashed" w:sz="2" w:space="0" w:color="FFFFFF"/>
                            <w:left w:val="dashed" w:sz="2" w:space="0" w:color="FFFFFF"/>
                            <w:bottom w:val="dashed" w:sz="2" w:space="0" w:color="FFFFFF"/>
                            <w:right w:val="dashed" w:sz="2" w:space="0" w:color="FFFFFF"/>
                          </w:divBdr>
                        </w:div>
                        <w:div w:id="573973105">
                          <w:marLeft w:val="0"/>
                          <w:marRight w:val="0"/>
                          <w:marTop w:val="0"/>
                          <w:marBottom w:val="0"/>
                          <w:divBdr>
                            <w:top w:val="dashed" w:sz="2" w:space="0" w:color="FFFFFF"/>
                            <w:left w:val="dashed" w:sz="2" w:space="0" w:color="FFFFFF"/>
                            <w:bottom w:val="dashed" w:sz="2" w:space="0" w:color="FFFFFF"/>
                            <w:right w:val="dashed" w:sz="2" w:space="0" w:color="FFFFFF"/>
                          </w:divBdr>
                        </w:div>
                        <w:div w:id="1426420786">
                          <w:marLeft w:val="0"/>
                          <w:marRight w:val="0"/>
                          <w:marTop w:val="0"/>
                          <w:marBottom w:val="0"/>
                          <w:divBdr>
                            <w:top w:val="dashed" w:sz="2" w:space="0" w:color="FFFFFF"/>
                            <w:left w:val="dashed" w:sz="2" w:space="0" w:color="FFFFFF"/>
                            <w:bottom w:val="dashed" w:sz="2" w:space="0" w:color="FFFFFF"/>
                            <w:right w:val="dashed" w:sz="2" w:space="0" w:color="FFFFFF"/>
                          </w:divBdr>
                        </w:div>
                        <w:div w:id="1121266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097188">
                      <w:marLeft w:val="0"/>
                      <w:marRight w:val="0"/>
                      <w:marTop w:val="0"/>
                      <w:marBottom w:val="0"/>
                      <w:divBdr>
                        <w:top w:val="dashed" w:sz="2" w:space="0" w:color="FFFFFF"/>
                        <w:left w:val="dashed" w:sz="2" w:space="0" w:color="FFFFFF"/>
                        <w:bottom w:val="dashed" w:sz="2" w:space="0" w:color="FFFFFF"/>
                        <w:right w:val="dashed" w:sz="2" w:space="0" w:color="FFFFFF"/>
                      </w:divBdr>
                    </w:div>
                    <w:div w:id="1177424772">
                      <w:marLeft w:val="0"/>
                      <w:marRight w:val="0"/>
                      <w:marTop w:val="0"/>
                      <w:marBottom w:val="0"/>
                      <w:divBdr>
                        <w:top w:val="dashed" w:sz="2" w:space="0" w:color="FFFFFF"/>
                        <w:left w:val="dashed" w:sz="2" w:space="0" w:color="FFFFFF"/>
                        <w:bottom w:val="dashed" w:sz="2" w:space="0" w:color="FFFFFF"/>
                        <w:right w:val="dashed" w:sz="2" w:space="0" w:color="FFFFFF"/>
                      </w:divBdr>
                      <w:divsChild>
                        <w:div w:id="272368448">
                          <w:marLeft w:val="0"/>
                          <w:marRight w:val="0"/>
                          <w:marTop w:val="0"/>
                          <w:marBottom w:val="0"/>
                          <w:divBdr>
                            <w:top w:val="dashed" w:sz="2" w:space="0" w:color="FFFFFF"/>
                            <w:left w:val="dashed" w:sz="2" w:space="0" w:color="FFFFFF"/>
                            <w:bottom w:val="dashed" w:sz="2" w:space="0" w:color="FFFFFF"/>
                            <w:right w:val="dashed" w:sz="2" w:space="0" w:color="FFFFFF"/>
                          </w:divBdr>
                        </w:div>
                        <w:div w:id="947349907">
                          <w:marLeft w:val="0"/>
                          <w:marRight w:val="0"/>
                          <w:marTop w:val="0"/>
                          <w:marBottom w:val="0"/>
                          <w:divBdr>
                            <w:top w:val="dashed" w:sz="2" w:space="0" w:color="FFFFFF"/>
                            <w:left w:val="dashed" w:sz="2" w:space="0" w:color="FFFFFF"/>
                            <w:bottom w:val="dashed" w:sz="2" w:space="0" w:color="FFFFFF"/>
                            <w:right w:val="dashed" w:sz="2" w:space="0" w:color="FFFFFF"/>
                          </w:divBdr>
                        </w:div>
                        <w:div w:id="1378815813">
                          <w:marLeft w:val="0"/>
                          <w:marRight w:val="0"/>
                          <w:marTop w:val="0"/>
                          <w:marBottom w:val="0"/>
                          <w:divBdr>
                            <w:top w:val="dashed" w:sz="2" w:space="0" w:color="FFFFFF"/>
                            <w:left w:val="dashed" w:sz="2" w:space="0" w:color="FFFFFF"/>
                            <w:bottom w:val="dashed" w:sz="2" w:space="0" w:color="FFFFFF"/>
                            <w:right w:val="dashed" w:sz="2" w:space="0" w:color="FFFFFF"/>
                          </w:divBdr>
                        </w:div>
                        <w:div w:id="1311909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905619">
                      <w:marLeft w:val="0"/>
                      <w:marRight w:val="0"/>
                      <w:marTop w:val="0"/>
                      <w:marBottom w:val="0"/>
                      <w:divBdr>
                        <w:top w:val="dashed" w:sz="2" w:space="0" w:color="FFFFFF"/>
                        <w:left w:val="dashed" w:sz="2" w:space="0" w:color="FFFFFF"/>
                        <w:bottom w:val="dashed" w:sz="2" w:space="0" w:color="FFFFFF"/>
                        <w:right w:val="dashed" w:sz="2" w:space="0" w:color="FFFFFF"/>
                      </w:divBdr>
                    </w:div>
                    <w:div w:id="276719469">
                      <w:marLeft w:val="0"/>
                      <w:marRight w:val="0"/>
                      <w:marTop w:val="0"/>
                      <w:marBottom w:val="0"/>
                      <w:divBdr>
                        <w:top w:val="dashed" w:sz="2" w:space="0" w:color="FFFFFF"/>
                        <w:left w:val="dashed" w:sz="2" w:space="0" w:color="FFFFFF"/>
                        <w:bottom w:val="dashed" w:sz="2" w:space="0" w:color="FFFFFF"/>
                        <w:right w:val="dashed" w:sz="2" w:space="0" w:color="FFFFFF"/>
                      </w:divBdr>
                      <w:divsChild>
                        <w:div w:id="937467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462901">
                      <w:marLeft w:val="0"/>
                      <w:marRight w:val="0"/>
                      <w:marTop w:val="0"/>
                      <w:marBottom w:val="0"/>
                      <w:divBdr>
                        <w:top w:val="dashed" w:sz="2" w:space="0" w:color="FFFFFF"/>
                        <w:left w:val="dashed" w:sz="2" w:space="0" w:color="FFFFFF"/>
                        <w:bottom w:val="dashed" w:sz="2" w:space="0" w:color="FFFFFF"/>
                        <w:right w:val="dashed" w:sz="2" w:space="0" w:color="FFFFFF"/>
                      </w:divBdr>
                    </w:div>
                    <w:div w:id="1911186215">
                      <w:marLeft w:val="0"/>
                      <w:marRight w:val="0"/>
                      <w:marTop w:val="0"/>
                      <w:marBottom w:val="0"/>
                      <w:divBdr>
                        <w:top w:val="dashed" w:sz="2" w:space="0" w:color="FFFFFF"/>
                        <w:left w:val="dashed" w:sz="2" w:space="0" w:color="FFFFFF"/>
                        <w:bottom w:val="dashed" w:sz="2" w:space="0" w:color="FFFFFF"/>
                        <w:right w:val="dashed" w:sz="2" w:space="0" w:color="FFFFFF"/>
                      </w:divBdr>
                      <w:divsChild>
                        <w:div w:id="2135174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37998">
                      <w:marLeft w:val="0"/>
                      <w:marRight w:val="0"/>
                      <w:marTop w:val="0"/>
                      <w:marBottom w:val="0"/>
                      <w:divBdr>
                        <w:top w:val="dashed" w:sz="2" w:space="0" w:color="FFFFFF"/>
                        <w:left w:val="dashed" w:sz="2" w:space="0" w:color="FFFFFF"/>
                        <w:bottom w:val="dashed" w:sz="2" w:space="0" w:color="FFFFFF"/>
                        <w:right w:val="dashed" w:sz="2" w:space="0" w:color="FFFFFF"/>
                      </w:divBdr>
                    </w:div>
                    <w:div w:id="1578319815">
                      <w:marLeft w:val="0"/>
                      <w:marRight w:val="0"/>
                      <w:marTop w:val="0"/>
                      <w:marBottom w:val="0"/>
                      <w:divBdr>
                        <w:top w:val="dashed" w:sz="2" w:space="0" w:color="FFFFFF"/>
                        <w:left w:val="dashed" w:sz="2" w:space="0" w:color="FFFFFF"/>
                        <w:bottom w:val="dashed" w:sz="2" w:space="0" w:color="FFFFFF"/>
                        <w:right w:val="dashed" w:sz="2" w:space="0" w:color="FFFFFF"/>
                      </w:divBdr>
                      <w:divsChild>
                        <w:div w:id="1622221766">
                          <w:marLeft w:val="0"/>
                          <w:marRight w:val="0"/>
                          <w:marTop w:val="0"/>
                          <w:marBottom w:val="0"/>
                          <w:divBdr>
                            <w:top w:val="dashed" w:sz="2" w:space="0" w:color="FFFFFF"/>
                            <w:left w:val="dashed" w:sz="2" w:space="0" w:color="FFFFFF"/>
                            <w:bottom w:val="dashed" w:sz="2" w:space="0" w:color="FFFFFF"/>
                            <w:right w:val="dashed" w:sz="2" w:space="0" w:color="FFFFFF"/>
                          </w:divBdr>
                        </w:div>
                        <w:div w:id="1881896634">
                          <w:marLeft w:val="0"/>
                          <w:marRight w:val="0"/>
                          <w:marTop w:val="0"/>
                          <w:marBottom w:val="0"/>
                          <w:divBdr>
                            <w:top w:val="dashed" w:sz="2" w:space="0" w:color="FFFFFF"/>
                            <w:left w:val="dashed" w:sz="2" w:space="0" w:color="FFFFFF"/>
                            <w:bottom w:val="dashed" w:sz="2" w:space="0" w:color="FFFFFF"/>
                            <w:right w:val="dashed" w:sz="2" w:space="0" w:color="FFFFFF"/>
                          </w:divBdr>
                        </w:div>
                        <w:div w:id="1805541786">
                          <w:marLeft w:val="0"/>
                          <w:marRight w:val="0"/>
                          <w:marTop w:val="0"/>
                          <w:marBottom w:val="0"/>
                          <w:divBdr>
                            <w:top w:val="dashed" w:sz="2" w:space="0" w:color="FFFFFF"/>
                            <w:left w:val="dashed" w:sz="2" w:space="0" w:color="FFFFFF"/>
                            <w:bottom w:val="dashed" w:sz="2" w:space="0" w:color="FFFFFF"/>
                            <w:right w:val="dashed" w:sz="2" w:space="0" w:color="FFFFFF"/>
                          </w:divBdr>
                        </w:div>
                        <w:div w:id="2121755544">
                          <w:marLeft w:val="0"/>
                          <w:marRight w:val="0"/>
                          <w:marTop w:val="0"/>
                          <w:marBottom w:val="0"/>
                          <w:divBdr>
                            <w:top w:val="dashed" w:sz="2" w:space="0" w:color="FFFFFF"/>
                            <w:left w:val="dashed" w:sz="2" w:space="0" w:color="FFFFFF"/>
                            <w:bottom w:val="dashed" w:sz="2" w:space="0" w:color="FFFFFF"/>
                            <w:right w:val="dashed" w:sz="2" w:space="0" w:color="FFFFFF"/>
                          </w:divBdr>
                        </w:div>
                        <w:div w:id="1550847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93775299">
                  <w:marLeft w:val="0"/>
                  <w:marRight w:val="0"/>
                  <w:marTop w:val="0"/>
                  <w:marBottom w:val="0"/>
                  <w:divBdr>
                    <w:top w:val="dashed" w:sz="2" w:space="0" w:color="FFFFFF"/>
                    <w:left w:val="dashed" w:sz="2" w:space="0" w:color="FFFFFF"/>
                    <w:bottom w:val="dashed" w:sz="2" w:space="0" w:color="FFFFFF"/>
                    <w:right w:val="dashed" w:sz="2" w:space="0" w:color="FFFFFF"/>
                  </w:divBdr>
                </w:div>
                <w:div w:id="440685161">
                  <w:marLeft w:val="0"/>
                  <w:marRight w:val="0"/>
                  <w:marTop w:val="0"/>
                  <w:marBottom w:val="0"/>
                  <w:divBdr>
                    <w:top w:val="dashed" w:sz="2" w:space="0" w:color="FFFFFF"/>
                    <w:left w:val="dashed" w:sz="2" w:space="0" w:color="FFFFFF"/>
                    <w:bottom w:val="dashed" w:sz="2" w:space="0" w:color="FFFFFF"/>
                    <w:right w:val="dashed" w:sz="2" w:space="0" w:color="FFFFFF"/>
                  </w:divBdr>
                  <w:divsChild>
                    <w:div w:id="455760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7729656">
                  <w:marLeft w:val="0"/>
                  <w:marRight w:val="0"/>
                  <w:marTop w:val="0"/>
                  <w:marBottom w:val="0"/>
                  <w:divBdr>
                    <w:top w:val="dashed" w:sz="2" w:space="0" w:color="FFFFFF"/>
                    <w:left w:val="dashed" w:sz="2" w:space="0" w:color="FFFFFF"/>
                    <w:bottom w:val="dashed" w:sz="2" w:space="0" w:color="FFFFFF"/>
                    <w:right w:val="dashed" w:sz="2" w:space="0" w:color="FFFFFF"/>
                  </w:divBdr>
                </w:div>
                <w:div w:id="1327905434">
                  <w:marLeft w:val="0"/>
                  <w:marRight w:val="0"/>
                  <w:marTop w:val="0"/>
                  <w:marBottom w:val="0"/>
                  <w:divBdr>
                    <w:top w:val="dashed" w:sz="2" w:space="0" w:color="FFFFFF"/>
                    <w:left w:val="dashed" w:sz="2" w:space="0" w:color="FFFFFF"/>
                    <w:bottom w:val="dashed" w:sz="2" w:space="0" w:color="FFFFFF"/>
                    <w:right w:val="dashed" w:sz="2" w:space="0" w:color="FFFFFF"/>
                  </w:divBdr>
                </w:div>
                <w:div w:id="76299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263840\00209451.htm" TargetMode="External"/><Relationship Id="rId13" Type="http://schemas.openxmlformats.org/officeDocument/2006/relationships/hyperlink" Target="file:///C:\Users\user\sintact%204.0\cache\Legislatie\temp263840\00209527.htm" TargetMode="External"/><Relationship Id="rId18" Type="http://schemas.openxmlformats.org/officeDocument/2006/relationships/hyperlink" Target="file:///C:\Users\user\sintact%204.0\cache\Legislatie\temp263840\00209528.htm" TargetMode="External"/><Relationship Id="rId26" Type="http://schemas.openxmlformats.org/officeDocument/2006/relationships/hyperlink" Target="file:///C:\Users\user\sintact%204.0\cache\Legislatie\temp263840\00209528.htm" TargetMode="External"/><Relationship Id="rId3" Type="http://schemas.openxmlformats.org/officeDocument/2006/relationships/settings" Target="settings.xml"/><Relationship Id="rId21" Type="http://schemas.openxmlformats.org/officeDocument/2006/relationships/hyperlink" Target="file:///C:\Users\user\sintact%204.0\cache\Legislatie\temp263840\00209528.htm" TargetMode="External"/><Relationship Id="rId7" Type="http://schemas.openxmlformats.org/officeDocument/2006/relationships/hyperlink" Target="file:///C:\Users\user\sintact%204.0\cache\Legislatie\temp263840\00068397.htm" TargetMode="External"/><Relationship Id="rId12" Type="http://schemas.openxmlformats.org/officeDocument/2006/relationships/hyperlink" Target="file:///C:\Users\user\sintact%204.0\cache\Legislatie\temp263840\00209599.htm" TargetMode="External"/><Relationship Id="rId17" Type="http://schemas.openxmlformats.org/officeDocument/2006/relationships/hyperlink" Target="file:///C:\Users\user\sintact%204.0\cache\Legislatie\temp263840\00209528.htm" TargetMode="External"/><Relationship Id="rId25" Type="http://schemas.openxmlformats.org/officeDocument/2006/relationships/hyperlink" Target="file:///C:\Users\user\sintact%204.0\cache\Legislatie\temp263840\00209451.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263840\00209527.htm" TargetMode="External"/><Relationship Id="rId20" Type="http://schemas.openxmlformats.org/officeDocument/2006/relationships/hyperlink" Target="file:///C:\Users\user\sintact%204.0\cache\Legislatie\temp263840\00209528.htm" TargetMode="External"/><Relationship Id="rId29" Type="http://schemas.openxmlformats.org/officeDocument/2006/relationships/hyperlink" Target="file:///C:\Users\user\sintact%204.0\cache\Legislatie\temp263840\00209451.htm" TargetMode="External"/><Relationship Id="rId1" Type="http://schemas.openxmlformats.org/officeDocument/2006/relationships/styles" Target="styles.xml"/><Relationship Id="rId6" Type="http://schemas.openxmlformats.org/officeDocument/2006/relationships/hyperlink" Target="file:///C:\Users\user\sintact%204.0\cache\Legislatie\temp263840\00209525.htm" TargetMode="External"/><Relationship Id="rId11" Type="http://schemas.openxmlformats.org/officeDocument/2006/relationships/hyperlink" Target="file:///C:\Users\user\sintact%204.0\cache\Legislatie\temp263840\00209525.htm" TargetMode="External"/><Relationship Id="rId24" Type="http://schemas.openxmlformats.org/officeDocument/2006/relationships/hyperlink" Target="file:///C:\Users\user\sintact%204.0\cache\Legislatie\temp263840\00209451.htm"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file:///C:\Users\user\sintact%204.0\cache\Legislatie\temp263840\00209527.htm" TargetMode="External"/><Relationship Id="rId23" Type="http://schemas.openxmlformats.org/officeDocument/2006/relationships/hyperlink" Target="file:///C:\Users\user\sintact%204.0\cache\Legislatie\temp263840\00209528.htm" TargetMode="External"/><Relationship Id="rId28" Type="http://schemas.openxmlformats.org/officeDocument/2006/relationships/hyperlink" Target="file:///C:\Users\user\sintact%204.0\cache\Legislatie\temp263840\00209528.htm" TargetMode="External"/><Relationship Id="rId10" Type="http://schemas.openxmlformats.org/officeDocument/2006/relationships/image" Target="media/image2.gif"/><Relationship Id="rId19" Type="http://schemas.openxmlformats.org/officeDocument/2006/relationships/hyperlink" Target="file:///C:\Users\user\sintact%204.0\cache\Legislatie\temp263840\00209528.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er\sintact%204.0\cache\Legislatie\temp263840\00210090.HTML" TargetMode="External"/><Relationship Id="rId14" Type="http://schemas.openxmlformats.org/officeDocument/2006/relationships/hyperlink" Target="file:///C:\Users\user\sintact%204.0\cache\Legislatie\temp263840\00209527.htm" TargetMode="External"/><Relationship Id="rId22" Type="http://schemas.openxmlformats.org/officeDocument/2006/relationships/hyperlink" Target="file:///C:\Users\user\sintact%204.0\cache\Legislatie\temp263840\00209451.htm" TargetMode="External"/><Relationship Id="rId27" Type="http://schemas.openxmlformats.org/officeDocument/2006/relationships/hyperlink" Target="file:///C:\Users\user\sintact%204.0\cache\Legislatie\temp263840\00209451.htm" TargetMode="External"/><Relationship Id="rId30" Type="http://schemas.openxmlformats.org/officeDocument/2006/relationships/hyperlink" Target="file:///C:\Users\user\sintact%204.0\cache\Legislatie\temp263840\00209528.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10250</Characters>
  <Application>Microsoft Office Word</Application>
  <DocSecurity>0</DocSecurity>
  <Lines>85</Lines>
  <Paragraphs>23</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11994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2020-09-09T08:30:00Z</dcterms:created>
  <dcterms:modified xsi:type="dcterms:W3CDTF">2020-09-09T08:31:00Z</dcterms:modified>
</cp:coreProperties>
</file>