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D165C2">
        <w:rPr>
          <w:rFonts w:ascii="Verdana" w:eastAsia="Times New Roman" w:hAnsi="Verdana" w:cs="Times New Roman"/>
          <w:b/>
          <w:bCs/>
          <w:sz w:val="26"/>
          <w:szCs w:val="26"/>
          <w:lang w:eastAsia="ro-RO"/>
        </w:rPr>
        <w:t>LEGE nr. 93 din 8 aprilie 2009 privind instituţiile financiare nebancare</w:t>
      </w:r>
      <w:r w:rsidRPr="00D165C2">
        <w:rPr>
          <w:rFonts w:ascii="Verdana" w:eastAsia="Times New Roman" w:hAnsi="Verdana" w:cs="Times New Roman"/>
          <w:lang w:eastAsia="ro-RO"/>
        </w:rPr>
        <w:br/>
      </w:r>
      <w:bookmarkStart w:id="1" w:name="_GoBack"/>
      <w:bookmarkEnd w:id="1"/>
    </w:p>
    <w:p w:rsidR="00D165C2" w:rsidRPr="00D165C2" w:rsidRDefault="00D165C2" w:rsidP="00D165C2">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7" name="Imagine 1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05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lang w:eastAsia="ro-RO"/>
        </w:rPr>
        <w:t xml:space="preserve">(la data 21-apr-2009 actul a fost promulgata de </w:t>
      </w:r>
      <w:hyperlink r:id="rId8" w:anchor="do|ar1" w:history="1">
        <w:r w:rsidRPr="00D165C2">
          <w:rPr>
            <w:rFonts w:ascii="Verdana" w:eastAsia="Times New Roman" w:hAnsi="Verdana" w:cs="Times New Roman"/>
            <w:b/>
            <w:bCs/>
            <w:i/>
            <w:iCs/>
            <w:color w:val="333399"/>
            <w:sz w:val="18"/>
            <w:szCs w:val="18"/>
            <w:u w:val="single"/>
            <w:lang w:eastAsia="ro-RO"/>
          </w:rPr>
          <w:t>Decretul 609/2009</w:t>
        </w:r>
      </w:hyperlink>
      <w:r w:rsidRPr="00D165C2">
        <w:rPr>
          <w:rFonts w:ascii="Verdana" w:eastAsia="Times New Roman" w:hAnsi="Verdana" w:cs="Times New Roman"/>
          <w:i/>
          <w:iCs/>
          <w:color w:val="6666FF"/>
          <w:sz w:val="18"/>
          <w:szCs w:val="18"/>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 w:name="do|pa1"/>
      <w:bookmarkEnd w:id="2"/>
      <w:r w:rsidRPr="00D165C2">
        <w:rPr>
          <w:rFonts w:ascii="Verdana" w:eastAsia="Times New Roman" w:hAnsi="Verdana" w:cs="Times New Roman"/>
          <w:b/>
          <w:bCs/>
          <w:lang w:eastAsia="ro-RO"/>
        </w:rPr>
        <w:t>Parlamentul României</w:t>
      </w:r>
      <w:r w:rsidRPr="00D165C2">
        <w:rPr>
          <w:rFonts w:ascii="Verdana" w:eastAsia="Times New Roman" w:hAnsi="Verdana" w:cs="Times New Roman"/>
          <w:lang w:eastAsia="ro-RO"/>
        </w:rPr>
        <w:t xml:space="preserve"> adoptă prezenta lege.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 w:name="do|caI"/>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D165C2">
        <w:rPr>
          <w:rFonts w:ascii="Verdana" w:eastAsia="Times New Roman" w:hAnsi="Verdana" w:cs="Times New Roman"/>
          <w:b/>
          <w:bCs/>
          <w:color w:val="005F00"/>
          <w:sz w:val="24"/>
          <w:szCs w:val="24"/>
          <w:lang w:eastAsia="ro-RO"/>
        </w:rPr>
        <w:t>CAPITOLUL I:</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Dispoziţii generale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 w:name="do|caI|si1"/>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D165C2">
        <w:rPr>
          <w:rFonts w:ascii="Verdana" w:eastAsia="Times New Roman" w:hAnsi="Verdana" w:cs="Times New Roman"/>
          <w:b/>
          <w:bCs/>
          <w:sz w:val="24"/>
          <w:szCs w:val="24"/>
          <w:lang w:eastAsia="ro-RO"/>
        </w:rPr>
        <w:t>SECŢIUNEA 1:</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Domeniul de aplicare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 w:name="do|caI|si1|ar1"/>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D165C2">
        <w:rPr>
          <w:rFonts w:ascii="Verdana" w:eastAsia="Times New Roman" w:hAnsi="Verdana" w:cs="Times New Roman"/>
          <w:b/>
          <w:bCs/>
          <w:color w:val="0000AF"/>
          <w:lang w:eastAsia="ro-RO"/>
        </w:rPr>
        <w:t>Art. 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 w:name="do|caI|si1|ar1|al1"/>
      <w:bookmarkEnd w:id="6"/>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Prezenta lege reglementează condiţiile minime de acces la activitatea de creditare şi desfăşurarea acesteia pe teritoriul României, prin instituţiile financiare nebancare, în scopul asigurării şi al menţinerii stabilităţii financiare.</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7" w:name="do|caI|si1|ar1|al2:2"/>
      <w:bookmarkEnd w:id="7"/>
      <w:r w:rsidRPr="00D165C2">
        <w:rPr>
          <w:rFonts w:ascii="Verdana" w:eastAsia="Times New Roman" w:hAnsi="Verdana" w:cs="Times New Roman"/>
          <w:b/>
          <w:bCs/>
          <w:strike/>
          <w:vanish/>
          <w:color w:val="DC143C"/>
          <w:lang w:eastAsia="ro-RO"/>
        </w:rPr>
        <w:t>(2)</w:t>
      </w:r>
      <w:r w:rsidRPr="00D165C2">
        <w:rPr>
          <w:rFonts w:ascii="Verdana" w:eastAsia="Times New Roman" w:hAnsi="Verdana" w:cs="Times New Roman"/>
          <w:strike/>
          <w:vanish/>
          <w:color w:val="DC143C"/>
          <w:lang w:eastAsia="ro-RO"/>
        </w:rPr>
        <w:t>Prevederile prezentei legi se aplică în mod corespunzător şi sucursalelor din România ale instituţiilor financiare având sediul în străinătate, fără a aduce atingere dispoziţiilor alin. (3).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 w:name="do|caI|si1|ar1|al2"/>
      <w:bookmarkEnd w:id="8"/>
      <w:r w:rsidRPr="00D165C2">
        <w:rPr>
          <w:rFonts w:ascii="Verdana" w:eastAsia="Times New Roman" w:hAnsi="Verdana" w:cs="Times New Roman"/>
          <w:b/>
          <w:bCs/>
          <w:color w:val="008F00"/>
          <w:shd w:val="clear" w:color="auto" w:fill="D3D3D3"/>
          <w:lang w:eastAsia="ro-RO"/>
        </w:rPr>
        <w:t>(2)</w:t>
      </w:r>
      <w:r w:rsidRPr="00D165C2">
        <w:rPr>
          <w:rFonts w:ascii="Verdana" w:eastAsia="Times New Roman" w:hAnsi="Verdana" w:cs="Times New Roman"/>
          <w:shd w:val="clear" w:color="auto" w:fill="D3D3D3"/>
          <w:lang w:eastAsia="ro-RO"/>
        </w:rPr>
        <w:t>Prevederile prezentei legi se aplică în mod corespunzător şi sucursalelor din România ale instituţiilor financiare având sediul în străinătate.</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3" name="Imagine 1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1, alin. (2)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1 modificat de Art. II, punctul 1. din </w:t>
      </w:r>
      <w:hyperlink r:id="rId9" w:anchor="do|arii|pt1"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9" w:name="do|caI|si1|ar1|al3:3"/>
      <w:bookmarkEnd w:id="9"/>
      <w:r w:rsidRPr="00D165C2">
        <w:rPr>
          <w:rFonts w:ascii="Verdana" w:eastAsia="Times New Roman" w:hAnsi="Verdana" w:cs="Times New Roman"/>
          <w:b/>
          <w:bCs/>
          <w:strike/>
          <w:vanish/>
          <w:color w:val="DC143C"/>
          <w:lang w:eastAsia="ro-RO"/>
        </w:rPr>
        <w:t>(3)</w:t>
      </w:r>
      <w:r w:rsidRPr="00D165C2">
        <w:rPr>
          <w:rFonts w:ascii="Verdana" w:eastAsia="Times New Roman" w:hAnsi="Verdana" w:cs="Times New Roman"/>
          <w:strike/>
          <w:vanish/>
          <w:color w:val="DC143C"/>
          <w:lang w:eastAsia="ro-RO"/>
        </w:rPr>
        <w:t xml:space="preserve">Nu sunt supuse dispoziţiilor prezentei legi instituţiile financiare care intră sub incidenţa secţiunii a 2-a a cap. IV al titlului I al părţii I din Ordonanţa de urgenţă a Guvernului nr. </w:t>
      </w:r>
      <w:hyperlink r:id="rId10" w:history="1">
        <w:r w:rsidRPr="00D165C2">
          <w:rPr>
            <w:rFonts w:ascii="Verdana" w:eastAsia="Times New Roman" w:hAnsi="Verdana" w:cs="Times New Roman"/>
            <w:b/>
            <w:bCs/>
            <w:strike/>
            <w:vanish/>
            <w:color w:val="333399"/>
            <w:u w:val="single"/>
            <w:lang w:eastAsia="ro-RO"/>
          </w:rPr>
          <w:t>99/2006</w:t>
        </w:r>
      </w:hyperlink>
      <w:r w:rsidRPr="00D165C2">
        <w:rPr>
          <w:rFonts w:ascii="Verdana" w:eastAsia="Times New Roman" w:hAnsi="Verdana" w:cs="Times New Roman"/>
          <w:strike/>
          <w:vanish/>
          <w:color w:val="DC143C"/>
          <w:lang w:eastAsia="ro-RO"/>
        </w:rPr>
        <w:t xml:space="preserve"> privind instituţiile de credit şi adecvarea capitalului, aprobată cu modificări şi completări prin Legea nr. </w:t>
      </w:r>
      <w:hyperlink r:id="rId11" w:history="1">
        <w:r w:rsidRPr="00D165C2">
          <w:rPr>
            <w:rFonts w:ascii="Verdana" w:eastAsia="Times New Roman" w:hAnsi="Verdana" w:cs="Times New Roman"/>
            <w:b/>
            <w:bCs/>
            <w:strike/>
            <w:vanish/>
            <w:color w:val="333399"/>
            <w:u w:val="single"/>
            <w:lang w:eastAsia="ro-RO"/>
          </w:rPr>
          <w:t>227/2007</w:t>
        </w:r>
      </w:hyperlink>
      <w:r w:rsidRPr="00D165C2">
        <w:rPr>
          <w:rFonts w:ascii="Verdana" w:eastAsia="Times New Roman" w:hAnsi="Verdana" w:cs="Times New Roman"/>
          <w:strike/>
          <w:vanish/>
          <w:color w:val="DC143C"/>
          <w:lang w:eastAsia="ro-RO"/>
        </w:rPr>
        <w:t>,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2" name="Imagine 1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1, alin. (3)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1 abrogat de Art. II, punctul 2. din </w:t>
      </w:r>
      <w:hyperlink r:id="rId12" w:anchor="do|arii|pt2"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 w:anchor="do|cai|ar1" w:history="1">
        <w:r w:rsidRPr="00D165C2">
          <w:rPr>
            <w:rFonts w:ascii="Verdana" w:eastAsia="Times New Roman" w:hAnsi="Verdana" w:cs="Times New Roman"/>
            <w:b/>
            <w:bCs/>
            <w:vanish/>
            <w:color w:val="CD5C5C"/>
            <w:sz w:val="17"/>
            <w:szCs w:val="17"/>
            <w:u w:val="single"/>
            <w:lang w:eastAsia="ro-RO"/>
          </w:rPr>
          <w:t>prevederi din Art. 1 din capitolul I (Regulamentul 20/2009) la data 21-oct-2009 pentru Art. 1 din capitolul 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w:t>
      </w:r>
      <w:r w:rsidRPr="00D165C2">
        <w:rPr>
          <w:rFonts w:ascii="Verdana" w:eastAsia="Times New Roman" w:hAnsi="Verdana" w:cs="Times New Roman"/>
          <w:vanish/>
          <w:sz w:val="17"/>
          <w:szCs w:val="17"/>
          <w:lang w:eastAsia="ro-RO"/>
        </w:rPr>
        <w:br/>
        <w:t xml:space="preserve">Prezentul regulament se aplică instituţiilor financiare nebancare, persoane juridice române, şi sucursalelor din România ale instituţiilor financiare, persoane juridice străine, prevăzute la art. 1 alin. (2) din Legea nr. </w:t>
      </w:r>
      <w:hyperlink r:id="rId14"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privind instituţiile financiare nebancare şi reglementează:</w:t>
      </w:r>
      <w:r w:rsidRPr="00D165C2">
        <w:rPr>
          <w:rFonts w:ascii="Verdana" w:eastAsia="Times New Roman" w:hAnsi="Verdana" w:cs="Times New Roman"/>
          <w:vanish/>
          <w:sz w:val="17"/>
          <w:szCs w:val="17"/>
          <w:lang w:eastAsia="ro-RO"/>
        </w:rPr>
        <w:br/>
        <w:t>a) înscrierea în registre a instituţiilor financiare nebancare;</w:t>
      </w:r>
      <w:r w:rsidRPr="00D165C2">
        <w:rPr>
          <w:rFonts w:ascii="Verdana" w:eastAsia="Times New Roman" w:hAnsi="Verdana" w:cs="Times New Roman"/>
          <w:vanish/>
          <w:sz w:val="17"/>
          <w:szCs w:val="17"/>
          <w:lang w:eastAsia="ro-RO"/>
        </w:rPr>
        <w:br/>
        <w:t>b) comunicarea modificărilor intervenite în situaţia instituţiilor financiare nebancare;</w:t>
      </w:r>
      <w:r w:rsidRPr="00D165C2">
        <w:rPr>
          <w:rFonts w:ascii="Verdana" w:eastAsia="Times New Roman" w:hAnsi="Verdana" w:cs="Times New Roman"/>
          <w:vanish/>
          <w:sz w:val="17"/>
          <w:szCs w:val="17"/>
          <w:lang w:eastAsia="ro-RO"/>
        </w:rPr>
        <w:br/>
        <w:t>c) cerinţe prudenţiale aplicabile instituţiilor financiare nebancare înscrise în Registrul special.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 w:name="do|caI|si1|ar2"/>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
      <w:r w:rsidRPr="00D165C2">
        <w:rPr>
          <w:rFonts w:ascii="Verdana" w:eastAsia="Times New Roman" w:hAnsi="Verdana" w:cs="Times New Roman"/>
          <w:b/>
          <w:bCs/>
          <w:color w:val="0000AF"/>
          <w:lang w:eastAsia="ro-RO"/>
        </w:rPr>
        <w:t>Art. 2</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11" w:name="do|caI|si1|ar2|al1:4"/>
      <w:bookmarkEnd w:id="11"/>
      <w:r w:rsidRPr="00D165C2">
        <w:rPr>
          <w:rFonts w:ascii="Verdana" w:eastAsia="Times New Roman" w:hAnsi="Verdana" w:cs="Times New Roman"/>
          <w:b/>
          <w:bCs/>
          <w:strike/>
          <w:vanish/>
          <w:color w:val="DC143C"/>
          <w:lang w:eastAsia="ro-RO"/>
        </w:rPr>
        <w:t>(1)</w:t>
      </w:r>
      <w:r w:rsidRPr="00D165C2">
        <w:rPr>
          <w:rFonts w:ascii="Verdana" w:eastAsia="Times New Roman" w:hAnsi="Verdana" w:cs="Times New Roman"/>
          <w:strike/>
          <w:vanish/>
          <w:color w:val="DC143C"/>
          <w:lang w:eastAsia="ro-RO"/>
        </w:rPr>
        <w:t xml:space="preserve">Activitatea de creditare se desfăşoară cu titlu profesional prin instituţii de credit şi prin instituţiile financiare prevăzute la art. 1 alin. (3), în conformitate cu dispoziţiile Ordonanţei de urgenţă a Guvernului nr. </w:t>
      </w:r>
      <w:hyperlink r:id="rId15" w:history="1">
        <w:r w:rsidRPr="00D165C2">
          <w:rPr>
            <w:rFonts w:ascii="Verdana" w:eastAsia="Times New Roman" w:hAnsi="Verdana" w:cs="Times New Roman"/>
            <w:b/>
            <w:bCs/>
            <w:strike/>
            <w:vanish/>
            <w:color w:val="333399"/>
            <w:u w:val="single"/>
            <w:lang w:eastAsia="ro-RO"/>
          </w:rPr>
          <w:t>99/2006</w:t>
        </w:r>
      </w:hyperlink>
      <w:r w:rsidRPr="00D165C2">
        <w:rPr>
          <w:rFonts w:ascii="Verdana" w:eastAsia="Times New Roman" w:hAnsi="Verdana" w:cs="Times New Roman"/>
          <w:strike/>
          <w:vanish/>
          <w:color w:val="DC143C"/>
          <w:lang w:eastAsia="ro-RO"/>
        </w:rPr>
        <w:t xml:space="preserve">, aprobată cu modificări şi completări prin Legea nr. </w:t>
      </w:r>
      <w:hyperlink r:id="rId16" w:history="1">
        <w:r w:rsidRPr="00D165C2">
          <w:rPr>
            <w:rFonts w:ascii="Verdana" w:eastAsia="Times New Roman" w:hAnsi="Verdana" w:cs="Times New Roman"/>
            <w:b/>
            <w:bCs/>
            <w:strike/>
            <w:vanish/>
            <w:color w:val="333399"/>
            <w:u w:val="single"/>
            <w:lang w:eastAsia="ro-RO"/>
          </w:rPr>
          <w:t>227/2007</w:t>
        </w:r>
      </w:hyperlink>
      <w:r w:rsidRPr="00D165C2">
        <w:rPr>
          <w:rFonts w:ascii="Verdana" w:eastAsia="Times New Roman" w:hAnsi="Verdana" w:cs="Times New Roman"/>
          <w:strike/>
          <w:vanish/>
          <w:color w:val="DC143C"/>
          <w:lang w:eastAsia="ro-RO"/>
        </w:rPr>
        <w:t>, cu modificările şi completările ulterioare, precum şi prin instituţii financiare nebancare, în condiţiile stabilite prin prezenta lege, prin legile speciale care le reglementează activitatea şi prin reglementările emise de Banca Naţională a României în aplicarea prezentei legi.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 w:name="do|caI|si1|ar2|al1"/>
      <w:bookmarkEnd w:id="12"/>
      <w:r w:rsidRPr="00D165C2">
        <w:rPr>
          <w:rFonts w:ascii="Verdana" w:eastAsia="Times New Roman" w:hAnsi="Verdana" w:cs="Times New Roman"/>
          <w:b/>
          <w:bCs/>
          <w:color w:val="008F00"/>
          <w:shd w:val="clear" w:color="auto" w:fill="D3D3D3"/>
          <w:lang w:eastAsia="ro-RO"/>
        </w:rPr>
        <w:t>(1)</w:t>
      </w:r>
      <w:r w:rsidRPr="00D165C2">
        <w:rPr>
          <w:rFonts w:ascii="Verdana" w:eastAsia="Times New Roman" w:hAnsi="Verdana" w:cs="Times New Roman"/>
          <w:shd w:val="clear" w:color="auto" w:fill="D3D3D3"/>
          <w:lang w:eastAsia="ro-RO"/>
        </w:rPr>
        <w:t xml:space="preserve">Activitatea de creditare se desfăşoară cu titlu profesional prin instituţii de credit şi prin instituţiile financiare prevăzute la secţiunea a 2-a a cap. IV al titlului I al părţii I din Ordonanţa de urgenţă a Guvernului nr. </w:t>
      </w:r>
      <w:hyperlink r:id="rId17" w:history="1">
        <w:r w:rsidRPr="00D165C2">
          <w:rPr>
            <w:rFonts w:ascii="Verdana" w:eastAsia="Times New Roman" w:hAnsi="Verdana" w:cs="Times New Roman"/>
            <w:b/>
            <w:bCs/>
            <w:color w:val="333399"/>
            <w:u w:val="single"/>
            <w:shd w:val="clear" w:color="auto" w:fill="D3D3D3"/>
            <w:lang w:eastAsia="ro-RO"/>
          </w:rPr>
          <w:t>99/2006</w:t>
        </w:r>
      </w:hyperlink>
      <w:r w:rsidRPr="00D165C2">
        <w:rPr>
          <w:rFonts w:ascii="Verdana" w:eastAsia="Times New Roman" w:hAnsi="Verdana" w:cs="Times New Roman"/>
          <w:shd w:val="clear" w:color="auto" w:fill="D3D3D3"/>
          <w:lang w:eastAsia="ro-RO"/>
        </w:rPr>
        <w:t xml:space="preserve"> privind instituţiile de credit şi adecvarea capitalului, aprobată cu modificări şi completări prin Legea nr. </w:t>
      </w:r>
      <w:hyperlink r:id="rId18" w:history="1">
        <w:r w:rsidRPr="00D165C2">
          <w:rPr>
            <w:rFonts w:ascii="Verdana" w:eastAsia="Times New Roman" w:hAnsi="Verdana" w:cs="Times New Roman"/>
            <w:b/>
            <w:bCs/>
            <w:color w:val="333399"/>
            <w:u w:val="single"/>
            <w:shd w:val="clear" w:color="auto" w:fill="D3D3D3"/>
            <w:lang w:eastAsia="ro-RO"/>
          </w:rPr>
          <w:t>227/2007</w:t>
        </w:r>
      </w:hyperlink>
      <w:r w:rsidRPr="00D165C2">
        <w:rPr>
          <w:rFonts w:ascii="Verdana" w:eastAsia="Times New Roman" w:hAnsi="Verdana" w:cs="Times New Roman"/>
          <w:shd w:val="clear" w:color="auto" w:fill="D3D3D3"/>
          <w:lang w:eastAsia="ro-RO"/>
        </w:rPr>
        <w:t xml:space="preserve">, cu modificările şi completările ulterioare, în conformitate cu dispoziţiile actului normativ sus-menţionat, prin prestatori de servicii de plată care acordă credite legate de serviciile de plată, în conformitate cu dispoziţiile Ordonanţei de urgenţă a Guvernului nr. </w:t>
      </w:r>
      <w:hyperlink r:id="rId19" w:history="1">
        <w:r w:rsidRPr="00D165C2">
          <w:rPr>
            <w:rFonts w:ascii="Verdana" w:eastAsia="Times New Roman" w:hAnsi="Verdana" w:cs="Times New Roman"/>
            <w:b/>
            <w:bCs/>
            <w:color w:val="333399"/>
            <w:u w:val="single"/>
            <w:shd w:val="clear" w:color="auto" w:fill="D3D3D3"/>
            <w:lang w:eastAsia="ro-RO"/>
          </w:rPr>
          <w:t>113/2009</w:t>
        </w:r>
      </w:hyperlink>
      <w:r w:rsidRPr="00D165C2">
        <w:rPr>
          <w:rFonts w:ascii="Verdana" w:eastAsia="Times New Roman" w:hAnsi="Verdana" w:cs="Times New Roman"/>
          <w:shd w:val="clear" w:color="auto" w:fill="D3D3D3"/>
          <w:lang w:eastAsia="ro-RO"/>
        </w:rPr>
        <w:t xml:space="preserve"> privind serviciile de plată, aprobată cu modificări prin Legea nr. </w:t>
      </w:r>
      <w:hyperlink r:id="rId20" w:history="1">
        <w:r w:rsidRPr="00D165C2">
          <w:rPr>
            <w:rFonts w:ascii="Verdana" w:eastAsia="Times New Roman" w:hAnsi="Verdana" w:cs="Times New Roman"/>
            <w:b/>
            <w:bCs/>
            <w:color w:val="333399"/>
            <w:u w:val="single"/>
            <w:shd w:val="clear" w:color="auto" w:fill="D3D3D3"/>
            <w:lang w:eastAsia="ro-RO"/>
          </w:rPr>
          <w:t>197/2010</w:t>
        </w:r>
      </w:hyperlink>
      <w:r w:rsidRPr="00D165C2">
        <w:rPr>
          <w:rFonts w:ascii="Verdana" w:eastAsia="Times New Roman" w:hAnsi="Verdana" w:cs="Times New Roman"/>
          <w:shd w:val="clear" w:color="auto" w:fill="D3D3D3"/>
          <w:lang w:eastAsia="ro-RO"/>
        </w:rPr>
        <w:t>, cu modificările şi completările ulterioare, precum şi prin instituţii financiare nebancare, în condiţiile stabilite prin prezenta lege, prin legile speciale care le reglementează activitatea şi prin reglementările emise de Banca Naţională a României în aplicarea prezentei legi.</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0" name="Imagine 1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2, alin. (1)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1 modificat de Art. II, punctul 3. din </w:t>
      </w:r>
      <w:hyperlink r:id="rId21" w:anchor="do|arii|pt3"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 w:name="do|caI|si1|ar2|al2"/>
      <w:bookmarkEnd w:id="13"/>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Este interzisă desfăşurarea cu titlu profesional a activităţii de creditare de alte persoane decât cele prevăzute la alin. (1).</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14" w:name="do|caI|si1|ar2|al3:20"/>
      <w:bookmarkEnd w:id="14"/>
      <w:r w:rsidRPr="00D165C2">
        <w:rPr>
          <w:rFonts w:ascii="Verdana" w:eastAsia="Times New Roman" w:hAnsi="Verdana" w:cs="Times New Roman"/>
          <w:b/>
          <w:bCs/>
          <w:strike/>
          <w:vanish/>
          <w:color w:val="DC143C"/>
          <w:lang w:eastAsia="ro-RO"/>
        </w:rPr>
        <w:t>(3)</w:t>
      </w:r>
      <w:r w:rsidRPr="00D165C2">
        <w:rPr>
          <w:rFonts w:ascii="Verdana" w:eastAsia="Times New Roman" w:hAnsi="Verdana" w:cs="Times New Roman"/>
          <w:strike/>
          <w:vanish/>
          <w:color w:val="DC143C"/>
          <w:lang w:eastAsia="ro-RO"/>
        </w:rPr>
        <w:t>Achiziţionarea portofoliilor de credite, cu excepţia situaţiei în care creditele sunt încadrate în categoria pierdere, conform reglementărilor în materia clasificării creditelor, sau a cazului în care portofoliile achiziţionate sunt afectate garantării emisiunii de instrumente financiare securizate, este permisă doar entităţilor prevăzute la alin. (1).</w:t>
      </w:r>
    </w:p>
    <w:p w:rsidR="00D165C2" w:rsidRPr="00D165C2" w:rsidRDefault="00D165C2" w:rsidP="00D165C2">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19" name="Imagine 1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84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30-sep-2016 Art. 2, alin. (3)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1 abrogat de Art. 131 din capitolul XXIII din </w:t>
      </w:r>
      <w:hyperlink r:id="rId22" w:anchor="do|caxxiii|ar131"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52/2016</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 w:name="do|caI|si1|ar3"/>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
      <w:r w:rsidRPr="00D165C2">
        <w:rPr>
          <w:rFonts w:ascii="Verdana" w:eastAsia="Times New Roman" w:hAnsi="Verdana" w:cs="Times New Roman"/>
          <w:b/>
          <w:bCs/>
          <w:color w:val="0000AF"/>
          <w:lang w:eastAsia="ro-RO"/>
        </w:rPr>
        <w:t>Art. 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 w:name="do|caI|si1|ar3|al1"/>
      <w:bookmarkEnd w:id="16"/>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Banca Naţională a României este singura autoritate în măsură să decidă dacă activitatea desfăşurată de o entitate este de natura activităţii de creditare cu titlu profesional şi intră sub incidenţa prezentei legi.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 w:name="do|caI|si1|ar3|al2"/>
      <w:bookmarkEnd w:id="17"/>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La încadrarea activităţilor de creditare în categoria celor desfăşurate cu titlu profesional, Banca Naţională a României va avea în vedere aspecte precum: desfăşurarea acestora ca activităţi economice de sine stătătoare, orientate spre obţinerea de venituri cu caracter regulat; existenţa unor structuri interne specializate în domeniul creditării care gestionează şi analizează aceste activităţi în mod distinct, pe baza unor reguli prestabilite şi cu luarea în considerare a activităţilor de creditare la proiectarea bugetului societăţii ori la efectuarea de previziuni referitoare la activitatea de ansamblu a societăţii.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 w:name="do|caI|si1|ar4"/>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D165C2">
        <w:rPr>
          <w:rFonts w:ascii="Verdana" w:eastAsia="Times New Roman" w:hAnsi="Verdana" w:cs="Times New Roman"/>
          <w:b/>
          <w:bCs/>
          <w:color w:val="0000AF"/>
          <w:lang w:eastAsia="ro-RO"/>
        </w:rPr>
        <w:t>Art. 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 w:name="do|caI|si1|ar4|pa1"/>
      <w:bookmarkEnd w:id="19"/>
      <w:r w:rsidRPr="00D165C2">
        <w:rPr>
          <w:rFonts w:ascii="Verdana" w:eastAsia="Times New Roman" w:hAnsi="Verdana" w:cs="Times New Roman"/>
          <w:lang w:eastAsia="ro-RO"/>
        </w:rPr>
        <w:t xml:space="preserve">În exercitarea competenţelor sale prevăzute de lege, Banca Naţională a României poate prelucra orice date şi informaţii relevante, inclusiv de natura datelor cu caracter personal, în conformitate cu prevederile Legii nr. </w:t>
      </w:r>
      <w:hyperlink r:id="rId23" w:history="1">
        <w:r w:rsidRPr="00D165C2">
          <w:rPr>
            <w:rFonts w:ascii="Verdana" w:eastAsia="Times New Roman" w:hAnsi="Verdana" w:cs="Times New Roman"/>
            <w:b/>
            <w:bCs/>
            <w:color w:val="333399"/>
            <w:u w:val="single"/>
            <w:lang w:eastAsia="ro-RO"/>
          </w:rPr>
          <w:t>677/2001</w:t>
        </w:r>
      </w:hyperlink>
      <w:r w:rsidRPr="00D165C2">
        <w:rPr>
          <w:rFonts w:ascii="Verdana" w:eastAsia="Times New Roman" w:hAnsi="Verdana" w:cs="Times New Roman"/>
          <w:lang w:eastAsia="ro-RO"/>
        </w:rPr>
        <w:t xml:space="preserve"> pentru </w:t>
      </w:r>
      <w:r w:rsidRPr="00D165C2">
        <w:rPr>
          <w:rFonts w:ascii="Verdana" w:eastAsia="Times New Roman" w:hAnsi="Verdana" w:cs="Times New Roman"/>
          <w:lang w:eastAsia="ro-RO"/>
        </w:rPr>
        <w:lastRenderedPageBreak/>
        <w:t>protecţia persoanelor cu privire la prelucrarea datelor cu caracter personal şi libera circulaţie a acestor date, cu modificările şi completările ulterioare.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24" w:anchor="do|cai|ar5" w:history="1">
        <w:r w:rsidRPr="00D165C2">
          <w:rPr>
            <w:rFonts w:ascii="Verdana" w:eastAsia="Times New Roman" w:hAnsi="Verdana" w:cs="Times New Roman"/>
            <w:b/>
            <w:bCs/>
            <w:vanish/>
            <w:color w:val="CD5C5C"/>
            <w:sz w:val="17"/>
            <w:szCs w:val="17"/>
            <w:u w:val="single"/>
            <w:lang w:eastAsia="ro-RO"/>
          </w:rPr>
          <w:t>prevederi din Art. 5 din capitolul I (Regulamentul 20/2009) la data 21-oct-2009 pentru Art. 4 din capitolul 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w:t>
      </w:r>
      <w:r w:rsidRPr="00D165C2">
        <w:rPr>
          <w:rFonts w:ascii="Verdana" w:eastAsia="Times New Roman" w:hAnsi="Verdana" w:cs="Times New Roman"/>
          <w:vanish/>
          <w:sz w:val="17"/>
          <w:szCs w:val="17"/>
          <w:lang w:eastAsia="ro-RO"/>
        </w:rPr>
        <w:br/>
        <w:t xml:space="preserve">Datele personale solicitate potrivit cerinţelor prezentului regulament vor fi prelucrate de Banca Naţională a României în îndeplinirea obligaţiilor care îi revin acesteia potrivit dispoziţiilor legale în vigoare, în conformitate cu prevederile Legii nr. </w:t>
      </w:r>
      <w:hyperlink r:id="rId25" w:history="1">
        <w:r w:rsidRPr="00D165C2">
          <w:rPr>
            <w:rFonts w:ascii="Verdana" w:eastAsia="Times New Roman" w:hAnsi="Verdana" w:cs="Times New Roman"/>
            <w:b/>
            <w:bCs/>
            <w:vanish/>
            <w:color w:val="333399"/>
            <w:sz w:val="17"/>
            <w:szCs w:val="17"/>
            <w:u w:val="single"/>
            <w:lang w:eastAsia="ro-RO"/>
          </w:rPr>
          <w:t>677/2001</w:t>
        </w:r>
      </w:hyperlink>
      <w:r w:rsidRPr="00D165C2">
        <w:rPr>
          <w:rFonts w:ascii="Verdana" w:eastAsia="Times New Roman" w:hAnsi="Verdana" w:cs="Times New Roman"/>
          <w:vanish/>
          <w:sz w:val="17"/>
          <w:szCs w:val="17"/>
          <w:lang w:eastAsia="ro-RO"/>
        </w:rPr>
        <w:t xml:space="preserve"> pentru protecţia persoanelor cu privire la prelucrarea datelor cu caracter personal şi libera circulaţie a acestor date, cu modificările şi completările ulterioare, în calitate de operator de date cu caracter personal.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 w:name="do|caI|si2"/>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
      <w:r w:rsidRPr="00D165C2">
        <w:rPr>
          <w:rFonts w:ascii="Verdana" w:eastAsia="Times New Roman" w:hAnsi="Verdana" w:cs="Times New Roman"/>
          <w:b/>
          <w:bCs/>
          <w:sz w:val="24"/>
          <w:szCs w:val="24"/>
          <w:lang w:eastAsia="ro-RO"/>
        </w:rPr>
        <w:t>SECŢIUNEA 2:</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Definiţii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 w:name="do|caI|si2|ar5"/>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2|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
      <w:r w:rsidRPr="00D165C2">
        <w:rPr>
          <w:rFonts w:ascii="Verdana" w:eastAsia="Times New Roman" w:hAnsi="Verdana" w:cs="Times New Roman"/>
          <w:b/>
          <w:bCs/>
          <w:color w:val="0000AF"/>
          <w:lang w:eastAsia="ro-RO"/>
        </w:rPr>
        <w:t>Art. 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 w:name="do|caI|si2|ar5|pa1"/>
      <w:bookmarkEnd w:id="22"/>
      <w:r w:rsidRPr="00D165C2">
        <w:rPr>
          <w:rFonts w:ascii="Verdana" w:eastAsia="Times New Roman" w:hAnsi="Verdana" w:cs="Times New Roman"/>
          <w:lang w:eastAsia="ro-RO"/>
        </w:rPr>
        <w:t>În sensul prezentei legi, termenii şi expresiile de mai jos au următoarele semnificaţii: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 w:name="do|caI|si2|ar5|lia"/>
      <w:bookmarkEnd w:id="23"/>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acţionar semnificativ - persoana fizică, persoana juridică ori grupul de persoane fizice şi/sau juridice care acţionează împreună, ce deţine direct ori indirect o participaţie de 10% ori mai mult din capitalul social al unei entităţi sau din drepturile de vot ori o participaţie care permite exercitarea unei influenţe semnificative asupra gestiunii şi politicii de afaceri ale acesteia;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 w:name="do|caI|si2|ar5|lib"/>
      <w:bookmarkEnd w:id="24"/>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conducători - persoanele care, potrivit actelor constitutive şi/sau hotărârii organelor statutare, sunt împuternicite să conducă şi să coordoneze activitatea zilnică a instituţiilor financiare nebancare şi sunt învestite cu competenţa de a angaja răspunderea acestor instituţii;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5" w:name="do|caI|si2|ar5|lic:5"/>
      <w:bookmarkEnd w:id="25"/>
      <w:r w:rsidRPr="00D165C2">
        <w:rPr>
          <w:rFonts w:ascii="Verdana" w:eastAsia="Times New Roman" w:hAnsi="Verdana" w:cs="Times New Roman"/>
          <w:b/>
          <w:bCs/>
          <w:strike/>
          <w:vanish/>
          <w:color w:val="DC143C"/>
          <w:lang w:eastAsia="ro-RO"/>
        </w:rPr>
        <w:t>c)</w:t>
      </w:r>
      <w:r w:rsidRPr="00D165C2">
        <w:rPr>
          <w:rFonts w:ascii="Verdana" w:eastAsia="Times New Roman" w:hAnsi="Verdana" w:cs="Times New Roman"/>
          <w:strike/>
          <w:vanish/>
          <w:color w:val="DC143C"/>
          <w:lang w:eastAsia="ro-RO"/>
        </w:rPr>
        <w:t>instituţii financiare nebancare - entităţile, altele decât instituţiile de credit, ce desfăşoară activitate de creditare cu titlu profesional, în condiţiile stabilite de lege;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 w:name="do|caI|si2|ar5|lic"/>
      <w:bookmarkEnd w:id="26"/>
      <w:r w:rsidRPr="00D165C2">
        <w:rPr>
          <w:rFonts w:ascii="Verdana" w:eastAsia="Times New Roman" w:hAnsi="Verdana" w:cs="Times New Roman"/>
          <w:b/>
          <w:bCs/>
          <w:color w:val="8F0000"/>
          <w:shd w:val="clear" w:color="auto" w:fill="D3D3D3"/>
          <w:lang w:eastAsia="ro-RO"/>
        </w:rPr>
        <w:t>c)</w:t>
      </w:r>
      <w:r w:rsidRPr="00D165C2">
        <w:rPr>
          <w:rFonts w:ascii="Verdana" w:eastAsia="Times New Roman" w:hAnsi="Verdana" w:cs="Times New Roman"/>
          <w:shd w:val="clear" w:color="auto" w:fill="D3D3D3"/>
          <w:lang w:eastAsia="ro-RO"/>
        </w:rPr>
        <w:t>instituţii financiare nebancare - entităţi ce desfăşoară activitate de creditare cu titlu profesional în condiţiile stabilite de prezenta lege;</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4" name="Imagine 1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5, litera C.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2 modificat de Art. II, punctul 4. din </w:t>
      </w:r>
      <w:hyperlink r:id="rId26" w:anchor="do|arii|pt4"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 w:name="do|caI|si2|ar5|lid"/>
      <w:bookmarkEnd w:id="27"/>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notificare - procedura în cadrul căreia o entitate depune/transmite la Banca Naţională a României documentaţia stabilită prin reglementări, în vederea înscrierii entităţii respective în registrul corespunzător;</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 w:name="do|caI|si2|ar5|lie"/>
      <w:bookmarkEnd w:id="28"/>
      <w:r w:rsidRPr="00D165C2">
        <w:rPr>
          <w:rFonts w:ascii="Verdana" w:eastAsia="Times New Roman" w:hAnsi="Verdana" w:cs="Times New Roman"/>
          <w:b/>
          <w:bCs/>
          <w:color w:val="8F0000"/>
          <w:lang w:eastAsia="ro-RO"/>
        </w:rPr>
        <w:t>e)</w:t>
      </w:r>
      <w:r w:rsidRPr="00D165C2">
        <w:rPr>
          <w:rFonts w:ascii="Verdana" w:eastAsia="Times New Roman" w:hAnsi="Verdana" w:cs="Times New Roman"/>
          <w:lang w:eastAsia="ro-RO"/>
        </w:rPr>
        <w:t>Registrul general - registrul deschis şi ţinut de Banca Naţională a României, în care sunt înscrise instituţiile financiare nebancare ce îndeplinesc cerinţele generale prevăzute la secţiunea 1 a cap. 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9" w:name="do|caI|si2|ar5|lif"/>
      <w:bookmarkEnd w:id="29"/>
      <w:r w:rsidRPr="00D165C2">
        <w:rPr>
          <w:rFonts w:ascii="Verdana" w:eastAsia="Times New Roman" w:hAnsi="Verdana" w:cs="Times New Roman"/>
          <w:b/>
          <w:bCs/>
          <w:color w:val="8F0000"/>
          <w:lang w:eastAsia="ro-RO"/>
        </w:rPr>
        <w:t>f)</w:t>
      </w:r>
      <w:r w:rsidRPr="00D165C2">
        <w:rPr>
          <w:rFonts w:ascii="Verdana" w:eastAsia="Times New Roman" w:hAnsi="Verdana" w:cs="Times New Roman"/>
          <w:lang w:eastAsia="ro-RO"/>
        </w:rPr>
        <w:t>Registrul special - registrul deschis şi ţinut de Banca Naţională a României, în care sunt înscrise instituţiile financiare nebancare înscrise în Registrul general, ce se încadrează în criteriile prevăzute de reglementările Băncii Naţionale a României, în conformitate cu prevederile art. 30;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 w:name="do|caI|si2|ar5|lig"/>
      <w:bookmarkEnd w:id="30"/>
      <w:r w:rsidRPr="00D165C2">
        <w:rPr>
          <w:rFonts w:ascii="Verdana" w:eastAsia="Times New Roman" w:hAnsi="Verdana" w:cs="Times New Roman"/>
          <w:b/>
          <w:bCs/>
          <w:color w:val="8F0000"/>
          <w:lang w:eastAsia="ro-RO"/>
        </w:rPr>
        <w:t>g)</w:t>
      </w:r>
      <w:r w:rsidRPr="00D165C2">
        <w:rPr>
          <w:rFonts w:ascii="Verdana" w:eastAsia="Times New Roman" w:hAnsi="Verdana" w:cs="Times New Roman"/>
          <w:lang w:eastAsia="ro-RO"/>
        </w:rPr>
        <w:t>Registrul de evidenţă - registrul deschis şi ţinut de Banca Naţională a României, în care sunt înscrise instituţiile financiare nebancare care desfăşoară activităţi de creditare prevăzute la art. 14 alin. (1) lit. a)</w:t>
      </w:r>
      <w:proofErr w:type="spellStart"/>
      <w:r w:rsidRPr="00D165C2">
        <w:rPr>
          <w:rFonts w:ascii="Verdana" w:eastAsia="Times New Roman" w:hAnsi="Verdana" w:cs="Times New Roman"/>
          <w:lang w:eastAsia="ro-RO"/>
        </w:rPr>
        <w:t>-c</w:t>
      </w:r>
      <w:proofErr w:type="spellEnd"/>
      <w:r w:rsidRPr="00D165C2">
        <w:rPr>
          <w:rFonts w:ascii="Verdana" w:eastAsia="Times New Roman" w:hAnsi="Verdana" w:cs="Times New Roman"/>
          <w:lang w:eastAsia="ro-RO"/>
        </w:rPr>
        <w:t>) şi lit. f), exclusiv din fonduri publice ori puse la dispoziţie în baza unor acorduri interguvernamentale, precum şi instituţiile financiare nebancare organizate sub forma caselor de amanet sau a caselor de ajutor reciproc.</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27" w:anchor="do|cai|ar7" w:history="1">
        <w:r w:rsidRPr="00D165C2">
          <w:rPr>
            <w:rFonts w:ascii="Verdana" w:eastAsia="Times New Roman" w:hAnsi="Verdana" w:cs="Times New Roman"/>
            <w:b/>
            <w:bCs/>
            <w:vanish/>
            <w:color w:val="CD5C5C"/>
            <w:sz w:val="17"/>
            <w:szCs w:val="17"/>
            <w:u w:val="single"/>
            <w:lang w:eastAsia="ro-RO"/>
          </w:rPr>
          <w:t>prevederi din Art. 7 din capitolul I (Regulamentul 20/2009) la data 19-iun-2012 pentru Art. 5 din capitolul 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w:t>
      </w:r>
      <w:r w:rsidRPr="00D165C2">
        <w:rPr>
          <w:rFonts w:ascii="Verdana" w:eastAsia="Times New Roman" w:hAnsi="Verdana" w:cs="Times New Roman"/>
          <w:vanish/>
          <w:sz w:val="17"/>
          <w:szCs w:val="17"/>
          <w:lang w:eastAsia="ro-RO"/>
        </w:rPr>
        <w:br/>
        <w:t>(1) În înţelesul prezentului regulament, termenii şi expresiile de mai jos se definesc după cum urmează:</w:t>
      </w:r>
      <w:r w:rsidRPr="00D165C2">
        <w:rPr>
          <w:rFonts w:ascii="Verdana" w:eastAsia="Times New Roman" w:hAnsi="Verdana" w:cs="Times New Roman"/>
          <w:vanish/>
          <w:sz w:val="17"/>
          <w:szCs w:val="17"/>
          <w:lang w:eastAsia="ro-RO"/>
        </w:rPr>
        <w:br/>
        <w:t>1. acţionar indirect - un acţionar sau asociat care deţine o cotă-parte din capital sau din drepturile de vot la o instituţie financiară nebancară, prin intermediul unei societăţi/entităţi asupra căreia acesta exercită controlul;</w:t>
      </w:r>
      <w:r w:rsidRPr="00D165C2">
        <w:rPr>
          <w:rFonts w:ascii="Verdana" w:eastAsia="Times New Roman" w:hAnsi="Verdana" w:cs="Times New Roman"/>
          <w:vanish/>
          <w:sz w:val="17"/>
          <w:szCs w:val="17"/>
          <w:lang w:eastAsia="ro-RO"/>
        </w:rPr>
        <w:br/>
        <w:t>2. administrarea riscurilor semnificative - proces focalizat pe analiza profilului de risc al instituţiei financiare nebancare, în vederea stabilirii unui raport adecvat între profit şi riscurile pe care aceasta şi le asumă în desfăşurarea activităţii;</w:t>
      </w:r>
      <w:r w:rsidRPr="00D165C2">
        <w:rPr>
          <w:rFonts w:ascii="Verdana" w:eastAsia="Times New Roman" w:hAnsi="Verdana" w:cs="Times New Roman"/>
          <w:vanish/>
          <w:sz w:val="17"/>
          <w:szCs w:val="17"/>
          <w:lang w:eastAsia="ro-RO"/>
        </w:rPr>
        <w:br/>
        <w:t>3. angajament de audit - activitate constând într-o examinare obiectivă a modului de realizare a administrării riscurilor, a sistemului de control intern şi a proceselor de conducere ale instituţiilor financiare nebancare, în scopul furnizării unei asigurări rezonabile că acestea funcţionează corespunzător şi vor permite atingerea obiectivelor instituţiilor financiare nebancare, precum şi în scopul formulării unor recomandări de îmbunătăţire a activităţii acestora;</w:t>
      </w:r>
      <w:r w:rsidRPr="00D165C2">
        <w:rPr>
          <w:rFonts w:ascii="Verdana" w:eastAsia="Times New Roman" w:hAnsi="Verdana" w:cs="Times New Roman"/>
          <w:vanish/>
          <w:sz w:val="17"/>
          <w:szCs w:val="17"/>
          <w:lang w:eastAsia="ro-RO"/>
        </w:rPr>
        <w:br/>
        <w:t xml:space="preserve">4. audit intern - activitatea definită de prevederile Ordonanţei de urgenţă a Guvernului nr. </w:t>
      </w:r>
      <w:hyperlink r:id="rId28" w:history="1">
        <w:r w:rsidRPr="00D165C2">
          <w:rPr>
            <w:rFonts w:ascii="Verdana" w:eastAsia="Times New Roman" w:hAnsi="Verdana" w:cs="Times New Roman"/>
            <w:b/>
            <w:bCs/>
            <w:vanish/>
            <w:color w:val="333399"/>
            <w:sz w:val="17"/>
            <w:szCs w:val="17"/>
            <w:u w:val="single"/>
            <w:lang w:eastAsia="ro-RO"/>
          </w:rPr>
          <w:t>75/1999</w:t>
        </w:r>
      </w:hyperlink>
      <w:r w:rsidRPr="00D165C2">
        <w:rPr>
          <w:rFonts w:ascii="Verdana" w:eastAsia="Times New Roman" w:hAnsi="Verdana" w:cs="Times New Roman"/>
          <w:vanish/>
          <w:sz w:val="17"/>
          <w:szCs w:val="17"/>
          <w:lang w:eastAsia="ro-RO"/>
        </w:rPr>
        <w:t xml:space="preserve"> privind activitatea de audit financiar, republicată, cu modificările şi completările ulterioare;</w:t>
      </w:r>
      <w:r w:rsidRPr="00D165C2">
        <w:rPr>
          <w:rFonts w:ascii="Verdana" w:eastAsia="Times New Roman" w:hAnsi="Verdana" w:cs="Times New Roman"/>
          <w:vanish/>
          <w:sz w:val="17"/>
          <w:szCs w:val="17"/>
          <w:lang w:eastAsia="ro-RO"/>
        </w:rPr>
        <w:br/>
        <w:t>5. bănci de dezvoltare multilaterală - Banca Internaţională pentru Reconstrucţie şi Dezvoltare, Corporaţia Financiară Internaţională, Banca Interamericană de Dezvoltare, Banca Asiatică de Dezvoltare, Banca Africană de Dezvoltare, Fondul de Restructurare al Consiliului Europei, Banca Nordică de Investiţii, Banca de Dezvoltare din Caraibe, Banca Europeană pentru Reconstrucţie şi Dezvoltare, Fondul European de Investiţii, Corporaţia Interamericană de Investiţii şi Agenţia de Garantare Multilaterală a Investiţiilor;</w:t>
      </w:r>
      <w:r w:rsidRPr="00D165C2">
        <w:rPr>
          <w:rFonts w:ascii="Verdana" w:eastAsia="Times New Roman" w:hAnsi="Verdana" w:cs="Times New Roman"/>
          <w:vanish/>
          <w:sz w:val="17"/>
          <w:szCs w:val="17"/>
          <w:lang w:eastAsia="ro-RO"/>
        </w:rPr>
        <w:br/>
        <w:t>6. controlul direct şi/sau indirect al unei entităţi asupra unei alte entităţi - controlul exercitat cel puţin în următoarele situaţii:</w:t>
      </w:r>
      <w:r w:rsidRPr="00D165C2">
        <w:rPr>
          <w:rFonts w:ascii="Verdana" w:eastAsia="Times New Roman" w:hAnsi="Verdana" w:cs="Times New Roman"/>
          <w:vanish/>
          <w:sz w:val="17"/>
          <w:szCs w:val="17"/>
          <w:lang w:eastAsia="ro-RO"/>
        </w:rPr>
        <w:br/>
        <w:t>a) o entitate deţine direct şi/sau indirect majoritatea drepturilor de vot în cealaltă entitate;</w:t>
      </w:r>
      <w:r w:rsidRPr="00D165C2">
        <w:rPr>
          <w:rFonts w:ascii="Verdana" w:eastAsia="Times New Roman" w:hAnsi="Verdana" w:cs="Times New Roman"/>
          <w:vanish/>
          <w:sz w:val="17"/>
          <w:szCs w:val="17"/>
          <w:lang w:eastAsia="ro-RO"/>
        </w:rPr>
        <w:br/>
        <w:t>b) o entitate are dreptul de numire sau revocare a majorităţii membrilor organelor de administrare/supraveghere sau de control ori a majorităţii conducătorilor celeilalte entităţi şi este în acelaşi timp acţionar sau asociat al acesteia;</w:t>
      </w:r>
      <w:r w:rsidRPr="00D165C2">
        <w:rPr>
          <w:rFonts w:ascii="Verdana" w:eastAsia="Times New Roman" w:hAnsi="Verdana" w:cs="Times New Roman"/>
          <w:vanish/>
          <w:sz w:val="17"/>
          <w:szCs w:val="17"/>
          <w:lang w:eastAsia="ro-RO"/>
        </w:rPr>
        <w:br/>
        <w:t>c) o entitate are dreptul de a exercita o influenţă dominantă asupra celeilalte entităţi, la care este acţionar sau asociat, în virtutea unor prevederi cuprinse în actul constitutiv al acesteia sau a unor prevederi contractuale;</w:t>
      </w:r>
      <w:r w:rsidRPr="00D165C2">
        <w:rPr>
          <w:rFonts w:ascii="Verdana" w:eastAsia="Times New Roman" w:hAnsi="Verdana" w:cs="Times New Roman"/>
          <w:vanish/>
          <w:sz w:val="17"/>
          <w:szCs w:val="17"/>
          <w:lang w:eastAsia="ro-RO"/>
        </w:rPr>
        <w:br/>
        <w:t>d) o entitate este acţionar sau asociat al celeilalte entităţi şi controlează singură, în baza unui acord încheiat cu ceilalţi acţionari sau asociaţi, majoritatea drepturilor de vot în aceasta;</w:t>
      </w:r>
      <w:r w:rsidRPr="00D165C2">
        <w:rPr>
          <w:rFonts w:ascii="Verdana" w:eastAsia="Times New Roman" w:hAnsi="Verdana" w:cs="Times New Roman"/>
          <w:vanish/>
          <w:sz w:val="17"/>
          <w:szCs w:val="17"/>
          <w:lang w:eastAsia="ro-RO"/>
        </w:rPr>
        <w:br/>
        <w:t>7. control intern - proces continuu la care participă administratorii/membrii consiliului de supraveghere, conducătorii, precum şi personalul instituţiilor financiare nebancare, prin care se furnizează o asigurare rezonabilă asupra atingerii obiectivelor prevăzute la art. 78;</w:t>
      </w:r>
      <w:r w:rsidRPr="00D165C2">
        <w:rPr>
          <w:rFonts w:ascii="Verdana" w:eastAsia="Times New Roman" w:hAnsi="Verdana" w:cs="Times New Roman"/>
          <w:vanish/>
          <w:sz w:val="17"/>
          <w:szCs w:val="17"/>
          <w:lang w:eastAsia="ro-RO"/>
        </w:rPr>
        <w:br/>
        <w:t>8. expunere - orice sumă aferentă activelor evidenţiate în bilanţ sau elementelor din afara bilanţului instituţiei financiare nebancare care implică un risc efectiv sau potenţial pentru instituţia financiară nebancară(1) şi care rezultă din tranzacţii încheiate cu o contrapartidă în realizarea activităţii de creditare desfăşurate conform obiectului de activitate, cum ar fi: acordare de credite (de consum, ipotecare, imobiliare, microcredite, finanţarea tranzacţiilor comerciale, operaţiuni de factoring, scontare, forfetare etc.), leasing financiar, emiterea de garanţii, asumarea de angajamente de garantare şi asumarea de angajamente de finanţare şi alte forme de finanţare de natura creditului, inclusiv deţinerile de valori mobiliare. (1) În calculul expunerii vor fi cuprinse inclusiv, dar fără a se limita la acestea, şi următoarele sume: comisioanele percepute de creditor în contextul respectivei operaţiuni de creditare, TVA facturat şi, în măsura în care acestea nu sunt plătite direct de utilizator către terţi, primele datorate pentru asigurarea bunurilor ce fac obiectul contractelor de leasing şi comisioanele pentru servicii de înmatriculare.</w:t>
      </w:r>
      <w:r w:rsidRPr="00D165C2">
        <w:rPr>
          <w:rFonts w:ascii="Verdana" w:eastAsia="Times New Roman" w:hAnsi="Verdana" w:cs="Times New Roman"/>
          <w:vanish/>
          <w:sz w:val="17"/>
          <w:szCs w:val="17"/>
          <w:lang w:eastAsia="ro-RO"/>
        </w:rPr>
        <w:br/>
        <w:t>9. expunerea agregată - valoarea tuturor expunerilor nete din active bilanţiere şi din elemente din afara bilanţului ale unei instituţii financiare nebancare;</w:t>
      </w:r>
      <w:r w:rsidRPr="00D165C2">
        <w:rPr>
          <w:rFonts w:ascii="Verdana" w:eastAsia="Times New Roman" w:hAnsi="Verdana" w:cs="Times New Roman"/>
          <w:vanish/>
          <w:sz w:val="17"/>
          <w:szCs w:val="17"/>
          <w:lang w:eastAsia="ro-RO"/>
        </w:rPr>
        <w:br/>
        <w:t>10. expunere brută - valoarea activelor bilanţiere ale instituţiilor financiare nebancare după deducerea elementelor de pasiv rectificative, a provizioanelor, precum şi valoarea elementelor din afara bilanţului transformate în echivalent credit, corespunzător criteriilor de încadrare prevăzute în anexa nr. 5b;</w:t>
      </w:r>
      <w:r w:rsidRPr="00D165C2">
        <w:rPr>
          <w:rFonts w:ascii="Verdana" w:eastAsia="Times New Roman" w:hAnsi="Verdana" w:cs="Times New Roman"/>
          <w:vanish/>
          <w:sz w:val="17"/>
          <w:szCs w:val="17"/>
          <w:lang w:eastAsia="ro-RO"/>
        </w:rPr>
        <w:br/>
        <w:t>11. expunere netă din active bilanţiere - valoarea expunerii brute a activelor bilanţiere, ponderată în funcţie de gradul de risc de credit al acestora, corespunzător criteriilor de încadrare prevăzute în anexa nr. 5a;</w:t>
      </w:r>
      <w:r w:rsidRPr="00D165C2">
        <w:rPr>
          <w:rFonts w:ascii="Verdana" w:eastAsia="Times New Roman" w:hAnsi="Verdana" w:cs="Times New Roman"/>
          <w:vanish/>
          <w:sz w:val="17"/>
          <w:szCs w:val="17"/>
          <w:lang w:eastAsia="ro-RO"/>
        </w:rPr>
        <w:br/>
        <w:t>12. expunere netă din elemente din afara bilanţului - valoarea expunerii brute a elementelor din afara bilanţului, transformate în echivalent credit, ponderată în funcţie de gradul lor de risc de credit, corespunzător criteriilor de încadrare prevăzute în anexa nr. 5a;</w:t>
      </w:r>
      <w:r w:rsidRPr="00D165C2">
        <w:rPr>
          <w:rFonts w:ascii="Verdana" w:eastAsia="Times New Roman" w:hAnsi="Verdana" w:cs="Times New Roman"/>
          <w:vanish/>
          <w:sz w:val="17"/>
          <w:szCs w:val="17"/>
          <w:lang w:eastAsia="ro-RO"/>
        </w:rPr>
        <w:br/>
        <w:t>13. familie - soţii, rudele şi afinii de gradul întâi;</w:t>
      </w:r>
      <w:r w:rsidRPr="00D165C2">
        <w:rPr>
          <w:rFonts w:ascii="Verdana" w:eastAsia="Times New Roman" w:hAnsi="Verdana" w:cs="Times New Roman"/>
          <w:vanish/>
          <w:sz w:val="17"/>
          <w:szCs w:val="17"/>
          <w:lang w:eastAsia="ro-RO"/>
        </w:rPr>
        <w:br/>
        <w:t>14. grup - mai multe entităţi reunite după criterii stabilite de instituţiile financiare nebancare prin norme interne, aprobate cel puţin la nivelul comitetului de administrare a riscurilor, care să răspundă cerinţelor prezentului regulament;</w:t>
      </w:r>
      <w:r w:rsidRPr="00D165C2">
        <w:rPr>
          <w:rFonts w:ascii="Verdana" w:eastAsia="Times New Roman" w:hAnsi="Verdana" w:cs="Times New Roman"/>
          <w:vanish/>
          <w:sz w:val="17"/>
          <w:szCs w:val="17"/>
          <w:lang w:eastAsia="ro-RO"/>
        </w:rPr>
        <w:br/>
        <w:t>15. grupul de persoane fizice şi/sau juridice care acţionează împreună - grupul persoanelor care îşi exercită drepturile aferente acţiunilor deţinute, în concordanţă cu un acord explicit sau implicit intervenit între ele;</w:t>
      </w:r>
      <w:r w:rsidRPr="00D165C2">
        <w:rPr>
          <w:rFonts w:ascii="Verdana" w:eastAsia="Times New Roman" w:hAnsi="Verdana" w:cs="Times New Roman"/>
          <w:vanish/>
          <w:sz w:val="17"/>
          <w:szCs w:val="17"/>
          <w:lang w:eastAsia="ro-RO"/>
        </w:rPr>
        <w:br/>
        <w:t>16. instituţii de credit din zona A - toate instituţiile de credit autorizate în alte state membre, inclusiv sucursalele lor în ţări terţe, şi toate societăţile private şi instituţiile publice care corespund definiţiei instituţiei de credit şi autorizate în alte ţări din zona A, inclusiv sucursalele lor, precum şi toate instituţiile de credit autorizate în România, în conformitate cu reglementările Băncii Naţionale a României referitoare la autorizarea instituţiilor de credit, inclusiv sucursalele lor;</w:t>
      </w:r>
      <w:r w:rsidRPr="00D165C2">
        <w:rPr>
          <w:rFonts w:ascii="Verdana" w:eastAsia="Times New Roman" w:hAnsi="Verdana" w:cs="Times New Roman"/>
          <w:vanish/>
          <w:sz w:val="17"/>
          <w:szCs w:val="17"/>
          <w:lang w:eastAsia="ro-RO"/>
        </w:rPr>
        <w:br/>
        <w:t>17. instituţii de credit din zona B - toate societăţile private şi instituţiile publice, autorizate în afara zonei A, care corespund definiţiei instituţiei de credit, inclusiv sucursalele lor din zona A;</w:t>
      </w:r>
      <w:r w:rsidRPr="00D165C2">
        <w:rPr>
          <w:rFonts w:ascii="Verdana" w:eastAsia="Times New Roman" w:hAnsi="Verdana" w:cs="Times New Roman"/>
          <w:vanish/>
          <w:sz w:val="17"/>
          <w:szCs w:val="17"/>
          <w:lang w:eastAsia="ro-RO"/>
        </w:rPr>
        <w:br/>
        <w:t>18. operaţiune în condiţii de favoare - operaţiune ale cărei clauze contractuale agreate de părţi nu reflectă condiţiile de piaţă existente la data încheierii tranzacţiei, conducând la înregistrarea de către instituţia financiară nebancară a unei pierderi pe ansamblul relaţiei cu clientul în cauză, şi care, din aceste considerente, nu ar fi încheiată de entitate cu oricare dintre clienţii săi;</w:t>
      </w:r>
      <w:r w:rsidRPr="00D165C2">
        <w:rPr>
          <w:rFonts w:ascii="Verdana" w:eastAsia="Times New Roman" w:hAnsi="Verdana" w:cs="Times New Roman"/>
          <w:vanish/>
          <w:sz w:val="17"/>
          <w:szCs w:val="17"/>
          <w:lang w:eastAsia="ro-RO"/>
        </w:rPr>
        <w:br/>
        <w:t>19. persoană aflată în relaţii speciale cu instituţia financiară nebancară, reprezentând o entitate sau un grup:</w:t>
      </w:r>
      <w:r w:rsidRPr="00D165C2">
        <w:rPr>
          <w:rFonts w:ascii="Verdana" w:eastAsia="Times New Roman" w:hAnsi="Verdana" w:cs="Times New Roman"/>
          <w:vanish/>
          <w:sz w:val="17"/>
          <w:szCs w:val="17"/>
          <w:lang w:eastAsia="ro-RO"/>
        </w:rPr>
        <w:br/>
        <w:t>a) administratorii/membrii consiliului de supraveghere ai instituţiei financiare nebancare, persoane fizice, reprezentanţii permanenţi ai administratorilor/membrilor consiliului de supraveghere, persoane juridice, conducătorii, auditorii statutari şi persoanele fizice desemnate să reprezinte societăţile care au calitatea de firmă de audit a instituţiei financiare nebancare;</w:t>
      </w:r>
      <w:r w:rsidRPr="00D165C2">
        <w:rPr>
          <w:rFonts w:ascii="Verdana" w:eastAsia="Times New Roman" w:hAnsi="Verdana" w:cs="Times New Roman"/>
          <w:vanish/>
          <w:sz w:val="17"/>
          <w:szCs w:val="17"/>
          <w:lang w:eastAsia="ro-RO"/>
        </w:rPr>
        <w:br/>
        <w:t>b) administratorii/membrii consiliului de supraveghere, persoane juridice, şi firma de audit ai instituţiei financiare nebancare;</w:t>
      </w:r>
      <w:r w:rsidRPr="00D165C2">
        <w:rPr>
          <w:rFonts w:ascii="Verdana" w:eastAsia="Times New Roman" w:hAnsi="Verdana" w:cs="Times New Roman"/>
          <w:vanish/>
          <w:sz w:val="17"/>
          <w:szCs w:val="17"/>
          <w:lang w:eastAsia="ro-RO"/>
        </w:rPr>
        <w:br/>
        <w:t>c) administratorii/membrii consiliului de supraveghere, persoane fizice, respectiv reprezentanţii permanenţi ai administratorilor/membrilor consiliului de supraveghere, persoane juridice, ai persoanelor juridice ce exercită controlul asupra instituţiei financiare nebancare;</w:t>
      </w:r>
      <w:r w:rsidRPr="00D165C2">
        <w:rPr>
          <w:rFonts w:ascii="Verdana" w:eastAsia="Times New Roman" w:hAnsi="Verdana" w:cs="Times New Roman"/>
          <w:vanish/>
          <w:sz w:val="17"/>
          <w:szCs w:val="17"/>
          <w:lang w:eastAsia="ro-RO"/>
        </w:rPr>
        <w:br/>
        <w:t>d) orice acţionar semnificativ al instituţiei financiare nebancare;</w:t>
      </w:r>
      <w:r w:rsidRPr="00D165C2">
        <w:rPr>
          <w:rFonts w:ascii="Verdana" w:eastAsia="Times New Roman" w:hAnsi="Verdana" w:cs="Times New Roman"/>
          <w:vanish/>
          <w:sz w:val="17"/>
          <w:szCs w:val="17"/>
          <w:lang w:eastAsia="ro-RO"/>
        </w:rPr>
        <w:br/>
        <w:t>e) orice entitate la al cărei capital social instituţia financiară nebancară are o participaţie de cel puţin 10%;</w:t>
      </w:r>
      <w:r w:rsidRPr="00D165C2">
        <w:rPr>
          <w:rFonts w:ascii="Verdana" w:eastAsia="Times New Roman" w:hAnsi="Verdana" w:cs="Times New Roman"/>
          <w:vanish/>
          <w:sz w:val="17"/>
          <w:szCs w:val="17"/>
          <w:lang w:eastAsia="ro-RO"/>
        </w:rPr>
        <w:br/>
        <w:t>f) familiile persoanelor fizice prevăzute la lit. a), c) şi d), după caz;</w:t>
      </w:r>
      <w:r w:rsidRPr="00D165C2">
        <w:rPr>
          <w:rFonts w:ascii="Verdana" w:eastAsia="Times New Roman" w:hAnsi="Verdana" w:cs="Times New Roman"/>
          <w:vanish/>
          <w:sz w:val="17"/>
          <w:szCs w:val="17"/>
          <w:lang w:eastAsia="ro-RO"/>
        </w:rPr>
        <w:br/>
        <w:t>20. risc de credit - riscul înregistrării de pierderi sau al nerealizării profiturilor estimate, ca urmare a neîndeplinirii de către contrapartidă a obligaţiilor contractuale;</w:t>
      </w:r>
      <w:r w:rsidRPr="00D165C2">
        <w:rPr>
          <w:rFonts w:ascii="Verdana" w:eastAsia="Times New Roman" w:hAnsi="Verdana" w:cs="Times New Roman"/>
          <w:vanish/>
          <w:sz w:val="17"/>
          <w:szCs w:val="17"/>
          <w:lang w:eastAsia="ro-RO"/>
        </w:rPr>
        <w:br/>
        <w:t>21. risc de piaţă - riscul înregistrării de pierderi sau al nerealizării profiturilor estimate, ca urmare a fluctuaţiilor pe piaţă ale preţurilor, ratei dobânzii şi cursului valutar;</w:t>
      </w:r>
      <w:r w:rsidRPr="00D165C2">
        <w:rPr>
          <w:rFonts w:ascii="Verdana" w:eastAsia="Times New Roman" w:hAnsi="Verdana" w:cs="Times New Roman"/>
          <w:vanish/>
          <w:sz w:val="17"/>
          <w:szCs w:val="17"/>
          <w:lang w:eastAsia="ro-RO"/>
        </w:rPr>
        <w:br/>
        <w:t>22. risc legal - componentă a riscului operaţional, determinată de neaplicarea sau aplicarea defectuoasă a dispoziţiilor legale ori contractuale, care afectează negativ operaţiunile sau situaţia instituţiilor financiare nebancare;</w:t>
      </w:r>
      <w:r w:rsidRPr="00D165C2">
        <w:rPr>
          <w:rFonts w:ascii="Verdana" w:eastAsia="Times New Roman" w:hAnsi="Verdana" w:cs="Times New Roman"/>
          <w:vanish/>
          <w:sz w:val="17"/>
          <w:szCs w:val="17"/>
          <w:lang w:eastAsia="ro-RO"/>
        </w:rPr>
        <w:br/>
        <w:t>23. risc operaţional - riscul înregistrării de pierderi sau al nerealizării profiturilor estimate, determinat fie de utilizarea unor procese, sisteme sau resurse umane inadecvate ori care nu şi-au îndeplinit funcţia în mod corespunzător, fie de factori externi, precum condiţiile economice şi progresul tehnologic;</w:t>
      </w:r>
      <w:r w:rsidRPr="00D165C2">
        <w:rPr>
          <w:rFonts w:ascii="Verdana" w:eastAsia="Times New Roman" w:hAnsi="Verdana" w:cs="Times New Roman"/>
          <w:vanish/>
          <w:sz w:val="17"/>
          <w:szCs w:val="17"/>
          <w:lang w:eastAsia="ro-RO"/>
        </w:rPr>
        <w:br/>
        <w:t>24. risc reputaţional - riscul înregistrării de pierderi sau al nerealizării profiturilor estimate, ca urmare a lipsei de încredere a publicului în integritatea instituţiilor financiare nebancare;</w:t>
      </w:r>
      <w:r w:rsidRPr="00D165C2">
        <w:rPr>
          <w:rFonts w:ascii="Verdana" w:eastAsia="Times New Roman" w:hAnsi="Verdana" w:cs="Times New Roman"/>
          <w:vanish/>
          <w:sz w:val="17"/>
          <w:szCs w:val="17"/>
          <w:lang w:eastAsia="ro-RO"/>
        </w:rPr>
        <w:br/>
        <w:t>25. riscuri semnificative - riscuri cu impact însemnat asupra situaţiei patrimoniale şi/sau reputaţionale a instituţiilor financiare nebancare;</w:t>
      </w:r>
      <w:r w:rsidRPr="00D165C2">
        <w:rPr>
          <w:rFonts w:ascii="Verdana" w:eastAsia="Times New Roman" w:hAnsi="Verdana" w:cs="Times New Roman"/>
          <w:vanish/>
          <w:sz w:val="17"/>
          <w:szCs w:val="17"/>
          <w:lang w:eastAsia="ro-RO"/>
        </w:rPr>
        <w:br/>
        <w:t>26. sistem informaţional - ansamblul de fluxuri informaţionale organizate într-o concepţie unitară, care asigură legătura pe verticală dintre nivelul de conducere, respectiv decizional, şi nivelul de execuţie, respectiv operaţional, precum şi legătura pe orizontală, în interiorul acestora;</w:t>
      </w:r>
      <w:r w:rsidRPr="00D165C2">
        <w:rPr>
          <w:rFonts w:ascii="Verdana" w:eastAsia="Times New Roman" w:hAnsi="Verdana" w:cs="Times New Roman"/>
          <w:vanish/>
          <w:sz w:val="17"/>
          <w:szCs w:val="17"/>
          <w:lang w:eastAsia="ro-RO"/>
        </w:rPr>
        <w:br/>
        <w:t>27. stat membru - orice stat membru al Uniunii Europene, precum şi orice stat aparţinând Spaţiului Economic European;</w:t>
      </w:r>
      <w:r w:rsidRPr="00D165C2">
        <w:rPr>
          <w:rFonts w:ascii="Verdana" w:eastAsia="Times New Roman" w:hAnsi="Verdana" w:cs="Times New Roman"/>
          <w:vanish/>
          <w:sz w:val="17"/>
          <w:szCs w:val="17"/>
          <w:lang w:eastAsia="ro-RO"/>
        </w:rPr>
        <w:br/>
        <w:t>28. structură organizatorică - ansamblu format din compartimente şi sedii secundare ale instituţiilor financiare nebancare, cărora, pentru o funcţionare eficientă, le-au fost precizate atribuţii şi între care s-au stabilit relaţiile de subordonare, colaborare şi raportare;</w:t>
      </w:r>
      <w:r w:rsidRPr="00D165C2">
        <w:rPr>
          <w:rFonts w:ascii="Verdana" w:eastAsia="Times New Roman" w:hAnsi="Verdana" w:cs="Times New Roman"/>
          <w:vanish/>
          <w:sz w:val="17"/>
          <w:szCs w:val="17"/>
          <w:lang w:eastAsia="ro-RO"/>
        </w:rPr>
        <w:br/>
        <w:t>29. surse împrumutate - împrumuturile primite de instituţiile financiare nebancare în baza unor contracte de împrumut/finanţare încheiate cu terţii, potrivit dispoziţiilor legale în vigoare;</w:t>
      </w:r>
      <w:r w:rsidRPr="00D165C2">
        <w:rPr>
          <w:rFonts w:ascii="Verdana" w:eastAsia="Times New Roman" w:hAnsi="Verdana" w:cs="Times New Roman"/>
          <w:vanish/>
          <w:sz w:val="17"/>
          <w:szCs w:val="17"/>
          <w:lang w:eastAsia="ro-RO"/>
        </w:rPr>
        <w:br/>
        <w:t>30. un singur debitor - orice persoană/entitate sau grup de persoane fizice şi/sau entităţi cu ori fără personalitate juridică, faţă de care instituţia financiară nebancară are o expunere şi:</w:t>
      </w:r>
      <w:r w:rsidRPr="00D165C2">
        <w:rPr>
          <w:rFonts w:ascii="Verdana" w:eastAsia="Times New Roman" w:hAnsi="Verdana" w:cs="Times New Roman"/>
          <w:vanish/>
          <w:sz w:val="17"/>
          <w:szCs w:val="17"/>
          <w:lang w:eastAsia="ro-RO"/>
        </w:rPr>
        <w:br/>
        <w:t>a) care constituie un singur risc, deoarece una dintre ele deţine, direct ori indirect, controlul asupra celeilalte ori celorlalte; sau</w:t>
      </w:r>
      <w:r w:rsidRPr="00D165C2">
        <w:rPr>
          <w:rFonts w:ascii="Verdana" w:eastAsia="Times New Roman" w:hAnsi="Verdana" w:cs="Times New Roman"/>
          <w:vanish/>
          <w:sz w:val="17"/>
          <w:szCs w:val="17"/>
          <w:lang w:eastAsia="ro-RO"/>
        </w:rPr>
        <w:br/>
        <w:t>b) între care nu există o relaţie de control, dar care trebuie să fie considerate ca reprezentând un singur risc de credit, deoarece între ele există asemenea legături încât, dacă una dintre ele s-ar confrunta cu probleme financiare, există probabilitatea ca şi cealaltă sau toate celelalte să se confrunte cu dificultăţi de rambursare a creditului acordat de instituţia financiară nebancară;</w:t>
      </w:r>
      <w:r w:rsidRPr="00D165C2">
        <w:rPr>
          <w:rFonts w:ascii="Verdana" w:eastAsia="Times New Roman" w:hAnsi="Verdana" w:cs="Times New Roman"/>
          <w:vanish/>
          <w:sz w:val="17"/>
          <w:szCs w:val="17"/>
          <w:lang w:eastAsia="ro-RO"/>
        </w:rPr>
        <w:br/>
        <w:t>31. zona A - toate statele membre şi toate celelalte ţări care sunt membre cu drepturi depline ale Organizaţiei de Cooperare şi Dezvoltare Economică (OCDE), acele ţări care au încheiat acorduri speciale de împrumut cu Fondul Monetar Internaţional (FMI) în cadrul acordurilor generale de împrumut ale FMI, precum şi România. Orice ţară care îşi reeşalonează datoria publică externă este exclusă din zona A pe o perioadă de 5 ani;</w:t>
      </w:r>
      <w:r w:rsidRPr="00D165C2">
        <w:rPr>
          <w:rFonts w:ascii="Verdana" w:eastAsia="Times New Roman" w:hAnsi="Verdana" w:cs="Times New Roman"/>
          <w:vanish/>
          <w:sz w:val="17"/>
          <w:szCs w:val="17"/>
          <w:lang w:eastAsia="ro-RO"/>
        </w:rPr>
        <w:br/>
        <w:t>32. zona B - toate ţările care nu sunt incluse în zona A.</w:t>
      </w:r>
      <w:r w:rsidRPr="00D165C2">
        <w:rPr>
          <w:rFonts w:ascii="Verdana" w:eastAsia="Times New Roman" w:hAnsi="Verdana" w:cs="Times New Roman"/>
          <w:vanish/>
          <w:sz w:val="17"/>
          <w:szCs w:val="17"/>
          <w:lang w:eastAsia="ro-RO"/>
        </w:rPr>
        <w:br/>
        <w:t xml:space="preserve">(2) Termenii şi expresiile utilizate în cuprinsul prezentului regulament şi care nu au fost definite la alin. (1) au semnificaţia prevăzută în Legea nr. </w:t>
      </w:r>
      <w:hyperlink r:id="rId29"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r w:rsidRPr="00D165C2">
        <w:rPr>
          <w:rFonts w:ascii="Verdana" w:eastAsia="Times New Roman" w:hAnsi="Verdana" w:cs="Times New Roman"/>
          <w:vanish/>
          <w:sz w:val="17"/>
          <w:szCs w:val="17"/>
          <w:lang w:eastAsia="ro-RO"/>
        </w:rPr>
        <w:br/>
        <w:t>Art. 7</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5</w:t>
      </w:r>
      <w:r w:rsidRPr="00D165C2">
        <w:rPr>
          <w:rFonts w:ascii="Verdana" w:eastAsia="Times New Roman" w:hAnsi="Verdana" w:cs="Times New Roman"/>
          <w:b/>
          <w:bCs/>
          <w:i/>
          <w:iCs/>
          <w:vanish/>
          <w:sz w:val="24"/>
          <w:szCs w:val="24"/>
          <w:vertAlign w:val="superscript"/>
          <w:lang w:eastAsia="ro-RO"/>
        </w:rPr>
        <w:t>a</w:t>
      </w:r>
      <w:r w:rsidRPr="00D165C2">
        <w:rPr>
          <w:rFonts w:ascii="Verdana" w:eastAsia="Times New Roman" w:hAnsi="Verdana" w:cs="Times New Roman"/>
          <w:b/>
          <w:bCs/>
          <w:i/>
          <w:iCs/>
          <w:vanish/>
          <w:sz w:val="24"/>
          <w:szCs w:val="24"/>
          <w:lang w:eastAsia="ro-RO"/>
        </w:rPr>
        <w:t>: CRITERII DE ÎNCADRARE a elementelor de activ în categorii de risc de credit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 Anexă referitoare la expunere)</w:t>
      </w:r>
      <w:r w:rsidRPr="00D165C2">
        <w:rPr>
          <w:rFonts w:ascii="Verdana" w:eastAsia="Times New Roman" w:hAnsi="Verdana" w:cs="Times New Roman"/>
          <w:vanish/>
          <w:sz w:val="17"/>
          <w:szCs w:val="17"/>
          <w:lang w:eastAsia="ro-RO"/>
        </w:rPr>
        <w:br/>
        <w:t>a) Pondere 0%:</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administraţiile centrale şi băncile centrale ale ţărilor din zona A;</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Comunităţile Europene;</w:t>
      </w:r>
      <w:r w:rsidRPr="00D165C2">
        <w:rPr>
          <w:rFonts w:ascii="Verdana" w:eastAsia="Times New Roman" w:hAnsi="Verdana" w:cs="Times New Roman"/>
          <w:vanish/>
          <w:sz w:val="17"/>
          <w:szCs w:val="17"/>
          <w:lang w:eastAsia="ro-RO"/>
        </w:rPr>
        <w:br/>
        <w:t>- elemente de activ constituind creanţe şi elemente din afara bilanţului, reprezentând expuneri garantate în mod direct, expres, irevocabil şi necondiţionat de administraţiile centrale şi de băncile centrale din zona A sau de Comunităţile Europene;</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administraţiile centrale sau de băncile centrale din zona B, exprimate şi finanţate în moneda naţională a împrumutatului;</w:t>
      </w:r>
      <w:r w:rsidRPr="00D165C2">
        <w:rPr>
          <w:rFonts w:ascii="Verdana" w:eastAsia="Times New Roman" w:hAnsi="Verdana" w:cs="Times New Roman"/>
          <w:vanish/>
          <w:sz w:val="17"/>
          <w:szCs w:val="17"/>
          <w:lang w:eastAsia="ro-RO"/>
        </w:rPr>
        <w:br/>
        <w:t>- elemente de activ şi elemente din afara bilanţului, reprezentând expuneri garantate printr-un colateral sub formă de titluri emise de administraţiile centrale, băncile centrale din zona A sau de Comunităţile Europene ori de obligaţiuni emise de instituţia împrumutătoare şi încredinţate acesteia.</w:t>
      </w:r>
      <w:r w:rsidRPr="00D165C2">
        <w:rPr>
          <w:rFonts w:ascii="Verdana" w:eastAsia="Times New Roman" w:hAnsi="Verdana" w:cs="Times New Roman"/>
          <w:vanish/>
          <w:sz w:val="17"/>
          <w:szCs w:val="17"/>
          <w:lang w:eastAsia="ro-RO"/>
        </w:rPr>
        <w:br/>
        <w:t>b) Pondere 20%:</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instituţiile de credit din zona A;</w:t>
      </w:r>
      <w:r w:rsidRPr="00D165C2">
        <w:rPr>
          <w:rFonts w:ascii="Verdana" w:eastAsia="Times New Roman" w:hAnsi="Verdana" w:cs="Times New Roman"/>
          <w:vanish/>
          <w:sz w:val="17"/>
          <w:szCs w:val="17"/>
          <w:lang w:eastAsia="ro-RO"/>
        </w:rPr>
        <w:br/>
        <w:t>- elemente de activ constituind creanţe şi elemente din afara bilanţului garantate prin depozite în numerar plasate la o instituţie de credit din zona Aşi cesionate în favoarea instituţiei împrumutătoare;</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instituţiile de credit din zona B, cu scadenţă reziduală mai mică sau egală cu un an, dar care nu constituie fonduri proprii ale acestor instituţii;</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entităţi financiare aflate sub supravegherea prudenţială a unor autorităţi competente din statele membre;</w:t>
      </w:r>
      <w:r w:rsidRPr="00D165C2">
        <w:rPr>
          <w:rFonts w:ascii="Verdana" w:eastAsia="Times New Roman" w:hAnsi="Verdana" w:cs="Times New Roman"/>
          <w:vanish/>
          <w:sz w:val="17"/>
          <w:szCs w:val="17"/>
          <w:lang w:eastAsia="ro-RO"/>
        </w:rPr>
        <w:br/>
        <w:t>- elemente de activ constituind creanţe şi elemente din afara bilanţului, reprezentând expuneri înregistrate faţă de administraţiile regionale sau locale din zona A;</w:t>
      </w:r>
      <w:r w:rsidRPr="00D165C2">
        <w:rPr>
          <w:rFonts w:ascii="Verdana" w:eastAsia="Times New Roman" w:hAnsi="Verdana" w:cs="Times New Roman"/>
          <w:vanish/>
          <w:sz w:val="17"/>
          <w:szCs w:val="17"/>
          <w:lang w:eastAsia="ro-RO"/>
        </w:rPr>
        <w:br/>
        <w:t>- elemente de activ constituind creanţe şi elemente din afara bilanţului, reprezentând expuneri garantate în mod direct, expres, irevocabil şi necondiţionat de administraţiile regionale sau locale din zona A.</w:t>
      </w:r>
      <w:r w:rsidRPr="00D165C2">
        <w:rPr>
          <w:rFonts w:ascii="Verdana" w:eastAsia="Times New Roman" w:hAnsi="Verdana" w:cs="Times New Roman"/>
          <w:vanish/>
          <w:sz w:val="17"/>
          <w:szCs w:val="17"/>
          <w:lang w:eastAsia="ro-RO"/>
        </w:rPr>
        <w:br/>
        <w:t>c) Pondere 35%:</w:t>
      </w:r>
      <w:r w:rsidRPr="00D165C2">
        <w:rPr>
          <w:rFonts w:ascii="Verdana" w:eastAsia="Times New Roman" w:hAnsi="Verdana" w:cs="Times New Roman"/>
          <w:vanish/>
          <w:sz w:val="17"/>
          <w:szCs w:val="17"/>
          <w:lang w:eastAsia="ro-RO"/>
        </w:rPr>
        <w:br/>
        <w:t>- elemente de activ constituind creanţe reprezentând expuneri garantate cu garanţii intrinseci aferente operaţiunilor de leasing financiar;</w:t>
      </w:r>
      <w:r w:rsidRPr="00D165C2">
        <w:rPr>
          <w:rFonts w:ascii="Verdana" w:eastAsia="Times New Roman" w:hAnsi="Verdana" w:cs="Times New Roman"/>
          <w:vanish/>
          <w:sz w:val="17"/>
          <w:szCs w:val="17"/>
          <w:lang w:eastAsia="ro-RO"/>
        </w:rPr>
        <w:br/>
        <w:t>- elemente în afara bilanţului de natura angajamentelor de finanţare date în favoarea clientelei ce decurg dintr-o tranzacţie de leasing financiar care are ca obiect bunuri imobile, reprezentând expuneri garantate cu dreptul de proprietate al instituţiei financiare nebancare asupra bunului imobil respectiv.</w:t>
      </w:r>
      <w:r w:rsidRPr="00D165C2">
        <w:rPr>
          <w:rFonts w:ascii="Verdana" w:eastAsia="Times New Roman" w:hAnsi="Verdana" w:cs="Times New Roman"/>
          <w:vanish/>
          <w:sz w:val="17"/>
          <w:szCs w:val="17"/>
          <w:lang w:eastAsia="ro-RO"/>
        </w:rPr>
        <w:br/>
        <w:t>d) Pondere 50%:</w:t>
      </w:r>
      <w:r w:rsidRPr="00D165C2">
        <w:rPr>
          <w:rFonts w:ascii="Verdana" w:eastAsia="Times New Roman" w:hAnsi="Verdana" w:cs="Times New Roman"/>
          <w:vanish/>
          <w:sz w:val="17"/>
          <w:szCs w:val="17"/>
          <w:lang w:eastAsia="ro-RO"/>
        </w:rPr>
        <w:br/>
        <w:t>- elemente de activ constituind creanţe şi elemente din afara bilanţului, reprezentând expuneri garantate cu ipoteci în favoarea instituţiei financiare nebancare, de ranguri superioare ipotecilor instituite în favoarea altor creditori. Valoarea proprietăţii va fi determinată potrivit prevederilor legale în materie şi normelor proprii ale instituţiei financiare nebancare. Evaluarea va fi efectuată cel puţin o dată pe an;</w:t>
      </w:r>
      <w:r w:rsidRPr="00D165C2">
        <w:rPr>
          <w:rFonts w:ascii="Verdana" w:eastAsia="Times New Roman" w:hAnsi="Verdana" w:cs="Times New Roman"/>
          <w:vanish/>
          <w:sz w:val="17"/>
          <w:szCs w:val="17"/>
          <w:lang w:eastAsia="ro-RO"/>
        </w:rPr>
        <w:br/>
        <w:t>- elemente de activ constituind creanţe şi elemente din afara bilanţului, reprezentând expuneri garantate cu garanţii constând în gaj cu sau fără deposedare;</w:t>
      </w:r>
      <w:r w:rsidRPr="00D165C2">
        <w:rPr>
          <w:rFonts w:ascii="Verdana" w:eastAsia="Times New Roman" w:hAnsi="Verdana" w:cs="Times New Roman"/>
          <w:vanish/>
          <w:sz w:val="17"/>
          <w:szCs w:val="17"/>
          <w:lang w:eastAsia="ro-RO"/>
        </w:rPr>
        <w:br/>
        <w:t>- elementele din afara bilanţului cu risc mediu, menţionate în anexa nr. 5b la regulament.</w:t>
      </w:r>
      <w:r w:rsidRPr="00D165C2">
        <w:rPr>
          <w:rFonts w:ascii="Verdana" w:eastAsia="Times New Roman" w:hAnsi="Verdana" w:cs="Times New Roman"/>
          <w:vanish/>
          <w:sz w:val="17"/>
          <w:szCs w:val="17"/>
          <w:lang w:eastAsia="ro-RO"/>
        </w:rPr>
        <w:br/>
        <w:t>e) Pondere 100%:</w:t>
      </w:r>
      <w:r w:rsidRPr="00D165C2">
        <w:rPr>
          <w:rFonts w:ascii="Verdana" w:eastAsia="Times New Roman" w:hAnsi="Verdana" w:cs="Times New Roman"/>
          <w:vanish/>
          <w:sz w:val="17"/>
          <w:szCs w:val="17"/>
          <w:lang w:eastAsia="ro-RO"/>
        </w:rPr>
        <w:br/>
        <w:t>- expunerile din elemente de activ şi elemente din afara bilanţului, care nu sunt menţionate mai sus.</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5</w:t>
      </w:r>
      <w:r w:rsidRPr="00D165C2">
        <w:rPr>
          <w:rFonts w:ascii="Verdana" w:eastAsia="Times New Roman" w:hAnsi="Verdana" w:cs="Times New Roman"/>
          <w:b/>
          <w:bCs/>
          <w:i/>
          <w:iCs/>
          <w:vanish/>
          <w:sz w:val="24"/>
          <w:szCs w:val="24"/>
          <w:vertAlign w:val="superscript"/>
          <w:lang w:eastAsia="ro-RO"/>
        </w:rPr>
        <w:t>b</w:t>
      </w:r>
      <w:r w:rsidRPr="00D165C2">
        <w:rPr>
          <w:rFonts w:ascii="Verdana" w:eastAsia="Times New Roman" w:hAnsi="Verdana" w:cs="Times New Roman"/>
          <w:b/>
          <w:bCs/>
          <w:i/>
          <w:iCs/>
          <w:vanish/>
          <w:sz w:val="24"/>
          <w:szCs w:val="24"/>
          <w:lang w:eastAsia="ro-RO"/>
        </w:rPr>
        <w:t>: CRITERII DE ÎNCADRARE a elementelor din afara bilanţului în categorii de risc de transformare în echivalent credit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 Anexă referitoare la expunere)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4"/>
        <w:gridCol w:w="7282"/>
        <w:gridCol w:w="1109"/>
      </w:tblGrid>
      <w:tr w:rsidR="00D165C2" w:rsidRPr="00D165C2" w:rsidTr="00D165C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Grad de risc de transformare în echivalent credit</w:t>
            </w:r>
          </w:p>
        </w:tc>
        <w:tc>
          <w:tcPr>
            <w:tcW w:w="38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Elemente din afara bilanţului</w:t>
            </w:r>
          </w:p>
        </w:tc>
        <w:tc>
          <w:tcPr>
            <w:tcW w:w="5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Coeficient de transformare în echivalent credit</w:t>
            </w:r>
          </w:p>
        </w:tc>
      </w:tr>
      <w:tr w:rsidR="00D165C2" w:rsidRPr="00D165C2" w:rsidTr="00D165C2">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Ridicat</w:t>
            </w:r>
          </w:p>
        </w:tc>
        <w:tc>
          <w:tcPr>
            <w:tcW w:w="38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1. Angajamente de finanţare date în favoarea clientelei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100%</w:t>
            </w:r>
          </w:p>
        </w:tc>
      </w:tr>
      <w:tr w:rsidR="00D165C2" w:rsidRPr="00D165C2" w:rsidTr="00D16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8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2. Alte angajamente date, de natura celor de finanţare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r>
      <w:tr w:rsidR="00D165C2" w:rsidRPr="00D165C2" w:rsidTr="00D165C2">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Mediu</w:t>
            </w:r>
          </w:p>
        </w:tc>
        <w:tc>
          <w:tcPr>
            <w:tcW w:w="38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 xml:space="preserve">3. Cauţiuni, </w:t>
            </w:r>
            <w:proofErr w:type="spellStart"/>
            <w:r w:rsidRPr="00D165C2">
              <w:rPr>
                <w:rFonts w:ascii="Verdana" w:eastAsia="Times New Roman" w:hAnsi="Verdana" w:cs="Times New Roman"/>
                <w:sz w:val="16"/>
                <w:szCs w:val="16"/>
                <w:lang w:eastAsia="ro-RO"/>
              </w:rPr>
              <w:t>avaluri</w:t>
            </w:r>
            <w:proofErr w:type="spellEnd"/>
            <w:r w:rsidRPr="00D165C2">
              <w:rPr>
                <w:rFonts w:ascii="Verdana" w:eastAsia="Times New Roman" w:hAnsi="Verdana" w:cs="Times New Roman"/>
                <w:sz w:val="16"/>
                <w:szCs w:val="16"/>
                <w:lang w:eastAsia="ro-RO"/>
              </w:rPr>
              <w:t xml:space="preserve"> şi alte garanţii similare date pentru clientelă</w:t>
            </w:r>
          </w:p>
        </w:tc>
        <w:tc>
          <w:tcPr>
            <w:tcW w:w="5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50%</w:t>
            </w:r>
          </w:p>
        </w:tc>
      </w:tr>
      <w:tr w:rsidR="00D165C2" w:rsidRPr="00D165C2" w:rsidTr="00D165C2">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Scăzut</w:t>
            </w:r>
          </w:p>
        </w:tc>
        <w:tc>
          <w:tcPr>
            <w:tcW w:w="38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4. Facilităţi de credit şi angajamente de garanţie neutilizate, care pot fi anulate de instituţia financiară nebancară necondiţionat, în orice moment, fără notificare</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0%</w:t>
            </w:r>
          </w:p>
        </w:tc>
      </w:tr>
      <w:tr w:rsidR="00D165C2" w:rsidRPr="00D165C2" w:rsidTr="00D16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8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5. Alte elemente cu risc scăzut, asimilabile celor prevăzute la pct.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r>
    </w:tbl>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 w:name="do|caI|si3"/>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
      <w:r w:rsidRPr="00D165C2">
        <w:rPr>
          <w:rFonts w:ascii="Verdana" w:eastAsia="Times New Roman" w:hAnsi="Verdana" w:cs="Times New Roman"/>
          <w:b/>
          <w:bCs/>
          <w:sz w:val="24"/>
          <w:szCs w:val="24"/>
          <w:lang w:eastAsia="ro-RO"/>
        </w:rPr>
        <w:t>SECŢIUNEA 3:</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Organizarea şi funcţionarea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 w:name="do|caI|si3|ar6"/>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3|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
      <w:r w:rsidRPr="00D165C2">
        <w:rPr>
          <w:rFonts w:ascii="Verdana" w:eastAsia="Times New Roman" w:hAnsi="Verdana" w:cs="Times New Roman"/>
          <w:b/>
          <w:bCs/>
          <w:color w:val="0000AF"/>
          <w:lang w:eastAsia="ro-RO"/>
        </w:rPr>
        <w:t>Art. 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 w:name="do|caI|si3|ar6|al1"/>
      <w:bookmarkEnd w:id="33"/>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au obligaţia de a se constitui ca societăţi comerciale pe acţiuni.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4" w:name="do|caI|si3|ar6|al2"/>
      <w:bookmarkEnd w:id="34"/>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Prin excepţie de la prevederile alin. (1), persoanele juridice prevăzute în secţiunea a 6-a a cap. II nu au obligaţia de a se constitui sub formă de societăţi comerciale pe acţiuni.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5" w:name="do|caI|si3|ar6|al3"/>
      <w:bookmarkEnd w:id="35"/>
      <w:r w:rsidRPr="00D165C2">
        <w:rPr>
          <w:rFonts w:ascii="Verdana" w:eastAsia="Times New Roman" w:hAnsi="Verdana" w:cs="Times New Roman"/>
          <w:b/>
          <w:bCs/>
          <w:color w:val="008F00"/>
          <w:lang w:eastAsia="ro-RO"/>
        </w:rPr>
        <w:lastRenderedPageBreak/>
        <w:t>(3)</w:t>
      </w:r>
      <w:r w:rsidRPr="00D165C2">
        <w:rPr>
          <w:rFonts w:ascii="Verdana" w:eastAsia="Times New Roman" w:hAnsi="Verdana" w:cs="Times New Roman"/>
          <w:lang w:eastAsia="ro-RO"/>
        </w:rPr>
        <w:t xml:space="preserve">Organizarea şi funcţionarea instituţiilor financiare nebancare sunt reglementate de prevederile prezentei legi, completate, după caz, cu cele ale Legii nr. </w:t>
      </w:r>
      <w:hyperlink r:id="rId30" w:history="1">
        <w:r w:rsidRPr="00D165C2">
          <w:rPr>
            <w:rFonts w:ascii="Verdana" w:eastAsia="Times New Roman" w:hAnsi="Verdana" w:cs="Times New Roman"/>
            <w:b/>
            <w:bCs/>
            <w:color w:val="333399"/>
            <w:u w:val="single"/>
            <w:lang w:eastAsia="ro-RO"/>
          </w:rPr>
          <w:t>31/1990</w:t>
        </w:r>
      </w:hyperlink>
      <w:r w:rsidRPr="00D165C2">
        <w:rPr>
          <w:rFonts w:ascii="Verdana" w:eastAsia="Times New Roman" w:hAnsi="Verdana" w:cs="Times New Roman"/>
          <w:lang w:eastAsia="ro-RO"/>
        </w:rPr>
        <w:t xml:space="preserve"> privind societăţile comerciale, republicată, cu modificările şi completările ulterioare, cu cele ale Ordonanţei Guvernului nr. </w:t>
      </w:r>
      <w:hyperlink r:id="rId31" w:history="1">
        <w:r w:rsidRPr="00D165C2">
          <w:rPr>
            <w:rFonts w:ascii="Verdana" w:eastAsia="Times New Roman" w:hAnsi="Verdana" w:cs="Times New Roman"/>
            <w:b/>
            <w:bCs/>
            <w:color w:val="333399"/>
            <w:u w:val="single"/>
            <w:lang w:eastAsia="ro-RO"/>
          </w:rPr>
          <w:t>26/2000</w:t>
        </w:r>
      </w:hyperlink>
      <w:r w:rsidRPr="00D165C2">
        <w:rPr>
          <w:rFonts w:ascii="Verdana" w:eastAsia="Times New Roman" w:hAnsi="Verdana" w:cs="Times New Roman"/>
          <w:lang w:eastAsia="ro-RO"/>
        </w:rPr>
        <w:t xml:space="preserve"> cu privire la asociaţii şi fundaţii, aprobată cu modificări şi completări prin Legea nr. </w:t>
      </w:r>
      <w:hyperlink r:id="rId32" w:history="1">
        <w:r w:rsidRPr="00D165C2">
          <w:rPr>
            <w:rFonts w:ascii="Verdana" w:eastAsia="Times New Roman" w:hAnsi="Verdana" w:cs="Times New Roman"/>
            <w:b/>
            <w:bCs/>
            <w:color w:val="333399"/>
            <w:u w:val="single"/>
            <w:lang w:eastAsia="ro-RO"/>
          </w:rPr>
          <w:t>246/2005</w:t>
        </w:r>
      </w:hyperlink>
      <w:r w:rsidRPr="00D165C2">
        <w:rPr>
          <w:rFonts w:ascii="Verdana" w:eastAsia="Times New Roman" w:hAnsi="Verdana" w:cs="Times New Roman"/>
          <w:lang w:eastAsia="ro-RO"/>
        </w:rPr>
        <w:t>, cu modificările ulterioare, sau/şi cu cele ale legilor speciale aplicabile în materie.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6" w:name="do|caI|si3|ar7"/>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3|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
      <w:r w:rsidRPr="00D165C2">
        <w:rPr>
          <w:rFonts w:ascii="Verdana" w:eastAsia="Times New Roman" w:hAnsi="Verdana" w:cs="Times New Roman"/>
          <w:b/>
          <w:bCs/>
          <w:color w:val="0000AF"/>
          <w:lang w:eastAsia="ro-RO"/>
        </w:rPr>
        <w:t>Art. 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7" w:name="do|caI|si3|ar7|al1"/>
      <w:bookmarkEnd w:id="3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Denumirea unei entităţi care desfăşoară activitate de creditare, în condiţiile prezentei legi, va include sintagma instituţie financiară nebancară sau abrevierea acesteia, I.F.N. În cazul instituţiilor financiare nebancare ce fac obiectul înscrierii în Registrul de evidenţă, includerea în denumire a sintagmei instituţie financiară nebancară sau a abrevierii acesteia, I.F.N., este opţională.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8" w:name="do|caI|si3|ar7|al2"/>
      <w:bookmarkEnd w:id="3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Entităţile care nu se încadrează în prevederile prezentei legi nu pot utiliza în denumire, în legătură cu o activitate, un produs sau un serviciu, sintagma ori abrevierea prevăzută la alin. (1), derivate ori traduceri ale acestora.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9" w:name="do|caI|si3|ar7|al3"/>
      <w:bookmarkEnd w:id="39"/>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Instituţiilor financiare nebancare le este interzis să folosească în denumire, în antet sau în alte atribute de identificare cuvinte şi expresii care pot induce publicul în eroare cu privire la statutul ori la activităţile şi operaţiunile desfăşurate.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0" w:name="do|caI|si3|ar8"/>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3|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
      <w:r w:rsidRPr="00D165C2">
        <w:rPr>
          <w:rFonts w:ascii="Verdana" w:eastAsia="Times New Roman" w:hAnsi="Verdana" w:cs="Times New Roman"/>
          <w:b/>
          <w:bCs/>
          <w:color w:val="0000AF"/>
          <w:lang w:eastAsia="ro-RO"/>
        </w:rPr>
        <w:t>Art. 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1" w:name="do|caI|si3|ar8|pa1"/>
      <w:bookmarkEnd w:id="41"/>
      <w:r w:rsidRPr="00D165C2">
        <w:rPr>
          <w:rFonts w:ascii="Verdana" w:eastAsia="Times New Roman" w:hAnsi="Verdana" w:cs="Times New Roman"/>
          <w:lang w:eastAsia="ro-RO"/>
        </w:rPr>
        <w:t xml:space="preserve">Instituţiile financiare nebancare pot prelucra date cu caracter personal în conformitate cu prevederile Legii nr. </w:t>
      </w:r>
      <w:hyperlink r:id="rId33" w:history="1">
        <w:r w:rsidRPr="00D165C2">
          <w:rPr>
            <w:rFonts w:ascii="Verdana" w:eastAsia="Times New Roman" w:hAnsi="Verdana" w:cs="Times New Roman"/>
            <w:b/>
            <w:bCs/>
            <w:color w:val="333399"/>
            <w:u w:val="single"/>
            <w:lang w:eastAsia="ro-RO"/>
          </w:rPr>
          <w:t>677/2001</w:t>
        </w:r>
      </w:hyperlink>
      <w:r w:rsidRPr="00D165C2">
        <w:rPr>
          <w:rFonts w:ascii="Verdana" w:eastAsia="Times New Roman" w:hAnsi="Verdana" w:cs="Times New Roman"/>
          <w:lang w:eastAsia="ro-RO"/>
        </w:rPr>
        <w:t>,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2" w:name="do|caI|si4"/>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
      <w:r w:rsidRPr="00D165C2">
        <w:rPr>
          <w:rFonts w:ascii="Verdana" w:eastAsia="Times New Roman" w:hAnsi="Verdana" w:cs="Times New Roman"/>
          <w:b/>
          <w:bCs/>
          <w:sz w:val="24"/>
          <w:szCs w:val="24"/>
          <w:lang w:eastAsia="ro-RO"/>
        </w:rPr>
        <w:t>SECŢIUNEA 4:</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Secretul profesional în relaţia cu clientela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3" w:name="do|caI|si4|ar9"/>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4|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
      <w:r w:rsidRPr="00D165C2">
        <w:rPr>
          <w:rFonts w:ascii="Verdana" w:eastAsia="Times New Roman" w:hAnsi="Verdana" w:cs="Times New Roman"/>
          <w:b/>
          <w:bCs/>
          <w:color w:val="0000AF"/>
          <w:lang w:eastAsia="ro-RO"/>
        </w:rPr>
        <w:t>Art. 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4" w:name="do|caI|si4|ar9|al1"/>
      <w:bookmarkEnd w:id="4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Instituţia financiară nebancară este obligată să păstreze confidenţialitatea asupra tuturor informaţiilor aflate la dispoziţia sa, care privesc persoana, patrimoniul, activitatea, relaţiile personale sau de afaceri ale clienţilor, contractele încheiate cu clienţii sau serviciile prestate pentru aceştia.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5" w:name="do|caI|si4|ar9|al2"/>
      <w:bookmarkEnd w:id="4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înţelesul prezentei secţiuni, se consideră client al instituţiei financiare nebancare orice persoană cu care, în desfăşurarea activităţilor prevăzute la art. 14, instituţia financiară nebancară a negociat o tranzacţie, chiar dacă respectiva tranzacţie nu s-a finalizat, precum şi orice persoană care beneficiază sau a beneficiat de serviciile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6" w:name="do|caI|si4|ar10"/>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4|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
      <w:r w:rsidRPr="00D165C2">
        <w:rPr>
          <w:rFonts w:ascii="Verdana" w:eastAsia="Times New Roman" w:hAnsi="Verdana" w:cs="Times New Roman"/>
          <w:b/>
          <w:bCs/>
          <w:color w:val="0000AF"/>
          <w:lang w:eastAsia="ro-RO"/>
        </w:rPr>
        <w:t>Art. 10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7" w:name="do|caI|si4|ar10|al1"/>
      <w:bookmarkEnd w:id="4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Persoanele care participă, sub orice formă, la administrarea, conducerea ori activitatea instituţiei financiare nebancare au obligaţia să păstreze confidenţialitatea asupra oricărui fapt, a oricăror date sau informaţii la care se referă art. 9 alin. (1), de care au luat cunoştinţă în cursul exercitării atribuţiilor lor în cadrul instituţiei financiare nebancare, şi nu au dreptul de a le utiliza în folos personal sau în folosul altuia, direct ori indirect.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8" w:name="do|caI|si4|ar10|al2"/>
      <w:bookmarkEnd w:id="4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Obligaţiile prevăzute la alin. (1) subzistă şi după încetarea activităţii în cadrul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49" w:name="do|caI|si4|ar11"/>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4|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D165C2">
        <w:rPr>
          <w:rFonts w:ascii="Verdana" w:eastAsia="Times New Roman" w:hAnsi="Verdana" w:cs="Times New Roman"/>
          <w:b/>
          <w:bCs/>
          <w:color w:val="0000AF"/>
          <w:lang w:eastAsia="ro-RO"/>
        </w:rPr>
        <w:t>Art. 11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0" w:name="do|caI|si4|ar11|pa1"/>
      <w:bookmarkEnd w:id="50"/>
      <w:r w:rsidRPr="00D165C2">
        <w:rPr>
          <w:rFonts w:ascii="Verdana" w:eastAsia="Times New Roman" w:hAnsi="Verdana" w:cs="Times New Roman"/>
          <w:lang w:eastAsia="ro-RO"/>
        </w:rPr>
        <w:t>Obligaţia de păstrare a secretului profesional, impusă de prevederile art. 9 şi 10, nu poate fi opusă unei autorităţi cu atribuţii de supraveghere la nivel individual a instituţiei financiare nebancare sau, după caz, la nivel consolidat a grupului din care face parte aceasta, în exercitarea respectivelor competenţe.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1" w:name="do|caI|si4|ar12"/>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4|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
      <w:r w:rsidRPr="00D165C2">
        <w:rPr>
          <w:rFonts w:ascii="Verdana" w:eastAsia="Times New Roman" w:hAnsi="Verdana" w:cs="Times New Roman"/>
          <w:b/>
          <w:bCs/>
          <w:color w:val="0000AF"/>
          <w:lang w:eastAsia="ro-RO"/>
        </w:rPr>
        <w:t>Art. 12</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52" w:name="do|caI|si4|ar12|pa1:19"/>
      <w:bookmarkEnd w:id="52"/>
      <w:r w:rsidRPr="00D165C2">
        <w:rPr>
          <w:rFonts w:ascii="Verdana" w:eastAsia="Times New Roman" w:hAnsi="Verdana" w:cs="Times New Roman"/>
          <w:strike/>
          <w:vanish/>
          <w:color w:val="DC143C"/>
          <w:lang w:eastAsia="ro-RO"/>
        </w:rPr>
        <w:t>Instituţiile financiare nebancare sunt obligate să furnizeze informaţii de natura celor prevăzute la art. 9 alin. (1), la solicitarea scrisă a procurorului sau a instanţei judecătoreşti ori, după caz, a organelor de cercetare penală, cu autorizarea procurorului, numai dacă, în oricare dintre aceste situaţii, a fost începută urmărirea penală împotriva clientului respectiv.</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3" w:name="do|caI|si4|ar12|pa1"/>
      <w:bookmarkEnd w:id="53"/>
      <w:r w:rsidRPr="00D165C2">
        <w:rPr>
          <w:rFonts w:ascii="Verdana" w:eastAsia="Times New Roman" w:hAnsi="Verdana" w:cs="Times New Roman"/>
          <w:shd w:val="clear" w:color="auto" w:fill="D3D3D3"/>
          <w:lang w:eastAsia="ro-RO"/>
        </w:rPr>
        <w:t xml:space="preserve">Instituţiile financiare nebancare sunt obligate să furnizeze procurorului sau instanţei de judecată informaţii de natura celor prevăzute la art. 9 alin. (1), </w:t>
      </w:r>
      <w:r w:rsidRPr="00D165C2">
        <w:rPr>
          <w:rFonts w:ascii="Verdana" w:eastAsia="Times New Roman" w:hAnsi="Verdana" w:cs="Times New Roman"/>
          <w:shd w:val="clear" w:color="auto" w:fill="D3D3D3"/>
          <w:lang w:eastAsia="ro-RO"/>
        </w:rPr>
        <w:lastRenderedPageBreak/>
        <w:t xml:space="preserve">dispoziţiile privind metodele speciale de supraveghere sau cercetare din </w:t>
      </w:r>
      <w:hyperlink r:id="rId34" w:history="1">
        <w:r w:rsidRPr="00D165C2">
          <w:rPr>
            <w:rFonts w:ascii="Verdana" w:eastAsia="Times New Roman" w:hAnsi="Verdana" w:cs="Times New Roman"/>
            <w:b/>
            <w:bCs/>
            <w:color w:val="333399"/>
            <w:u w:val="single"/>
            <w:shd w:val="clear" w:color="auto" w:fill="D3D3D3"/>
            <w:lang w:eastAsia="ro-RO"/>
          </w:rPr>
          <w:t>Codul de procedură penală</w:t>
        </w:r>
      </w:hyperlink>
      <w:r w:rsidRPr="00D165C2">
        <w:rPr>
          <w:rFonts w:ascii="Verdana" w:eastAsia="Times New Roman" w:hAnsi="Verdana" w:cs="Times New Roman"/>
          <w:shd w:val="clear" w:color="auto" w:fill="D3D3D3"/>
          <w:lang w:eastAsia="ro-RO"/>
        </w:rPr>
        <w:t xml:space="preserve"> aplicându-se în mod corespunzător.</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4" name="Imagine 1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2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01-feb-2014 Art. 12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4 modificat de Art. 93 din titlul II din </w:t>
      </w:r>
      <w:hyperlink r:id="rId35" w:anchor="do|ttii|ar93" w:history="1">
        <w:r w:rsidRPr="00D165C2">
          <w:rPr>
            <w:rFonts w:ascii="Verdana" w:eastAsia="Times New Roman" w:hAnsi="Verdana" w:cs="Times New Roman"/>
            <w:b/>
            <w:bCs/>
            <w:i/>
            <w:iCs/>
            <w:color w:val="333399"/>
            <w:sz w:val="18"/>
            <w:szCs w:val="18"/>
            <w:u w:val="single"/>
            <w:shd w:val="clear" w:color="auto" w:fill="FFFFFF"/>
            <w:lang w:eastAsia="ro-RO"/>
          </w:rPr>
          <w:t>Legea 255/2013</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4" w:name="do|caI|si4|ar13"/>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4|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
      <w:r w:rsidRPr="00D165C2">
        <w:rPr>
          <w:rFonts w:ascii="Verdana" w:eastAsia="Times New Roman" w:hAnsi="Verdana" w:cs="Times New Roman"/>
          <w:b/>
          <w:bCs/>
          <w:color w:val="0000AF"/>
          <w:lang w:eastAsia="ro-RO"/>
        </w:rPr>
        <w:t>Art. 13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5" w:name="do|caI|si4|ar13|pa1"/>
      <w:bookmarkEnd w:id="55"/>
      <w:r w:rsidRPr="00D165C2">
        <w:rPr>
          <w:rFonts w:ascii="Verdana" w:eastAsia="Times New Roman" w:hAnsi="Verdana" w:cs="Times New Roman"/>
          <w:lang w:eastAsia="ro-RO"/>
        </w:rPr>
        <w:t>Informaţii de natura celor prevăzute la art. 9 alin. (1) se furnizează, în măsura în care sunt justificate de scopul pentru care sunt cerute ori furnizate: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6" w:name="do|caI|si4|ar13|lia"/>
      <w:bookmarkEnd w:id="56"/>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clientului, moştenitorilor sau reprezentanţilor legali / statutari ai acestora ori cu acordul lor expres;</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7" w:name="do|caI|si4|ar13|lib"/>
      <w:bookmarkEnd w:id="57"/>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în cazurile în care instituţia financiară nebancară justifică un interes legitim;</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8" w:name="do|caI|si4|ar13|lic"/>
      <w:bookmarkEnd w:id="58"/>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structurilor constituite sub forma centralei riscurilor bancare, organizate în condiţiile legii;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59" w:name="do|caI|si4|ar13|lid"/>
      <w:bookmarkEnd w:id="59"/>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auditorului financiar al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0" w:name="do|caI|si4|ar13|lie"/>
      <w:bookmarkEnd w:id="60"/>
      <w:r w:rsidRPr="00D165C2">
        <w:rPr>
          <w:rFonts w:ascii="Verdana" w:eastAsia="Times New Roman" w:hAnsi="Verdana" w:cs="Times New Roman"/>
          <w:b/>
          <w:bCs/>
          <w:color w:val="8F0000"/>
          <w:lang w:eastAsia="ro-RO"/>
        </w:rPr>
        <w:t>e)</w:t>
      </w:r>
      <w:r w:rsidRPr="00D165C2">
        <w:rPr>
          <w:rFonts w:ascii="Verdana" w:eastAsia="Times New Roman" w:hAnsi="Verdana" w:cs="Times New Roman"/>
          <w:lang w:eastAsia="ro-RO"/>
        </w:rPr>
        <w:t>entităţilor aparţinând grupului din care face parte instituţia financiară nebancară, pentru organizarea supravegherii pe bază consolidată şi în scopul prevenirii şi combaterii spălării banilor şi a finanţării terorismului;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1" w:name="do|caI|si4|ar13|lif"/>
      <w:bookmarkEnd w:id="61"/>
      <w:r w:rsidRPr="00D165C2">
        <w:rPr>
          <w:rFonts w:ascii="Verdana" w:eastAsia="Times New Roman" w:hAnsi="Verdana" w:cs="Times New Roman"/>
          <w:b/>
          <w:bCs/>
          <w:color w:val="8F0000"/>
          <w:lang w:eastAsia="ro-RO"/>
        </w:rPr>
        <w:t>f)</w:t>
      </w:r>
      <w:r w:rsidRPr="00D165C2">
        <w:rPr>
          <w:rFonts w:ascii="Verdana" w:eastAsia="Times New Roman" w:hAnsi="Verdana" w:cs="Times New Roman"/>
          <w:lang w:eastAsia="ro-RO"/>
        </w:rPr>
        <w:t>la solicitarea scrisă a altor autorităţi sau instituţii ori din oficiu, dacă, potrivit reglementărilor legale, aceste autorităţi sau instituţii sunt îndrituite, în scopul îndeplinirii atribuţiilor lor specifice, să solicite şi/sau să primească astfel de informaţii şi sunt identificate clar informaţiile care pot fi furnizate în acest scop.</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2" w:name="do|caI|si5"/>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
      <w:r w:rsidRPr="00D165C2">
        <w:rPr>
          <w:rFonts w:ascii="Verdana" w:eastAsia="Times New Roman" w:hAnsi="Verdana" w:cs="Times New Roman"/>
          <w:b/>
          <w:bCs/>
          <w:sz w:val="24"/>
          <w:szCs w:val="24"/>
          <w:lang w:eastAsia="ro-RO"/>
        </w:rPr>
        <w:t>SECŢIUNEA 5:</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Activităţi permise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3" w:name="do|caI|si5|ar14"/>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5|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
      <w:r w:rsidRPr="00D165C2">
        <w:rPr>
          <w:rFonts w:ascii="Verdana" w:eastAsia="Times New Roman" w:hAnsi="Verdana" w:cs="Times New Roman"/>
          <w:b/>
          <w:bCs/>
          <w:color w:val="0000AF"/>
          <w:lang w:eastAsia="ro-RO"/>
        </w:rPr>
        <w:t>Art. 14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4" w:name="do|caI|si5|ar14|al1"/>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5|ar1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pot desfăşura următoarele activităţi de creditare: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5" w:name="do|caI|si5|ar14|al1|lia"/>
      <w:bookmarkEnd w:id="65"/>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 xml:space="preserve">acordare de credite, incluzând, fără a se limita la: credite de consum, credite ipotecare, credite imobiliare, microcredite, finanţarea tranzacţiilor comerciale, operaţiuni de </w:t>
      </w:r>
      <w:proofErr w:type="spellStart"/>
      <w:r w:rsidRPr="00D165C2">
        <w:rPr>
          <w:rFonts w:ascii="Verdana" w:eastAsia="Times New Roman" w:hAnsi="Verdana" w:cs="Times New Roman"/>
          <w:lang w:eastAsia="ro-RO"/>
        </w:rPr>
        <w:t>factoring</w:t>
      </w:r>
      <w:proofErr w:type="spellEnd"/>
      <w:r w:rsidRPr="00D165C2">
        <w:rPr>
          <w:rFonts w:ascii="Verdana" w:eastAsia="Times New Roman" w:hAnsi="Verdana" w:cs="Times New Roman"/>
          <w:lang w:eastAsia="ro-RO"/>
        </w:rPr>
        <w:t>, scontare, forfetare;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6" w:name="do|caI|si5|ar14|al1|lib"/>
      <w:bookmarkEnd w:id="66"/>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leasing financiar;</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7" w:name="do|caI|si5|ar14|al1|lic"/>
      <w:bookmarkEnd w:id="67"/>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emitere de garanţii, asumare de angajamente de garantare, asumare de angajamente de finanţare;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8" w:name="do|caI|si5|ar14|al1|lid"/>
      <w:bookmarkEnd w:id="68"/>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acordare de credite cu primire de bunuri în gaj, respectiv amanetare prin case de amanet;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69" w:name="do|caI|si5|ar14|al1|lie"/>
      <w:bookmarkEnd w:id="69"/>
      <w:r w:rsidRPr="00D165C2">
        <w:rPr>
          <w:rFonts w:ascii="Verdana" w:eastAsia="Times New Roman" w:hAnsi="Verdana" w:cs="Times New Roman"/>
          <w:b/>
          <w:bCs/>
          <w:color w:val="8F0000"/>
          <w:lang w:eastAsia="ro-RO"/>
        </w:rPr>
        <w:t>e)</w:t>
      </w:r>
      <w:r w:rsidRPr="00D165C2">
        <w:rPr>
          <w:rFonts w:ascii="Verdana" w:eastAsia="Times New Roman" w:hAnsi="Verdana" w:cs="Times New Roman"/>
          <w:lang w:eastAsia="ro-RO"/>
        </w:rPr>
        <w:t>acordare de credite către membrii asociaţiilor fără scop patrimonial organizate pe baza liberului consimţământ al salariaţilor / pensionarilor, în vederea sprijinirii prin împrumuturi financiare a membrilor lor de către aceste entităţi, organizate sub forma juridică a caselor de ajutor reciproc;</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0" w:name="do|caI|si5|ar14|al1|lif"/>
      <w:bookmarkEnd w:id="70"/>
      <w:r w:rsidRPr="00D165C2">
        <w:rPr>
          <w:rFonts w:ascii="Verdana" w:eastAsia="Times New Roman" w:hAnsi="Verdana" w:cs="Times New Roman"/>
          <w:b/>
          <w:bCs/>
          <w:color w:val="8F0000"/>
          <w:lang w:eastAsia="ro-RO"/>
        </w:rPr>
        <w:t>f)</w:t>
      </w:r>
      <w:r w:rsidRPr="00D165C2">
        <w:rPr>
          <w:rFonts w:ascii="Verdana" w:eastAsia="Times New Roman" w:hAnsi="Verdana" w:cs="Times New Roman"/>
          <w:lang w:eastAsia="ro-RO"/>
        </w:rPr>
        <w:t>alte forme de finanţare de natura creditului.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71" w:name="do|caI|si5|ar14|al2:6"/>
      <w:bookmarkEnd w:id="71"/>
      <w:r w:rsidRPr="00D165C2">
        <w:rPr>
          <w:rFonts w:ascii="Verdana" w:eastAsia="Times New Roman" w:hAnsi="Verdana" w:cs="Times New Roman"/>
          <w:b/>
          <w:bCs/>
          <w:strike/>
          <w:vanish/>
          <w:color w:val="DC143C"/>
          <w:lang w:eastAsia="ro-RO"/>
        </w:rPr>
        <w:t>(2)</w:t>
      </w:r>
      <w:r w:rsidRPr="00D165C2">
        <w:rPr>
          <w:rFonts w:ascii="Verdana" w:eastAsia="Times New Roman" w:hAnsi="Verdana" w:cs="Times New Roman"/>
          <w:strike/>
          <w:vanish/>
          <w:color w:val="DC143C"/>
          <w:lang w:eastAsia="ro-RO"/>
        </w:rPr>
        <w:t>În cadrul derulării activităţii de creditare, instituţiile financiare nebancare pot emite şi administra carduri de credit pentru clienţi şi pot desfăşura activităţi legate de procesarea tranzacţiilor cu acestea, cu respectarea reglementărilor în domeniu.</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2" w:name="do|caI|si5|ar14|al2"/>
      <w:bookmarkEnd w:id="72"/>
      <w:r w:rsidRPr="00D165C2">
        <w:rPr>
          <w:rFonts w:ascii="Verdana" w:eastAsia="Times New Roman" w:hAnsi="Verdana" w:cs="Times New Roman"/>
          <w:b/>
          <w:bCs/>
          <w:color w:val="008F00"/>
          <w:shd w:val="clear" w:color="auto" w:fill="D3D3D3"/>
          <w:lang w:eastAsia="ro-RO"/>
        </w:rPr>
        <w:t>(2)</w:t>
      </w:r>
      <w:r w:rsidRPr="00D165C2">
        <w:rPr>
          <w:rFonts w:ascii="Verdana" w:eastAsia="Times New Roman" w:hAnsi="Verdana" w:cs="Times New Roman"/>
          <w:shd w:val="clear" w:color="auto" w:fill="D3D3D3"/>
          <w:lang w:eastAsia="ro-RO"/>
        </w:rPr>
        <w:t xml:space="preserve">În cadrul derulării activităţii de creditare, instituţiile financiare nebancare pot presta servicii de emitere şi administrare de cârduri de credit pentru clienţi, altele decât cele care intră sub incidenţa prevederilor Ordonanţei de urgenţă a Guvernului nr. </w:t>
      </w:r>
      <w:hyperlink r:id="rId36" w:history="1">
        <w:r w:rsidRPr="00D165C2">
          <w:rPr>
            <w:rFonts w:ascii="Verdana" w:eastAsia="Times New Roman" w:hAnsi="Verdana" w:cs="Times New Roman"/>
            <w:b/>
            <w:bCs/>
            <w:color w:val="333399"/>
            <w:u w:val="single"/>
            <w:shd w:val="clear" w:color="auto" w:fill="D3D3D3"/>
            <w:lang w:eastAsia="ro-RO"/>
          </w:rPr>
          <w:t>113/2009</w:t>
        </w:r>
      </w:hyperlink>
      <w:r w:rsidRPr="00D165C2">
        <w:rPr>
          <w:rFonts w:ascii="Verdana" w:eastAsia="Times New Roman" w:hAnsi="Verdana" w:cs="Times New Roman"/>
          <w:shd w:val="clear" w:color="auto" w:fill="D3D3D3"/>
          <w:lang w:eastAsia="ro-RO"/>
        </w:rPr>
        <w:t xml:space="preserve">, aprobată cu modificări prin Legea nr. </w:t>
      </w:r>
      <w:hyperlink r:id="rId37" w:history="1">
        <w:r w:rsidRPr="00D165C2">
          <w:rPr>
            <w:rFonts w:ascii="Verdana" w:eastAsia="Times New Roman" w:hAnsi="Verdana" w:cs="Times New Roman"/>
            <w:b/>
            <w:bCs/>
            <w:color w:val="333399"/>
            <w:u w:val="single"/>
            <w:shd w:val="clear" w:color="auto" w:fill="D3D3D3"/>
            <w:lang w:eastAsia="ro-RO"/>
          </w:rPr>
          <w:t>197/2010</w:t>
        </w:r>
      </w:hyperlink>
      <w:r w:rsidRPr="00D165C2">
        <w:rPr>
          <w:rFonts w:ascii="Verdana" w:eastAsia="Times New Roman" w:hAnsi="Verdana" w:cs="Times New Roman"/>
          <w:shd w:val="clear" w:color="auto" w:fill="D3D3D3"/>
          <w:lang w:eastAsia="ro-RO"/>
        </w:rPr>
        <w:t>, cu modificările şi completările ulterioare, şi pot desfăşura activităţi legate de procesarea tranzacţiilor cu acestea, cu respectarea reglementărilor în domeniu.</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9" name="Imagine 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14, alin. (2)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5 modificat de Art. II, punctul 5. din </w:t>
      </w:r>
      <w:hyperlink r:id="rId38" w:anchor="do|arii|pt5"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3" w:name="do|caI|si5|ar14|al3"/>
      <w:bookmarkEnd w:id="73"/>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Instituţiile financiare nebancare pot desfăşura activităţi conexe şi auxiliare legate de realizarea activităţilor de creditare sau de funcţionarea entităţii.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4" w:name="do|caI|si5|ar14|al4"/>
      <w:bookmarkEnd w:id="74"/>
      <w:r w:rsidRPr="00D165C2">
        <w:rPr>
          <w:rFonts w:ascii="Verdana" w:eastAsia="Times New Roman" w:hAnsi="Verdana" w:cs="Times New Roman"/>
          <w:b/>
          <w:bCs/>
          <w:color w:val="008F00"/>
          <w:lang w:eastAsia="ro-RO"/>
        </w:rPr>
        <w:t>(4)</w:t>
      </w:r>
      <w:r w:rsidRPr="00D165C2">
        <w:rPr>
          <w:rFonts w:ascii="Verdana" w:eastAsia="Times New Roman" w:hAnsi="Verdana" w:cs="Times New Roman"/>
          <w:lang w:eastAsia="ro-RO"/>
        </w:rPr>
        <w:t>În măsura în care activităţile avute în vedere se circumscriu activităţilor de creditare înscrise în obiectul de activitate al instituţiei financiare nebancare, aceasta poate efectua operaţiuni în mandat şi poate presta servicii de consultanţă.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5" w:name="do|caI|si5|ar14|al5"/>
      <w:bookmarkEnd w:id="75"/>
      <w:r w:rsidRPr="00D165C2">
        <w:rPr>
          <w:rFonts w:ascii="Verdana" w:eastAsia="Times New Roman" w:hAnsi="Verdana" w:cs="Times New Roman"/>
          <w:b/>
          <w:bCs/>
          <w:color w:val="008F00"/>
          <w:lang w:eastAsia="ro-RO"/>
        </w:rPr>
        <w:lastRenderedPageBreak/>
        <w:t>(5)</w:t>
      </w:r>
      <w:r w:rsidRPr="00D165C2">
        <w:rPr>
          <w:rFonts w:ascii="Verdana" w:eastAsia="Times New Roman" w:hAnsi="Verdana" w:cs="Times New Roman"/>
          <w:lang w:eastAsia="ro-RO"/>
        </w:rPr>
        <w:t>Instituţiile financiare nebancare înscrise în Registrul general pot efectua şi operaţiuni de schimb valutar aferente activităţilor permise, cu respectarea tuturor condiţiilor prevăzute de reglementările în materie.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6" w:name="do|caI|si5|ar14|al6"/>
      <w:bookmarkEnd w:id="76"/>
      <w:r w:rsidRPr="00D165C2">
        <w:rPr>
          <w:rFonts w:ascii="Verdana" w:eastAsia="Times New Roman" w:hAnsi="Verdana" w:cs="Times New Roman"/>
          <w:b/>
          <w:bCs/>
          <w:color w:val="008F00"/>
          <w:lang w:eastAsia="ro-RO"/>
        </w:rPr>
        <w:t>(6)</w:t>
      </w:r>
      <w:r w:rsidRPr="00D165C2">
        <w:rPr>
          <w:rFonts w:ascii="Verdana" w:eastAsia="Times New Roman" w:hAnsi="Verdana" w:cs="Times New Roman"/>
          <w:lang w:eastAsia="ro-RO"/>
        </w:rPr>
        <w:t xml:space="preserve">Instituţiile financiare nebancare pot administra fonduri publice acordate drept fonduri pentru microcredite de agenţiile guvernamentale, cu respectarea condiţiilor prevăzute de Ordonanţa Guvernului nr. </w:t>
      </w:r>
      <w:hyperlink r:id="rId39" w:history="1">
        <w:r w:rsidRPr="00D165C2">
          <w:rPr>
            <w:rFonts w:ascii="Verdana" w:eastAsia="Times New Roman" w:hAnsi="Verdana" w:cs="Times New Roman"/>
            <w:b/>
            <w:bCs/>
            <w:color w:val="333399"/>
            <w:u w:val="single"/>
            <w:lang w:eastAsia="ro-RO"/>
          </w:rPr>
          <w:t>40/2000</w:t>
        </w:r>
      </w:hyperlink>
      <w:r w:rsidRPr="00D165C2">
        <w:rPr>
          <w:rFonts w:ascii="Verdana" w:eastAsia="Times New Roman" w:hAnsi="Verdana" w:cs="Times New Roman"/>
          <w:lang w:eastAsia="ro-RO"/>
        </w:rPr>
        <w:t xml:space="preserve"> privind acreditarea agenţiilor de credit în vederea administrării fondurilor pentru acordarea de microcredite, aprobată cu modificări şi completări prin Legea nr. </w:t>
      </w:r>
      <w:hyperlink r:id="rId40" w:history="1">
        <w:r w:rsidRPr="00D165C2">
          <w:rPr>
            <w:rFonts w:ascii="Verdana" w:eastAsia="Times New Roman" w:hAnsi="Verdana" w:cs="Times New Roman"/>
            <w:b/>
            <w:bCs/>
            <w:color w:val="333399"/>
            <w:u w:val="single"/>
            <w:lang w:eastAsia="ro-RO"/>
          </w:rPr>
          <w:t>376/2002</w:t>
        </w:r>
      </w:hyperlink>
      <w:r w:rsidRPr="00D165C2">
        <w:rPr>
          <w:rFonts w:ascii="Verdana" w:eastAsia="Times New Roman" w:hAnsi="Verdana" w:cs="Times New Roman"/>
          <w:lang w:eastAsia="ro-RO"/>
        </w:rPr>
        <w:t>,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7" w:name="do|caI|si5|ar14|al7"/>
      <w:bookmarkEnd w:id="77"/>
      <w:r w:rsidRPr="00D165C2">
        <w:rPr>
          <w:rFonts w:ascii="Verdana" w:eastAsia="Times New Roman" w:hAnsi="Verdana" w:cs="Times New Roman"/>
          <w:b/>
          <w:bCs/>
          <w:color w:val="008F00"/>
          <w:lang w:eastAsia="ro-RO"/>
        </w:rPr>
        <w:t>(7)</w:t>
      </w:r>
      <w:r w:rsidRPr="00D165C2">
        <w:rPr>
          <w:rFonts w:ascii="Verdana" w:eastAsia="Times New Roman" w:hAnsi="Verdana" w:cs="Times New Roman"/>
          <w:lang w:eastAsia="ro-RO"/>
        </w:rPr>
        <w:t>Instituţiile financiare nebancare înscrise în Registrul de evidenţă pot desfăşura şi activităţile prevăzute de legislaţia specială care le reglementează activitatea, precum şi activităţile auxiliare legate de realizarea acestora.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8" w:name="do|caI|si5|ar14|al8"/>
      <w:bookmarkEnd w:id="78"/>
      <w:r w:rsidRPr="00D165C2">
        <w:rPr>
          <w:rFonts w:ascii="Verdana" w:eastAsia="Times New Roman" w:hAnsi="Verdana" w:cs="Times New Roman"/>
          <w:b/>
          <w:bCs/>
          <w:color w:val="008F00"/>
          <w:lang w:eastAsia="ro-RO"/>
        </w:rPr>
        <w:t>(8)</w:t>
      </w:r>
      <w:r w:rsidRPr="00D165C2">
        <w:rPr>
          <w:rFonts w:ascii="Verdana" w:eastAsia="Times New Roman" w:hAnsi="Verdana" w:cs="Times New Roman"/>
          <w:lang w:eastAsia="ro-RO"/>
        </w:rPr>
        <w:t>Instituţiile financiare nebancare înscrise în Registrul general pot efectua în relaţie cu entităţile din cadrul grupului operaţiuni nefinanciare în mandat sau de comision aferente activităţilor necesare susţinerii funcţionării respectivelor entităţi.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79" w:name="do|caI|si5|ar14|al9"/>
      <w:bookmarkEnd w:id="79"/>
      <w:r w:rsidRPr="00D165C2">
        <w:rPr>
          <w:rFonts w:ascii="Verdana" w:eastAsia="Times New Roman" w:hAnsi="Verdana" w:cs="Times New Roman"/>
          <w:b/>
          <w:bCs/>
          <w:color w:val="008F00"/>
          <w:shd w:val="clear" w:color="auto" w:fill="D3D3D3"/>
          <w:lang w:eastAsia="ro-RO"/>
        </w:rPr>
        <w:t>(9)</w:t>
      </w:r>
      <w:r w:rsidRPr="00D165C2">
        <w:rPr>
          <w:rFonts w:ascii="Verdana" w:eastAsia="Times New Roman" w:hAnsi="Verdana" w:cs="Times New Roman"/>
          <w:shd w:val="clear" w:color="auto" w:fill="D3D3D3"/>
          <w:lang w:eastAsia="ro-RO"/>
        </w:rPr>
        <w:t xml:space="preserve">Instituţiile financiare nebancare înscrise în Registrul general pot presta servicii de plată şi pot acorda credite legate de activitatea de plată, în conformitate cu prevederile Ordonanţei de urgenţă a Guvernului nr. </w:t>
      </w:r>
      <w:hyperlink r:id="rId41" w:history="1">
        <w:r w:rsidRPr="00D165C2">
          <w:rPr>
            <w:rFonts w:ascii="Verdana" w:eastAsia="Times New Roman" w:hAnsi="Verdana" w:cs="Times New Roman"/>
            <w:b/>
            <w:bCs/>
            <w:color w:val="333399"/>
            <w:u w:val="single"/>
            <w:shd w:val="clear" w:color="auto" w:fill="D3D3D3"/>
            <w:lang w:eastAsia="ro-RO"/>
          </w:rPr>
          <w:t>113/2009</w:t>
        </w:r>
      </w:hyperlink>
      <w:r w:rsidRPr="00D165C2">
        <w:rPr>
          <w:rFonts w:ascii="Verdana" w:eastAsia="Times New Roman" w:hAnsi="Verdana" w:cs="Times New Roman"/>
          <w:shd w:val="clear" w:color="auto" w:fill="D3D3D3"/>
          <w:lang w:eastAsia="ro-RO"/>
        </w:rPr>
        <w:t xml:space="preserve">, aprobată cu modificări prin Legea nr. </w:t>
      </w:r>
      <w:hyperlink r:id="rId42" w:history="1">
        <w:r w:rsidRPr="00D165C2">
          <w:rPr>
            <w:rFonts w:ascii="Verdana" w:eastAsia="Times New Roman" w:hAnsi="Verdana" w:cs="Times New Roman"/>
            <w:b/>
            <w:bCs/>
            <w:color w:val="333399"/>
            <w:u w:val="single"/>
            <w:shd w:val="clear" w:color="auto" w:fill="D3D3D3"/>
            <w:lang w:eastAsia="ro-RO"/>
          </w:rPr>
          <w:t>197/2010</w:t>
        </w:r>
      </w:hyperlink>
      <w:r w:rsidRPr="00D165C2">
        <w:rPr>
          <w:rFonts w:ascii="Verdana" w:eastAsia="Times New Roman" w:hAnsi="Verdana" w:cs="Times New Roman"/>
          <w:shd w:val="clear" w:color="auto" w:fill="D3D3D3"/>
          <w:lang w:eastAsia="ro-RO"/>
        </w:rPr>
        <w:t>, cu modificările şi completările ulterioare. Acest tip de credite nu intră sub incidenţa prezentei legi.</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8" name="Imagine 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14, alin. (8)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5 completat de Art. II, punctul 6. din </w:t>
      </w:r>
      <w:hyperlink r:id="rId43" w:anchor="do|arii|pt6"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44" w:anchor="do|caii|si1|ar12" w:history="1">
        <w:r w:rsidRPr="00D165C2">
          <w:rPr>
            <w:rFonts w:ascii="Verdana" w:eastAsia="Times New Roman" w:hAnsi="Verdana" w:cs="Times New Roman"/>
            <w:b/>
            <w:bCs/>
            <w:vanish/>
            <w:color w:val="CD5C5C"/>
            <w:sz w:val="17"/>
            <w:szCs w:val="17"/>
            <w:u w:val="single"/>
            <w:lang w:eastAsia="ro-RO"/>
          </w:rPr>
          <w:t>prevederi din Art. 12 din capitolul II, sectiunea 1 (Regulamentul 20/2009) la data 21-oct-2009 pentru Art. 14 din capitolul I, sectiunea 5</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12</w:t>
      </w:r>
      <w:r w:rsidRPr="00D165C2">
        <w:rPr>
          <w:rFonts w:ascii="Verdana" w:eastAsia="Times New Roman" w:hAnsi="Verdana" w:cs="Times New Roman"/>
          <w:vanish/>
          <w:sz w:val="17"/>
          <w:szCs w:val="17"/>
          <w:lang w:eastAsia="ro-RO"/>
        </w:rPr>
        <w:br/>
        <w:t xml:space="preserve">(1) Obiectul de activitate al instituţiilor financiare nebancare, prevăzut în actul constitutiv, trebuie să cuprindă în mod explicit activităţile ce vor fi derulate, atât în cazul activităţii principale, cât şi în cazul celor secundare, cu respectarea prevederilor art. 14 şi 15 din Legea nr. </w:t>
      </w:r>
      <w:hyperlink r:id="rId45"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r w:rsidRPr="00D165C2">
        <w:rPr>
          <w:rFonts w:ascii="Verdana" w:eastAsia="Times New Roman" w:hAnsi="Verdana" w:cs="Times New Roman"/>
          <w:vanish/>
          <w:sz w:val="17"/>
          <w:szCs w:val="17"/>
          <w:lang w:eastAsia="ro-RO"/>
        </w:rPr>
        <w:br/>
        <w:t>(2) Activitatea de creditare desfăşurată în conformitate cu obiectul de activitate stabilit prin actul constitutiv nu poate fi externalizată.</w:t>
      </w:r>
      <w:r w:rsidRPr="00D165C2">
        <w:rPr>
          <w:rFonts w:ascii="Verdana" w:eastAsia="Times New Roman" w:hAnsi="Verdana" w:cs="Times New Roman"/>
          <w:vanish/>
          <w:sz w:val="17"/>
          <w:szCs w:val="17"/>
          <w:lang w:eastAsia="ro-RO"/>
        </w:rPr>
        <w:br/>
        <w:t>(3) Fără a prejudicia aplicarea dispoziţiilor alin. (2), instituţiile financiare nebancare nu pot externaliza:</w:t>
      </w:r>
      <w:r w:rsidRPr="00D165C2">
        <w:rPr>
          <w:rFonts w:ascii="Verdana" w:eastAsia="Times New Roman" w:hAnsi="Verdana" w:cs="Times New Roman"/>
          <w:vanish/>
          <w:sz w:val="17"/>
          <w:szCs w:val="17"/>
          <w:lang w:eastAsia="ro-RO"/>
        </w:rPr>
        <w:br/>
        <w:t>a) activităţi care în urma externalizării nu mai pot fi controlate şi desfăşurate în conformitate cu reglementările în vigoare;</w:t>
      </w:r>
      <w:r w:rsidRPr="00D165C2">
        <w:rPr>
          <w:rFonts w:ascii="Verdana" w:eastAsia="Times New Roman" w:hAnsi="Verdana" w:cs="Times New Roman"/>
          <w:vanish/>
          <w:sz w:val="17"/>
          <w:szCs w:val="17"/>
          <w:lang w:eastAsia="ro-RO"/>
        </w:rPr>
        <w:br/>
        <w:t>b) organizarea şi ţinerea contabilităţii, în condiţiile în care între persoanele cărora le-ar fi externalizată activitatea de ţinere a contabilităţii şi auditorul statutar sau firma de audit există legături ce afectează independenţa acestuia în exercitarea mandatului.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0" w:name="do|caI|si6"/>
      <w:r>
        <w:rPr>
          <w:rFonts w:ascii="Verdana" w:eastAsia="Times New Roman" w:hAnsi="Verdana" w:cs="Times New Roman"/>
          <w:b/>
          <w:bCs/>
          <w:noProof/>
          <w:color w:val="333399"/>
          <w:lang w:eastAsia="ro-RO"/>
        </w:rPr>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
      <w:r w:rsidRPr="00D165C2">
        <w:rPr>
          <w:rFonts w:ascii="Verdana" w:eastAsia="Times New Roman" w:hAnsi="Verdana" w:cs="Times New Roman"/>
          <w:b/>
          <w:bCs/>
          <w:sz w:val="24"/>
          <w:szCs w:val="24"/>
          <w:lang w:eastAsia="ro-RO"/>
        </w:rPr>
        <w:t>SECŢIUNEA 6:</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Interdicţii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1" w:name="do|caI|si6|ar15"/>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6|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
      <w:r w:rsidRPr="00D165C2">
        <w:rPr>
          <w:rFonts w:ascii="Verdana" w:eastAsia="Times New Roman" w:hAnsi="Verdana" w:cs="Times New Roman"/>
          <w:b/>
          <w:bCs/>
          <w:color w:val="0000AF"/>
          <w:lang w:eastAsia="ro-RO"/>
        </w:rPr>
        <w:t>Art. 15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2" w:name="do|caI|si6|ar15|al1"/>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6|ar1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Se interzic instituţiilor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3" w:name="do|caI|si6|ar15|al1|lia"/>
      <w:bookmarkEnd w:id="83"/>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includerea în obiectul principal de activitate a unei activităţi care nu este prevăzută la art. 14 alin. (1);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4" w:name="do|caI|si6|ar15|al1|lib"/>
      <w:bookmarkEnd w:id="84"/>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includerea în obiectul secundar de activitate a oricărei altei activităţi decât, după caz, cele prevăzute la art. 14.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5" w:name="do|caI|si6|ar15|al2"/>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6|ar1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Este interzis instituţiilor financiare nebancare să desfăşoare următoarele activităţi: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6" w:name="do|caI|si6|ar15|al2|lia"/>
      <w:bookmarkEnd w:id="86"/>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atragerea de depozite ori de alte fonduri rambursabile de la public;</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7" w:name="do|caI|si6|ar15|al2|lib"/>
      <w:bookmarkEnd w:id="87"/>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emiterea de obligaţiuni, cu excepţia ofertei publice adresate investitorilor calificaţi, în înţelesul legii privind piaţa de capital;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8" w:name="do|caI|si6|ar15|al2|lic"/>
      <w:bookmarkEnd w:id="88"/>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operaţiuni cu bunuri mobile şi imobile, cu excepţia celor legate de activitatea de creditare sau a celor necesare funcţionării în condiţii adecvate a entităţii;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89" w:name="do|caI|si6|ar15|al2|lid"/>
      <w:bookmarkEnd w:id="89"/>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acordarea de credite, condiţionată de vânzarea sau de cumpărarea acţiunilor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0" w:name="do|caI|si6|ar15|al2|lie"/>
      <w:bookmarkEnd w:id="90"/>
      <w:r w:rsidRPr="00D165C2">
        <w:rPr>
          <w:rFonts w:ascii="Verdana" w:eastAsia="Times New Roman" w:hAnsi="Verdana" w:cs="Times New Roman"/>
          <w:b/>
          <w:bCs/>
          <w:color w:val="8F0000"/>
          <w:lang w:eastAsia="ro-RO"/>
        </w:rPr>
        <w:t>e)</w:t>
      </w:r>
      <w:r w:rsidRPr="00D165C2">
        <w:rPr>
          <w:rFonts w:ascii="Verdana" w:eastAsia="Times New Roman" w:hAnsi="Verdana" w:cs="Times New Roman"/>
          <w:lang w:eastAsia="ro-RO"/>
        </w:rPr>
        <w:t>acordarea de credite, condiţionată de acceptarea de către client a unor servicii care nu au legătură cu operaţiunea de creditare respectivă.</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46" w:anchor="do|caii|si1|ar12" w:history="1">
        <w:r w:rsidRPr="00D165C2">
          <w:rPr>
            <w:rFonts w:ascii="Verdana" w:eastAsia="Times New Roman" w:hAnsi="Verdana" w:cs="Times New Roman"/>
            <w:b/>
            <w:bCs/>
            <w:vanish/>
            <w:color w:val="CD5C5C"/>
            <w:sz w:val="17"/>
            <w:szCs w:val="17"/>
            <w:u w:val="single"/>
            <w:lang w:eastAsia="ro-RO"/>
          </w:rPr>
          <w:t>prevederi din Art. 12 din capitolul II, sectiunea 1 (Regulamentul 20/2009) la data 21-oct-2009 pentru Art. 15 din capitolul 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12</w:t>
      </w:r>
      <w:r w:rsidRPr="00D165C2">
        <w:rPr>
          <w:rFonts w:ascii="Verdana" w:eastAsia="Times New Roman" w:hAnsi="Verdana" w:cs="Times New Roman"/>
          <w:vanish/>
          <w:sz w:val="17"/>
          <w:szCs w:val="17"/>
          <w:lang w:eastAsia="ro-RO"/>
        </w:rPr>
        <w:br/>
        <w:t xml:space="preserve">(1) Obiectul de activitate al instituţiilor financiare nebancare, prevăzut în actul constitutiv, trebuie să cuprindă în mod explicit activităţile ce vor fi derulate, atât în cazul activităţii principale, cât şi în cazul celor secundare, cu respectarea prevederilor art. 14 şi 15 din Legea nr. </w:t>
      </w:r>
      <w:hyperlink r:id="rId47"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r w:rsidRPr="00D165C2">
        <w:rPr>
          <w:rFonts w:ascii="Verdana" w:eastAsia="Times New Roman" w:hAnsi="Verdana" w:cs="Times New Roman"/>
          <w:vanish/>
          <w:sz w:val="17"/>
          <w:szCs w:val="17"/>
          <w:lang w:eastAsia="ro-RO"/>
        </w:rPr>
        <w:br/>
        <w:t>(2) Activitatea de creditare desfăşurată în conformitate cu obiectul de activitate stabilit prin actul constitutiv nu poate fi externalizată.</w:t>
      </w:r>
      <w:r w:rsidRPr="00D165C2">
        <w:rPr>
          <w:rFonts w:ascii="Verdana" w:eastAsia="Times New Roman" w:hAnsi="Verdana" w:cs="Times New Roman"/>
          <w:vanish/>
          <w:sz w:val="17"/>
          <w:szCs w:val="17"/>
          <w:lang w:eastAsia="ro-RO"/>
        </w:rPr>
        <w:br/>
        <w:t>(3) Fără a prejudicia aplicarea dispoziţiilor alin. (2), instituţiile financiare nebancare nu pot externaliza:</w:t>
      </w:r>
      <w:r w:rsidRPr="00D165C2">
        <w:rPr>
          <w:rFonts w:ascii="Verdana" w:eastAsia="Times New Roman" w:hAnsi="Verdana" w:cs="Times New Roman"/>
          <w:vanish/>
          <w:sz w:val="17"/>
          <w:szCs w:val="17"/>
          <w:lang w:eastAsia="ro-RO"/>
        </w:rPr>
        <w:br/>
        <w:t>a) activităţi care în urma externalizării nu mai pot fi controlate şi desfăşurate în conformitate cu reglementările în vigoare;</w:t>
      </w:r>
      <w:r w:rsidRPr="00D165C2">
        <w:rPr>
          <w:rFonts w:ascii="Verdana" w:eastAsia="Times New Roman" w:hAnsi="Verdana" w:cs="Times New Roman"/>
          <w:vanish/>
          <w:sz w:val="17"/>
          <w:szCs w:val="17"/>
          <w:lang w:eastAsia="ro-RO"/>
        </w:rPr>
        <w:br/>
        <w:t>b) organizarea şi ţinerea contabilităţii, în condiţiile în care între persoanele cărora le-ar fi externalizată activitatea de ţinere a contabilităţii şi auditorul statutar sau firma de audit există legături ce afectează independenţa acestuia în exercitarea mandatului.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1" w:name="do|caI|si6|ar16"/>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6|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
      <w:r w:rsidRPr="00D165C2">
        <w:rPr>
          <w:rFonts w:ascii="Verdana" w:eastAsia="Times New Roman" w:hAnsi="Verdana" w:cs="Times New Roman"/>
          <w:b/>
          <w:bCs/>
          <w:color w:val="0000AF"/>
          <w:lang w:eastAsia="ro-RO"/>
        </w:rPr>
        <w:t>Art. 16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2" w:name="do|caI|si6|ar16|pa1"/>
      <w:bookmarkEnd w:id="92"/>
      <w:r w:rsidRPr="00D165C2">
        <w:rPr>
          <w:rFonts w:ascii="Verdana" w:eastAsia="Times New Roman" w:hAnsi="Verdana" w:cs="Times New Roman"/>
          <w:lang w:eastAsia="ro-RO"/>
        </w:rPr>
        <w:t>Nu pot deţine calitatea de fondator, acţionar, conducător, administrator, membru al consiliului de supraveghere, auditor financiar al unei instituţii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3" w:name="do|caI|si6|ar16|lia"/>
      <w:bookmarkEnd w:id="93"/>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 xml:space="preserve">persoanele nominalizate în listele prevăzute la art. 23 şi 27 din Legea nr. </w:t>
      </w:r>
      <w:hyperlink r:id="rId48" w:history="1">
        <w:r w:rsidRPr="00D165C2">
          <w:rPr>
            <w:rFonts w:ascii="Verdana" w:eastAsia="Times New Roman" w:hAnsi="Verdana" w:cs="Times New Roman"/>
            <w:b/>
            <w:bCs/>
            <w:color w:val="333399"/>
            <w:u w:val="single"/>
            <w:lang w:eastAsia="ro-RO"/>
          </w:rPr>
          <w:t>535/2004</w:t>
        </w:r>
      </w:hyperlink>
      <w:r w:rsidRPr="00D165C2">
        <w:rPr>
          <w:rFonts w:ascii="Verdana" w:eastAsia="Times New Roman" w:hAnsi="Verdana" w:cs="Times New Roman"/>
          <w:lang w:eastAsia="ro-RO"/>
        </w:rPr>
        <w:t xml:space="preserve"> privind prevenirea şi combaterea terorismului;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4" w:name="do|caI|si6|ar16|lib"/>
      <w:bookmarkEnd w:id="94"/>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 xml:space="preserve">persoanele care se află în una dintre situaţiile prevăzute la art. 6 alin. (2) din Legea nr. </w:t>
      </w:r>
      <w:hyperlink r:id="rId49" w:history="1">
        <w:r w:rsidRPr="00D165C2">
          <w:rPr>
            <w:rFonts w:ascii="Verdana" w:eastAsia="Times New Roman" w:hAnsi="Verdana" w:cs="Times New Roman"/>
            <w:b/>
            <w:bCs/>
            <w:color w:val="333399"/>
            <w:u w:val="single"/>
            <w:lang w:eastAsia="ro-RO"/>
          </w:rPr>
          <w:t>31/1990</w:t>
        </w:r>
      </w:hyperlink>
      <w:r w:rsidRPr="00D165C2">
        <w:rPr>
          <w:rFonts w:ascii="Verdana" w:eastAsia="Times New Roman" w:hAnsi="Verdana" w:cs="Times New Roman"/>
          <w:lang w:eastAsia="ro-RO"/>
        </w:rPr>
        <w:t>, republicată,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95" w:name="do|caI|si6|ar16|lic:9"/>
      <w:bookmarkEnd w:id="95"/>
      <w:r w:rsidRPr="00D165C2">
        <w:rPr>
          <w:rFonts w:ascii="Verdana" w:eastAsia="Times New Roman" w:hAnsi="Verdana" w:cs="Times New Roman"/>
          <w:b/>
          <w:bCs/>
          <w:strike/>
          <w:vanish/>
          <w:color w:val="DC143C"/>
          <w:lang w:eastAsia="ro-RO"/>
        </w:rPr>
        <w:t>c)</w:t>
      </w:r>
      <w:r w:rsidRPr="00D165C2">
        <w:rPr>
          <w:rFonts w:ascii="Verdana" w:eastAsia="Times New Roman" w:hAnsi="Verdana" w:cs="Times New Roman"/>
          <w:strike/>
          <w:vanish/>
          <w:color w:val="DC143C"/>
          <w:lang w:eastAsia="ro-RO"/>
        </w:rPr>
        <w:t>persoanele condamnate în ultimii 5 ani pentru săvârşirea unei infracţiuni prevăzute de prezenta lege.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6" w:name="do|caI|si6|ar16|lic"/>
      <w:bookmarkEnd w:id="96"/>
      <w:r w:rsidRPr="00D165C2">
        <w:rPr>
          <w:rFonts w:ascii="Verdana" w:eastAsia="Times New Roman" w:hAnsi="Verdana" w:cs="Times New Roman"/>
          <w:b/>
          <w:bCs/>
          <w:color w:val="8F0000"/>
          <w:shd w:val="clear" w:color="auto" w:fill="D3D3D3"/>
          <w:lang w:eastAsia="ro-RO"/>
        </w:rPr>
        <w:t>c)</w:t>
      </w:r>
      <w:r w:rsidRPr="00D165C2">
        <w:rPr>
          <w:rFonts w:ascii="Verdana" w:eastAsia="Times New Roman" w:hAnsi="Verdana" w:cs="Times New Roman"/>
          <w:shd w:val="clear" w:color="auto" w:fill="D3D3D3"/>
          <w:lang w:eastAsia="ro-RO"/>
        </w:rPr>
        <w:t xml:space="preserve">persoanele care, potrivit legii, sunt incapabile ori care au fost condamnate pentru infracţiuni contra patrimoniului prin nesocotirea încrederii, infracţiuni de corupţie, delapidare, infracţiuni de fals în înscrisuri, evaziune fiscală, infracţiuni </w:t>
      </w:r>
      <w:r w:rsidRPr="00D165C2">
        <w:rPr>
          <w:rFonts w:ascii="Verdana" w:eastAsia="Times New Roman" w:hAnsi="Verdana" w:cs="Times New Roman"/>
          <w:shd w:val="clear" w:color="auto" w:fill="D3D3D3"/>
          <w:lang w:eastAsia="ro-RO"/>
        </w:rPr>
        <w:lastRenderedPageBreak/>
        <w:t xml:space="preserve">prevăzute de Legea nr. </w:t>
      </w:r>
      <w:hyperlink r:id="rId50" w:history="1">
        <w:r w:rsidRPr="00D165C2">
          <w:rPr>
            <w:rFonts w:ascii="Verdana" w:eastAsia="Times New Roman" w:hAnsi="Verdana" w:cs="Times New Roman"/>
            <w:b/>
            <w:bCs/>
            <w:color w:val="333399"/>
            <w:u w:val="single"/>
            <w:shd w:val="clear" w:color="auto" w:fill="D3D3D3"/>
            <w:lang w:eastAsia="ro-RO"/>
          </w:rPr>
          <w:t>656/2002</w:t>
        </w:r>
      </w:hyperlink>
      <w:r w:rsidRPr="00D165C2">
        <w:rPr>
          <w:rFonts w:ascii="Verdana" w:eastAsia="Times New Roman" w:hAnsi="Verdana" w:cs="Times New Roman"/>
          <w:shd w:val="clear" w:color="auto" w:fill="D3D3D3"/>
          <w:lang w:eastAsia="ro-RO"/>
        </w:rPr>
        <w:t xml:space="preserve"> pentru prevenirea şi sancţionarea spălării banilor, precum şi pentru instituirea unor măsuri de prevenire şi combatere a finanţării actelor de terorism, republicată, precum şi pentru infracţiunile prevăzute de prezenta lege.</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 name="Imagine 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0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01-feb-2014 Art. 16, litera C. din capitolul I, </w:t>
      </w:r>
      <w:proofErr w:type="spellStart"/>
      <w:r w:rsidRPr="00D165C2">
        <w:rPr>
          <w:rFonts w:ascii="Verdana" w:eastAsia="Times New Roman" w:hAnsi="Verdana" w:cs="Times New Roman"/>
          <w:i/>
          <w:iCs/>
          <w:color w:val="6666FF"/>
          <w:sz w:val="18"/>
          <w:szCs w:val="18"/>
          <w:shd w:val="clear" w:color="auto" w:fill="FFFFFF"/>
          <w:lang w:eastAsia="ro-RO"/>
        </w:rPr>
        <w:t>sectiunea</w:t>
      </w:r>
      <w:proofErr w:type="spellEnd"/>
      <w:r w:rsidRPr="00D165C2">
        <w:rPr>
          <w:rFonts w:ascii="Verdana" w:eastAsia="Times New Roman" w:hAnsi="Verdana" w:cs="Times New Roman"/>
          <w:i/>
          <w:iCs/>
          <w:color w:val="6666FF"/>
          <w:sz w:val="18"/>
          <w:szCs w:val="18"/>
          <w:shd w:val="clear" w:color="auto" w:fill="FFFFFF"/>
          <w:lang w:eastAsia="ro-RO"/>
        </w:rPr>
        <w:t xml:space="preserve"> 6 modificat de Art. 217, punctul 1. din titlul II din </w:t>
      </w:r>
      <w:hyperlink r:id="rId51" w:anchor="do|ttii|ar217|pt1" w:history="1">
        <w:r w:rsidRPr="00D165C2">
          <w:rPr>
            <w:rFonts w:ascii="Verdana" w:eastAsia="Times New Roman" w:hAnsi="Verdana" w:cs="Times New Roman"/>
            <w:b/>
            <w:bCs/>
            <w:i/>
            <w:iCs/>
            <w:color w:val="333399"/>
            <w:sz w:val="18"/>
            <w:szCs w:val="18"/>
            <w:u w:val="single"/>
            <w:shd w:val="clear" w:color="auto" w:fill="FFFFFF"/>
            <w:lang w:eastAsia="ro-RO"/>
          </w:rPr>
          <w:t>Legea 187/2012</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52" w:anchor="do|caii|si1|ar13" w:history="1">
        <w:r w:rsidRPr="00D165C2">
          <w:rPr>
            <w:rFonts w:ascii="Verdana" w:eastAsia="Times New Roman" w:hAnsi="Verdana" w:cs="Times New Roman"/>
            <w:b/>
            <w:bCs/>
            <w:vanish/>
            <w:color w:val="CD5C5C"/>
            <w:sz w:val="17"/>
            <w:szCs w:val="17"/>
            <w:u w:val="single"/>
            <w:lang w:eastAsia="ro-RO"/>
          </w:rPr>
          <w:t>prevederi din Art. 13 din capitolul II, sectiunea 1 (Regulamentul 20/2009) la data 21-oct-2009 pentru Art. 16 din capitolul 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13</w:t>
      </w:r>
      <w:r w:rsidRPr="00D165C2">
        <w:rPr>
          <w:rFonts w:ascii="Verdana" w:eastAsia="Times New Roman" w:hAnsi="Verdana" w:cs="Times New Roman"/>
          <w:vanish/>
          <w:sz w:val="17"/>
          <w:szCs w:val="17"/>
          <w:lang w:eastAsia="ro-RO"/>
        </w:rPr>
        <w:br/>
        <w:t xml:space="preserve">În aplicarea art. 16 din Legea nr. </w:t>
      </w:r>
      <w:hyperlink r:id="rId53"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Banca Naţională a României evaluează acţionarii pe baza documentelor prevăzute la art. 23 din prezentul regulament şi având în vedere informaţiile publice disponibile cu privire la aceştia.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7" w:name="do|caII"/>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
      <w:r w:rsidRPr="00D165C2">
        <w:rPr>
          <w:rFonts w:ascii="Verdana" w:eastAsia="Times New Roman" w:hAnsi="Verdana" w:cs="Times New Roman"/>
          <w:b/>
          <w:bCs/>
          <w:color w:val="005F00"/>
          <w:sz w:val="24"/>
          <w:szCs w:val="24"/>
          <w:lang w:eastAsia="ro-RO"/>
        </w:rPr>
        <w:t>CAPITOLUL II:</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Cerinţe şi registre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8" w:name="do|caII|si1"/>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
      <w:r w:rsidRPr="00D165C2">
        <w:rPr>
          <w:rFonts w:ascii="Verdana" w:eastAsia="Times New Roman" w:hAnsi="Verdana" w:cs="Times New Roman"/>
          <w:b/>
          <w:bCs/>
          <w:sz w:val="24"/>
          <w:szCs w:val="24"/>
          <w:lang w:eastAsia="ro-RO"/>
        </w:rPr>
        <w:t>SECŢIUNEA 1:</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Cerinţe generale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99" w:name="do|caII|si1|ar17"/>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
      <w:r w:rsidRPr="00D165C2">
        <w:rPr>
          <w:rFonts w:ascii="Verdana" w:eastAsia="Times New Roman" w:hAnsi="Verdana" w:cs="Times New Roman"/>
          <w:b/>
          <w:bCs/>
          <w:color w:val="0000AF"/>
          <w:lang w:eastAsia="ro-RO"/>
        </w:rPr>
        <w:t>Art. 17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0" w:name="do|caII|si1|ar17|al1"/>
      <w:bookmarkEnd w:id="100"/>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Prezenta secţiune este aplicabilă instituţiilor financiare nebancare ce fac obiectul înscrierii în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1" w:name="do|caII|si1|ar17|al2"/>
      <w:bookmarkEnd w:id="101"/>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Instituţiile financiare nebancare trebuie să îndeplinească cerinţele generale prevăzute în prezenta secţiune şi în reglementările emise de Banca Naţională a României în aplicarea prezentei legi.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54" w:anchor="do|caii|si1|ar9" w:history="1">
        <w:r w:rsidRPr="00D165C2">
          <w:rPr>
            <w:rFonts w:ascii="Verdana" w:eastAsia="Times New Roman" w:hAnsi="Verdana" w:cs="Times New Roman"/>
            <w:b/>
            <w:bCs/>
            <w:vanish/>
            <w:color w:val="CD5C5C"/>
            <w:sz w:val="17"/>
            <w:szCs w:val="17"/>
            <w:u w:val="single"/>
            <w:lang w:eastAsia="ro-RO"/>
          </w:rPr>
          <w:t>prevederi din Art. 9 din capitolul II, sectiunea 1 (Regulamentul 20/2009) la data 21-oct-2009 pentru Art. 17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w:t>
      </w:r>
      <w:r w:rsidRPr="00D165C2">
        <w:rPr>
          <w:rFonts w:ascii="Verdana" w:eastAsia="Times New Roman" w:hAnsi="Verdana" w:cs="Times New Roman"/>
          <w:vanish/>
          <w:sz w:val="17"/>
          <w:szCs w:val="17"/>
          <w:lang w:eastAsia="ro-RO"/>
        </w:rPr>
        <w:br/>
        <w:t>Prezenta secţiune se aplică entităţilor ce fac obiectul înscrierii în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2" w:name="do|caII|si1|ar18"/>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
      <w:r w:rsidRPr="00D165C2">
        <w:rPr>
          <w:rFonts w:ascii="Verdana" w:eastAsia="Times New Roman" w:hAnsi="Verdana" w:cs="Times New Roman"/>
          <w:b/>
          <w:bCs/>
          <w:color w:val="0000AF"/>
          <w:lang w:eastAsia="ro-RO"/>
        </w:rPr>
        <w:t>Art. 18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3" w:name="do|caII|si1|ar18|al1"/>
      <w:bookmarkEnd w:id="103"/>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Capitalul social minim al instituţiilor financiare nebancare nu poate fi mai mic decât echivalentul în lei al sumei de 200.000 euro, respectiv 3.000.000 euro în cazul instituţiilor financiare nebancare care acordă credite ipotecare.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4" w:name="do|caII|si1|ar18|al2"/>
      <w:bookmarkEnd w:id="104"/>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Banca Naţională a României poate stabili prin reglementări niveluri ale capitalului social minim superioare celui prevăzut la alin. (1), diferenţiate în funcţie de tipul de activitate a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5" w:name="do|caII|si1|ar18|al3"/>
      <w:bookmarkEnd w:id="105"/>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Capitalul social al instituţiilor financiare nebancare trebuie vărsat integral la momentul subscrierii, inclusiv în cazul majorării acestuia. Capitalul social se constituie şi se majorează prin aporturi în numerar, nefiind permise aporturile în natură.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6" w:name="do|caII|si1|ar18|al4"/>
      <w:bookmarkEnd w:id="106"/>
      <w:r w:rsidRPr="00D165C2">
        <w:rPr>
          <w:rFonts w:ascii="Verdana" w:eastAsia="Times New Roman" w:hAnsi="Verdana" w:cs="Times New Roman"/>
          <w:b/>
          <w:bCs/>
          <w:color w:val="008F00"/>
          <w:lang w:eastAsia="ro-RO"/>
        </w:rPr>
        <w:t>(4)</w:t>
      </w:r>
      <w:r w:rsidRPr="00D165C2">
        <w:rPr>
          <w:rFonts w:ascii="Verdana" w:eastAsia="Times New Roman" w:hAnsi="Verdana" w:cs="Times New Roman"/>
          <w:lang w:eastAsia="ro-RO"/>
        </w:rPr>
        <w:t>Acţiunile emise de instituţiile financiare nebancare nu pot fi decât acţiuni nominative.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55" w:anchor="do|caii|si1|ar10" w:history="1">
        <w:r w:rsidRPr="00D165C2">
          <w:rPr>
            <w:rFonts w:ascii="Verdana" w:eastAsia="Times New Roman" w:hAnsi="Verdana" w:cs="Times New Roman"/>
            <w:b/>
            <w:bCs/>
            <w:vanish/>
            <w:color w:val="CD5C5C"/>
            <w:sz w:val="17"/>
            <w:szCs w:val="17"/>
            <w:u w:val="single"/>
            <w:lang w:eastAsia="ro-RO"/>
          </w:rPr>
          <w:t>prevederi din Art. 10 din capitolul II, sectiunea 1 (Regulamentul 20/2009) la data 21-oct-2009 pentru Art. 18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w:t>
      </w:r>
      <w:r w:rsidRPr="00D165C2">
        <w:rPr>
          <w:rFonts w:ascii="Verdana" w:eastAsia="Times New Roman" w:hAnsi="Verdana" w:cs="Times New Roman"/>
          <w:vanish/>
          <w:sz w:val="17"/>
          <w:szCs w:val="17"/>
          <w:lang w:eastAsia="ro-RO"/>
        </w:rPr>
        <w:br/>
        <w:t>(1) Instituţiile financiare nebancare trebuie să dispună în permanenţă de un capital social situat cel puţin la nivelul echivalentului în moneda naţională al sumei de 200.000 euro, respectiv de 3.000.000 euro în cazul instituţiilor financiare nebancare care au inclus în obiectul de activitate acordarea de credite ipotecare.</w:t>
      </w:r>
      <w:r w:rsidRPr="00D165C2">
        <w:rPr>
          <w:rFonts w:ascii="Verdana" w:eastAsia="Times New Roman" w:hAnsi="Verdana" w:cs="Times New Roman"/>
          <w:vanish/>
          <w:sz w:val="17"/>
          <w:szCs w:val="17"/>
          <w:lang w:eastAsia="ro-RO"/>
        </w:rPr>
        <w:br/>
        <w:t>(2) Valoarea minimă a capitalului social al instituţiilor financiare nebancare ce desfăşoară mai multe tipuri de activităţi de creditare se va situa cel puţin la nivelul prevăzut pentru activitatea de creditare cu cea mai mare cerinţă de capital dintre cele înscrise în obiectul de activitate.</w:t>
      </w:r>
      <w:r w:rsidRPr="00D165C2">
        <w:rPr>
          <w:rFonts w:ascii="Verdana" w:eastAsia="Times New Roman" w:hAnsi="Verdana" w:cs="Times New Roman"/>
          <w:vanish/>
          <w:sz w:val="17"/>
          <w:szCs w:val="17"/>
          <w:lang w:eastAsia="ro-RO"/>
        </w:rPr>
        <w:br/>
        <w:t>(3) Pentru determinarea încadrării în cerinţa privind nivelul minim al capitalului social, în echivalent euro, se va utiliza cursul pieţei valutare comunicat de Banca Naţională a României pentru data efectuării subscrierii şi vărsării acestuia.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56" w:anchor="do|caii|si1|ar11" w:history="1">
        <w:r w:rsidRPr="00D165C2">
          <w:rPr>
            <w:rFonts w:ascii="Verdana" w:eastAsia="Times New Roman" w:hAnsi="Verdana" w:cs="Times New Roman"/>
            <w:b/>
            <w:bCs/>
            <w:vanish/>
            <w:color w:val="CD5C5C"/>
            <w:sz w:val="17"/>
            <w:szCs w:val="17"/>
            <w:u w:val="single"/>
            <w:lang w:eastAsia="ro-RO"/>
          </w:rPr>
          <w:t>prevederi din Art. 11 din capitolul II, sectiunea 1 (Regulamentul 20/2009) la data 21-oct-2009 pentru Art. 18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11</w:t>
      </w:r>
      <w:r w:rsidRPr="00D165C2">
        <w:rPr>
          <w:rFonts w:ascii="Verdana" w:eastAsia="Times New Roman" w:hAnsi="Verdana" w:cs="Times New Roman"/>
          <w:vanish/>
          <w:sz w:val="17"/>
          <w:szCs w:val="17"/>
          <w:lang w:eastAsia="ro-RO"/>
        </w:rPr>
        <w:br/>
        <w:t>(1) Prevederile art. 10 alin. (1) şi (2) se aplică în mod corespunzător sucursalelor din România ale instituţiilor financiare, persoane juridice străine.</w:t>
      </w:r>
      <w:r w:rsidRPr="00D165C2">
        <w:rPr>
          <w:rFonts w:ascii="Verdana" w:eastAsia="Times New Roman" w:hAnsi="Verdana" w:cs="Times New Roman"/>
          <w:vanish/>
          <w:sz w:val="17"/>
          <w:szCs w:val="17"/>
          <w:lang w:eastAsia="ro-RO"/>
        </w:rPr>
        <w:br/>
        <w:t>(2) Capitalul de dotare al sucursalelor din România ale instituţiilor financiare, persoane juridice străine, este reprezentat de sumele puse la dispoziţia acestora, cu caracter permanent, de către instituţiile financiare, persoane juridice străine.</w:t>
      </w:r>
      <w:r w:rsidRPr="00D165C2">
        <w:rPr>
          <w:rFonts w:ascii="Verdana" w:eastAsia="Times New Roman" w:hAnsi="Verdana" w:cs="Times New Roman"/>
          <w:vanish/>
          <w:sz w:val="17"/>
          <w:szCs w:val="17"/>
          <w:lang w:eastAsia="ro-RO"/>
        </w:rPr>
        <w:br/>
        <w:t>(3) Pentru determinarea încadrării în cerinţa privind nivelul minim al capitalului de dotare, în echivalent euro, se va utiliza cursul pieţei valutare comunicat de Banca Naţională a României pentru data punerii la dispoziţie a acestuia.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7" w:name="do|caII|si1|ar19"/>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
      <w:r w:rsidRPr="00D165C2">
        <w:rPr>
          <w:rFonts w:ascii="Verdana" w:eastAsia="Times New Roman" w:hAnsi="Verdana" w:cs="Times New Roman"/>
          <w:b/>
          <w:bCs/>
          <w:color w:val="0000AF"/>
          <w:lang w:eastAsia="ro-RO"/>
        </w:rPr>
        <w:t>Art. 19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8" w:name="do|caII|si1|ar19|pa1"/>
      <w:bookmarkEnd w:id="108"/>
      <w:r w:rsidRPr="00D165C2">
        <w:rPr>
          <w:rFonts w:ascii="Verdana" w:eastAsia="Times New Roman" w:hAnsi="Verdana" w:cs="Times New Roman"/>
          <w:lang w:eastAsia="ro-RO"/>
        </w:rPr>
        <w:t>Instituţiile financiare nebancare au obligaţia de a furniza Băncii Naţionale a României informaţii referitoare la acţionarii semnificativi şi la structura grupurilor din care fac parte aceştia, în conformitate cu reglementările emise în aplicarea prezentei legi.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57" w:anchor="do|caii|si1|ar23" w:history="1">
        <w:r w:rsidRPr="00D165C2">
          <w:rPr>
            <w:rFonts w:ascii="Verdana" w:eastAsia="Times New Roman" w:hAnsi="Verdana" w:cs="Times New Roman"/>
            <w:b/>
            <w:bCs/>
            <w:vanish/>
            <w:color w:val="CD5C5C"/>
            <w:sz w:val="17"/>
            <w:szCs w:val="17"/>
            <w:u w:val="single"/>
            <w:lang w:eastAsia="ro-RO"/>
          </w:rPr>
          <w:t>prevederi din Art. 23 din capitolul II, sectiunea 1 (Regulamentul 20/2009) la data 21-oct-2009 pentru Art. 19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23</w:t>
      </w:r>
      <w:r w:rsidRPr="00D165C2">
        <w:rPr>
          <w:rFonts w:ascii="Verdana" w:eastAsia="Times New Roman" w:hAnsi="Verdana" w:cs="Times New Roman"/>
          <w:vanish/>
          <w:sz w:val="17"/>
          <w:szCs w:val="17"/>
          <w:lang w:eastAsia="ro-RO"/>
        </w:rPr>
        <w:br/>
        <w:t>(1) Pentru fiecare dintre acţionari, persoane juridice, cu excepţia instituţiilor reglementate şi supravegheate prudenţial de Banca Naţională a României, se prezintă următoarele documente:</w:t>
      </w:r>
      <w:r w:rsidRPr="00D165C2">
        <w:rPr>
          <w:rFonts w:ascii="Verdana" w:eastAsia="Times New Roman" w:hAnsi="Verdana" w:cs="Times New Roman"/>
          <w:vanish/>
          <w:sz w:val="17"/>
          <w:szCs w:val="17"/>
          <w:lang w:eastAsia="ro-RO"/>
        </w:rPr>
        <w:br/>
        <w:t>a) certificat constatator eliberat de oficiul registrului comerţului sau orice alt document oficial echivalent eliberat de autoritatea similară din ţara de origine, care să ateste cel puţin denumirea, sediul social, data înmatriculării, persoanele împuternicite legal să reprezinte persoana juridică şi obiectul de activitate al acesteia;</w:t>
      </w:r>
      <w:r w:rsidRPr="00D165C2">
        <w:rPr>
          <w:rFonts w:ascii="Verdana" w:eastAsia="Times New Roman" w:hAnsi="Verdana" w:cs="Times New Roman"/>
          <w:vanish/>
          <w:sz w:val="17"/>
          <w:szCs w:val="17"/>
          <w:lang w:eastAsia="ro-RO"/>
        </w:rPr>
        <w:br/>
        <w:t>b) certificatul de cazier judiciar sau alt document echivalent eliberat de autorităţile competente din ţara de origine, potrivit legislaţiei din statul respectiv;</w:t>
      </w:r>
      <w:r w:rsidRPr="00D165C2">
        <w:rPr>
          <w:rFonts w:ascii="Verdana" w:eastAsia="Times New Roman" w:hAnsi="Verdana" w:cs="Times New Roman"/>
          <w:vanish/>
          <w:sz w:val="17"/>
          <w:szCs w:val="17"/>
          <w:lang w:eastAsia="ro-RO"/>
        </w:rPr>
        <w:br/>
        <w:t>c) declaraţia al cărei model este prevăzut în anexa nr. 2a, completată şi semnată de aceste persoane.</w:t>
      </w:r>
      <w:r w:rsidRPr="00D165C2">
        <w:rPr>
          <w:rFonts w:ascii="Verdana" w:eastAsia="Times New Roman" w:hAnsi="Verdana" w:cs="Times New Roman"/>
          <w:vanish/>
          <w:sz w:val="17"/>
          <w:szCs w:val="17"/>
          <w:lang w:eastAsia="ro-RO"/>
        </w:rPr>
        <w:br/>
        <w:t>(2) Pentru fiecare dintre acţionari, persoane fizice, se prezintă următoarele documente:</w:t>
      </w:r>
      <w:r w:rsidRPr="00D165C2">
        <w:rPr>
          <w:rFonts w:ascii="Verdana" w:eastAsia="Times New Roman" w:hAnsi="Verdana" w:cs="Times New Roman"/>
          <w:vanish/>
          <w:sz w:val="17"/>
          <w:szCs w:val="17"/>
          <w:lang w:eastAsia="ro-RO"/>
        </w:rPr>
        <w:br/>
        <w:t>a) copia actului de identitate, a cărei conformitate cu originalul va fi certificată de titularul actului de identitate;</w:t>
      </w:r>
      <w:r w:rsidRPr="00D165C2">
        <w:rPr>
          <w:rFonts w:ascii="Verdana" w:eastAsia="Times New Roman" w:hAnsi="Verdana" w:cs="Times New Roman"/>
          <w:vanish/>
          <w:sz w:val="17"/>
          <w:szCs w:val="17"/>
          <w:lang w:eastAsia="ro-RO"/>
        </w:rPr>
        <w:br/>
        <w:t>b) certificatul de cazier judiciar sau alt document echivalent eliberat de autorităţile competente din ţara în care are stabilit/stabilită domiciliul/reşedinţa;</w:t>
      </w:r>
      <w:r w:rsidRPr="00D165C2">
        <w:rPr>
          <w:rFonts w:ascii="Verdana" w:eastAsia="Times New Roman" w:hAnsi="Verdana" w:cs="Times New Roman"/>
          <w:vanish/>
          <w:sz w:val="17"/>
          <w:szCs w:val="17"/>
          <w:lang w:eastAsia="ro-RO"/>
        </w:rPr>
        <w:br/>
        <w:t>c) declaraţia al cărei model este prevăzut în anexa nr. 2a, completată şi semnată de aceste persoane.</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2</w:t>
      </w:r>
      <w:r w:rsidRPr="00D165C2">
        <w:rPr>
          <w:rFonts w:ascii="Verdana" w:eastAsia="Times New Roman" w:hAnsi="Verdana" w:cs="Times New Roman"/>
          <w:b/>
          <w:bCs/>
          <w:i/>
          <w:iCs/>
          <w:vanish/>
          <w:sz w:val="24"/>
          <w:szCs w:val="24"/>
          <w:vertAlign w:val="superscript"/>
          <w:lang w:eastAsia="ro-RO"/>
        </w:rPr>
        <w:t>a</w:t>
      </w:r>
      <w:r w:rsidRPr="00D165C2">
        <w:rPr>
          <w:rFonts w:ascii="Verdana" w:eastAsia="Times New Roman" w:hAnsi="Verdana" w:cs="Times New Roman"/>
          <w:b/>
          <w:bCs/>
          <w:i/>
          <w:iCs/>
          <w:vanish/>
          <w:sz w:val="24"/>
          <w:szCs w:val="24"/>
          <w:lang w:eastAsia="ro-RO"/>
        </w:rPr>
        <w:t>: DECLARAŢIE PE PROPRIA RĂSPUNDERE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Subsemnatul/Subscrisa</w:t>
      </w:r>
      <w:r w:rsidRPr="00D165C2">
        <w:rPr>
          <w:rFonts w:ascii="Verdana" w:eastAsia="Times New Roman" w:hAnsi="Verdana" w:cs="Times New Roman"/>
          <w:vanish/>
          <w:sz w:val="17"/>
          <w:szCs w:val="17"/>
          <w:vertAlign w:val="superscript"/>
          <w:lang w:eastAsia="ro-RO"/>
        </w:rPr>
        <w:t>1</w:t>
      </w:r>
      <w:r w:rsidRPr="00D165C2">
        <w:rPr>
          <w:rFonts w:ascii="Verdana" w:eastAsia="Times New Roman" w:hAnsi="Verdana" w:cs="Times New Roman"/>
          <w:vanish/>
          <w:sz w:val="17"/>
          <w:szCs w:val="17"/>
          <w:lang w:eastAsia="ro-RO"/>
        </w:rPr>
        <w:t xml:space="preserve">,..............................................., în calitate de ................................................................................ al ................................................................. (denumirea instituţiei financiare nebancare/sucursalei instituţiei financiare, persoană juridică străină) ......................................................................................................,declar pe propria răspundere că nu mă aflu în niciuna dintre situaţiile prevăzute la art. 16 din Legea nr. </w:t>
      </w:r>
      <w:hyperlink r:id="rId58"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privind instituţiile financiare nebancare sau în altă situaţie de incompatibilitate prevăzută de legislaţia în vigoare.</w:t>
      </w:r>
      <w:r w:rsidRPr="00D165C2">
        <w:rPr>
          <w:rFonts w:ascii="Verdana" w:eastAsia="Times New Roman" w:hAnsi="Verdana" w:cs="Times New Roman"/>
          <w:vanish/>
          <w:sz w:val="17"/>
          <w:szCs w:val="17"/>
          <w:lang w:eastAsia="ro-RO"/>
        </w:rPr>
        <w:br/>
        <w:t>Data ......................</w:t>
      </w:r>
      <w:r w:rsidRPr="00D165C2">
        <w:rPr>
          <w:rFonts w:ascii="Verdana" w:eastAsia="Times New Roman" w:hAnsi="Verdana" w:cs="Times New Roman"/>
          <w:vanish/>
          <w:sz w:val="17"/>
          <w:szCs w:val="17"/>
          <w:lang w:eastAsia="ro-RO"/>
        </w:rPr>
        <w:br/>
        <w:t>Semnătura</w:t>
      </w:r>
      <w:r w:rsidRPr="00D165C2">
        <w:rPr>
          <w:rFonts w:ascii="Verdana" w:eastAsia="Times New Roman" w:hAnsi="Verdana" w:cs="Times New Roman"/>
          <w:vanish/>
          <w:sz w:val="17"/>
          <w:szCs w:val="17"/>
          <w:vertAlign w:val="superscript"/>
          <w:lang w:eastAsia="ro-RO"/>
        </w:rPr>
        <w:t>2</w:t>
      </w:r>
      <w:r w:rsidRPr="00D165C2">
        <w:rPr>
          <w:rFonts w:ascii="Verdana" w:eastAsia="Times New Roman" w:hAnsi="Verdana" w:cs="Times New Roman"/>
          <w:vanish/>
          <w:sz w:val="17"/>
          <w:szCs w:val="17"/>
          <w:lang w:eastAsia="ro-RO"/>
        </w:rPr>
        <w:t xml:space="preserve"> ...............</w:t>
      </w:r>
      <w:r w:rsidRPr="00D165C2">
        <w:rPr>
          <w:rFonts w:ascii="Verdana" w:eastAsia="Times New Roman" w:hAnsi="Verdana" w:cs="Times New Roman"/>
          <w:vanish/>
          <w:sz w:val="17"/>
          <w:szCs w:val="17"/>
          <w:lang w:eastAsia="ro-RO"/>
        </w:rPr>
        <w:br/>
        <w:t>__________</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vanish/>
          <w:sz w:val="17"/>
          <w:szCs w:val="17"/>
          <w:vertAlign w:val="superscript"/>
          <w:lang w:eastAsia="ro-RO"/>
        </w:rPr>
        <w:t>1</w:t>
      </w:r>
      <w:r w:rsidRPr="00D165C2">
        <w:rPr>
          <w:rFonts w:ascii="Verdana" w:eastAsia="Times New Roman" w:hAnsi="Verdana" w:cs="Times New Roman"/>
          <w:vanish/>
          <w:sz w:val="17"/>
          <w:szCs w:val="17"/>
          <w:lang w:eastAsia="ro-RO"/>
        </w:rPr>
        <w:t xml:space="preserve"> Pentru persoana fizică, precizaţi numele şi prenumele, cetăţenia, domiciliul şi reşedinţa; pentru persoanele fără cetăţenie română, precizaţi, dacă este cazul, şi data stabilirii reşedinţei în România.</w:t>
      </w:r>
      <w:r w:rsidRPr="00D165C2">
        <w:rPr>
          <w:rFonts w:ascii="Verdana" w:eastAsia="Times New Roman" w:hAnsi="Verdana" w:cs="Times New Roman"/>
          <w:vanish/>
          <w:sz w:val="17"/>
          <w:szCs w:val="17"/>
          <w:lang w:eastAsia="ro-RO"/>
        </w:rPr>
        <w:br/>
        <w:t>Pentru persoana juridică, precizaţi denumirea, adresa sediului social şi numărul de înregistrare la oficiul registrului comerţului sau alt element de identificare echivalent.</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vanish/>
          <w:sz w:val="17"/>
          <w:szCs w:val="17"/>
          <w:vertAlign w:val="superscript"/>
          <w:lang w:eastAsia="ro-RO"/>
        </w:rPr>
        <w:t>2</w:t>
      </w:r>
      <w:r w:rsidRPr="00D165C2">
        <w:rPr>
          <w:rFonts w:ascii="Verdana" w:eastAsia="Times New Roman" w:hAnsi="Verdana" w:cs="Times New Roman"/>
          <w:vanish/>
          <w:sz w:val="17"/>
          <w:szCs w:val="17"/>
          <w:lang w:eastAsia="ro-RO"/>
        </w:rPr>
        <w:t xml:space="preserve"> Pentru persoana fizică, precizaţi în clar numele şi prenumele.</w:t>
      </w:r>
      <w:r w:rsidRPr="00D165C2">
        <w:rPr>
          <w:rFonts w:ascii="Verdana" w:eastAsia="Times New Roman" w:hAnsi="Verdana" w:cs="Times New Roman"/>
          <w:vanish/>
          <w:sz w:val="17"/>
          <w:szCs w:val="17"/>
          <w:lang w:eastAsia="ro-RO"/>
        </w:rPr>
        <w:br/>
        <w:t>Pentru persoana juridică, precizaţi în clar numele, prenumele şi calitatea reprezentantului legal.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09" w:name="do|caII|si1|ar20"/>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
      <w:r w:rsidRPr="00D165C2">
        <w:rPr>
          <w:rFonts w:ascii="Verdana" w:eastAsia="Times New Roman" w:hAnsi="Verdana" w:cs="Times New Roman"/>
          <w:b/>
          <w:bCs/>
          <w:color w:val="0000AF"/>
          <w:lang w:eastAsia="ro-RO"/>
        </w:rPr>
        <w:t>Art. 20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0" w:name="do|caII|si1|ar20|pa1"/>
      <w:bookmarkEnd w:id="110"/>
      <w:r w:rsidRPr="00D165C2">
        <w:rPr>
          <w:rFonts w:ascii="Verdana" w:eastAsia="Times New Roman" w:hAnsi="Verdana" w:cs="Times New Roman"/>
          <w:lang w:eastAsia="ro-RO"/>
        </w:rPr>
        <w:t>Conducătorii instituţiilor financiare nebancare trebuie să aibă reputaţie şi experienţă adecvate pentru exercitarea responsabilităţilor încredinţate, conform criteriilor stabilite de Banca Naţională a României.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59" w:anchor="do|caii|si1|ar14" w:history="1">
        <w:r w:rsidRPr="00D165C2">
          <w:rPr>
            <w:rFonts w:ascii="Verdana" w:eastAsia="Times New Roman" w:hAnsi="Verdana" w:cs="Times New Roman"/>
            <w:b/>
            <w:bCs/>
            <w:vanish/>
            <w:color w:val="CD5C5C"/>
            <w:sz w:val="17"/>
            <w:szCs w:val="17"/>
            <w:u w:val="single"/>
            <w:lang w:eastAsia="ro-RO"/>
          </w:rPr>
          <w:t>prevederi din Art. 14 din capitolul II, sectiunea 1 (Regulamentul 20/2009) la data 21-oct-2009 pentru Art. 20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14</w:t>
      </w:r>
      <w:r w:rsidRPr="00D165C2">
        <w:rPr>
          <w:rFonts w:ascii="Verdana" w:eastAsia="Times New Roman" w:hAnsi="Verdana" w:cs="Times New Roman"/>
          <w:vanish/>
          <w:sz w:val="17"/>
          <w:szCs w:val="17"/>
          <w:lang w:eastAsia="ro-RO"/>
        </w:rPr>
        <w:br/>
        <w:t>La evaluarea reputaţiei conducătorilor, Banca Naţională a României are în vedere cel puţin următoarele aspecte:</w:t>
      </w:r>
      <w:r w:rsidRPr="00D165C2">
        <w:rPr>
          <w:rFonts w:ascii="Verdana" w:eastAsia="Times New Roman" w:hAnsi="Verdana" w:cs="Times New Roman"/>
          <w:vanish/>
          <w:sz w:val="17"/>
          <w:szCs w:val="17"/>
          <w:lang w:eastAsia="ro-RO"/>
        </w:rPr>
        <w:br/>
        <w:t>a) existenţa unei condamnări pentru infracţiuni de corupţie, spălare de bani, terorism, infracţiuni contra patrimoniului, abuz în serviciu, luare sau dare de mită, fals şi uz de fals, deturnare de fonduri, evaziune fiscală, primire de foloase necuvenite, trafic de influenţă, mărturie mincinoasă, infracţiuni prevăzute de legislaţia specială în domeniul financiar-bancar, de legislaţia privind societăţile comerciale, insolvenţa sau protecţia consumatorilor ori pentru orice alte fapte relevante;</w:t>
      </w:r>
      <w:r w:rsidRPr="00D165C2">
        <w:rPr>
          <w:rFonts w:ascii="Verdana" w:eastAsia="Times New Roman" w:hAnsi="Verdana" w:cs="Times New Roman"/>
          <w:vanish/>
          <w:sz w:val="17"/>
          <w:szCs w:val="17"/>
          <w:lang w:eastAsia="ro-RO"/>
        </w:rPr>
        <w:br/>
        <w:t>b) conducătorul este urmărit penal sau judecat pentru oricare dintre infracţiunile prevăzute la lit. a);</w:t>
      </w:r>
      <w:r w:rsidRPr="00D165C2">
        <w:rPr>
          <w:rFonts w:ascii="Verdana" w:eastAsia="Times New Roman" w:hAnsi="Verdana" w:cs="Times New Roman"/>
          <w:vanish/>
          <w:sz w:val="17"/>
          <w:szCs w:val="17"/>
          <w:lang w:eastAsia="ro-RO"/>
        </w:rPr>
        <w:br/>
        <w:t>c) investigaţii în curs ori derulate în trecut şi/sau măsuri aplicate conducătorului ori impunerea unor sancţiuni administrative, pentru nerespectarea prevederilor care reglementează domeniul bancar, financiar, al activităţii de asigurare sau a oricărei alte legislaţii privind serviciile financiare;</w:t>
      </w:r>
      <w:r w:rsidRPr="00D165C2">
        <w:rPr>
          <w:rFonts w:ascii="Verdana" w:eastAsia="Times New Roman" w:hAnsi="Verdana" w:cs="Times New Roman"/>
          <w:vanish/>
          <w:sz w:val="17"/>
          <w:szCs w:val="17"/>
          <w:lang w:eastAsia="ro-RO"/>
        </w:rPr>
        <w:br/>
        <w:t>d) investigaţii în curs ori derulate în trecut şi/sau măsuri şi sancţiuni aplicate de orice organism de reglementare ori profesional pentru nerespectarea oricăror reglementări relevante.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0" w:anchor="do|caii|si1|ar15" w:history="1">
        <w:r w:rsidRPr="00D165C2">
          <w:rPr>
            <w:rFonts w:ascii="Verdana" w:eastAsia="Times New Roman" w:hAnsi="Verdana" w:cs="Times New Roman"/>
            <w:b/>
            <w:bCs/>
            <w:vanish/>
            <w:color w:val="CD5C5C"/>
            <w:sz w:val="17"/>
            <w:szCs w:val="17"/>
            <w:u w:val="single"/>
            <w:lang w:eastAsia="ro-RO"/>
          </w:rPr>
          <w:t>prevederi din Art. 15 din capitolul II, sectiunea 1 (Regulamentul 20/2009) la data 21-oct-2009 pentru Art. 20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15</w:t>
      </w:r>
      <w:r w:rsidRPr="00D165C2">
        <w:rPr>
          <w:rFonts w:ascii="Verdana" w:eastAsia="Times New Roman" w:hAnsi="Verdana" w:cs="Times New Roman"/>
          <w:vanish/>
          <w:sz w:val="17"/>
          <w:szCs w:val="17"/>
          <w:lang w:eastAsia="ro-RO"/>
        </w:rPr>
        <w:br/>
        <w:t>La evaluarea reputaţiei conducătorilor, aspectele prevăzute la art. 14 sunt avute în vedere, de la caz la caz, în funcţie de gravitatea circumstanţelor caracteristice fiecărei situaţii, în măsura în care acestea pot induce dubii cu privire la îndeplinirea criteriului privind reputaţia conducătorilor.</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1" w:anchor="do|caii|si1|ar16" w:history="1">
        <w:r w:rsidRPr="00D165C2">
          <w:rPr>
            <w:rFonts w:ascii="Verdana" w:eastAsia="Times New Roman" w:hAnsi="Verdana" w:cs="Times New Roman"/>
            <w:b/>
            <w:bCs/>
            <w:vanish/>
            <w:color w:val="CD5C5C"/>
            <w:sz w:val="17"/>
            <w:szCs w:val="17"/>
            <w:u w:val="single"/>
            <w:lang w:eastAsia="ro-RO"/>
          </w:rPr>
          <w:t>prevederi din Art. 16 din capitolul II, sectiunea 1 (Regulamentul 20/2009) la data 21-oct-2009 pentru Art. 20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16</w:t>
      </w:r>
      <w:r w:rsidRPr="00D165C2">
        <w:rPr>
          <w:rFonts w:ascii="Verdana" w:eastAsia="Times New Roman" w:hAnsi="Verdana" w:cs="Times New Roman"/>
          <w:vanish/>
          <w:sz w:val="17"/>
          <w:szCs w:val="17"/>
          <w:lang w:eastAsia="ro-RO"/>
        </w:rPr>
        <w:br/>
        <w:t>Banca Naţională a României poate considera îndeplinite cerinţele de reputaţie pentru un conducător, dacă acesta:</w:t>
      </w:r>
      <w:r w:rsidRPr="00D165C2">
        <w:rPr>
          <w:rFonts w:ascii="Verdana" w:eastAsia="Times New Roman" w:hAnsi="Verdana" w:cs="Times New Roman"/>
          <w:vanish/>
          <w:sz w:val="17"/>
          <w:szCs w:val="17"/>
          <w:lang w:eastAsia="ro-RO"/>
        </w:rPr>
        <w:br/>
        <w:t>a) este o persoană deja considerată a fi de bună reputaţie, având în vedere calitatea sa de acţionar semnificativ la o entitate reglementată şi monitorizată/supravegheată de Banca Naţională a României, Comisia Naţională a Valorilor Mobiliare, Comisia de Supraveghere a Asigurărilor sau de Comisia de Supraveghere a Sistemului de Pensii Private ori de o autoritate de supraveghere cu atribuţii similare dintr-un alt stat membru;</w:t>
      </w:r>
      <w:r w:rsidRPr="00D165C2">
        <w:rPr>
          <w:rFonts w:ascii="Verdana" w:eastAsia="Times New Roman" w:hAnsi="Verdana" w:cs="Times New Roman"/>
          <w:vanish/>
          <w:sz w:val="17"/>
          <w:szCs w:val="17"/>
          <w:lang w:eastAsia="ro-RO"/>
        </w:rPr>
        <w:br/>
        <w:t>b) este o persoană ce asigură conducerea şi/sau administrarea activităţii unei entităţi reglementate şi monitorizate/supravegheate de Banca Naţională a României, Comisia Naţională a Valorilor Mobiliare, Comisia de Supraveghere a Asigurărilor sau de Comisia de Supraveghere a Sistemului de Pensii Private ori de o autoritate de supraveghere cu atribuţii similare dintr-un alt stat membru.</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2" w:anchor="do|caii|si1|ar17" w:history="1">
        <w:r w:rsidRPr="00D165C2">
          <w:rPr>
            <w:rFonts w:ascii="Verdana" w:eastAsia="Times New Roman" w:hAnsi="Verdana" w:cs="Times New Roman"/>
            <w:b/>
            <w:bCs/>
            <w:vanish/>
            <w:color w:val="CD5C5C"/>
            <w:sz w:val="17"/>
            <w:szCs w:val="17"/>
            <w:u w:val="single"/>
            <w:lang w:eastAsia="ro-RO"/>
          </w:rPr>
          <w:t>prevederi din Art. 17 din capitolul II, sectiunea 1 (Regulamentul 20/2009) la data 21-oct-2009 pentru Art. 20 din capitolul II, sectiunea 1</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17</w:t>
      </w:r>
      <w:r w:rsidRPr="00D165C2">
        <w:rPr>
          <w:rFonts w:ascii="Verdana" w:eastAsia="Times New Roman" w:hAnsi="Verdana" w:cs="Times New Roman"/>
          <w:vanish/>
          <w:sz w:val="17"/>
          <w:szCs w:val="17"/>
          <w:lang w:eastAsia="ro-RO"/>
        </w:rPr>
        <w:br/>
        <w:t>Pentru îndeplinirea cerinţei privind experienţa profesională solicitantul trebuie să demonstreze că persoanele desemnate în calitate de conducători dispun de cunoştinţe teoretice şi practice adecvate cu privire la activităţile ce urmează a fi desfăşurate de instituţia financiară nebancară, precum şi de experienţă dobândită într-o funcţie de conducere.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1" w:name="do|caII|si1|ar21"/>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
      <w:r w:rsidRPr="00D165C2">
        <w:rPr>
          <w:rFonts w:ascii="Verdana" w:eastAsia="Times New Roman" w:hAnsi="Verdana" w:cs="Times New Roman"/>
          <w:b/>
          <w:bCs/>
          <w:color w:val="0000AF"/>
          <w:lang w:eastAsia="ro-RO"/>
        </w:rPr>
        <w:t>Art. 21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2" w:name="do|caII|si1|ar21|al1"/>
      <w:bookmarkEnd w:id="112"/>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vor elabora, cu respectarea legislaţiei aplicabile, norme interne pentru realizarea activităţilor de creditare, în conformitate cu regulile unei practici prudente şi sănătoase.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3" w:name="do|caII|si1|ar21|al2"/>
      <w:bookmarkEnd w:id="113"/>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cadrul normelor interne de creditare, instituţiile financiare nebancare vor stabili reguli care să se refere cel puţin la bonitatea beneficiarului, la criteriile şi la condiţiile acordării creditului.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4" w:name="do|caII|si1|ar22"/>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
      <w:r w:rsidRPr="00D165C2">
        <w:rPr>
          <w:rFonts w:ascii="Verdana" w:eastAsia="Times New Roman" w:hAnsi="Verdana" w:cs="Times New Roman"/>
          <w:b/>
          <w:bCs/>
          <w:color w:val="0000AF"/>
          <w:lang w:eastAsia="ro-RO"/>
        </w:rPr>
        <w:t>Art. 22</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5" w:name="do|caII|si1|ar22|al1"/>
      <w:bookmarkEnd w:id="115"/>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 xml:space="preserve">Instituţiile financiare nebancare vor organiza şi vor conduce contabilitatea, în conformitate cu prevederile Legii contabilităţii nr. </w:t>
      </w:r>
      <w:hyperlink r:id="rId63" w:history="1">
        <w:r w:rsidRPr="00D165C2">
          <w:rPr>
            <w:rFonts w:ascii="Verdana" w:eastAsia="Times New Roman" w:hAnsi="Verdana" w:cs="Times New Roman"/>
            <w:b/>
            <w:bCs/>
            <w:color w:val="333399"/>
            <w:u w:val="single"/>
            <w:lang w:eastAsia="ro-RO"/>
          </w:rPr>
          <w:t>82/1991</w:t>
        </w:r>
      </w:hyperlink>
      <w:r w:rsidRPr="00D165C2">
        <w:rPr>
          <w:rFonts w:ascii="Verdana" w:eastAsia="Times New Roman" w:hAnsi="Verdana" w:cs="Times New Roman"/>
          <w:lang w:eastAsia="ro-RO"/>
        </w:rPr>
        <w:t>, republicată, şi cu reglementările specifice elaborate de Banca Naţională a României, cu avizul Ministerului Finanţelor Publice.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6" w:name="do|caII|si1|ar22|al2"/>
      <w:bookmarkEnd w:id="116"/>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Situaţiile financiare anuale ale instituţiilor financiare nebancare se auditează în conformitate cu prevederile art. 55.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7" w:name="do|caII|si1|ar23"/>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
      <w:r w:rsidRPr="00D165C2">
        <w:rPr>
          <w:rFonts w:ascii="Verdana" w:eastAsia="Times New Roman" w:hAnsi="Verdana" w:cs="Times New Roman"/>
          <w:b/>
          <w:bCs/>
          <w:color w:val="0000AF"/>
          <w:lang w:eastAsia="ro-RO"/>
        </w:rPr>
        <w:t>Art. 23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8" w:name="do|caII|si1|ar23|al1"/>
      <w:bookmarkEnd w:id="118"/>
      <w:r w:rsidRPr="00D165C2">
        <w:rPr>
          <w:rFonts w:ascii="Verdana" w:eastAsia="Times New Roman" w:hAnsi="Verdana" w:cs="Times New Roman"/>
          <w:b/>
          <w:bCs/>
          <w:color w:val="008F00"/>
          <w:lang w:eastAsia="ro-RO"/>
        </w:rPr>
        <w:lastRenderedPageBreak/>
        <w:t>(1)</w:t>
      </w:r>
      <w:r w:rsidRPr="00D165C2">
        <w:rPr>
          <w:rFonts w:ascii="Verdana" w:eastAsia="Times New Roman" w:hAnsi="Verdana" w:cs="Times New Roman"/>
          <w:lang w:eastAsia="ro-RO"/>
        </w:rPr>
        <w:t>Instituţiile financiare nebancare constituie, regularizează şi utilizează provizioane specifice de risc de credit, potrivit reglementărilor emise de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19" w:name="do|caII|si1|ar23|al2"/>
      <w:bookmarkEnd w:id="119"/>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 xml:space="preserve">Provizioanele astfel constituite sunt deductibile la calculul impozitului pe profit, în conformitate cu prevederile Legii nr. </w:t>
      </w:r>
      <w:hyperlink r:id="rId64" w:history="1">
        <w:r w:rsidRPr="00D165C2">
          <w:rPr>
            <w:rFonts w:ascii="Verdana" w:eastAsia="Times New Roman" w:hAnsi="Verdana" w:cs="Times New Roman"/>
            <w:b/>
            <w:bCs/>
            <w:color w:val="333399"/>
            <w:u w:val="single"/>
            <w:lang w:eastAsia="ro-RO"/>
          </w:rPr>
          <w:t>571/2003</w:t>
        </w:r>
      </w:hyperlink>
      <w:r w:rsidRPr="00D165C2">
        <w:rPr>
          <w:rFonts w:ascii="Verdana" w:eastAsia="Times New Roman" w:hAnsi="Verdana" w:cs="Times New Roman"/>
          <w:lang w:eastAsia="ro-RO"/>
        </w:rPr>
        <w:t xml:space="preserve"> privind Codul fiscal,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0" w:name="do|caII|si1|ar24"/>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
      <w:r w:rsidRPr="00D165C2">
        <w:rPr>
          <w:rFonts w:ascii="Verdana" w:eastAsia="Times New Roman" w:hAnsi="Verdana" w:cs="Times New Roman"/>
          <w:b/>
          <w:bCs/>
          <w:color w:val="0000AF"/>
          <w:lang w:eastAsia="ro-RO"/>
        </w:rPr>
        <w:t>Art. 24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1" w:name="do|caII|si1|ar24|pa1"/>
      <w:bookmarkEnd w:id="121"/>
      <w:r w:rsidRPr="00D165C2">
        <w:rPr>
          <w:rFonts w:ascii="Verdana" w:eastAsia="Times New Roman" w:hAnsi="Verdana" w:cs="Times New Roman"/>
          <w:lang w:eastAsia="ro-RO"/>
        </w:rPr>
        <w:t>Instituţiile financiare nebancare raportează Băncii Naţionale a României structura portofoliului de credite şi orice informaţie solicitată de banca centrală în scop statistic şi de analiză, în conformitate cu reglementările acesteia.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2" w:name="do|caII|si2"/>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
      <w:r w:rsidRPr="00D165C2">
        <w:rPr>
          <w:rFonts w:ascii="Verdana" w:eastAsia="Times New Roman" w:hAnsi="Verdana" w:cs="Times New Roman"/>
          <w:b/>
          <w:bCs/>
          <w:sz w:val="24"/>
          <w:szCs w:val="24"/>
          <w:lang w:eastAsia="ro-RO"/>
        </w:rPr>
        <w:t>SECŢIUNEA 2:</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Notificarea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3" w:name="do|caII|si2|ar25"/>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
      <w:r w:rsidRPr="00D165C2">
        <w:rPr>
          <w:rFonts w:ascii="Verdana" w:eastAsia="Times New Roman" w:hAnsi="Verdana" w:cs="Times New Roman"/>
          <w:b/>
          <w:bCs/>
          <w:color w:val="0000AF"/>
          <w:lang w:eastAsia="ro-RO"/>
        </w:rPr>
        <w:t>Art. 25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4" w:name="do|caII|si2|ar25|al1"/>
      <w:bookmarkEnd w:id="12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Înfiinţarea instituţiilor financiare nebancare ce fac obiectul înscrierii în Registrul general se notifică Băncii Naţionale a României, în termen de 30 de zile de la data înmatriculării în registrul comerţului.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5" w:name="do|caII|si2|ar25|al2"/>
      <w:bookmarkEnd w:id="12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Instituţiile financiare nebancare pot desfăşura activitate de creditare numai după înscrierea în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6" w:name="do|caII|si2|ar26"/>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
      <w:r w:rsidRPr="00D165C2">
        <w:rPr>
          <w:rFonts w:ascii="Verdana" w:eastAsia="Times New Roman" w:hAnsi="Verdana" w:cs="Times New Roman"/>
          <w:b/>
          <w:bCs/>
          <w:color w:val="0000AF"/>
          <w:lang w:eastAsia="ro-RO"/>
        </w:rPr>
        <w:t>Art. 26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7" w:name="do|caII|si2|ar26|al1"/>
      <w:bookmarkEnd w:id="12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Procedura şi condiţiile de notificare sunt stabilite prin reglementări ale Băncii Naţionale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8" w:name="do|caII|si2|ar26|al2"/>
      <w:bookmarkEnd w:id="12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Instituţiile financiare nebancare sunt obligate să comunice modificările cu privire la datele şi informaţiile cuprinse în documentaţia depusă iniţial, potrivit reglementărilor emise de Banca Naţională a României.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5" w:anchor="do|caiii|si2|ar39" w:history="1">
        <w:r w:rsidRPr="00D165C2">
          <w:rPr>
            <w:rFonts w:ascii="Verdana" w:eastAsia="Times New Roman" w:hAnsi="Verdana" w:cs="Times New Roman"/>
            <w:b/>
            <w:bCs/>
            <w:vanish/>
            <w:color w:val="CD5C5C"/>
            <w:sz w:val="17"/>
            <w:szCs w:val="17"/>
            <w:u w:val="single"/>
            <w:lang w:eastAsia="ro-RO"/>
          </w:rPr>
          <w:t>prevederi din Art. 39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39</w:t>
      </w:r>
      <w:r w:rsidRPr="00D165C2">
        <w:rPr>
          <w:rFonts w:ascii="Verdana" w:eastAsia="Times New Roman" w:hAnsi="Verdana" w:cs="Times New Roman"/>
          <w:vanish/>
          <w:sz w:val="17"/>
          <w:szCs w:val="17"/>
          <w:lang w:eastAsia="ro-RO"/>
        </w:rPr>
        <w:br/>
        <w:t>(1) Se supun comunicării către Banca Naţională a României - Direcţia supraveghere modificările în situaţia instituţiilor financiare nebancare referitoare la:</w:t>
      </w:r>
      <w:r w:rsidRPr="00D165C2">
        <w:rPr>
          <w:rFonts w:ascii="Verdana" w:eastAsia="Times New Roman" w:hAnsi="Verdana" w:cs="Times New Roman"/>
          <w:vanish/>
          <w:sz w:val="17"/>
          <w:szCs w:val="17"/>
          <w:lang w:eastAsia="ro-RO"/>
        </w:rPr>
        <w:br/>
        <w:t>a) denumirea, sediul social şi numărul de telefon/fax ale instituţiei financiare nebancare;</w:t>
      </w:r>
      <w:r w:rsidRPr="00D165C2">
        <w:rPr>
          <w:rFonts w:ascii="Verdana" w:eastAsia="Times New Roman" w:hAnsi="Verdana" w:cs="Times New Roman"/>
          <w:vanish/>
          <w:sz w:val="17"/>
          <w:szCs w:val="17"/>
          <w:lang w:eastAsia="ro-RO"/>
        </w:rPr>
        <w:br/>
        <w:t>b) majorarea sau reducerea capitalului social;</w:t>
      </w:r>
      <w:r w:rsidRPr="00D165C2">
        <w:rPr>
          <w:rFonts w:ascii="Verdana" w:eastAsia="Times New Roman" w:hAnsi="Verdana" w:cs="Times New Roman"/>
          <w:vanish/>
          <w:sz w:val="17"/>
          <w:szCs w:val="17"/>
          <w:lang w:eastAsia="ro-RO"/>
        </w:rPr>
        <w:br/>
        <w:t>c) modificările aduse obiectului de activitate principal şi secundar, după caz;</w:t>
      </w:r>
      <w:r w:rsidRPr="00D165C2">
        <w:rPr>
          <w:rFonts w:ascii="Verdana" w:eastAsia="Times New Roman" w:hAnsi="Verdana" w:cs="Times New Roman"/>
          <w:vanish/>
          <w:sz w:val="17"/>
          <w:szCs w:val="17"/>
          <w:lang w:eastAsia="ro-RO"/>
        </w:rPr>
        <w:br/>
        <w:t>d) deschiderea/închiderea de sucursale sau alte sedii secundare pe teritoriul României;</w:t>
      </w:r>
      <w:r w:rsidRPr="00D165C2">
        <w:rPr>
          <w:rFonts w:ascii="Verdana" w:eastAsia="Times New Roman" w:hAnsi="Verdana" w:cs="Times New Roman"/>
          <w:vanish/>
          <w:sz w:val="17"/>
          <w:szCs w:val="17"/>
          <w:lang w:eastAsia="ro-RO"/>
        </w:rPr>
        <w:br/>
        <w:t>e) deschiderea/închiderea de sucursale sau alte sedii secundare în străinătate;</w:t>
      </w:r>
      <w:r w:rsidRPr="00D165C2">
        <w:rPr>
          <w:rFonts w:ascii="Verdana" w:eastAsia="Times New Roman" w:hAnsi="Verdana" w:cs="Times New Roman"/>
          <w:vanish/>
          <w:sz w:val="17"/>
          <w:szCs w:val="17"/>
          <w:lang w:eastAsia="ro-RO"/>
        </w:rPr>
        <w:br/>
        <w:t>f) acţionari;</w:t>
      </w:r>
      <w:r w:rsidRPr="00D165C2">
        <w:rPr>
          <w:rFonts w:ascii="Verdana" w:eastAsia="Times New Roman" w:hAnsi="Verdana" w:cs="Times New Roman"/>
          <w:vanish/>
          <w:sz w:val="17"/>
          <w:szCs w:val="17"/>
          <w:lang w:eastAsia="ro-RO"/>
        </w:rPr>
        <w:br/>
        <w:t>g) conducători;</w:t>
      </w:r>
      <w:r w:rsidRPr="00D165C2">
        <w:rPr>
          <w:rFonts w:ascii="Verdana" w:eastAsia="Times New Roman" w:hAnsi="Verdana" w:cs="Times New Roman"/>
          <w:vanish/>
          <w:sz w:val="17"/>
          <w:szCs w:val="17"/>
          <w:lang w:eastAsia="ro-RO"/>
        </w:rPr>
        <w:br/>
        <w:t>h) administratori/membrii consiliului de supraveghere;</w:t>
      </w:r>
      <w:r w:rsidRPr="00D165C2">
        <w:rPr>
          <w:rFonts w:ascii="Verdana" w:eastAsia="Times New Roman" w:hAnsi="Verdana" w:cs="Times New Roman"/>
          <w:vanish/>
          <w:sz w:val="17"/>
          <w:szCs w:val="17"/>
          <w:lang w:eastAsia="ro-RO"/>
        </w:rPr>
        <w:br/>
        <w:t>i) auditorul statutar sau firma de audit.</w:t>
      </w:r>
      <w:r w:rsidRPr="00D165C2">
        <w:rPr>
          <w:rFonts w:ascii="Verdana" w:eastAsia="Times New Roman" w:hAnsi="Verdana" w:cs="Times New Roman"/>
          <w:vanish/>
          <w:sz w:val="17"/>
          <w:szCs w:val="17"/>
          <w:lang w:eastAsia="ro-RO"/>
        </w:rPr>
        <w:br/>
        <w:t>(2) Vor fi comunicate Băncii Naţionale a României - Direcţia supraveghere modificările în situaţia sucursalelor din România ale instituţiilor financiare, persoane juridice străine, referitoare la:</w:t>
      </w:r>
      <w:r w:rsidRPr="00D165C2">
        <w:rPr>
          <w:rFonts w:ascii="Verdana" w:eastAsia="Times New Roman" w:hAnsi="Verdana" w:cs="Times New Roman"/>
          <w:vanish/>
          <w:sz w:val="17"/>
          <w:szCs w:val="17"/>
          <w:lang w:eastAsia="ro-RO"/>
        </w:rPr>
        <w:br/>
        <w:t>a) sediul şi numărul de telefon/fax ale sucursalei instituţiei financiare, persoană juridică străină;</w:t>
      </w:r>
      <w:r w:rsidRPr="00D165C2">
        <w:rPr>
          <w:rFonts w:ascii="Verdana" w:eastAsia="Times New Roman" w:hAnsi="Verdana" w:cs="Times New Roman"/>
          <w:vanish/>
          <w:sz w:val="17"/>
          <w:szCs w:val="17"/>
          <w:lang w:eastAsia="ro-RO"/>
        </w:rPr>
        <w:br/>
        <w:t>b) majorarea sau reducerea capitalului de dotare;</w:t>
      </w:r>
      <w:r w:rsidRPr="00D165C2">
        <w:rPr>
          <w:rFonts w:ascii="Verdana" w:eastAsia="Times New Roman" w:hAnsi="Verdana" w:cs="Times New Roman"/>
          <w:vanish/>
          <w:sz w:val="17"/>
          <w:szCs w:val="17"/>
          <w:lang w:eastAsia="ro-RO"/>
        </w:rPr>
        <w:br/>
        <w:t>c) modificările aduse obiectului de activitate principal şi secundar;</w:t>
      </w:r>
      <w:r w:rsidRPr="00D165C2">
        <w:rPr>
          <w:rFonts w:ascii="Verdana" w:eastAsia="Times New Roman" w:hAnsi="Verdana" w:cs="Times New Roman"/>
          <w:vanish/>
          <w:sz w:val="17"/>
          <w:szCs w:val="17"/>
          <w:lang w:eastAsia="ro-RO"/>
        </w:rPr>
        <w:br/>
        <w:t>d) conducătorii sucursalei instituţiei financiare, persoană juridică străină;</w:t>
      </w:r>
      <w:r w:rsidRPr="00D165C2">
        <w:rPr>
          <w:rFonts w:ascii="Verdana" w:eastAsia="Times New Roman" w:hAnsi="Verdana" w:cs="Times New Roman"/>
          <w:vanish/>
          <w:sz w:val="17"/>
          <w:szCs w:val="17"/>
          <w:lang w:eastAsia="ro-RO"/>
        </w:rPr>
        <w:br/>
        <w:t>e) auditorul statutar sau firma de audit;</w:t>
      </w:r>
      <w:r w:rsidRPr="00D165C2">
        <w:rPr>
          <w:rFonts w:ascii="Verdana" w:eastAsia="Times New Roman" w:hAnsi="Verdana" w:cs="Times New Roman"/>
          <w:vanish/>
          <w:sz w:val="17"/>
          <w:szCs w:val="17"/>
          <w:lang w:eastAsia="ro-RO"/>
        </w:rPr>
        <w:br/>
        <w:t>f) deschiderea/închiderea de alte sedii secundare.</w:t>
      </w:r>
      <w:r w:rsidRPr="00D165C2">
        <w:rPr>
          <w:rFonts w:ascii="Verdana" w:eastAsia="Times New Roman" w:hAnsi="Verdana" w:cs="Times New Roman"/>
          <w:vanish/>
          <w:sz w:val="17"/>
          <w:szCs w:val="17"/>
          <w:lang w:eastAsia="ro-RO"/>
        </w:rPr>
        <w:br/>
        <w:t>(3) Sucursalele din România ale instituţiilor financiare, persoane juridice străine, vor comunica, în termen de 30 de zile de la realizare sau, după caz, de la data înregistrării menţiunilor la autorităţile competente, următoarele informaţii:</w:t>
      </w:r>
      <w:r w:rsidRPr="00D165C2">
        <w:rPr>
          <w:rFonts w:ascii="Verdana" w:eastAsia="Times New Roman" w:hAnsi="Verdana" w:cs="Times New Roman"/>
          <w:vanish/>
          <w:sz w:val="17"/>
          <w:szCs w:val="17"/>
          <w:lang w:eastAsia="ro-RO"/>
        </w:rPr>
        <w:br/>
        <w:t>a) modificările privind denumirea şi sediul social ale instituţiei financiare, persoană juridică străină;</w:t>
      </w:r>
      <w:r w:rsidRPr="00D165C2">
        <w:rPr>
          <w:rFonts w:ascii="Verdana" w:eastAsia="Times New Roman" w:hAnsi="Verdana" w:cs="Times New Roman"/>
          <w:vanish/>
          <w:sz w:val="17"/>
          <w:szCs w:val="17"/>
          <w:lang w:eastAsia="ro-RO"/>
        </w:rPr>
        <w:br/>
        <w:t>b) modificări cu privire la acţionarii instituţiei financiare, persoană juridică străină;</w:t>
      </w:r>
      <w:r w:rsidRPr="00D165C2">
        <w:rPr>
          <w:rFonts w:ascii="Verdana" w:eastAsia="Times New Roman" w:hAnsi="Verdana" w:cs="Times New Roman"/>
          <w:vanish/>
          <w:sz w:val="17"/>
          <w:szCs w:val="17"/>
          <w:lang w:eastAsia="ro-RO"/>
        </w:rPr>
        <w:br/>
        <w:t>c) iniţierea oricăror proceduri care ar putea avea ca urmare lichidarea instituţiei financiare, persoană juridică străină.</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6" w:anchor="do|caiii|si2|ar40" w:history="1">
        <w:r w:rsidRPr="00D165C2">
          <w:rPr>
            <w:rFonts w:ascii="Verdana" w:eastAsia="Times New Roman" w:hAnsi="Verdana" w:cs="Times New Roman"/>
            <w:b/>
            <w:bCs/>
            <w:vanish/>
            <w:color w:val="CD5C5C"/>
            <w:sz w:val="17"/>
            <w:szCs w:val="17"/>
            <w:u w:val="single"/>
            <w:lang w:eastAsia="ro-RO"/>
          </w:rPr>
          <w:t>prevederi din Art. 40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40</w:t>
      </w:r>
      <w:r w:rsidRPr="00D165C2">
        <w:rPr>
          <w:rFonts w:ascii="Verdana" w:eastAsia="Times New Roman" w:hAnsi="Verdana" w:cs="Times New Roman"/>
          <w:vanish/>
          <w:sz w:val="17"/>
          <w:szCs w:val="17"/>
          <w:lang w:eastAsia="ro-RO"/>
        </w:rPr>
        <w:br/>
        <w:t>Modificarea adresei sediului va fi comunicată în cazurile prevăzute la art. 39 alin. (1) lit. a) şi alin. (2) lit. a) şi, în prealabil, cu cel puţin 14 zile înainte de încetarea folosirii efective a locaţiei.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7" w:anchor="do|caiii|si2|ar41" w:history="1">
        <w:r w:rsidRPr="00D165C2">
          <w:rPr>
            <w:rFonts w:ascii="Verdana" w:eastAsia="Times New Roman" w:hAnsi="Verdana" w:cs="Times New Roman"/>
            <w:b/>
            <w:bCs/>
            <w:vanish/>
            <w:color w:val="CD5C5C"/>
            <w:sz w:val="17"/>
            <w:szCs w:val="17"/>
            <w:u w:val="single"/>
            <w:lang w:eastAsia="ro-RO"/>
          </w:rPr>
          <w:t>prevederi din Art. 41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41</w:t>
      </w:r>
      <w:r w:rsidRPr="00D165C2">
        <w:rPr>
          <w:rFonts w:ascii="Verdana" w:eastAsia="Times New Roman" w:hAnsi="Verdana" w:cs="Times New Roman"/>
          <w:vanish/>
          <w:sz w:val="17"/>
          <w:szCs w:val="17"/>
          <w:lang w:eastAsia="ro-RO"/>
        </w:rPr>
        <w:br/>
        <w:t xml:space="preserve">Hotărârea organului statutar de majorare a capitalului social al unei instituţii financiare nebancare va fi însoţită şi de informaţii privind îndeplinirea cerinţei prevăzute la art. 18 alin. (3) din Legea nr. </w:t>
      </w:r>
      <w:hyperlink r:id="rId68"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69" w:anchor="do|caiii|si2|ar42" w:history="1">
        <w:r w:rsidRPr="00D165C2">
          <w:rPr>
            <w:rFonts w:ascii="Verdana" w:eastAsia="Times New Roman" w:hAnsi="Verdana" w:cs="Times New Roman"/>
            <w:b/>
            <w:bCs/>
            <w:vanish/>
            <w:color w:val="CD5C5C"/>
            <w:sz w:val="17"/>
            <w:szCs w:val="17"/>
            <w:u w:val="single"/>
            <w:lang w:eastAsia="ro-RO"/>
          </w:rPr>
          <w:t>prevederi din Art. 42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42</w:t>
      </w:r>
      <w:r w:rsidRPr="00D165C2">
        <w:rPr>
          <w:rFonts w:ascii="Verdana" w:eastAsia="Times New Roman" w:hAnsi="Verdana" w:cs="Times New Roman"/>
          <w:vanish/>
          <w:sz w:val="17"/>
          <w:szCs w:val="17"/>
          <w:lang w:eastAsia="ro-RO"/>
        </w:rPr>
        <w:br/>
        <w:t>(1) Comunicarea cu privire la deschiderea de către o instituţie financiară nebancară, persoană juridică română, a unei sucursale sau a altui sediu secundar pe teritoriul României va fi însoţită de o informare privind obiectul de activitate, identitatea persoanei/persoanelor desemnate să asigure conducerea sediului secundar şi adresa sediului secundar.</w:t>
      </w:r>
      <w:r w:rsidRPr="00D165C2">
        <w:rPr>
          <w:rFonts w:ascii="Verdana" w:eastAsia="Times New Roman" w:hAnsi="Verdana" w:cs="Times New Roman"/>
          <w:vanish/>
          <w:sz w:val="17"/>
          <w:szCs w:val="17"/>
          <w:lang w:eastAsia="ro-RO"/>
        </w:rPr>
        <w:br/>
        <w:t>(2) Comunicarea cu privire la deschiderea de către o instituţie financiară nebancară, persoană juridică română, a unei sucursale sau a altui sediu secundar în străinătate va include hotărârea organului statutar, din care să rezulte cel puţin obiectul de activitate, identitatea persoanei/persoanelor desemnate să asigure conducerea sediului secundar şi adresa sediului secundar.</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0" w:anchor="do|caiii|si2|ar43" w:history="1">
        <w:r w:rsidRPr="00D165C2">
          <w:rPr>
            <w:rFonts w:ascii="Verdana" w:eastAsia="Times New Roman" w:hAnsi="Verdana" w:cs="Times New Roman"/>
            <w:b/>
            <w:bCs/>
            <w:vanish/>
            <w:color w:val="CD5C5C"/>
            <w:sz w:val="17"/>
            <w:szCs w:val="17"/>
            <w:u w:val="single"/>
            <w:lang w:eastAsia="ro-RO"/>
          </w:rPr>
          <w:t>prevederi din Art. 43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43</w:t>
      </w:r>
      <w:r w:rsidRPr="00D165C2">
        <w:rPr>
          <w:rFonts w:ascii="Verdana" w:eastAsia="Times New Roman" w:hAnsi="Verdana" w:cs="Times New Roman"/>
          <w:vanish/>
          <w:sz w:val="17"/>
          <w:szCs w:val="17"/>
          <w:lang w:eastAsia="ro-RO"/>
        </w:rPr>
        <w:br/>
        <w:t>Comunicarea privind deschiderea de către o instituţie financiară, persoană juridică străină, a altor sedii secundare pe teritoriul României va cuprinde informaţii cu privire la obiectul de activitate, identitatea persoanei/persoanelor desemnate să asigure conducerea acestora, precum şi adresa sediilor secundare.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1" w:anchor="do|caiii|si2|ar44" w:history="1">
        <w:r w:rsidRPr="00D165C2">
          <w:rPr>
            <w:rFonts w:ascii="Verdana" w:eastAsia="Times New Roman" w:hAnsi="Verdana" w:cs="Times New Roman"/>
            <w:b/>
            <w:bCs/>
            <w:vanish/>
            <w:color w:val="CD5C5C"/>
            <w:sz w:val="17"/>
            <w:szCs w:val="17"/>
            <w:u w:val="single"/>
            <w:lang w:eastAsia="ro-RO"/>
          </w:rPr>
          <w:t>prevederi din Art. 44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44</w:t>
      </w:r>
      <w:r w:rsidRPr="00D165C2">
        <w:rPr>
          <w:rFonts w:ascii="Verdana" w:eastAsia="Times New Roman" w:hAnsi="Verdana" w:cs="Times New Roman"/>
          <w:vanish/>
          <w:sz w:val="17"/>
          <w:szCs w:val="17"/>
          <w:lang w:eastAsia="ro-RO"/>
        </w:rPr>
        <w:br/>
        <w:t>Comunicarea referitoare la modificările privind acţionarii cuprinde elementele prevăzute la art. 19 lit. f), respectiv la art. 20 lit. h) şi va fi însoţită de documentaţia prevăzută la art. 23.</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2" w:anchor="do|caiii|si2|ar45" w:history="1">
        <w:r w:rsidRPr="00D165C2">
          <w:rPr>
            <w:rFonts w:ascii="Verdana" w:eastAsia="Times New Roman" w:hAnsi="Verdana" w:cs="Times New Roman"/>
            <w:b/>
            <w:bCs/>
            <w:vanish/>
            <w:color w:val="CD5C5C"/>
            <w:sz w:val="17"/>
            <w:szCs w:val="17"/>
            <w:u w:val="single"/>
            <w:lang w:eastAsia="ro-RO"/>
          </w:rPr>
          <w:t>prevederi din Art. 45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45</w:t>
      </w:r>
      <w:r w:rsidRPr="00D165C2">
        <w:rPr>
          <w:rFonts w:ascii="Verdana" w:eastAsia="Times New Roman" w:hAnsi="Verdana" w:cs="Times New Roman"/>
          <w:vanish/>
          <w:sz w:val="17"/>
          <w:szCs w:val="17"/>
          <w:lang w:eastAsia="ro-RO"/>
        </w:rPr>
        <w:br/>
        <w:t>Comunicarea referitoare la modificările privind conducătorii instituţiei financiare nebancare va fi însoţită, după caz, de documentaţia prevăzută la art. 21 şi de motivarea deciziei de schimbare din funcţie a conducătorilor anteriori.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3" w:anchor="do|caiii|si2|ar46" w:history="1">
        <w:r w:rsidRPr="00D165C2">
          <w:rPr>
            <w:rFonts w:ascii="Verdana" w:eastAsia="Times New Roman" w:hAnsi="Verdana" w:cs="Times New Roman"/>
            <w:b/>
            <w:bCs/>
            <w:vanish/>
            <w:color w:val="CD5C5C"/>
            <w:sz w:val="17"/>
            <w:szCs w:val="17"/>
            <w:u w:val="single"/>
            <w:lang w:eastAsia="ro-RO"/>
          </w:rPr>
          <w:t>prevederi din Art. 46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46</w:t>
      </w:r>
      <w:r w:rsidRPr="00D165C2">
        <w:rPr>
          <w:rFonts w:ascii="Verdana" w:eastAsia="Times New Roman" w:hAnsi="Verdana" w:cs="Times New Roman"/>
          <w:vanish/>
          <w:sz w:val="17"/>
          <w:szCs w:val="17"/>
          <w:lang w:eastAsia="ro-RO"/>
        </w:rPr>
        <w:br/>
        <w:t>Comunicarea cu privire la modificările privind administratorii / membrii consiliului de supraveghere ai instituţiei financiare nebancare va fi însoţită, după caz, de documentaţia prevăzută la art. 22.</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4" w:anchor="do|caiii|si2|ar47" w:history="1">
        <w:r w:rsidRPr="00D165C2">
          <w:rPr>
            <w:rFonts w:ascii="Verdana" w:eastAsia="Times New Roman" w:hAnsi="Verdana" w:cs="Times New Roman"/>
            <w:b/>
            <w:bCs/>
            <w:vanish/>
            <w:color w:val="CD5C5C"/>
            <w:sz w:val="17"/>
            <w:szCs w:val="17"/>
            <w:u w:val="single"/>
            <w:lang w:eastAsia="ro-RO"/>
          </w:rPr>
          <w:t>prevederi din Art. 47 din capitolul III, sectiunea 2 (Regulamentul 20/2009) la data 21-oct-2009 pentru Art. 26 din capitolul II, sectiunea 2</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47</w:t>
      </w:r>
      <w:r w:rsidRPr="00D165C2">
        <w:rPr>
          <w:rFonts w:ascii="Verdana" w:eastAsia="Times New Roman" w:hAnsi="Verdana" w:cs="Times New Roman"/>
          <w:vanish/>
          <w:sz w:val="17"/>
          <w:szCs w:val="17"/>
          <w:lang w:eastAsia="ro-RO"/>
        </w:rPr>
        <w:br/>
        <w:t>Comunicarea referitoare la modificările cu privire la auditorul statutar sau la firma de audit va fi însoţită, după caz, de documentaţia prevăzută la art. 24.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29" w:name="do|caII|si3"/>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
      <w:r w:rsidRPr="00D165C2">
        <w:rPr>
          <w:rFonts w:ascii="Verdana" w:eastAsia="Times New Roman" w:hAnsi="Verdana" w:cs="Times New Roman"/>
          <w:b/>
          <w:bCs/>
          <w:sz w:val="24"/>
          <w:szCs w:val="24"/>
          <w:lang w:eastAsia="ro-RO"/>
        </w:rPr>
        <w:t>SECŢIUNEA 3:</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0" w:name="do|caII|si3|ar27"/>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
      <w:r w:rsidRPr="00D165C2">
        <w:rPr>
          <w:rFonts w:ascii="Verdana" w:eastAsia="Times New Roman" w:hAnsi="Verdana" w:cs="Times New Roman"/>
          <w:b/>
          <w:bCs/>
          <w:color w:val="0000AF"/>
          <w:lang w:eastAsia="ro-RO"/>
        </w:rPr>
        <w:t>Art. 27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1" w:name="do|caII|si3|ar27|al1"/>
      <w:bookmarkEnd w:id="131"/>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sunt înscrise în Registrul general dacă, în urma notificării efectuate, fac dovada respectării cerinţelor legale aplicabile.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2" w:name="do|caII|si3|ar27|al2"/>
      <w:bookmarkEnd w:id="132"/>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Banca Naţională a României transmite instituţiilor financiare nebancare documentul ce atestă înscrierea în Registrul general, în termen de 30 de zile de la data la care documentaţia depusă este completă şi corespunzătoare.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3" w:name="do|caII|si3|ar27|al3"/>
      <w:bookmarkEnd w:id="133"/>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Neîndeplinirea cerinţelor legale aplicabile atrage respingerea cererii de înscriere a entităţii în Registrul general şi, implicit, neacordarea permisiunii de a desfăşura activitate de creditare.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5" w:anchor="do|caii|si1|ar19" w:history="1">
        <w:r w:rsidRPr="00D165C2">
          <w:rPr>
            <w:rFonts w:ascii="Verdana" w:eastAsia="Times New Roman" w:hAnsi="Verdana" w:cs="Times New Roman"/>
            <w:b/>
            <w:bCs/>
            <w:vanish/>
            <w:color w:val="CD5C5C"/>
            <w:sz w:val="17"/>
            <w:szCs w:val="17"/>
            <w:u w:val="single"/>
            <w:lang w:eastAsia="ro-RO"/>
          </w:rPr>
          <w:t>prevederi din Art. 19 din capitolul II, sectiunea 1 (Regulamentul 20/2009) la data 21-oct-2009 pentru Art. 27 din capitolul II, sectiunea 3</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19</w:t>
      </w:r>
      <w:r w:rsidRPr="00D165C2">
        <w:rPr>
          <w:rFonts w:ascii="Verdana" w:eastAsia="Times New Roman" w:hAnsi="Verdana" w:cs="Times New Roman"/>
          <w:vanish/>
          <w:sz w:val="17"/>
          <w:szCs w:val="17"/>
          <w:lang w:eastAsia="ro-RO"/>
        </w:rPr>
        <w:br/>
        <w:t>În vederea obţinerii documentului care atestă înscrierea în Registrul general, în termen de 30 de zile de la data înmatriculării în registrul comerţului, instituţiile financiare nebancare, persoane juridice române, remit Băncii Naţionale a României - Direcţia reglementare şi autorizare cererea de înscriere în Registrul general, a cărei formă este prevăzută în anexa nr. 1, însoţită de următoarea documentaţie:</w:t>
      </w:r>
      <w:r w:rsidRPr="00D165C2">
        <w:rPr>
          <w:rFonts w:ascii="Verdana" w:eastAsia="Times New Roman" w:hAnsi="Verdana" w:cs="Times New Roman"/>
          <w:vanish/>
          <w:sz w:val="17"/>
          <w:szCs w:val="17"/>
          <w:lang w:eastAsia="ro-RO"/>
        </w:rPr>
        <w:br/>
        <w:t>a) actul constitutiv în formă autentică sau cu dată certă şi dovada înregistrării acestuia la oficiul registrului comerţului;</w:t>
      </w:r>
      <w:r w:rsidRPr="00D165C2">
        <w:rPr>
          <w:rFonts w:ascii="Verdana" w:eastAsia="Times New Roman" w:hAnsi="Verdana" w:cs="Times New Roman"/>
          <w:vanish/>
          <w:sz w:val="17"/>
          <w:szCs w:val="17"/>
          <w:lang w:eastAsia="ro-RO"/>
        </w:rPr>
        <w:br/>
        <w:t>b) certificatul de înregistrare eliberat de oficiul registrului comerţului şi încheierea de înmatriculare;</w:t>
      </w:r>
      <w:r w:rsidRPr="00D165C2">
        <w:rPr>
          <w:rFonts w:ascii="Verdana" w:eastAsia="Times New Roman" w:hAnsi="Verdana" w:cs="Times New Roman"/>
          <w:vanish/>
          <w:sz w:val="17"/>
          <w:szCs w:val="17"/>
          <w:lang w:eastAsia="ro-RO"/>
        </w:rPr>
        <w:br/>
        <w:t>c) scrisoare din partea instituţiei de credit la care a fost vărsat capitalul social, care să confirme sumele vărsate de fiecare acţionar;</w:t>
      </w:r>
      <w:r w:rsidRPr="00D165C2">
        <w:rPr>
          <w:rFonts w:ascii="Verdana" w:eastAsia="Times New Roman" w:hAnsi="Verdana" w:cs="Times New Roman"/>
          <w:vanish/>
          <w:sz w:val="17"/>
          <w:szCs w:val="17"/>
          <w:lang w:eastAsia="ro-RO"/>
        </w:rPr>
        <w:br/>
        <w:t>d) documentaţia prevăzută la art. 21 pentru conducători;</w:t>
      </w:r>
      <w:r w:rsidRPr="00D165C2">
        <w:rPr>
          <w:rFonts w:ascii="Verdana" w:eastAsia="Times New Roman" w:hAnsi="Verdana" w:cs="Times New Roman"/>
          <w:vanish/>
          <w:sz w:val="17"/>
          <w:szCs w:val="17"/>
          <w:lang w:eastAsia="ro-RO"/>
        </w:rPr>
        <w:br/>
        <w:t>e) documentaţia prevăzută la art. 22 pentru administratori / membri ai Consiliului de supraveghere;</w:t>
      </w:r>
      <w:r w:rsidRPr="00D165C2">
        <w:rPr>
          <w:rFonts w:ascii="Verdana" w:eastAsia="Times New Roman" w:hAnsi="Verdana" w:cs="Times New Roman"/>
          <w:vanish/>
          <w:sz w:val="17"/>
          <w:szCs w:val="17"/>
          <w:lang w:eastAsia="ro-RO"/>
        </w:rPr>
        <w:br/>
        <w:t>f) lista cu acţionarii, semnată de conducătorii desemnaţi ai acesteia, cuprinzând, pentru fiecare dintre acţionari, cel puţin următoarele informaţii: denumirea completă, forma juridică, adresa sediului social, numărul de ordine în registrul comerţului, codul unic de înregistrare atribuit de Ministerul Finanţelor Publice, respectiv elemente de identificare echivalente în cazul persoanelor juridice străine, sau, după caz, numele, prenumele şi adresa de domiciliu, cota de participare la capitalul social al instituţiei financiare nebancare şi drepturile de vot, precum şi structura grupului din care fac parte aceştia;</w:t>
      </w:r>
      <w:r w:rsidRPr="00D165C2">
        <w:rPr>
          <w:rFonts w:ascii="Verdana" w:eastAsia="Times New Roman" w:hAnsi="Verdana" w:cs="Times New Roman"/>
          <w:vanish/>
          <w:sz w:val="17"/>
          <w:szCs w:val="17"/>
          <w:lang w:eastAsia="ro-RO"/>
        </w:rPr>
        <w:br/>
        <w:t>g) documentaţia prevăzută la art. 23 pentru acţionari;</w:t>
      </w:r>
      <w:r w:rsidRPr="00D165C2">
        <w:rPr>
          <w:rFonts w:ascii="Verdana" w:eastAsia="Times New Roman" w:hAnsi="Verdana" w:cs="Times New Roman"/>
          <w:vanish/>
          <w:sz w:val="17"/>
          <w:szCs w:val="17"/>
          <w:lang w:eastAsia="ro-RO"/>
        </w:rPr>
        <w:br/>
        <w:t>h) documentaţia prevăzută la art. 24 pentru auditorul statutar sau firma de audit;</w:t>
      </w:r>
      <w:r w:rsidRPr="00D165C2">
        <w:rPr>
          <w:rFonts w:ascii="Verdana" w:eastAsia="Times New Roman" w:hAnsi="Verdana" w:cs="Times New Roman"/>
          <w:vanish/>
          <w:sz w:val="17"/>
          <w:szCs w:val="17"/>
          <w:lang w:eastAsia="ro-RO"/>
        </w:rPr>
        <w:br/>
        <w:t xml:space="preserve">i) lista normelor interne care reglementează activitatea instituţiei financiare nebancare, elaborate cu respectarea cerinţelor Legii nr. </w:t>
      </w:r>
      <w:hyperlink r:id="rId76"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reglementărilor emise în aplicare, însoţită de declaraţia privind aprobarea acestora de către organele statutare. Ambele documente trebuie să fie semnate de conducătorii desemnaţi ai instituţiei financiare nebancare;</w:t>
      </w:r>
      <w:r w:rsidRPr="00D165C2">
        <w:rPr>
          <w:rFonts w:ascii="Verdana" w:eastAsia="Times New Roman" w:hAnsi="Verdana" w:cs="Times New Roman"/>
          <w:vanish/>
          <w:sz w:val="17"/>
          <w:szCs w:val="17"/>
          <w:lang w:eastAsia="ro-RO"/>
        </w:rPr>
        <w:br/>
        <w:t>j) declaraţie din care să rezulte că entitatea dispune de un sistem informatic care să asigure cel puţin realizarea de raportări către Banca Naţională a României în termenele şi formatul prevăzute de reglementările emise de Banca Naţională a României;</w:t>
      </w:r>
      <w:r w:rsidRPr="00D165C2">
        <w:rPr>
          <w:rFonts w:ascii="Verdana" w:eastAsia="Times New Roman" w:hAnsi="Verdana" w:cs="Times New Roman"/>
          <w:vanish/>
          <w:sz w:val="17"/>
          <w:szCs w:val="17"/>
          <w:lang w:eastAsia="ro-RO"/>
        </w:rPr>
        <w:br/>
        <w:t>k) pentru sediile secundare existente la data depunerii cererii de înscriere se va transmite o listă cuprinzând datele de identificare a acestora, însoţită de o informare cu privire la adresa, obiectul de activitate şi identitatea persoanei/persoanelor desemnate să asigure conducerea sediului secundar.</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1:</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Către</w:t>
      </w:r>
      <w:r w:rsidRPr="00D165C2">
        <w:rPr>
          <w:rFonts w:ascii="Verdana" w:eastAsia="Times New Roman" w:hAnsi="Verdana" w:cs="Times New Roman"/>
          <w:vanish/>
          <w:sz w:val="17"/>
          <w:szCs w:val="17"/>
          <w:lang w:eastAsia="ro-RO"/>
        </w:rPr>
        <w:br/>
        <w:t>Banca Naţională a României</w:t>
      </w:r>
      <w:r w:rsidRPr="00D165C2">
        <w:rPr>
          <w:rFonts w:ascii="Verdana" w:eastAsia="Times New Roman" w:hAnsi="Verdana" w:cs="Times New Roman"/>
          <w:vanish/>
          <w:sz w:val="17"/>
          <w:szCs w:val="17"/>
          <w:lang w:eastAsia="ro-RO"/>
        </w:rPr>
        <w:br/>
        <w:t>Direcţia reglementare şi autorizare</w:t>
      </w:r>
      <w:r w:rsidRPr="00D165C2">
        <w:rPr>
          <w:rFonts w:ascii="Verdana" w:eastAsia="Times New Roman" w:hAnsi="Verdana" w:cs="Times New Roman"/>
          <w:vanish/>
          <w:sz w:val="17"/>
          <w:szCs w:val="17"/>
          <w:lang w:eastAsia="ro-RO"/>
        </w:rPr>
        <w:br/>
        <w:t>CERERE DE ÎNSCRIERE</w:t>
      </w:r>
      <w:r w:rsidRPr="00D165C2">
        <w:rPr>
          <w:rFonts w:ascii="Verdana" w:eastAsia="Times New Roman" w:hAnsi="Verdana" w:cs="Times New Roman"/>
          <w:vanish/>
          <w:sz w:val="17"/>
          <w:szCs w:val="17"/>
          <w:lang w:eastAsia="ro-RO"/>
        </w:rPr>
        <w:br/>
        <w:t>Subsemnatul,................... (numele şi prenumele) ........................., în calitate de reprezentant legal/împuternicit conform ........................................... .................................................................................., solicit înscrierea în Registrul general/de evidenţă (se barează varianta necorespunzătoare) a ......................... (denumirea entităţii pentru care se solicită înscrierea în Registrul general/de evidenţă) ...................................................................................,cu sediul în ............................................................................................, înregistrată la oficiul registrului comerţului / Registrul asociaţiilor şi fundaţiilor aflat la grefa (se barează varianta necorespunzătoare) ................................................................. sub nr. .............................</w:t>
      </w:r>
      <w:r w:rsidRPr="00D165C2">
        <w:rPr>
          <w:rFonts w:ascii="Verdana" w:eastAsia="Times New Roman" w:hAnsi="Verdana" w:cs="Times New Roman"/>
          <w:vanish/>
          <w:sz w:val="17"/>
          <w:szCs w:val="17"/>
          <w:lang w:eastAsia="ro-RO"/>
        </w:rPr>
        <w:br/>
        <w:t>În susţinerea cererii anexez următoarea documentaţie: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Adresa noastră de contact este: ........................................................................................................................................... ....................................................., telefon ..........................., fax ........................ e-mail .....................................</w:t>
      </w:r>
      <w:r w:rsidRPr="00D165C2">
        <w:rPr>
          <w:rFonts w:ascii="Verdana" w:eastAsia="Times New Roman" w:hAnsi="Verdana" w:cs="Times New Roman"/>
          <w:vanish/>
          <w:sz w:val="17"/>
          <w:szCs w:val="17"/>
          <w:lang w:eastAsia="ro-RO"/>
        </w:rPr>
        <w:br/>
        <w:t>Data ..........................</w:t>
      </w:r>
      <w:r w:rsidRPr="00D165C2">
        <w:rPr>
          <w:rFonts w:ascii="Verdana" w:eastAsia="Times New Roman" w:hAnsi="Verdana" w:cs="Times New Roman"/>
          <w:vanish/>
          <w:sz w:val="17"/>
          <w:szCs w:val="17"/>
          <w:lang w:eastAsia="ro-RO"/>
        </w:rPr>
        <w:br/>
        <w:t>Semnătura .....................</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77" w:anchor="do|caii|si1|ar20" w:history="1">
        <w:r w:rsidRPr="00D165C2">
          <w:rPr>
            <w:rFonts w:ascii="Verdana" w:eastAsia="Times New Roman" w:hAnsi="Verdana" w:cs="Times New Roman"/>
            <w:b/>
            <w:bCs/>
            <w:vanish/>
            <w:color w:val="CD5C5C"/>
            <w:sz w:val="17"/>
            <w:szCs w:val="17"/>
            <w:u w:val="single"/>
            <w:lang w:eastAsia="ro-RO"/>
          </w:rPr>
          <w:t>prevederi din Art. 20 din capitolul II, sectiunea 1 (Regulamentul 20/2009) la data 21-oct-2009 pentru Art. 27 din capitolul II, sectiunea 3</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20</w:t>
      </w:r>
      <w:r w:rsidRPr="00D165C2">
        <w:rPr>
          <w:rFonts w:ascii="Verdana" w:eastAsia="Times New Roman" w:hAnsi="Verdana" w:cs="Times New Roman"/>
          <w:vanish/>
          <w:sz w:val="17"/>
          <w:szCs w:val="17"/>
          <w:lang w:eastAsia="ro-RO"/>
        </w:rPr>
        <w:br/>
        <w:t>(1) În vederea obţinerii documentului care atestă înscrierea în Registrul general, în termen de 30 de zile de la data înmatriculării în registrul comerţului, sucursalele din România ale instituţiilor financiare, persoane juridice străine, trebuie să prezinte Băncii Naţionale a României - Direcţia reglementare şi autorizare o cerere de înscriere în Registrul general, a cărei formă este prevăzută în anexa nr. 1, însoţită de următoarea documentaţie:</w:t>
      </w:r>
      <w:r w:rsidRPr="00D165C2">
        <w:rPr>
          <w:rFonts w:ascii="Verdana" w:eastAsia="Times New Roman" w:hAnsi="Verdana" w:cs="Times New Roman"/>
          <w:vanish/>
          <w:sz w:val="17"/>
          <w:szCs w:val="17"/>
          <w:lang w:eastAsia="ro-RO"/>
        </w:rPr>
        <w:br/>
        <w:t>a) un extras eliberat de autoritatea din ţara de origine similară oficiului registrului comerţului, care să ateste cel puţin înmatricularea instituţiei financiare, persoană juridică străină, identitatea reprezentanţilor legali ai acesteia, obiectul ei de activitate şi identitatea acţionarilor;</w:t>
      </w:r>
      <w:r w:rsidRPr="00D165C2">
        <w:rPr>
          <w:rFonts w:ascii="Verdana" w:eastAsia="Times New Roman" w:hAnsi="Verdana" w:cs="Times New Roman"/>
          <w:vanish/>
          <w:sz w:val="17"/>
          <w:szCs w:val="17"/>
          <w:lang w:eastAsia="ro-RO"/>
        </w:rPr>
        <w:br/>
        <w:t>b) scrisoare din partea instituţiei de credit la care a fost depus capitalul de dotare, care să confirme depunerea acestuia de către instituţia financiară persoană juridică străină;</w:t>
      </w:r>
      <w:r w:rsidRPr="00D165C2">
        <w:rPr>
          <w:rFonts w:ascii="Verdana" w:eastAsia="Times New Roman" w:hAnsi="Verdana" w:cs="Times New Roman"/>
          <w:vanish/>
          <w:sz w:val="17"/>
          <w:szCs w:val="17"/>
          <w:lang w:eastAsia="ro-RO"/>
        </w:rPr>
        <w:br/>
        <w:t>c) indicarea, dacă este cazul, a autorităţii competente însărcinate cu supravegherea pe bază individuală/consolidată, a instituţiei financiare, persoană juridică străină;</w:t>
      </w:r>
      <w:r w:rsidRPr="00D165C2">
        <w:rPr>
          <w:rFonts w:ascii="Verdana" w:eastAsia="Times New Roman" w:hAnsi="Verdana" w:cs="Times New Roman"/>
          <w:vanish/>
          <w:sz w:val="17"/>
          <w:szCs w:val="17"/>
          <w:lang w:eastAsia="ro-RO"/>
        </w:rPr>
        <w:br/>
        <w:t>d) hotărârea organului statutar al instituţiei financiare, persoană juridică străină, referitoare la deschiderea unei sucursale pe teritoriul României, din care să rezulte cel puţin obiectul de activitate, capitalul de dotare şi conducătorii;</w:t>
      </w:r>
      <w:r w:rsidRPr="00D165C2">
        <w:rPr>
          <w:rFonts w:ascii="Verdana" w:eastAsia="Times New Roman" w:hAnsi="Verdana" w:cs="Times New Roman"/>
          <w:vanish/>
          <w:sz w:val="17"/>
          <w:szCs w:val="17"/>
          <w:lang w:eastAsia="ro-RO"/>
        </w:rPr>
        <w:br/>
        <w:t>e) certificatul de înregistrare a sucursalei şi extras de la oficiul registrului comerţului, din care să rezulte cel puţin obiectul de activitate şi conducătorii;</w:t>
      </w:r>
      <w:r w:rsidRPr="00D165C2">
        <w:rPr>
          <w:rFonts w:ascii="Verdana" w:eastAsia="Times New Roman" w:hAnsi="Verdana" w:cs="Times New Roman"/>
          <w:vanish/>
          <w:sz w:val="17"/>
          <w:szCs w:val="17"/>
          <w:lang w:eastAsia="ro-RO"/>
        </w:rPr>
        <w:br/>
        <w:t>f) documentaţia prevăzută la art. 21 pentru conducătorii sucursalei;</w:t>
      </w:r>
      <w:r w:rsidRPr="00D165C2">
        <w:rPr>
          <w:rFonts w:ascii="Verdana" w:eastAsia="Times New Roman" w:hAnsi="Verdana" w:cs="Times New Roman"/>
          <w:vanish/>
          <w:sz w:val="17"/>
          <w:szCs w:val="17"/>
          <w:lang w:eastAsia="ro-RO"/>
        </w:rPr>
        <w:br/>
        <w:t>g) documentaţia prevăzută la art. 24 pentru auditorul statutar sau firma de audit;</w:t>
      </w:r>
      <w:r w:rsidRPr="00D165C2">
        <w:rPr>
          <w:rFonts w:ascii="Verdana" w:eastAsia="Times New Roman" w:hAnsi="Verdana" w:cs="Times New Roman"/>
          <w:vanish/>
          <w:sz w:val="17"/>
          <w:szCs w:val="17"/>
          <w:lang w:eastAsia="ro-RO"/>
        </w:rPr>
        <w:br/>
        <w:t>h) lista cu acţionarii, semnată de conducătorii desemnaţi ai instituţiei financiare, persoană juridică străină, cuprinzând, pentru fiecare dintre acţionari, cel puţin următoarele informaţii: denumirea completă, forma juridică, adresa sediului social, numărul de ordine în registrul comerţului, codul unic de înregistrare atribuit de Ministerul Finanţelor Publice, respectiv elemente de identificare echivalente în cazul persoanelor juridice străine, sau, după caz, numele, prenumele şi adresa de domiciliu, cota de participare la capitalul social al instituţiei financiare nebancare şi drepturile de vot, precum şi structura grupului din care fac parte aceştia;</w:t>
      </w:r>
      <w:r w:rsidRPr="00D165C2">
        <w:rPr>
          <w:rFonts w:ascii="Verdana" w:eastAsia="Times New Roman" w:hAnsi="Verdana" w:cs="Times New Roman"/>
          <w:vanish/>
          <w:sz w:val="17"/>
          <w:szCs w:val="17"/>
          <w:lang w:eastAsia="ro-RO"/>
        </w:rPr>
        <w:br/>
        <w:t>i) documentaţia prevăzută la art. 23 pentru acţionari;</w:t>
      </w:r>
      <w:r w:rsidRPr="00D165C2">
        <w:rPr>
          <w:rFonts w:ascii="Verdana" w:eastAsia="Times New Roman" w:hAnsi="Verdana" w:cs="Times New Roman"/>
          <w:vanish/>
          <w:sz w:val="17"/>
          <w:szCs w:val="17"/>
          <w:lang w:eastAsia="ro-RO"/>
        </w:rPr>
        <w:br/>
        <w:t xml:space="preserve">j) lista normelor interne care reglementează activitatea sucursalei, elaborate cu respectarea cerinţelor Legii nr. </w:t>
      </w:r>
      <w:hyperlink r:id="rId78"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ale reglementărilor emise în aplicare, însoţită de declaraţia privind aprobarea acestora de către organele statutare. Ambele documente trebuie să fie semnate de conducătorii sucursalei;</w:t>
      </w:r>
      <w:r w:rsidRPr="00D165C2">
        <w:rPr>
          <w:rFonts w:ascii="Verdana" w:eastAsia="Times New Roman" w:hAnsi="Verdana" w:cs="Times New Roman"/>
          <w:vanish/>
          <w:sz w:val="17"/>
          <w:szCs w:val="17"/>
          <w:lang w:eastAsia="ro-RO"/>
        </w:rPr>
        <w:br/>
        <w:t>k) declaraţie din care să rezulte că sucursala dispune de un sistem informatic care să asigure cel puţin realizarea de raportări către Banca Naţională a României în termenele şi formatul prevăzute de reglementările emise de Banca Naţională a României.</w:t>
      </w:r>
      <w:r w:rsidRPr="00D165C2">
        <w:rPr>
          <w:rFonts w:ascii="Verdana" w:eastAsia="Times New Roman" w:hAnsi="Verdana" w:cs="Times New Roman"/>
          <w:vanish/>
          <w:sz w:val="17"/>
          <w:szCs w:val="17"/>
          <w:lang w:eastAsia="ro-RO"/>
        </w:rPr>
        <w:br/>
        <w:t>(2) În cazul deschiderii de către o instituţie financiară, persoană juridică străină, a mai multor sedii secundare concomitent, una dintre acestea va fi desemnată ca sucursală principală, iar decizia va fi comunicată Băncii Naţionale a României.</w:t>
      </w:r>
      <w:r w:rsidRPr="00D165C2">
        <w:rPr>
          <w:rFonts w:ascii="Verdana" w:eastAsia="Times New Roman" w:hAnsi="Verdana" w:cs="Times New Roman"/>
          <w:vanish/>
          <w:sz w:val="17"/>
          <w:szCs w:val="17"/>
          <w:lang w:eastAsia="ro-RO"/>
        </w:rPr>
        <w:br/>
        <w:t xml:space="preserve">(3) Sucursala principală a instituţiei financiare, persoană juridică străină, va asigura comunicarea cu Banca Naţională a României, precum şi îndeplinirea tuturor cerinţelor prevăzute de Legea nr. </w:t>
      </w:r>
      <w:hyperlink r:id="rId79"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de reglementările emise în aplicare.</w:t>
      </w:r>
      <w:r w:rsidRPr="00D165C2">
        <w:rPr>
          <w:rFonts w:ascii="Verdana" w:eastAsia="Times New Roman" w:hAnsi="Verdana" w:cs="Times New Roman"/>
          <w:vanish/>
          <w:sz w:val="17"/>
          <w:szCs w:val="17"/>
          <w:lang w:eastAsia="ro-RO"/>
        </w:rPr>
        <w:br/>
        <w:t>(4) Procedura prevăzută la alin. (1) va fi urmată numai de sucursala principală.</w:t>
      </w:r>
      <w:r w:rsidRPr="00D165C2">
        <w:rPr>
          <w:rFonts w:ascii="Verdana" w:eastAsia="Times New Roman" w:hAnsi="Verdana" w:cs="Times New Roman"/>
          <w:vanish/>
          <w:sz w:val="17"/>
          <w:szCs w:val="17"/>
          <w:lang w:eastAsia="ro-RO"/>
        </w:rPr>
        <w:br/>
        <w:t>(5) Pentru fiecare dintre celelalte sedii secundare, comunicarea privind înfiinţarea lor va fi însoţită de hotărârea organului competent al instituţiei financiare, persoană juridică străină, din care să rezulte: obiectul de activitate, identitatea persoanei/persoanelor desemnate să asigure conducerea sediului secundar, precum şi adresa acestuia.</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1:</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Către</w:t>
      </w:r>
      <w:r w:rsidRPr="00D165C2">
        <w:rPr>
          <w:rFonts w:ascii="Verdana" w:eastAsia="Times New Roman" w:hAnsi="Verdana" w:cs="Times New Roman"/>
          <w:vanish/>
          <w:sz w:val="17"/>
          <w:szCs w:val="17"/>
          <w:lang w:eastAsia="ro-RO"/>
        </w:rPr>
        <w:br/>
        <w:t>Banca Naţională a României</w:t>
      </w:r>
      <w:r w:rsidRPr="00D165C2">
        <w:rPr>
          <w:rFonts w:ascii="Verdana" w:eastAsia="Times New Roman" w:hAnsi="Verdana" w:cs="Times New Roman"/>
          <w:vanish/>
          <w:sz w:val="17"/>
          <w:szCs w:val="17"/>
          <w:lang w:eastAsia="ro-RO"/>
        </w:rPr>
        <w:br/>
        <w:t>Direcţia reglementare şi autorizare</w:t>
      </w:r>
      <w:r w:rsidRPr="00D165C2">
        <w:rPr>
          <w:rFonts w:ascii="Verdana" w:eastAsia="Times New Roman" w:hAnsi="Verdana" w:cs="Times New Roman"/>
          <w:vanish/>
          <w:sz w:val="17"/>
          <w:szCs w:val="17"/>
          <w:lang w:eastAsia="ro-RO"/>
        </w:rPr>
        <w:br/>
        <w:t>CERERE DE ÎNSCRIERE</w:t>
      </w:r>
      <w:r w:rsidRPr="00D165C2">
        <w:rPr>
          <w:rFonts w:ascii="Verdana" w:eastAsia="Times New Roman" w:hAnsi="Verdana" w:cs="Times New Roman"/>
          <w:vanish/>
          <w:sz w:val="17"/>
          <w:szCs w:val="17"/>
          <w:lang w:eastAsia="ro-RO"/>
        </w:rPr>
        <w:br/>
        <w:t>Subsemnatul,................... (numele şi prenumele) ........................., în calitate de reprezentant legal/împuternicit conform ........................................... .................................................................................., solicit înscrierea în Registrul general/de evidenţă (se barează varianta necorespunzătoare) a ......................... (denumirea entităţii pentru care se solicită înscrierea în Registrul general/de evidenţă) ...................................................................................,cu sediul în ............................................................................................, înregistrată la oficiul registrului comerţului / Registrul asociaţiilor şi fundaţiilor aflat la grefa (se barează varianta necorespunzătoare) ................................................................. sub nr. .............................</w:t>
      </w:r>
      <w:r w:rsidRPr="00D165C2">
        <w:rPr>
          <w:rFonts w:ascii="Verdana" w:eastAsia="Times New Roman" w:hAnsi="Verdana" w:cs="Times New Roman"/>
          <w:vanish/>
          <w:sz w:val="17"/>
          <w:szCs w:val="17"/>
          <w:lang w:eastAsia="ro-RO"/>
        </w:rPr>
        <w:br/>
        <w:t>În susţinerea cererii anexez următoarea documentaţie: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Adresa noastră de contact este: ........................................................................................................................................... ....................................................., telefon ..........................., fax ........................ e-mail .....................................</w:t>
      </w:r>
      <w:r w:rsidRPr="00D165C2">
        <w:rPr>
          <w:rFonts w:ascii="Verdana" w:eastAsia="Times New Roman" w:hAnsi="Verdana" w:cs="Times New Roman"/>
          <w:vanish/>
          <w:sz w:val="17"/>
          <w:szCs w:val="17"/>
          <w:lang w:eastAsia="ro-RO"/>
        </w:rPr>
        <w:br/>
        <w:t>Data ..........................</w:t>
      </w:r>
      <w:r w:rsidRPr="00D165C2">
        <w:rPr>
          <w:rFonts w:ascii="Verdana" w:eastAsia="Times New Roman" w:hAnsi="Verdana" w:cs="Times New Roman"/>
          <w:vanish/>
          <w:sz w:val="17"/>
          <w:szCs w:val="17"/>
          <w:lang w:eastAsia="ro-RO"/>
        </w:rPr>
        <w:br/>
        <w:t>Semnătura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4" w:name="do|caII|si3|ar28"/>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
      <w:r w:rsidRPr="00D165C2">
        <w:rPr>
          <w:rFonts w:ascii="Verdana" w:eastAsia="Times New Roman" w:hAnsi="Verdana" w:cs="Times New Roman"/>
          <w:b/>
          <w:bCs/>
          <w:color w:val="0000AF"/>
          <w:lang w:eastAsia="ro-RO"/>
        </w:rPr>
        <w:t>Art. 28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5" w:name="do|caII|si3|ar28|al1"/>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Radierea din Registrul general se poate realiza în următoarele situaţii: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6" w:name="do|caII|si3|ar28|al1|lia"/>
      <w:bookmarkEnd w:id="136"/>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la solicitarea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7" w:name="do|caII|si3|ar28|al1|lib"/>
      <w:bookmarkEnd w:id="137"/>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ca urmare a aplicării sancţiunii prevăzute la art. 59 alin. (2) lit. 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8" w:name="do|caII|si3|ar28|al1|lic"/>
      <w:bookmarkEnd w:id="138"/>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dacă respectivei instituţii financiare nebancare i-a fost interzisă definitiv şi irevocabil desfăşurarea activităţii de creditare;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39" w:name="do|caII|si3|ar28|al1|lid"/>
      <w:bookmarkEnd w:id="139"/>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dacă instituţia financiară nebancară îşi încetează existenţa ca urmare a unui proces de fuziune, divizare sau din alte cauze prevăzute de lege.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0" w:name="do|caII|si3|ar28|al2"/>
      <w:bookmarkEnd w:id="140"/>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Banca Naţională a României va publica efectuarea radierii din Registrul general în Monitorul Oficial al României, Partea I, şi în două cotidiene de circulaţie naţională.</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80" w:anchor="do|cav|ar113" w:history="1">
        <w:r w:rsidRPr="00D165C2">
          <w:rPr>
            <w:rFonts w:ascii="Verdana" w:eastAsia="Times New Roman" w:hAnsi="Verdana" w:cs="Times New Roman"/>
            <w:b/>
            <w:bCs/>
            <w:vanish/>
            <w:color w:val="CD5C5C"/>
            <w:sz w:val="17"/>
            <w:szCs w:val="17"/>
            <w:u w:val="single"/>
            <w:lang w:eastAsia="ro-RO"/>
          </w:rPr>
          <w:t>prevederi din Art. 113 din capitolul V (Regulamentul 20/2009) la data 21-oct-2009 pentru Art. 28 din capitolul II, sectiunea 3</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113</w:t>
      </w:r>
      <w:r w:rsidRPr="00D165C2">
        <w:rPr>
          <w:rFonts w:ascii="Verdana" w:eastAsia="Times New Roman" w:hAnsi="Verdana" w:cs="Times New Roman"/>
          <w:vanish/>
          <w:sz w:val="17"/>
          <w:szCs w:val="17"/>
          <w:lang w:eastAsia="ro-RO"/>
        </w:rPr>
        <w:br/>
        <w:t xml:space="preserve">(1) În aplicarea art. 28 alin. (1) lit. a) şi a art. 42 lit. a) din Legea nr. </w:t>
      </w:r>
      <w:hyperlink r:id="rId81"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instituţia financiară nebancară va transmite Direcţiei supraveghere, respectiv Direcţiei reglementare şi autorizare din cadrul Băncii Naţionale a României o cerere de radiere din Registrul general, respectiv Registrul de evidenţă, însoţită de hotărârea organului statutar competent.</w:t>
      </w:r>
      <w:r w:rsidRPr="00D165C2">
        <w:rPr>
          <w:rFonts w:ascii="Verdana" w:eastAsia="Times New Roman" w:hAnsi="Verdana" w:cs="Times New Roman"/>
          <w:vanish/>
          <w:sz w:val="17"/>
          <w:szCs w:val="17"/>
          <w:lang w:eastAsia="ro-RO"/>
        </w:rPr>
        <w:br/>
        <w:t>(2) Documentaţia prevăzută la alin. (1) trebuie transmisă Direcţiei supraveghere, respectiv Direcţiei reglementare şi autorizare din cadrul Băncii Naţionale a României în vederea radierii din Registrul general, respectiv Registrul de evidenţă şi în situaţia în care instituţia financiară nebancară intenţionează înscrierea în registrul comerţului a intrării în inactivitate temporară.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1" w:name="do|caII|si4"/>
      <w:r>
        <w:rPr>
          <w:rFonts w:ascii="Verdana" w:eastAsia="Times New Roman" w:hAnsi="Verdana" w:cs="Times New Roman"/>
          <w:b/>
          <w:bCs/>
          <w:noProof/>
          <w:color w:val="333399"/>
          <w:lang w:eastAsia="ro-RO"/>
        </w:rPr>
        <w:drawing>
          <wp:inline distT="0" distB="0" distL="0" distR="0">
            <wp:extent cx="96520" cy="9652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
      <w:r w:rsidRPr="00D165C2">
        <w:rPr>
          <w:rFonts w:ascii="Verdana" w:eastAsia="Times New Roman" w:hAnsi="Verdana" w:cs="Times New Roman"/>
          <w:b/>
          <w:bCs/>
          <w:sz w:val="24"/>
          <w:szCs w:val="24"/>
          <w:lang w:eastAsia="ro-RO"/>
        </w:rPr>
        <w:t>SECŢIUNEA 4:</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Cerinţe speciale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2" w:name="do|caII|si4|ar29"/>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
      <w:r w:rsidRPr="00D165C2">
        <w:rPr>
          <w:rFonts w:ascii="Verdana" w:eastAsia="Times New Roman" w:hAnsi="Verdana" w:cs="Times New Roman"/>
          <w:b/>
          <w:bCs/>
          <w:color w:val="0000AF"/>
          <w:lang w:eastAsia="ro-RO"/>
        </w:rPr>
        <w:t>Art. 29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3" w:name="do|caII|si4|ar29|al1"/>
      <w:bookmarkEnd w:id="143"/>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Prezenta secţiune este aplicabilă instituţiilor financiare nebancare înscrise în Registrul special.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4" w:name="do|caII|si4|ar29|al2"/>
      <w:bookmarkEnd w:id="144"/>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plus faţă de cerinţele generale prevăzute la secţiunea 1, instituţiile financiare nebancare înscrise în Registrul special trebuie să îndeplinească şi cerinţele prevăzute în prezenta secţiune şi în reglementările emise de Banca Naţională a României în aplicarea prezentei secţiuni.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5" w:name="do|caII|si4|ar30"/>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
      <w:r w:rsidRPr="00D165C2">
        <w:rPr>
          <w:rFonts w:ascii="Verdana" w:eastAsia="Times New Roman" w:hAnsi="Verdana" w:cs="Times New Roman"/>
          <w:b/>
          <w:bCs/>
          <w:color w:val="0000AF"/>
          <w:lang w:eastAsia="ro-RO"/>
        </w:rPr>
        <w:t>Art. 30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6" w:name="do|caII|si4|ar30|al1"/>
      <w:bookmarkEnd w:id="146"/>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Banca Naţională a României stabileşte prin reglementări criteriile de înscriere a instituţiilor financiare nebancare în Registrul special.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7" w:name="do|caII|si4|ar30|al2"/>
      <w:r>
        <w:rPr>
          <w:rFonts w:ascii="Verdana" w:eastAsia="Times New Roman" w:hAnsi="Verdana" w:cs="Times New Roman"/>
          <w:b/>
          <w:bCs/>
          <w:noProof/>
          <w:color w:val="333399"/>
          <w:lang w:eastAsia="ro-RO"/>
        </w:rPr>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Criteriile prevăzute la alin. (1) se pot referi, fără a se limita, la: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8" w:name="do|caII|si4|ar30|al2|lia"/>
      <w:bookmarkEnd w:id="148"/>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cifra de afaceri;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49" w:name="do|caII|si4|ar30|al2|lib"/>
      <w:bookmarkEnd w:id="149"/>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volumul creditelor;</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0" w:name="do|caII|si4|ar30|al2|lic"/>
      <w:bookmarkEnd w:id="150"/>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gradul de îndatorare;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1" w:name="do|caII|si4|ar30|al2|lid"/>
      <w:bookmarkEnd w:id="151"/>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totalul activelor;</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2" w:name="do|caII|si4|ar30|al2|lie"/>
      <w:bookmarkEnd w:id="152"/>
      <w:r w:rsidRPr="00D165C2">
        <w:rPr>
          <w:rFonts w:ascii="Verdana" w:eastAsia="Times New Roman" w:hAnsi="Verdana" w:cs="Times New Roman"/>
          <w:b/>
          <w:bCs/>
          <w:color w:val="8F0000"/>
          <w:lang w:eastAsia="ro-RO"/>
        </w:rPr>
        <w:t>e)</w:t>
      </w:r>
      <w:r w:rsidRPr="00D165C2">
        <w:rPr>
          <w:rFonts w:ascii="Verdana" w:eastAsia="Times New Roman" w:hAnsi="Verdana" w:cs="Times New Roman"/>
          <w:lang w:eastAsia="ro-RO"/>
        </w:rPr>
        <w:t>capitalurile proprii.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82" w:anchor="do|caii|si2|ar26" w:history="1">
        <w:r w:rsidRPr="00D165C2">
          <w:rPr>
            <w:rFonts w:ascii="Verdana" w:eastAsia="Times New Roman" w:hAnsi="Verdana" w:cs="Times New Roman"/>
            <w:b/>
            <w:bCs/>
            <w:vanish/>
            <w:color w:val="CD5C5C"/>
            <w:sz w:val="17"/>
            <w:szCs w:val="17"/>
            <w:u w:val="single"/>
            <w:lang w:eastAsia="ro-RO"/>
          </w:rPr>
          <w:t>prevederi din Art. 26 din capitolul II, sectiunea 2 (Regulamentul 20/2009) la data 21-oct-2009 pentru Art. 30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26</w:t>
      </w:r>
      <w:r w:rsidRPr="00D165C2">
        <w:rPr>
          <w:rFonts w:ascii="Verdana" w:eastAsia="Times New Roman" w:hAnsi="Verdana" w:cs="Times New Roman"/>
          <w:vanish/>
          <w:sz w:val="17"/>
          <w:szCs w:val="17"/>
          <w:lang w:eastAsia="ro-RO"/>
        </w:rPr>
        <w:br/>
        <w:t>(1) Criteriile pentru înscrierea în Registrul special a instituţiilor financiare nebancare înscrise în Registrul general şi limitele aferente acestora sunt:</w:t>
      </w:r>
      <w:r w:rsidRPr="00D165C2">
        <w:rPr>
          <w:rFonts w:ascii="Verdana" w:eastAsia="Times New Roman" w:hAnsi="Verdana" w:cs="Times New Roman"/>
          <w:vanish/>
          <w:sz w:val="17"/>
          <w:szCs w:val="17"/>
          <w:lang w:eastAsia="ro-RO"/>
        </w:rPr>
        <w:br/>
        <w:t>a) nivelul cumulat al capitalurilor proprii şi surselor împrumutate pe baza contractelor de împrumut/finanţare existente în sold să fie de minimum 50.000.000 lei;</w:t>
      </w:r>
      <w:r w:rsidRPr="00D165C2">
        <w:rPr>
          <w:rFonts w:ascii="Verdana" w:eastAsia="Times New Roman" w:hAnsi="Verdana" w:cs="Times New Roman"/>
          <w:vanish/>
          <w:sz w:val="17"/>
          <w:szCs w:val="17"/>
          <w:lang w:eastAsia="ro-RO"/>
        </w:rPr>
        <w:br/>
        <w:t>b) nivelul cumulat al creditelor/finanţărilor acordate şi angajamentelor asumate existente în sold să fie de minimum 25.000.000 lei.</w:t>
      </w:r>
      <w:r w:rsidRPr="00D165C2">
        <w:rPr>
          <w:rFonts w:ascii="Verdana" w:eastAsia="Times New Roman" w:hAnsi="Verdana" w:cs="Times New Roman"/>
          <w:vanish/>
          <w:sz w:val="17"/>
          <w:szCs w:val="17"/>
          <w:lang w:eastAsia="ro-RO"/>
        </w:rPr>
        <w:br/>
        <w:t>(2) Înscrierea instituţiilor financiare nebancare în Registrul special se efectuează de către Direcţia reglementare şi autorizare din cadrul Băncii Naţionale a României în situaţia în care Direcţia supraveghere constată că, pentru 3 perioade de raportare trimestrială succesive, sunt îndeplinite cumulativ limitele aferente celor două criterii prevăzute la alin. (1).</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83" w:anchor="do|caii|si2|ar28" w:history="1">
        <w:r w:rsidRPr="00D165C2">
          <w:rPr>
            <w:rFonts w:ascii="Verdana" w:eastAsia="Times New Roman" w:hAnsi="Verdana" w:cs="Times New Roman"/>
            <w:b/>
            <w:bCs/>
            <w:vanish/>
            <w:color w:val="CD5C5C"/>
            <w:sz w:val="17"/>
            <w:szCs w:val="17"/>
            <w:u w:val="single"/>
            <w:lang w:eastAsia="ro-RO"/>
          </w:rPr>
          <w:t>prevederi din Art. 28 din capitolul II, sectiunea 2 (Regulamentul 20/2009) la data 21-oct-2009 pentru Art. 30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28</w:t>
      </w:r>
      <w:r w:rsidRPr="00D165C2">
        <w:rPr>
          <w:rFonts w:ascii="Verdana" w:eastAsia="Times New Roman" w:hAnsi="Verdana" w:cs="Times New Roman"/>
          <w:vanish/>
          <w:sz w:val="17"/>
          <w:szCs w:val="17"/>
          <w:lang w:eastAsia="ro-RO"/>
        </w:rPr>
        <w:br/>
        <w:t xml:space="preserve">(1) Instituţiile financiare nebancare înscrise în Registrul general trebuie să îşi monitorizeze permanent criteriile pentru înscrierea în Registrul special în vederea asigurării premiselor îndeplinirii, simultan cu înscrierea în Registrul special, a obligaţiei de încadrare în cerinţele speciale prevăzute de Legea nr. </w:t>
      </w:r>
      <w:hyperlink r:id="rId84"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de reglementările emise de Banca Naţională a României.</w:t>
      </w:r>
      <w:r w:rsidRPr="00D165C2">
        <w:rPr>
          <w:rFonts w:ascii="Verdana" w:eastAsia="Times New Roman" w:hAnsi="Verdana" w:cs="Times New Roman"/>
          <w:vanish/>
          <w:sz w:val="17"/>
          <w:szCs w:val="17"/>
          <w:lang w:eastAsia="ro-RO"/>
        </w:rPr>
        <w:br/>
        <w:t xml:space="preserve">(2) Înscrierea în Registrul special nu atestă recunoaşterea de către Banca Naţională a României a îndeplinirii cerinţelor speciale prevăzute de Legea nr. </w:t>
      </w:r>
      <w:hyperlink r:id="rId85"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de reglementările emise în aplicare, ci instituie obligaţia instituţiilor financiare nebancare de a se încadra în cerinţele în cauză.</w:t>
      </w:r>
      <w:r w:rsidRPr="00D165C2">
        <w:rPr>
          <w:rFonts w:ascii="Verdana" w:eastAsia="Times New Roman" w:hAnsi="Verdana" w:cs="Times New Roman"/>
          <w:vanish/>
          <w:sz w:val="17"/>
          <w:szCs w:val="17"/>
          <w:lang w:eastAsia="ro-RO"/>
        </w:rPr>
        <w:br/>
        <w:t>(3) Instituţiile financiare nebancare transmit Direcţiei supraveghere din cadrul Băncii Naţionale a României documentele din care rezultă îndeplinirea cerinţelor speciale în termenele şi condiţiile prevăzute la art. 51-55.</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86" w:anchor="do|caii|si2|ar27" w:history="1">
        <w:r w:rsidRPr="00D165C2">
          <w:rPr>
            <w:rFonts w:ascii="Verdana" w:eastAsia="Times New Roman" w:hAnsi="Verdana" w:cs="Times New Roman"/>
            <w:b/>
            <w:bCs/>
            <w:vanish/>
            <w:color w:val="CD5C5C"/>
            <w:sz w:val="17"/>
            <w:szCs w:val="17"/>
            <w:u w:val="single"/>
            <w:lang w:eastAsia="ro-RO"/>
          </w:rPr>
          <w:t>prevederi din Art. 27 din capitolul II, sectiunea 2 (Regulamentul 20/2009) la data 29-apr-2010 pentru Art. 30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27</w:t>
      </w:r>
      <w:r w:rsidRPr="00D165C2">
        <w:rPr>
          <w:rFonts w:ascii="Verdana" w:eastAsia="Times New Roman" w:hAnsi="Verdana" w:cs="Times New Roman"/>
          <w:vanish/>
          <w:sz w:val="17"/>
          <w:szCs w:val="17"/>
          <w:lang w:eastAsia="ro-RO"/>
        </w:rPr>
        <w:br/>
        <w:t>(1) Evaluarea îndeplinirii de către instituţiile financiare nebancare înscrise în Registrul general a criteriilor pentru înscrierea în Registrul special se efectuează pe baza raportărilor transmise de acestea conform prezentului regulament.</w:t>
      </w:r>
      <w:r w:rsidRPr="00D165C2">
        <w:rPr>
          <w:rFonts w:ascii="Verdana" w:eastAsia="Times New Roman" w:hAnsi="Verdana" w:cs="Times New Roman"/>
          <w:vanish/>
          <w:sz w:val="17"/>
          <w:szCs w:val="17"/>
          <w:lang w:eastAsia="ro-RO"/>
        </w:rPr>
        <w:br/>
        <w:t>(2) În aplicarea alin. (1), instituţiile financiare nebancare înscrise în Registrul general raportează trimestrial Băncii Naţionale a României - Direcţia supraveghere situaţia indicatorilor privind criteriile de înscriere în Registrul special, prin intermediul formularului prevăzut în anexa nr. 3, semnat de conducătorii instituţiei. Formularul de raportare se transmite, în format letric şi în format electronic la adresa de e-mail ifn@bnro.ro, în termen de 25 de zile de la încheierea trimestrului pentru care se întocmeşte raportarea.</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3</w:t>
      </w:r>
      <w:r w:rsidRPr="00D165C2">
        <w:rPr>
          <w:rFonts w:ascii="Verdana" w:eastAsia="Times New Roman" w:hAnsi="Verdana" w:cs="Times New Roman"/>
          <w:b/>
          <w:bCs/>
          <w:i/>
          <w:iCs/>
          <w:vanish/>
          <w:sz w:val="24"/>
          <w:szCs w:val="24"/>
          <w:vertAlign w:val="superscript"/>
          <w:lang w:eastAsia="ro-RO"/>
        </w:rPr>
        <w:t>1</w:t>
      </w:r>
      <w:r w:rsidRPr="00D165C2">
        <w:rPr>
          <w:rFonts w:ascii="Verdana" w:eastAsia="Times New Roman" w:hAnsi="Verdana" w:cs="Times New Roman"/>
          <w:b/>
          <w:bCs/>
          <w:i/>
          <w:iCs/>
          <w:vanish/>
          <w:sz w:val="24"/>
          <w:szCs w:val="24"/>
          <w:lang w:eastAsia="ro-RO"/>
        </w:rPr>
        <w: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JUDEŢUL ____________________|_|_|</w:t>
      </w:r>
      <w:r w:rsidRPr="00D165C2">
        <w:rPr>
          <w:rFonts w:ascii="Verdana" w:eastAsia="Times New Roman" w:hAnsi="Verdana" w:cs="Times New Roman"/>
          <w:vanish/>
          <w:sz w:val="17"/>
          <w:szCs w:val="17"/>
          <w:lang w:eastAsia="ro-RO"/>
        </w:rPr>
        <w:br/>
        <w:t>DENUMIREA INSTITUŢIEI FINANCIARE NEBANCARE: _____________________________________</w:t>
      </w:r>
      <w:r w:rsidRPr="00D165C2">
        <w:rPr>
          <w:rFonts w:ascii="Verdana" w:eastAsia="Times New Roman" w:hAnsi="Verdana" w:cs="Times New Roman"/>
          <w:vanish/>
          <w:sz w:val="17"/>
          <w:szCs w:val="17"/>
          <w:lang w:eastAsia="ro-RO"/>
        </w:rPr>
        <w:br/>
        <w:t>ADRESA LOC: _____________________________________ , sector ______</w:t>
      </w:r>
      <w:r w:rsidRPr="00D165C2">
        <w:rPr>
          <w:rFonts w:ascii="Verdana" w:eastAsia="Times New Roman" w:hAnsi="Verdana" w:cs="Times New Roman"/>
          <w:vanish/>
          <w:sz w:val="17"/>
          <w:szCs w:val="17"/>
          <w:lang w:eastAsia="ro-RO"/>
        </w:rPr>
        <w:br/>
        <w:t>STRADA _____________________________________ nr. ______</w:t>
      </w:r>
      <w:r w:rsidRPr="00D165C2">
        <w:rPr>
          <w:rFonts w:ascii="Verdana" w:eastAsia="Times New Roman" w:hAnsi="Verdana" w:cs="Times New Roman"/>
          <w:vanish/>
          <w:sz w:val="17"/>
          <w:szCs w:val="17"/>
          <w:lang w:eastAsia="ro-RO"/>
        </w:rPr>
        <w:br/>
        <w:t>TELEFONUL: _____________________________________ FAXUL: _____________________________________</w:t>
      </w:r>
      <w:r w:rsidRPr="00D165C2">
        <w:rPr>
          <w:rFonts w:ascii="Verdana" w:eastAsia="Times New Roman" w:hAnsi="Verdana" w:cs="Times New Roman"/>
          <w:vanish/>
          <w:sz w:val="17"/>
          <w:szCs w:val="17"/>
          <w:lang w:eastAsia="ro-RO"/>
        </w:rPr>
        <w:br/>
        <w:t>NUMĂRUL DIN REGISTRUL COMERŢULUI _____________________________________</w:t>
      </w:r>
      <w:r w:rsidRPr="00D165C2">
        <w:rPr>
          <w:rFonts w:ascii="Verdana" w:eastAsia="Times New Roman" w:hAnsi="Verdana" w:cs="Times New Roman"/>
          <w:vanish/>
          <w:sz w:val="17"/>
          <w:szCs w:val="17"/>
          <w:lang w:eastAsia="ro-RO"/>
        </w:rPr>
        <w:br/>
        <w:t>Data: |_,_|_,_|_,_|</w:t>
      </w:r>
      <w:r w:rsidRPr="00D165C2">
        <w:rPr>
          <w:rFonts w:ascii="Verdana" w:eastAsia="Times New Roman" w:hAnsi="Verdana" w:cs="Times New Roman"/>
          <w:vanish/>
          <w:sz w:val="17"/>
          <w:szCs w:val="17"/>
          <w:lang w:eastAsia="ro-RO"/>
        </w:rPr>
        <w:br/>
        <w:t>Cod unic de înregistrare: |_,_,_,_,_,_,_|</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b/>
          <w:bCs/>
          <w:vanish/>
          <w:sz w:val="17"/>
          <w:szCs w:val="17"/>
          <w:lang w:eastAsia="ro-RO"/>
        </w:rPr>
        <w:t>INDICATORI privind criteriile de înscriere în Registrul special</w:t>
      </w:r>
      <w:r w:rsidRPr="00D165C2">
        <w:rPr>
          <w:rFonts w:ascii="Verdana" w:eastAsia="Times New Roman" w:hAnsi="Verdana" w:cs="Times New Roman"/>
          <w:vanish/>
          <w:sz w:val="17"/>
          <w:szCs w:val="17"/>
          <w:lang w:eastAsia="ro-RO"/>
        </w:rPr>
        <w:br/>
        <w:t>RON</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2"/>
        <w:gridCol w:w="968"/>
        <w:gridCol w:w="774"/>
        <w:gridCol w:w="774"/>
        <w:gridCol w:w="677"/>
      </w:tblGrid>
      <w:tr w:rsidR="00D165C2" w:rsidRPr="00D165C2" w:rsidTr="00D165C2">
        <w:trPr>
          <w:tblCellSpacing w:w="0" w:type="dxa"/>
        </w:trPr>
        <w:tc>
          <w:tcPr>
            <w:tcW w:w="335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DENUMIRE INDICATORI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Număr rând</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xml:space="preserve">Sold la linele perioadei </w:t>
            </w:r>
            <w:r w:rsidRPr="00D165C2">
              <w:rPr>
                <w:rFonts w:ascii="Verdana" w:eastAsia="Times New Roman" w:hAnsi="Verdana" w:cs="Times New Roman"/>
                <w:color w:val="000000"/>
                <w:sz w:val="16"/>
                <w:szCs w:val="16"/>
                <w:vertAlign w:val="superscript"/>
                <w:lang w:eastAsia="ro-RO"/>
              </w:rPr>
              <w:t>*</w:t>
            </w:r>
          </w:p>
        </w:tc>
      </w:tr>
      <w:tr w:rsidR="00D165C2" w:rsidRPr="00D165C2" w:rsidTr="00D16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n-2</w:t>
            </w:r>
          </w:p>
        </w:tc>
        <w:tc>
          <w:tcPr>
            <w:tcW w:w="4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n-1</w:t>
            </w:r>
          </w:p>
        </w:tc>
        <w:tc>
          <w:tcPr>
            <w:tcW w:w="3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n</w:t>
            </w:r>
          </w:p>
        </w:tc>
      </w:tr>
      <w:tr w:rsidR="00D165C2" w:rsidRPr="00D165C2" w:rsidTr="00D165C2">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A. TOTAL CREDITE/FINANŢĂRI ACORDATE ŞI ANGAJAMENTE ASUMATE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2 +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3)</w:t>
            </w:r>
          </w:p>
        </w:tc>
        <w:tc>
          <w:tcPr>
            <w:tcW w:w="5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w:t>
            </w: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credite acordate</w:t>
            </w:r>
            <w:r w:rsidRPr="00D165C2">
              <w:rPr>
                <w:rFonts w:ascii="Verdana" w:eastAsia="Times New Roman" w:hAnsi="Verdana" w:cs="Times New Roman"/>
                <w:sz w:val="16"/>
                <w:szCs w:val="16"/>
                <w:lang w:eastAsia="ro-RO"/>
              </w:rPr>
              <w:br/>
              <w:t>(</w:t>
            </w:r>
            <w:proofErr w:type="spellStart"/>
            <w:r w:rsidRPr="00D165C2">
              <w:rPr>
                <w:rFonts w:ascii="Verdana" w:eastAsia="Times New Roman" w:hAnsi="Verdana" w:cs="Times New Roman"/>
                <w:sz w:val="16"/>
                <w:szCs w:val="16"/>
                <w:lang w:eastAsia="ro-RO"/>
              </w:rPr>
              <w:t>ct</w:t>
            </w:r>
            <w:proofErr w:type="spellEnd"/>
            <w:r w:rsidRPr="00D165C2">
              <w:rPr>
                <w:rFonts w:ascii="Verdana" w:eastAsia="Times New Roman" w:hAnsi="Verdana" w:cs="Times New Roman"/>
                <w:sz w:val="16"/>
                <w:szCs w:val="16"/>
                <w:lang w:eastAsia="ro-RO"/>
              </w:rPr>
              <w:t>. 2011 + 2021 + 2031 + 2032 + 2041 + 2042 + 2051 + 2052 + 2061 + 2091 + 2311 + 2312 + 2411 + 2412 + 2731 + 2732 + 2751 + 2752 + extras 2811 + extras 2821 + 3011 l + extras 3811 + extras 3821 + 401 + 402 + 4711 + 4712 + extras 4811 + extras 4821)</w:t>
            </w:r>
          </w:p>
        </w:tc>
        <w:tc>
          <w:tcPr>
            <w:tcW w:w="5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angajamente asumate</w:t>
            </w:r>
            <w:r w:rsidRPr="00D165C2">
              <w:rPr>
                <w:rFonts w:ascii="Verdana" w:eastAsia="Times New Roman" w:hAnsi="Verdana" w:cs="Times New Roman"/>
                <w:sz w:val="16"/>
                <w:szCs w:val="16"/>
                <w:lang w:eastAsia="ro-RO"/>
              </w:rPr>
              <w:br/>
              <w:t>(</w:t>
            </w:r>
            <w:proofErr w:type="spellStart"/>
            <w:r w:rsidRPr="00D165C2">
              <w:rPr>
                <w:rFonts w:ascii="Verdana" w:eastAsia="Times New Roman" w:hAnsi="Verdana" w:cs="Times New Roman"/>
                <w:sz w:val="16"/>
                <w:szCs w:val="16"/>
                <w:lang w:eastAsia="ro-RO"/>
              </w:rPr>
              <w:t>ct</w:t>
            </w:r>
            <w:proofErr w:type="spellEnd"/>
            <w:r w:rsidRPr="00D165C2">
              <w:rPr>
                <w:rFonts w:ascii="Verdana" w:eastAsia="Times New Roman" w:hAnsi="Verdana" w:cs="Times New Roman"/>
                <w:sz w:val="16"/>
                <w:szCs w:val="16"/>
                <w:lang w:eastAsia="ro-RO"/>
              </w:rPr>
              <w:t>. 901 + 903 + 911 + 913+981)</w:t>
            </w:r>
          </w:p>
        </w:tc>
        <w:tc>
          <w:tcPr>
            <w:tcW w:w="5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B. TOTAL CAPITALURI PROPRII ŞI SURSE ÎMPRUMUTATE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5 +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6)</w:t>
            </w:r>
          </w:p>
        </w:tc>
        <w:tc>
          <w:tcPr>
            <w:tcW w:w="5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4</w:t>
            </w: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capitaluri proprii</w:t>
            </w:r>
            <w:r w:rsidRPr="00D165C2">
              <w:rPr>
                <w:rFonts w:ascii="Verdana" w:eastAsia="Times New Roman" w:hAnsi="Verdana" w:cs="Times New Roman"/>
                <w:sz w:val="16"/>
                <w:szCs w:val="16"/>
                <w:lang w:eastAsia="ro-RO"/>
              </w:rPr>
              <w:br/>
              <w:t>(</w:t>
            </w:r>
            <w:proofErr w:type="spellStart"/>
            <w:r w:rsidRPr="00D165C2">
              <w:rPr>
                <w:rFonts w:ascii="Verdana" w:eastAsia="Times New Roman" w:hAnsi="Verdana" w:cs="Times New Roman"/>
                <w:sz w:val="16"/>
                <w:szCs w:val="16"/>
                <w:lang w:eastAsia="ro-RO"/>
              </w:rPr>
              <w:t>ct</w:t>
            </w:r>
            <w:proofErr w:type="spellEnd"/>
            <w:r w:rsidRPr="00D165C2">
              <w:rPr>
                <w:rFonts w:ascii="Verdana" w:eastAsia="Times New Roman" w:hAnsi="Verdana" w:cs="Times New Roman"/>
                <w:sz w:val="16"/>
                <w:szCs w:val="16"/>
                <w:lang w:eastAsia="ro-RO"/>
              </w:rPr>
              <w:t xml:space="preserve">. 501 + 502-503-508 + 511 + 512 + 513 + 514 + 516 + 519 </w:t>
            </w:r>
            <w:r w:rsidRPr="00D165C2">
              <w:rPr>
                <w:rFonts w:ascii="Verdana" w:eastAsia="Times New Roman" w:hAnsi="Verdana" w:cs="Times New Roman"/>
                <w:sz w:val="16"/>
                <w:szCs w:val="16"/>
                <w:u w:val="single"/>
                <w:lang w:eastAsia="ro-RO"/>
              </w:rPr>
              <w:t>+</w:t>
            </w:r>
            <w:r w:rsidRPr="00D165C2">
              <w:rPr>
                <w:rFonts w:ascii="Verdana" w:eastAsia="Times New Roman" w:hAnsi="Verdana" w:cs="Times New Roman"/>
                <w:sz w:val="16"/>
                <w:szCs w:val="16"/>
                <w:lang w:eastAsia="ro-RO"/>
              </w:rPr>
              <w:t xml:space="preserve"> 581 </w:t>
            </w:r>
            <w:r w:rsidRPr="00D165C2">
              <w:rPr>
                <w:rFonts w:ascii="Verdana" w:eastAsia="Times New Roman" w:hAnsi="Verdana" w:cs="Times New Roman"/>
                <w:sz w:val="16"/>
                <w:szCs w:val="16"/>
                <w:u w:val="single"/>
                <w:lang w:eastAsia="ro-RO"/>
              </w:rPr>
              <w:t>+</w:t>
            </w:r>
            <w:r w:rsidRPr="00D165C2">
              <w:rPr>
                <w:rFonts w:ascii="Verdana" w:eastAsia="Times New Roman" w:hAnsi="Verdana" w:cs="Times New Roman"/>
                <w:sz w:val="16"/>
                <w:szCs w:val="16"/>
                <w:lang w:eastAsia="ro-RO"/>
              </w:rPr>
              <w:t xml:space="preserve"> 591-592)</w:t>
            </w:r>
          </w:p>
        </w:tc>
        <w:tc>
          <w:tcPr>
            <w:tcW w:w="5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5</w:t>
            </w: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surse împrumutate</w:t>
            </w:r>
            <w:r w:rsidRPr="00D165C2">
              <w:rPr>
                <w:rFonts w:ascii="Verdana" w:eastAsia="Times New Roman" w:hAnsi="Verdana" w:cs="Times New Roman"/>
                <w:sz w:val="16"/>
                <w:szCs w:val="16"/>
                <w:lang w:eastAsia="ro-RO"/>
              </w:rPr>
              <w:br/>
              <w:t>(</w:t>
            </w:r>
            <w:proofErr w:type="spellStart"/>
            <w:r w:rsidRPr="00D165C2">
              <w:rPr>
                <w:rFonts w:ascii="Verdana" w:eastAsia="Times New Roman" w:hAnsi="Verdana" w:cs="Times New Roman"/>
                <w:sz w:val="16"/>
                <w:szCs w:val="16"/>
                <w:lang w:eastAsia="ro-RO"/>
              </w:rPr>
              <w:t>ct</w:t>
            </w:r>
            <w:proofErr w:type="spellEnd"/>
            <w:r w:rsidRPr="00D165C2">
              <w:rPr>
                <w:rFonts w:ascii="Verdana" w:eastAsia="Times New Roman" w:hAnsi="Verdana" w:cs="Times New Roman"/>
                <w:sz w:val="16"/>
                <w:szCs w:val="16"/>
                <w:lang w:eastAsia="ro-RO"/>
              </w:rPr>
              <w:t>. 2321 + 2322 + 2431 + 2432 + 2711 (solduri creditoare)</w:t>
            </w:r>
            <w:r w:rsidRPr="00D165C2">
              <w:rPr>
                <w:rFonts w:ascii="Verdana" w:eastAsia="Times New Roman" w:hAnsi="Verdana" w:cs="Times New Roman"/>
                <w:sz w:val="16"/>
                <w:szCs w:val="16"/>
                <w:vertAlign w:val="superscript"/>
                <w:lang w:eastAsia="ro-RO"/>
              </w:rPr>
              <w:t>**</w:t>
            </w:r>
            <w:r w:rsidRPr="00D165C2">
              <w:rPr>
                <w:rFonts w:ascii="Verdana" w:eastAsia="Times New Roman" w:hAnsi="Verdana" w:cs="Times New Roman"/>
                <w:sz w:val="16"/>
                <w:szCs w:val="16"/>
                <w:lang w:eastAsia="ro-RO"/>
              </w:rPr>
              <w:t xml:space="preserve"> + 2741 + 2742 + 2761 + 2762 + 30121 + 3251 + 3581 + 3582-extras 3741 - extras 3742 + 4721 + 4722 + 531 + 532)</w:t>
            </w:r>
          </w:p>
        </w:tc>
        <w:tc>
          <w:tcPr>
            <w:tcW w:w="5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6</w:t>
            </w: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bl>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vertAlign w:val="superscript"/>
          <w:lang w:eastAsia="ro-RO"/>
        </w:rPr>
        <w:t>*</w:t>
      </w:r>
      <w:r w:rsidRPr="00D165C2">
        <w:rPr>
          <w:rFonts w:ascii="Verdana" w:eastAsia="Times New Roman" w:hAnsi="Verdana" w:cs="Times New Roman"/>
          <w:vanish/>
          <w:sz w:val="17"/>
          <w:szCs w:val="17"/>
          <w:lang w:eastAsia="ro-RO"/>
        </w:rPr>
        <w:t xml:space="preserve"> n - reprezintă perioadele de raportare trimestrială succesive</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vanish/>
          <w:sz w:val="17"/>
          <w:szCs w:val="17"/>
          <w:vertAlign w:val="superscript"/>
          <w:lang w:eastAsia="ro-RO"/>
        </w:rPr>
        <w:t>**</w:t>
      </w:r>
      <w:r w:rsidRPr="00D165C2">
        <w:rPr>
          <w:rFonts w:ascii="Verdana" w:eastAsia="Times New Roman" w:hAnsi="Verdana" w:cs="Times New Roman"/>
          <w:vanish/>
          <w:sz w:val="17"/>
          <w:szCs w:val="17"/>
          <w:lang w:eastAsia="ro-RO"/>
        </w:rPr>
        <w:t xml:space="preserve"> sintagma "solduri creditoare" se referă la prezentarea distinctă a sumei soldurilor analitice creditoare, componente ale soldului contului sintetic bifuncţional 2711 "Conturi curente la instituţii de credit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257"/>
        <w:gridCol w:w="5418"/>
      </w:tblGrid>
      <w:tr w:rsidR="00D165C2" w:rsidRPr="00D165C2" w:rsidTr="00D165C2">
        <w:trPr>
          <w:tblCellSpacing w:w="0" w:type="dxa"/>
        </w:trPr>
        <w:tc>
          <w:tcPr>
            <w:tcW w:w="2200" w:type="pct"/>
            <w:hideMark/>
          </w:tcPr>
          <w:p w:rsidR="00D165C2" w:rsidRPr="00D165C2" w:rsidRDefault="00D165C2" w:rsidP="00D165C2">
            <w:pPr>
              <w:spacing w:before="30" w:after="3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ADMINISTRATOR,</w:t>
            </w:r>
            <w:r w:rsidRPr="00D165C2">
              <w:rPr>
                <w:rFonts w:ascii="Verdana" w:eastAsia="Times New Roman" w:hAnsi="Verdana" w:cs="Times New Roman"/>
                <w:sz w:val="16"/>
                <w:szCs w:val="16"/>
                <w:lang w:eastAsia="ro-RO"/>
              </w:rPr>
              <w:br/>
              <w:t>(CONDUCĂTORUL ENTITĂŢII)</w:t>
            </w:r>
            <w:r w:rsidRPr="00D165C2">
              <w:rPr>
                <w:rFonts w:ascii="Verdana" w:eastAsia="Times New Roman" w:hAnsi="Verdana" w:cs="Times New Roman"/>
                <w:sz w:val="16"/>
                <w:szCs w:val="16"/>
                <w:lang w:eastAsia="ro-RO"/>
              </w:rPr>
              <w:br/>
              <w:t>Numele, prenumele, semnătura şi ştampila instituţiei financiare nebancare</w:t>
            </w:r>
          </w:p>
        </w:tc>
        <w:tc>
          <w:tcPr>
            <w:tcW w:w="2800" w:type="pct"/>
            <w:hideMark/>
          </w:tcPr>
          <w:p w:rsidR="00D165C2" w:rsidRPr="00D165C2" w:rsidRDefault="00D165C2" w:rsidP="00D165C2">
            <w:pPr>
              <w:spacing w:before="30" w:after="3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CONDUCĂTORUL COMPARTIMENTULUI</w:t>
            </w:r>
            <w:r w:rsidRPr="00D165C2">
              <w:rPr>
                <w:rFonts w:ascii="Verdana" w:eastAsia="Times New Roman" w:hAnsi="Verdana" w:cs="Times New Roman"/>
                <w:sz w:val="16"/>
                <w:szCs w:val="16"/>
                <w:lang w:eastAsia="ro-RO"/>
              </w:rPr>
              <w:br/>
              <w:t>FINANCIAR-CONTABIL,</w:t>
            </w:r>
            <w:r w:rsidRPr="00D165C2">
              <w:rPr>
                <w:rFonts w:ascii="Verdana" w:eastAsia="Times New Roman" w:hAnsi="Verdana" w:cs="Times New Roman"/>
                <w:sz w:val="16"/>
                <w:szCs w:val="16"/>
                <w:lang w:eastAsia="ro-RO"/>
              </w:rPr>
              <w:br/>
              <w:t>Numele, prenumele şi semnătura</w:t>
            </w:r>
          </w:p>
        </w:tc>
      </w:tr>
    </w:tbl>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3" w:name="do|caII|si4|ar31"/>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
      <w:r w:rsidRPr="00D165C2">
        <w:rPr>
          <w:rFonts w:ascii="Verdana" w:eastAsia="Times New Roman" w:hAnsi="Verdana" w:cs="Times New Roman"/>
          <w:b/>
          <w:bCs/>
          <w:color w:val="0000AF"/>
          <w:lang w:eastAsia="ro-RO"/>
        </w:rPr>
        <w:t>Art. 31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4" w:name="do|caII|si4|ar31|al1"/>
      <w:bookmarkEnd w:id="15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Calitatea acţionarilor semnificativi şi structura grupurilor din care aceştia fac parte trebuie să asigure stabilitatea şi dezvoltarea instituţiei financiare nebancare şi să permită realizarea de către Banca Naţională a României a unei supravegheri eficiente.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5" w:name="do|caII|si4|ar31|al2"/>
      <w:bookmarkEnd w:id="15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Conducătorii, administratorii şi membrii consiliului de supraveghere trebuie să dispună de bună reputaţie şi experienţă adecvată naturii, întinderii şi complexităţii activităţii instituţiei financiare nebancare şi responsabilităţilor încredinţate.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6" w:name="do|caII|si4|ar31|al3"/>
      <w:bookmarkEnd w:id="156"/>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 xml:space="preserve">Conducerea trebuie să fie asigurată de cel puţin două persoane, în cazul optării pentru sistemul unitar de administrare reglementat de Legea nr. </w:t>
      </w:r>
      <w:hyperlink r:id="rId87" w:history="1">
        <w:r w:rsidRPr="00D165C2">
          <w:rPr>
            <w:rFonts w:ascii="Verdana" w:eastAsia="Times New Roman" w:hAnsi="Verdana" w:cs="Times New Roman"/>
            <w:b/>
            <w:bCs/>
            <w:color w:val="333399"/>
            <w:u w:val="single"/>
            <w:lang w:eastAsia="ro-RO"/>
          </w:rPr>
          <w:t>31/1990</w:t>
        </w:r>
      </w:hyperlink>
      <w:r w:rsidRPr="00D165C2">
        <w:rPr>
          <w:rFonts w:ascii="Verdana" w:eastAsia="Times New Roman" w:hAnsi="Verdana" w:cs="Times New Roman"/>
          <w:lang w:eastAsia="ro-RO"/>
        </w:rPr>
        <w:t>, republicată,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7" w:name="do|caII|si4|ar31|al4"/>
      <w:bookmarkEnd w:id="157"/>
      <w:r w:rsidRPr="00D165C2">
        <w:rPr>
          <w:rFonts w:ascii="Verdana" w:eastAsia="Times New Roman" w:hAnsi="Verdana" w:cs="Times New Roman"/>
          <w:b/>
          <w:bCs/>
          <w:color w:val="008F00"/>
          <w:lang w:eastAsia="ro-RO"/>
        </w:rPr>
        <w:t>(4)</w:t>
      </w:r>
      <w:r w:rsidRPr="00D165C2">
        <w:rPr>
          <w:rFonts w:ascii="Verdana" w:eastAsia="Times New Roman" w:hAnsi="Verdana" w:cs="Times New Roman"/>
          <w:lang w:eastAsia="ro-RO"/>
        </w:rPr>
        <w:t>Niciunul dintre conducătorii instituţiei financiare nebancare nu va putea fi învestit cu atribuţii de conducere, în sensul prevederilor art. 5 lit. b), în cadrul altei instituţii financiare nebancare sau al altei societăţi comerciale, cu excepţia instituţiilor de credit şi instituţiilor financiare aflate în acelaşi grup cu respectiva instituţie financiară nebancară.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8" w:name="do|caII|si4|ar31|al5"/>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1|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
      <w:r w:rsidRPr="00D165C2">
        <w:rPr>
          <w:rFonts w:ascii="Verdana" w:eastAsia="Times New Roman" w:hAnsi="Verdana" w:cs="Times New Roman"/>
          <w:b/>
          <w:bCs/>
          <w:color w:val="008F00"/>
          <w:lang w:eastAsia="ro-RO"/>
        </w:rPr>
        <w:t>(5)</w:t>
      </w:r>
      <w:r w:rsidRPr="00D165C2">
        <w:rPr>
          <w:rFonts w:ascii="Verdana" w:eastAsia="Times New Roman" w:hAnsi="Verdana" w:cs="Times New Roman"/>
          <w:lang w:eastAsia="ro-RO"/>
        </w:rPr>
        <w:t>Instituţiile financiare nebancare trebuie să respecte în activitatea desfăşurată cerinţele stabilite de Banca Naţională a României, care se referă, fără a se limita, la: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59" w:name="do|caII|si4|ar31|al5|lia"/>
      <w:bookmarkEnd w:id="159"/>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fondurile proprii;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0" w:name="do|caII|si4|ar31|al5|lib"/>
      <w:bookmarkEnd w:id="160"/>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expunerea faţă de un debitor şi expunerea agregată;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1" w:name="do|caII|si4|ar31|al5|lic"/>
      <w:bookmarkEnd w:id="161"/>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expunerea faţă de persoanele aflate în relaţii speciale cu instituţia financiară nebancară;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2" w:name="do|caII|si4|ar31|al5|lid"/>
      <w:bookmarkEnd w:id="162"/>
      <w:r w:rsidRPr="00D165C2">
        <w:rPr>
          <w:rFonts w:ascii="Verdana" w:eastAsia="Times New Roman" w:hAnsi="Verdana" w:cs="Times New Roman"/>
          <w:b/>
          <w:bCs/>
          <w:color w:val="8F0000"/>
          <w:lang w:eastAsia="ro-RO"/>
        </w:rPr>
        <w:lastRenderedPageBreak/>
        <w:t>d)</w:t>
      </w:r>
      <w:r w:rsidRPr="00D165C2">
        <w:rPr>
          <w:rFonts w:ascii="Verdana" w:eastAsia="Times New Roman" w:hAnsi="Verdana" w:cs="Times New Roman"/>
          <w:lang w:eastAsia="ro-RO"/>
        </w:rPr>
        <w:t>organizarea, controlul intern, auditul intern şi administrarea riscurilor.</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88" w:anchor="do|caiii|si4|ar52" w:history="1">
        <w:r w:rsidRPr="00D165C2">
          <w:rPr>
            <w:rFonts w:ascii="Verdana" w:eastAsia="Times New Roman" w:hAnsi="Verdana" w:cs="Times New Roman"/>
            <w:b/>
            <w:bCs/>
            <w:vanish/>
            <w:color w:val="CD5C5C"/>
            <w:sz w:val="17"/>
            <w:szCs w:val="17"/>
            <w:u w:val="single"/>
            <w:lang w:eastAsia="ro-RO"/>
          </w:rPr>
          <w:t>prevederi din Art. 52 din capitolul III,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52</w:t>
      </w:r>
      <w:r w:rsidRPr="00D165C2">
        <w:rPr>
          <w:rFonts w:ascii="Verdana" w:eastAsia="Times New Roman" w:hAnsi="Verdana" w:cs="Times New Roman"/>
          <w:vanish/>
          <w:sz w:val="17"/>
          <w:szCs w:val="17"/>
          <w:lang w:eastAsia="ro-RO"/>
        </w:rPr>
        <w:br/>
        <w:t xml:space="preserve">(1) În aplicarea prevederilor art. 31 alin. (1) din Legea nr. </w:t>
      </w:r>
      <w:hyperlink r:id="rId89"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Banca Naţională a României evaluează soliditatea financiară a acţionarului semnificativ din perspectiva capacităţii acestuia de a susţine participaţia sa, de a menţine o structură financiară solidă şi de a asigura administrarea prudentă şi sănătoasă a instituţiei financiare nebancare, precum şi structura grupului din care face parte, care trebuie să permită exercitarea unei supravegheri eficiente şi realizarea unui schimb eficient de informaţii cu autorităţile competente.</w:t>
      </w:r>
      <w:r w:rsidRPr="00D165C2">
        <w:rPr>
          <w:rFonts w:ascii="Verdana" w:eastAsia="Times New Roman" w:hAnsi="Verdana" w:cs="Times New Roman"/>
          <w:vanish/>
          <w:sz w:val="17"/>
          <w:szCs w:val="17"/>
          <w:lang w:eastAsia="ro-RO"/>
        </w:rPr>
        <w:br/>
        <w:t>(2) Pentru scopul realizării evaluării prevăzute la alin. (1), instituţia financiară nebancară prezintă pentru acţionarii semnificativi direcţi şi indirecţi documentaţia prevăzută la art. 23, însoţită, după caz, de ultima situaţie financiară a acestora depusă la organele competente, respectiv de elemente care să facă dovada capacităţii de a susţine participaţia sa, şi de o prezentare a structurii grupului din care face parte care să cuprindă informaţii referitoare la: autoritatea responsabilă cu supravegherea respectivelor persoane şi sistemul de supraveghere, legislaţia în domeniul secretului profesional şi al schimbului de informaţii, al prevenirii spălării banilor şi finanţării terorismului şi orice alte informaţii relevante privind eventuale impedimente în privinţa schimbului de informaţii şi exercitării supravegherii.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0" w:anchor="do|caiii|si4|ar53" w:history="1">
        <w:r w:rsidRPr="00D165C2">
          <w:rPr>
            <w:rFonts w:ascii="Verdana" w:eastAsia="Times New Roman" w:hAnsi="Verdana" w:cs="Times New Roman"/>
            <w:b/>
            <w:bCs/>
            <w:vanish/>
            <w:color w:val="CD5C5C"/>
            <w:sz w:val="17"/>
            <w:szCs w:val="17"/>
            <w:u w:val="single"/>
            <w:lang w:eastAsia="ro-RO"/>
          </w:rPr>
          <w:t>prevederi din Art. 53 din capitolul III,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53</w:t>
      </w:r>
      <w:r w:rsidRPr="00D165C2">
        <w:rPr>
          <w:rFonts w:ascii="Verdana" w:eastAsia="Times New Roman" w:hAnsi="Verdana" w:cs="Times New Roman"/>
          <w:vanish/>
          <w:sz w:val="17"/>
          <w:szCs w:val="17"/>
          <w:lang w:eastAsia="ro-RO"/>
        </w:rPr>
        <w:br/>
        <w:t xml:space="preserve">(1) În aplicarea prevederilor art. 31 alin. (2) din Legea nr. </w:t>
      </w:r>
      <w:hyperlink r:id="rId91"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Banca Naţională a României evaluează îndeplinirea de către conducători a cerinţelor prevăzute la art. 14-17 din prezentul regulament, pe baza documentelor prevăzute la art. 21, completate în mod corespunzător.</w:t>
      </w:r>
      <w:r w:rsidRPr="00D165C2">
        <w:rPr>
          <w:rFonts w:ascii="Verdana" w:eastAsia="Times New Roman" w:hAnsi="Verdana" w:cs="Times New Roman"/>
          <w:vanish/>
          <w:sz w:val="17"/>
          <w:szCs w:val="17"/>
          <w:lang w:eastAsia="ro-RO"/>
        </w:rPr>
        <w:br/>
        <w:t>(2) Cerinţele prevăzute la alin. (1) se pot considera îndeplinite în cazul conducătorilor desemnaţi anterior înscrierii în Registrul special.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2" w:anchor="do|caiii|si4|ar54" w:history="1">
        <w:r w:rsidRPr="00D165C2">
          <w:rPr>
            <w:rFonts w:ascii="Verdana" w:eastAsia="Times New Roman" w:hAnsi="Verdana" w:cs="Times New Roman"/>
            <w:b/>
            <w:bCs/>
            <w:vanish/>
            <w:color w:val="CD5C5C"/>
            <w:sz w:val="17"/>
            <w:szCs w:val="17"/>
            <w:u w:val="single"/>
            <w:lang w:eastAsia="ro-RO"/>
          </w:rPr>
          <w:t>prevederi din Art. 54 din capitolul III,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54</w:t>
      </w:r>
      <w:r w:rsidRPr="00D165C2">
        <w:rPr>
          <w:rFonts w:ascii="Verdana" w:eastAsia="Times New Roman" w:hAnsi="Verdana" w:cs="Times New Roman"/>
          <w:vanish/>
          <w:sz w:val="17"/>
          <w:szCs w:val="17"/>
          <w:lang w:eastAsia="ro-RO"/>
        </w:rPr>
        <w:br/>
        <w:t xml:space="preserve">(1) În aplicarea prevederilor art. 31 alin. (2) din Legea nr. </w:t>
      </w:r>
      <w:hyperlink r:id="rId93"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criteriile prevăzute la art. 14-17 din prezentul regulament sunt incidente şi administratorilor şi membrilor consiliului de supraveghere.</w:t>
      </w:r>
      <w:r w:rsidRPr="00D165C2">
        <w:rPr>
          <w:rFonts w:ascii="Verdana" w:eastAsia="Times New Roman" w:hAnsi="Verdana" w:cs="Times New Roman"/>
          <w:vanish/>
          <w:sz w:val="17"/>
          <w:szCs w:val="17"/>
          <w:lang w:eastAsia="ro-RO"/>
        </w:rPr>
        <w:br/>
        <w:t>(2) În cazul administratorilor şi membrilor consiliului de supraveghere persoane juridice, condiţia privind reputaţia se aplică persoanei juridice şi reprezentantului permanent al acesteia, desemnat să asigure administrarea instituţiei financiare nebancare, iar cerinţa privind experienţa se aplică numai reprezentantului permanent.</w:t>
      </w:r>
      <w:r w:rsidRPr="00D165C2">
        <w:rPr>
          <w:rFonts w:ascii="Verdana" w:eastAsia="Times New Roman" w:hAnsi="Verdana" w:cs="Times New Roman"/>
          <w:vanish/>
          <w:sz w:val="17"/>
          <w:szCs w:val="17"/>
          <w:lang w:eastAsia="ro-RO"/>
        </w:rPr>
        <w:br/>
        <w:t>(3) Pentru evaluarea îndeplinirii cerinţelor prevăzute la alin. (2) de către persoana juridică, instituţia financiară nebancară transmite hotărârea organului competent cu privire la desemnarea acestor persoane, precum şi următoarea documentaţie:</w:t>
      </w:r>
      <w:r w:rsidRPr="00D165C2">
        <w:rPr>
          <w:rFonts w:ascii="Verdana" w:eastAsia="Times New Roman" w:hAnsi="Verdana" w:cs="Times New Roman"/>
          <w:vanish/>
          <w:sz w:val="17"/>
          <w:szCs w:val="17"/>
          <w:lang w:eastAsia="ro-RO"/>
        </w:rPr>
        <w:br/>
        <w:t>a) certificat constatator eliberat de oficiul registrului comerţului sau orice alt document oficial echivalent eliberat de autoritatea similară din ţara de origine, care să ateste cel puţin denumirea, sediul social, data înmatriculării, persoanele împuternicite legal să reprezinte persoana juridică şi obiectul de activitate al acesteia;</w:t>
      </w:r>
      <w:r w:rsidRPr="00D165C2">
        <w:rPr>
          <w:rFonts w:ascii="Verdana" w:eastAsia="Times New Roman" w:hAnsi="Verdana" w:cs="Times New Roman"/>
          <w:vanish/>
          <w:sz w:val="17"/>
          <w:szCs w:val="17"/>
          <w:lang w:eastAsia="ro-RO"/>
        </w:rPr>
        <w:br/>
        <w:t>b) certificatul de cazier judiciar sau alt document echivalent eliberat de autorităţile competente din ţara de origine;</w:t>
      </w:r>
      <w:r w:rsidRPr="00D165C2">
        <w:rPr>
          <w:rFonts w:ascii="Verdana" w:eastAsia="Times New Roman" w:hAnsi="Verdana" w:cs="Times New Roman"/>
          <w:vanish/>
          <w:sz w:val="17"/>
          <w:szCs w:val="17"/>
          <w:lang w:eastAsia="ro-RO"/>
        </w:rPr>
        <w:br/>
        <w:t>c) chestionarul al cărui model este prevăzut în anexa nr. 2b, completat şi semnat de aceste persoane.</w:t>
      </w:r>
      <w:r w:rsidRPr="00D165C2">
        <w:rPr>
          <w:rFonts w:ascii="Verdana" w:eastAsia="Times New Roman" w:hAnsi="Verdana" w:cs="Times New Roman"/>
          <w:vanish/>
          <w:sz w:val="17"/>
          <w:szCs w:val="17"/>
          <w:lang w:eastAsia="ro-RO"/>
        </w:rPr>
        <w:br/>
        <w:t>(4) Pentru reprezentantul permanent al persoanei juridice se vor transmite:</w:t>
      </w:r>
      <w:r w:rsidRPr="00D165C2">
        <w:rPr>
          <w:rFonts w:ascii="Verdana" w:eastAsia="Times New Roman" w:hAnsi="Verdana" w:cs="Times New Roman"/>
          <w:vanish/>
          <w:sz w:val="17"/>
          <w:szCs w:val="17"/>
          <w:lang w:eastAsia="ro-RO"/>
        </w:rPr>
        <w:br/>
        <w:t>a) copia actului de identitate, a cărei conformitate cu originalul va fi certificată de titularul actului de identitate;</w:t>
      </w:r>
      <w:r w:rsidRPr="00D165C2">
        <w:rPr>
          <w:rFonts w:ascii="Verdana" w:eastAsia="Times New Roman" w:hAnsi="Verdana" w:cs="Times New Roman"/>
          <w:vanish/>
          <w:sz w:val="17"/>
          <w:szCs w:val="17"/>
          <w:lang w:eastAsia="ro-RO"/>
        </w:rPr>
        <w:br/>
        <w:t>b) certificatul de cazier judiciar sau alt document echivalent eliberat de autorităţile competente din ţara în care are stabilit/stabilită domiciliul/reşedinţa;</w:t>
      </w:r>
      <w:r w:rsidRPr="00D165C2">
        <w:rPr>
          <w:rFonts w:ascii="Verdana" w:eastAsia="Times New Roman" w:hAnsi="Verdana" w:cs="Times New Roman"/>
          <w:vanish/>
          <w:sz w:val="17"/>
          <w:szCs w:val="17"/>
          <w:lang w:eastAsia="ro-RO"/>
        </w:rPr>
        <w:br/>
        <w:t>c) chestionarul al cărui model este prevăzut în anexa nr. 2b, completat şi semnat de aceste persoane;</w:t>
      </w:r>
      <w:r w:rsidRPr="00D165C2">
        <w:rPr>
          <w:rFonts w:ascii="Verdana" w:eastAsia="Times New Roman" w:hAnsi="Verdana" w:cs="Times New Roman"/>
          <w:vanish/>
          <w:sz w:val="17"/>
          <w:szCs w:val="17"/>
          <w:lang w:eastAsia="ro-RO"/>
        </w:rPr>
        <w:br/>
        <w:t>d) curriculum vitae din care să rezulte inclusiv îndeplinirea cerinţelor prevăzute la art. 17.</w:t>
      </w:r>
      <w:r w:rsidRPr="00D165C2">
        <w:rPr>
          <w:rFonts w:ascii="Verdana" w:eastAsia="Times New Roman" w:hAnsi="Verdana" w:cs="Times New Roman"/>
          <w:vanish/>
          <w:sz w:val="17"/>
          <w:szCs w:val="17"/>
          <w:lang w:eastAsia="ro-RO"/>
        </w:rPr>
        <w:br/>
        <w:t>(5) În cazul administratorilor şi membrilor consiliului de supraveghere persoane fizice se va transmite documentaţia prevăzută la alin. (4).</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2</w:t>
      </w:r>
      <w:r w:rsidRPr="00D165C2">
        <w:rPr>
          <w:rFonts w:ascii="Verdana" w:eastAsia="Times New Roman" w:hAnsi="Verdana" w:cs="Times New Roman"/>
          <w:b/>
          <w:bCs/>
          <w:i/>
          <w:iCs/>
          <w:vanish/>
          <w:sz w:val="24"/>
          <w:szCs w:val="24"/>
          <w:vertAlign w:val="superscript"/>
          <w:lang w:eastAsia="ro-RO"/>
        </w:rPr>
        <w:t>b</w:t>
      </w:r>
      <w:r w:rsidRPr="00D165C2">
        <w:rPr>
          <w:rFonts w:ascii="Verdana" w:eastAsia="Times New Roman" w:hAnsi="Verdana" w:cs="Times New Roman"/>
          <w:b/>
          <w:bCs/>
          <w:i/>
          <w:iCs/>
          <w:vanish/>
          <w:sz w:val="24"/>
          <w:szCs w:val="24"/>
          <w:lang w:eastAsia="ro-RO"/>
        </w:rPr>
        <w:t>: CHESTIONAR</w:t>
      </w:r>
      <w:r w:rsidRPr="00D165C2">
        <w:rPr>
          <w:rFonts w:ascii="Verdana" w:eastAsia="Times New Roman" w:hAnsi="Verdana" w:cs="Times New Roman"/>
          <w:b/>
          <w:bCs/>
          <w:i/>
          <w:iCs/>
          <w:vanish/>
          <w:sz w:val="24"/>
          <w:szCs w:val="24"/>
          <w:vertAlign w:val="superscript"/>
          <w:lang w:eastAsia="ro-RO"/>
        </w:rPr>
        <w:t>1</w:t>
      </w:r>
      <w:r w:rsidRPr="00D165C2">
        <w:rPr>
          <w:rFonts w:ascii="Verdana" w:eastAsia="Times New Roman" w:hAnsi="Verdana" w:cs="Times New Roman"/>
          <w:b/>
          <w:bCs/>
          <w:i/>
          <w:iCs/>
          <w:vanish/>
          <w:sz w:val="24"/>
          <w:szCs w:val="24"/>
          <w:lang w:eastAsia="ro-RO"/>
        </w:rPr>
        <w:t xml:space="preserve"> pentru conducătorul / administratorul /membrul consiliului de supraveghere al instituţiei financiare nebancare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1. Denumirea, adresa sediului instituţiei financiare nebancare şi numărul de înregistrare la oficiul registrului comerţului</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2. Elementele de identificare ale conducătorului/administratorului/membrului consiliului de supraveghere al instituţiei financiare nebancare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Pentru persoana fizică, precizaţi numele şi prenumele, cetăţenia, domiciliul şi reşedinţa; pentru persoanele fără cetăţenie română, precizaţi, dacă este cazul, şi data stabilirii reşedinţei în România.</w:t>
      </w:r>
      <w:r w:rsidRPr="00D165C2">
        <w:rPr>
          <w:rFonts w:ascii="Verdana" w:eastAsia="Times New Roman" w:hAnsi="Verdana" w:cs="Times New Roman"/>
          <w:vanish/>
          <w:sz w:val="17"/>
          <w:szCs w:val="17"/>
          <w:lang w:eastAsia="ro-RO"/>
        </w:rPr>
        <w:br/>
        <w:t>Pentru persoana juridică, precizaţi denumirea, adresa sediului social şi numărul de înregistrare la oficiul registrului comerţului sau alt element de identificare echivalent.</w:t>
      </w:r>
      <w:r w:rsidRPr="00D165C2">
        <w:rPr>
          <w:rFonts w:ascii="Verdana" w:eastAsia="Times New Roman" w:hAnsi="Verdana" w:cs="Times New Roman"/>
          <w:vanish/>
          <w:sz w:val="17"/>
          <w:szCs w:val="17"/>
          <w:lang w:eastAsia="ro-RO"/>
        </w:rPr>
        <w:br/>
        <w:t>3. Funcţia pe care o exercitaţi în cadrul instituţiei financiare nebancare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Se va prezenta o descriere a atribuţiilor şi responsabilităţilor aferente acesteia.</w:t>
      </w:r>
      <w:r w:rsidRPr="00D165C2">
        <w:rPr>
          <w:rFonts w:ascii="Verdana" w:eastAsia="Times New Roman" w:hAnsi="Verdana" w:cs="Times New Roman"/>
          <w:vanish/>
          <w:sz w:val="17"/>
          <w:szCs w:val="17"/>
          <w:lang w:eastAsia="ro-RO"/>
        </w:rPr>
        <w:br/>
        <w:t>4. Aţi fost condamnat pentru infracţiuni de corupţie, spălare de bani, terorism, infracţiuni contra patrimoniului, abuz în serviciu, luare sau dare de mită, fals şi uz de fals, deturnare de fonduri, evaziune fiscală, primire de foloase necuvenite, trafic de influenţă, mărturie mincinoasă, infracţiuni prevăzute de legislaţia specială în domeniul financiar-bancar, de legislaţia privind societăţile comerciale, insolvenţa sau protecţia consumatorilor?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5. Aţi fost condamnat pentru alte infracţiuni decât cele enumerate la pct. 4?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6. Sunteţi urmărit penal sau judecat pentru oricare dintre infracţiunile prevăzute la pct. 4?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7. Sunteţi urmărit penal sau judecat pentru alte infracţiuni decât cele prevăzute la pct. 4?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8. Faceţi sau aţi făcut obiectul unor investigaţii, măsuri sau sancţiuni administrative pentru nerespectarea prevederilor care reglementează domeniul bancar, financiar, al activităţii de asigurare sau a oricărei altei legislaţii privind serviciile financiare?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9. Faceţi sau aţi făcut obiectul unor investigaţii, măsuri sau sancţiuni aplicate de orice organism de reglementare sau profesional pentru nerespectarea oricăror reglementări relevante?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10. Aţi fost evaluat din perspectiva reputaţiei în calitate de acţionar semnificativ la o entitate reglementată şi monitorizată/supravegheată de Banca Naţională a României, Comisia Naţională a Valorilor Mobiliare, Comisia de Supraveghere a Asigurărilor sau de Comisia de Supraveghere a Sistemului de Pensii Private ori de o autoritate de supraveghere cu atribuţii similare dintr-un alt stat membru?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11. Aţi fost evaluat din perspectiva reputaţiei în calitate de persoană responsabilă pentru conducerea şi administrarea activităţii la o entitate reglementată şi monitorizată/supravegheată de Banca Naţională a României, Comisia Naţională a Valorilor Mobiliare, Comisia de Supraveghere a Asigurărilor sau de Comisia de Supraveghere a Sistemului de Pensii Private ori de o autoritate de supraveghere cu atribuţii similare dintr-un alt stat membru? Dacă răspunsul este afirmativ, furnizaţi detalii complete.</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Subsemnatul declar pe propria răspundere, sub sancţiunea legii, următoarele:</w:t>
      </w:r>
      <w:r w:rsidRPr="00D165C2">
        <w:rPr>
          <w:rFonts w:ascii="Verdana" w:eastAsia="Times New Roman" w:hAnsi="Verdana" w:cs="Times New Roman"/>
          <w:vanish/>
          <w:sz w:val="17"/>
          <w:szCs w:val="17"/>
          <w:lang w:eastAsia="ro-RO"/>
        </w:rPr>
        <w:br/>
        <w:t xml:space="preserve">- nu mă aflu în niciuna dintre situaţiile prevăzute la art. 16 din Legea nr. </w:t>
      </w:r>
      <w:hyperlink r:id="rId94"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privind instituţiile financiare nebancare ori în altă situaţie de incompatibilitate prevăzută de legislaţia în vigoare;</w:t>
      </w:r>
      <w:r w:rsidRPr="00D165C2">
        <w:rPr>
          <w:rFonts w:ascii="Verdana" w:eastAsia="Times New Roman" w:hAnsi="Verdana" w:cs="Times New Roman"/>
          <w:vanish/>
          <w:sz w:val="17"/>
          <w:szCs w:val="17"/>
          <w:lang w:eastAsia="ro-RO"/>
        </w:rPr>
        <w:br/>
        <w:t>- toate răspunsurile sunt complete şi conforme cu realitatea şi nu există alte fapte relevante asupra cărora Banca Naţională a României ar trebui încunoştinţată.</w:t>
      </w:r>
      <w:r w:rsidRPr="00D165C2">
        <w:rPr>
          <w:rFonts w:ascii="Verdana" w:eastAsia="Times New Roman" w:hAnsi="Verdana" w:cs="Times New Roman"/>
          <w:vanish/>
          <w:sz w:val="17"/>
          <w:szCs w:val="17"/>
          <w:lang w:eastAsia="ro-RO"/>
        </w:rPr>
        <w:br/>
        <w:t>Totodată, mă angajez să comunic Băncii Naţionale a României orice modificare privind informaţiile furnizate.</w:t>
      </w:r>
      <w:r w:rsidRPr="00D165C2">
        <w:rPr>
          <w:rFonts w:ascii="Verdana" w:eastAsia="Times New Roman" w:hAnsi="Verdana" w:cs="Times New Roman"/>
          <w:vanish/>
          <w:sz w:val="17"/>
          <w:szCs w:val="17"/>
          <w:lang w:eastAsia="ro-RO"/>
        </w:rPr>
        <w:br/>
        <w:t>Data ........................</w:t>
      </w:r>
      <w:r w:rsidRPr="00D165C2">
        <w:rPr>
          <w:rFonts w:ascii="Verdana" w:eastAsia="Times New Roman" w:hAnsi="Verdana" w:cs="Times New Roman"/>
          <w:vanish/>
          <w:sz w:val="17"/>
          <w:szCs w:val="17"/>
          <w:lang w:eastAsia="ro-RO"/>
        </w:rPr>
        <w:br/>
        <w:t>Semnătura</w:t>
      </w:r>
      <w:r w:rsidRPr="00D165C2">
        <w:rPr>
          <w:rFonts w:ascii="Verdana" w:eastAsia="Times New Roman" w:hAnsi="Verdana" w:cs="Times New Roman"/>
          <w:vanish/>
          <w:sz w:val="17"/>
          <w:szCs w:val="17"/>
          <w:vertAlign w:val="superscript"/>
          <w:lang w:eastAsia="ro-RO"/>
        </w:rPr>
        <w:t>2</w:t>
      </w:r>
      <w:r w:rsidRPr="00D165C2">
        <w:rPr>
          <w:rFonts w:ascii="Verdana" w:eastAsia="Times New Roman" w:hAnsi="Verdana" w:cs="Times New Roman"/>
          <w:vanish/>
          <w:sz w:val="17"/>
          <w:szCs w:val="17"/>
          <w:lang w:eastAsia="ro-RO"/>
        </w:rPr>
        <w:br/>
        <w:t>............................</w:t>
      </w:r>
      <w:r w:rsidRPr="00D165C2">
        <w:rPr>
          <w:rFonts w:ascii="Verdana" w:eastAsia="Times New Roman" w:hAnsi="Verdana" w:cs="Times New Roman"/>
          <w:vanish/>
          <w:sz w:val="17"/>
          <w:szCs w:val="17"/>
          <w:lang w:eastAsia="ro-RO"/>
        </w:rPr>
        <w:br/>
        <w:t>NOTĂ:</w:t>
      </w:r>
      <w:r w:rsidRPr="00D165C2">
        <w:rPr>
          <w:rFonts w:ascii="Verdana" w:eastAsia="Times New Roman" w:hAnsi="Verdana" w:cs="Times New Roman"/>
          <w:vanish/>
          <w:sz w:val="17"/>
          <w:szCs w:val="17"/>
          <w:lang w:eastAsia="ro-RO"/>
        </w:rPr>
        <w:br/>
        <w:t>Banca Naţională a României va păstra confidenţialitatea informaţiilor cuprinse în răspunsurile la acest chestionar, cu excepţia cazurilor prevăzute de lege.</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vanish/>
          <w:sz w:val="17"/>
          <w:szCs w:val="17"/>
          <w:vertAlign w:val="superscript"/>
          <w:lang w:eastAsia="ro-RO"/>
        </w:rPr>
        <w:t>_____________</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vanish/>
          <w:sz w:val="17"/>
          <w:szCs w:val="17"/>
          <w:vertAlign w:val="superscript"/>
          <w:lang w:eastAsia="ro-RO"/>
        </w:rPr>
        <w:t>1</w:t>
      </w:r>
      <w:r w:rsidRPr="00D165C2">
        <w:rPr>
          <w:rFonts w:ascii="Verdana" w:eastAsia="Times New Roman" w:hAnsi="Verdana" w:cs="Times New Roman"/>
          <w:vanish/>
          <w:sz w:val="17"/>
          <w:szCs w:val="17"/>
          <w:lang w:eastAsia="ro-RO"/>
        </w:rPr>
        <w:t xml:space="preserve"> Chestionarul va fi completat de fiecare conducător.</w:t>
      </w:r>
      <w:r w:rsidRPr="00D165C2">
        <w:rPr>
          <w:rFonts w:ascii="Verdana" w:eastAsia="Times New Roman" w:hAnsi="Verdana" w:cs="Times New Roman"/>
          <w:vanish/>
          <w:sz w:val="17"/>
          <w:szCs w:val="17"/>
          <w:lang w:eastAsia="ro-RO"/>
        </w:rPr>
        <w:br/>
        <w:t>Chestionarul va fi completat de fiecare administrator/membru al consiliului de supraveghere al instituţiei financiare nebancare înscrise în Registrul special. În cazul în care acesta este persoană juridică, chestionarul va fi completat atât pentru persoana juridică, cât şi pentru reprezentantul permanent al acesteia.</w:t>
      </w:r>
      <w:r w:rsidRPr="00D165C2">
        <w:rPr>
          <w:rFonts w:ascii="Verdana" w:eastAsia="Times New Roman" w:hAnsi="Verdana" w:cs="Times New Roman"/>
          <w:vanish/>
          <w:sz w:val="17"/>
          <w:szCs w:val="17"/>
          <w:lang w:eastAsia="ro-RO"/>
        </w:rPr>
        <w:br/>
        <w:t>Este obligatoriu a se răspunde detaliat la toate întrebările, cu toate precizările necesare, astfel încât să poată fi efectuată evaluarea calităţii acestora.</w:t>
      </w:r>
      <w:r w:rsidRPr="00D165C2">
        <w:rPr>
          <w:rFonts w:ascii="Verdana" w:eastAsia="Times New Roman" w:hAnsi="Verdana" w:cs="Times New Roman"/>
          <w:vanish/>
          <w:sz w:val="17"/>
          <w:szCs w:val="17"/>
          <w:lang w:eastAsia="ro-RO"/>
        </w:rPr>
        <w:br/>
        <w:t>Nu sunt acceptate chestionarele semnate prin reprezentare.</w:t>
      </w:r>
      <w:r w:rsidRPr="00D165C2">
        <w:rPr>
          <w:rFonts w:ascii="Verdana" w:eastAsia="Times New Roman" w:hAnsi="Verdana" w:cs="Times New Roman"/>
          <w:vanish/>
          <w:sz w:val="17"/>
          <w:szCs w:val="17"/>
          <w:lang w:eastAsia="ro-RO"/>
        </w:rPr>
        <w:br/>
      </w:r>
      <w:r w:rsidRPr="00D165C2">
        <w:rPr>
          <w:rFonts w:ascii="Verdana" w:eastAsia="Times New Roman" w:hAnsi="Verdana" w:cs="Times New Roman"/>
          <w:vanish/>
          <w:sz w:val="17"/>
          <w:szCs w:val="17"/>
          <w:vertAlign w:val="superscript"/>
          <w:lang w:eastAsia="ro-RO"/>
        </w:rPr>
        <w:t>2</w:t>
      </w:r>
      <w:r w:rsidRPr="00D165C2">
        <w:rPr>
          <w:rFonts w:ascii="Verdana" w:eastAsia="Times New Roman" w:hAnsi="Verdana" w:cs="Times New Roman"/>
          <w:vanish/>
          <w:sz w:val="17"/>
          <w:szCs w:val="17"/>
          <w:lang w:eastAsia="ro-RO"/>
        </w:rPr>
        <w:t xml:space="preserve"> Pentru persoana fizică, precizaţi în clar şi numele şi prenumele.</w:t>
      </w:r>
      <w:r w:rsidRPr="00D165C2">
        <w:rPr>
          <w:rFonts w:ascii="Verdana" w:eastAsia="Times New Roman" w:hAnsi="Verdana" w:cs="Times New Roman"/>
          <w:vanish/>
          <w:sz w:val="17"/>
          <w:szCs w:val="17"/>
          <w:lang w:eastAsia="ro-RO"/>
        </w:rPr>
        <w:br/>
        <w:t>Pentru persoana juridică, precizaţi în clar şi numele, prenumele şi calitatea reprezentantului legal.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5" w:anchor="do|caiv|si1|ar58" w:history="1">
        <w:r w:rsidRPr="00D165C2">
          <w:rPr>
            <w:rFonts w:ascii="Verdana" w:eastAsia="Times New Roman" w:hAnsi="Verdana" w:cs="Times New Roman"/>
            <w:b/>
            <w:bCs/>
            <w:vanish/>
            <w:color w:val="CD5C5C"/>
            <w:sz w:val="17"/>
            <w:szCs w:val="17"/>
            <w:u w:val="single"/>
            <w:lang w:eastAsia="ro-RO"/>
          </w:rPr>
          <w:t>prevederi din Art. 58 din capitolul IV, sectiunea 1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58</w:t>
      </w:r>
      <w:r w:rsidRPr="00D165C2">
        <w:rPr>
          <w:rFonts w:ascii="Verdana" w:eastAsia="Times New Roman" w:hAnsi="Verdana" w:cs="Times New Roman"/>
          <w:vanish/>
          <w:sz w:val="17"/>
          <w:szCs w:val="17"/>
          <w:lang w:eastAsia="ro-RO"/>
        </w:rPr>
        <w:br/>
        <w:t>Dispoziţiile prezentului capitol se aplică instituţiilor financiare nebancare, persoane juridice române, şi, în mod corespunzător, sucursalelor din România ale instituţiilor financiare, persoane juridice străine, înscrise în Registrul special şi reglementează:</w:t>
      </w:r>
      <w:r w:rsidRPr="00D165C2">
        <w:rPr>
          <w:rFonts w:ascii="Verdana" w:eastAsia="Times New Roman" w:hAnsi="Verdana" w:cs="Times New Roman"/>
          <w:vanish/>
          <w:sz w:val="17"/>
          <w:szCs w:val="17"/>
          <w:lang w:eastAsia="ro-RO"/>
        </w:rPr>
        <w:br/>
        <w:t>(i)metodologia de calcul al fondurilor proprii şi nivelul minim al acestora;</w:t>
      </w:r>
      <w:r w:rsidRPr="00D165C2">
        <w:rPr>
          <w:rFonts w:ascii="Verdana" w:eastAsia="Times New Roman" w:hAnsi="Verdana" w:cs="Times New Roman"/>
          <w:vanish/>
          <w:sz w:val="17"/>
          <w:szCs w:val="17"/>
          <w:lang w:eastAsia="ro-RO"/>
        </w:rPr>
        <w:br/>
        <w:t>(ii)limitele maxime de expunere a instituţiilor financiare nebancare faţă de contrapartide;</w:t>
      </w:r>
      <w:r w:rsidRPr="00D165C2">
        <w:rPr>
          <w:rFonts w:ascii="Verdana" w:eastAsia="Times New Roman" w:hAnsi="Verdana" w:cs="Times New Roman"/>
          <w:vanish/>
          <w:sz w:val="17"/>
          <w:szCs w:val="17"/>
          <w:lang w:eastAsia="ro-RO"/>
        </w:rPr>
        <w:br/>
        <w:t>(iii)cadrul general privind organizarea, controlul intern, auditul intern şi administrarea riscurilor semnificative.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6" w:anchor="do|caiv|si2|ar59" w:history="1">
        <w:r w:rsidRPr="00D165C2">
          <w:rPr>
            <w:rFonts w:ascii="Verdana" w:eastAsia="Times New Roman" w:hAnsi="Verdana" w:cs="Times New Roman"/>
            <w:b/>
            <w:bCs/>
            <w:vanish/>
            <w:color w:val="CD5C5C"/>
            <w:sz w:val="17"/>
            <w:szCs w:val="17"/>
            <w:u w:val="single"/>
            <w:lang w:eastAsia="ro-RO"/>
          </w:rPr>
          <w:t>prevederi din Art. 59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59</w:t>
      </w:r>
      <w:r w:rsidRPr="00D165C2">
        <w:rPr>
          <w:rFonts w:ascii="Verdana" w:eastAsia="Times New Roman" w:hAnsi="Verdana" w:cs="Times New Roman"/>
          <w:vanish/>
          <w:sz w:val="17"/>
          <w:szCs w:val="17"/>
          <w:lang w:eastAsia="ro-RO"/>
        </w:rPr>
        <w:br/>
        <w:t>Fondurile proprii ale instituţiilor financiare nebancare sunt formate din capital propriu şi capital suplimentar, din care se deduc elementele prevăzute la art. 63 alin. (1).</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7" w:anchor="do|caiv|si2|ar60" w:history="1">
        <w:r w:rsidRPr="00D165C2">
          <w:rPr>
            <w:rFonts w:ascii="Verdana" w:eastAsia="Times New Roman" w:hAnsi="Verdana" w:cs="Times New Roman"/>
            <w:b/>
            <w:bCs/>
            <w:vanish/>
            <w:color w:val="CD5C5C"/>
            <w:sz w:val="17"/>
            <w:szCs w:val="17"/>
            <w:u w:val="single"/>
            <w:lang w:eastAsia="ro-RO"/>
          </w:rPr>
          <w:t>prevederi din Art. 60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60</w:t>
      </w:r>
      <w:r w:rsidRPr="00D165C2">
        <w:rPr>
          <w:rFonts w:ascii="Verdana" w:eastAsia="Times New Roman" w:hAnsi="Verdana" w:cs="Times New Roman"/>
          <w:vanish/>
          <w:sz w:val="17"/>
          <w:szCs w:val="17"/>
          <w:lang w:eastAsia="ro-RO"/>
        </w:rPr>
        <w:br/>
        <w:t>(1) Capitalul propriu al instituţiilor financiare nebancare cuprinde:</w:t>
      </w:r>
      <w:r w:rsidRPr="00D165C2">
        <w:rPr>
          <w:rFonts w:ascii="Verdana" w:eastAsia="Times New Roman" w:hAnsi="Verdana" w:cs="Times New Roman"/>
          <w:vanish/>
          <w:sz w:val="17"/>
          <w:szCs w:val="17"/>
          <w:lang w:eastAsia="ro-RO"/>
        </w:rPr>
        <w:br/>
        <w:t>a) capital social subscris şi vărsat/capital de dotare;</w:t>
      </w:r>
      <w:r w:rsidRPr="00D165C2">
        <w:rPr>
          <w:rFonts w:ascii="Verdana" w:eastAsia="Times New Roman" w:hAnsi="Verdana" w:cs="Times New Roman"/>
          <w:vanish/>
          <w:sz w:val="17"/>
          <w:szCs w:val="17"/>
          <w:lang w:eastAsia="ro-RO"/>
        </w:rPr>
        <w:br/>
        <w:t>b) prime de capital, integral încasate, aferente capitalului social;</w:t>
      </w:r>
      <w:r w:rsidRPr="00D165C2">
        <w:rPr>
          <w:rFonts w:ascii="Verdana" w:eastAsia="Times New Roman" w:hAnsi="Verdana" w:cs="Times New Roman"/>
          <w:vanish/>
          <w:sz w:val="17"/>
          <w:szCs w:val="17"/>
          <w:lang w:eastAsia="ro-RO"/>
        </w:rPr>
        <w:br/>
        <w:t>c) rezerve legale;</w:t>
      </w:r>
      <w:r w:rsidRPr="00D165C2">
        <w:rPr>
          <w:rFonts w:ascii="Verdana" w:eastAsia="Times New Roman" w:hAnsi="Verdana" w:cs="Times New Roman"/>
          <w:vanish/>
          <w:sz w:val="17"/>
          <w:szCs w:val="17"/>
          <w:lang w:eastAsia="ro-RO"/>
        </w:rPr>
        <w:br/>
        <w:t>d) rezerve statutare sau contractuale;</w:t>
      </w:r>
      <w:r w:rsidRPr="00D165C2">
        <w:rPr>
          <w:rFonts w:ascii="Verdana" w:eastAsia="Times New Roman" w:hAnsi="Verdana" w:cs="Times New Roman"/>
          <w:vanish/>
          <w:sz w:val="17"/>
          <w:szCs w:val="17"/>
          <w:lang w:eastAsia="ro-RO"/>
        </w:rPr>
        <w:br/>
        <w:t>e) alte rezerve constituite din profitul net;</w:t>
      </w:r>
      <w:r w:rsidRPr="00D165C2">
        <w:rPr>
          <w:rFonts w:ascii="Verdana" w:eastAsia="Times New Roman" w:hAnsi="Verdana" w:cs="Times New Roman"/>
          <w:vanish/>
          <w:sz w:val="17"/>
          <w:szCs w:val="17"/>
          <w:lang w:eastAsia="ro-RO"/>
        </w:rPr>
        <w:br/>
        <w:t>f) rezultat reportat reprezentând profit net nerepartizat.</w:t>
      </w:r>
      <w:r w:rsidRPr="00D165C2">
        <w:rPr>
          <w:rFonts w:ascii="Verdana" w:eastAsia="Times New Roman" w:hAnsi="Verdana" w:cs="Times New Roman"/>
          <w:vanish/>
          <w:sz w:val="17"/>
          <w:szCs w:val="17"/>
          <w:lang w:eastAsia="ro-RO"/>
        </w:rPr>
        <w:br/>
        <w:t>(2) Pentru determinarea nivelului capitalului propriu se vor deduce următoarele elemente:</w:t>
      </w:r>
      <w:r w:rsidRPr="00D165C2">
        <w:rPr>
          <w:rFonts w:ascii="Verdana" w:eastAsia="Times New Roman" w:hAnsi="Verdana" w:cs="Times New Roman"/>
          <w:vanish/>
          <w:sz w:val="17"/>
          <w:szCs w:val="17"/>
          <w:lang w:eastAsia="ro-RO"/>
        </w:rPr>
        <w:br/>
        <w:t>a) sumele din profitul net al exerciţiului financiar precedent reprezentând dividende;</w:t>
      </w:r>
      <w:r w:rsidRPr="00D165C2">
        <w:rPr>
          <w:rFonts w:ascii="Verdana" w:eastAsia="Times New Roman" w:hAnsi="Verdana" w:cs="Times New Roman"/>
          <w:vanish/>
          <w:sz w:val="17"/>
          <w:szCs w:val="17"/>
          <w:lang w:eastAsia="ro-RO"/>
        </w:rPr>
        <w:br/>
        <w:t>b) rezultatul reportat reprezentând pierdere;</w:t>
      </w:r>
      <w:r w:rsidRPr="00D165C2">
        <w:rPr>
          <w:rFonts w:ascii="Verdana" w:eastAsia="Times New Roman" w:hAnsi="Verdana" w:cs="Times New Roman"/>
          <w:vanish/>
          <w:sz w:val="17"/>
          <w:szCs w:val="17"/>
          <w:lang w:eastAsia="ro-RO"/>
        </w:rPr>
        <w:br/>
        <w:t>c) rezultatul exerciţiului financiar curent reprezentând pierdere;</w:t>
      </w:r>
      <w:r w:rsidRPr="00D165C2">
        <w:rPr>
          <w:rFonts w:ascii="Verdana" w:eastAsia="Times New Roman" w:hAnsi="Verdana" w:cs="Times New Roman"/>
          <w:vanish/>
          <w:sz w:val="17"/>
          <w:szCs w:val="17"/>
          <w:lang w:eastAsia="ro-RO"/>
        </w:rPr>
        <w:br/>
        <w:t>d) repartizarea profitului;</w:t>
      </w:r>
      <w:r w:rsidRPr="00D165C2">
        <w:rPr>
          <w:rFonts w:ascii="Verdana" w:eastAsia="Times New Roman" w:hAnsi="Verdana" w:cs="Times New Roman"/>
          <w:vanish/>
          <w:sz w:val="17"/>
          <w:szCs w:val="17"/>
          <w:lang w:eastAsia="ro-RO"/>
        </w:rPr>
        <w:br/>
        <w:t>e) valoarea neamortizată a cheltuielilor de constituire;</w:t>
      </w:r>
      <w:r w:rsidRPr="00D165C2">
        <w:rPr>
          <w:rFonts w:ascii="Verdana" w:eastAsia="Times New Roman" w:hAnsi="Verdana" w:cs="Times New Roman"/>
          <w:vanish/>
          <w:sz w:val="17"/>
          <w:szCs w:val="17"/>
          <w:lang w:eastAsia="ro-RO"/>
        </w:rPr>
        <w:br/>
        <w:t>f) valoarea neamortizată a altor imobilizări necorporale;</w:t>
      </w:r>
      <w:r w:rsidRPr="00D165C2">
        <w:rPr>
          <w:rFonts w:ascii="Verdana" w:eastAsia="Times New Roman" w:hAnsi="Verdana" w:cs="Times New Roman"/>
          <w:vanish/>
          <w:sz w:val="17"/>
          <w:szCs w:val="17"/>
          <w:lang w:eastAsia="ro-RO"/>
        </w:rPr>
        <w:br/>
        <w:t>g) valoarea neamortizată a fondului comercial;</w:t>
      </w:r>
      <w:r w:rsidRPr="00D165C2">
        <w:rPr>
          <w:rFonts w:ascii="Verdana" w:eastAsia="Times New Roman" w:hAnsi="Verdana" w:cs="Times New Roman"/>
          <w:vanish/>
          <w:sz w:val="17"/>
          <w:szCs w:val="17"/>
          <w:lang w:eastAsia="ro-RO"/>
        </w:rPr>
        <w:br/>
        <w:t>h) valoarea imobilizărilor necorporale în curs şi avansuri acordate pentru imobilizările necorporale;</w:t>
      </w:r>
      <w:r w:rsidRPr="00D165C2">
        <w:rPr>
          <w:rFonts w:ascii="Verdana" w:eastAsia="Times New Roman" w:hAnsi="Verdana" w:cs="Times New Roman"/>
          <w:vanish/>
          <w:sz w:val="17"/>
          <w:szCs w:val="17"/>
          <w:lang w:eastAsia="ro-RO"/>
        </w:rPr>
        <w:br/>
        <w:t>i) acţiuni proprii răscumpărate în vederea reducerii capitalului social;</w:t>
      </w:r>
      <w:r w:rsidRPr="00D165C2">
        <w:rPr>
          <w:rFonts w:ascii="Verdana" w:eastAsia="Times New Roman" w:hAnsi="Verdana" w:cs="Times New Roman"/>
          <w:vanish/>
          <w:sz w:val="17"/>
          <w:szCs w:val="17"/>
          <w:lang w:eastAsia="ro-RO"/>
        </w:rPr>
        <w:br/>
        <w:t>j) valoarea operaţiunilor efectuate în condiţii de favoare, dacă este cazul.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8" w:anchor="do|caiv|si2|ar61" w:history="1">
        <w:r w:rsidRPr="00D165C2">
          <w:rPr>
            <w:rFonts w:ascii="Verdana" w:eastAsia="Times New Roman" w:hAnsi="Verdana" w:cs="Times New Roman"/>
            <w:b/>
            <w:bCs/>
            <w:vanish/>
            <w:color w:val="CD5C5C"/>
            <w:sz w:val="17"/>
            <w:szCs w:val="17"/>
            <w:u w:val="single"/>
            <w:lang w:eastAsia="ro-RO"/>
          </w:rPr>
          <w:t>prevederi din Art. 61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61</w:t>
      </w:r>
      <w:r w:rsidRPr="00D165C2">
        <w:rPr>
          <w:rFonts w:ascii="Verdana" w:eastAsia="Times New Roman" w:hAnsi="Verdana" w:cs="Times New Roman"/>
          <w:vanish/>
          <w:sz w:val="17"/>
          <w:szCs w:val="17"/>
          <w:lang w:eastAsia="ro-RO"/>
        </w:rPr>
        <w:br/>
        <w:t>(1) În calculul fondurilor proprii se poate include şi profitul interimar înregistrat până la data determinării nivelului fondurilor proprii, cu condiţia să fie net de orice obligaţii previzibile şi să fie verificat, cu respectarea principiilor şi a regulilor de contabilizare şi evaluare în vigoare aplicabile, de către persoanele cu astfel de atribuţii din cadrul instituţiei financiare nebancare,.</w:t>
      </w:r>
      <w:r w:rsidRPr="00D165C2">
        <w:rPr>
          <w:rFonts w:ascii="Verdana" w:eastAsia="Times New Roman" w:hAnsi="Verdana" w:cs="Times New Roman"/>
          <w:vanish/>
          <w:sz w:val="17"/>
          <w:szCs w:val="17"/>
          <w:lang w:eastAsia="ro-RO"/>
        </w:rPr>
        <w:br/>
        <w:t>(2) Regimul prevăzut la alin. (1) se aplică şi profitului net al ultimului exerciţiu financiar, până la data la care acesta face obiectul auditării.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99" w:anchor="do|caiv|si2|ar62" w:history="1">
        <w:r w:rsidRPr="00D165C2">
          <w:rPr>
            <w:rFonts w:ascii="Verdana" w:eastAsia="Times New Roman" w:hAnsi="Verdana" w:cs="Times New Roman"/>
            <w:b/>
            <w:bCs/>
            <w:vanish/>
            <w:color w:val="CD5C5C"/>
            <w:sz w:val="17"/>
            <w:szCs w:val="17"/>
            <w:u w:val="single"/>
            <w:lang w:eastAsia="ro-RO"/>
          </w:rPr>
          <w:t>prevederi din Art. 62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62</w:t>
      </w:r>
      <w:r w:rsidRPr="00D165C2">
        <w:rPr>
          <w:rFonts w:ascii="Verdana" w:eastAsia="Times New Roman" w:hAnsi="Verdana" w:cs="Times New Roman"/>
          <w:vanish/>
          <w:sz w:val="17"/>
          <w:szCs w:val="17"/>
          <w:lang w:eastAsia="ro-RO"/>
        </w:rPr>
        <w:br/>
        <w:t>(1) Capitalul suplimentar se compune din:</w:t>
      </w:r>
      <w:r w:rsidRPr="00D165C2">
        <w:rPr>
          <w:rFonts w:ascii="Verdana" w:eastAsia="Times New Roman" w:hAnsi="Verdana" w:cs="Times New Roman"/>
          <w:vanish/>
          <w:sz w:val="17"/>
          <w:szCs w:val="17"/>
          <w:lang w:eastAsia="ro-RO"/>
        </w:rPr>
        <w:br/>
        <w:t>a) rezerve şi fonduri speciale constituite potrivit reglementărilor speciale aplicabile;</w:t>
      </w:r>
      <w:r w:rsidRPr="00D165C2">
        <w:rPr>
          <w:rFonts w:ascii="Verdana" w:eastAsia="Times New Roman" w:hAnsi="Verdana" w:cs="Times New Roman"/>
          <w:vanish/>
          <w:sz w:val="17"/>
          <w:szCs w:val="17"/>
          <w:lang w:eastAsia="ro-RO"/>
        </w:rPr>
        <w:br/>
        <w:t>b) rezerve din reevaluarea imobilizărilor corporale şi a altor reevaluări efectuate potrivit legii;</w:t>
      </w:r>
      <w:r w:rsidRPr="00D165C2">
        <w:rPr>
          <w:rFonts w:ascii="Verdana" w:eastAsia="Times New Roman" w:hAnsi="Verdana" w:cs="Times New Roman"/>
          <w:vanish/>
          <w:sz w:val="17"/>
          <w:szCs w:val="17"/>
          <w:lang w:eastAsia="ro-RO"/>
        </w:rPr>
        <w:br/>
        <w:t>c) împrumuturi subordonate primite, inclusiv fondurile puse la dispoziţia instituţiilor financiare nebancare, asimilate, potrivit legii, împrumuturilor subordonate;</w:t>
      </w:r>
      <w:r w:rsidRPr="00D165C2">
        <w:rPr>
          <w:rFonts w:ascii="Verdana" w:eastAsia="Times New Roman" w:hAnsi="Verdana" w:cs="Times New Roman"/>
          <w:vanish/>
          <w:sz w:val="17"/>
          <w:szCs w:val="17"/>
          <w:lang w:eastAsia="ro-RO"/>
        </w:rPr>
        <w:br/>
        <w:t>d) alte elemente, de natura fondurilor şi/sau rezervelor.</w:t>
      </w:r>
      <w:r w:rsidRPr="00D165C2">
        <w:rPr>
          <w:rFonts w:ascii="Verdana" w:eastAsia="Times New Roman" w:hAnsi="Verdana" w:cs="Times New Roman"/>
          <w:vanish/>
          <w:sz w:val="17"/>
          <w:szCs w:val="17"/>
          <w:lang w:eastAsia="ro-RO"/>
        </w:rPr>
        <w:br/>
        <w:t>(2) Pentru a fi incluse în capitalul suplimentar, elementele menţionate la alin. (1) lit. d) trebuie să îndeplinească, cumulativ, următoarele condiţii:</w:t>
      </w:r>
      <w:r w:rsidRPr="00D165C2">
        <w:rPr>
          <w:rFonts w:ascii="Verdana" w:eastAsia="Times New Roman" w:hAnsi="Verdana" w:cs="Times New Roman"/>
          <w:vanish/>
          <w:sz w:val="17"/>
          <w:szCs w:val="17"/>
          <w:lang w:eastAsia="ro-RO"/>
        </w:rPr>
        <w:br/>
        <w:t>a) sunt la dispoziţia instituţiei financiare nebancare pentru a fi utilizate imediat şi fără restricţii în vederea acoperirii riscurilor sau pierderilor specifice activităţii de creditare;</w:t>
      </w:r>
      <w:r w:rsidRPr="00D165C2">
        <w:rPr>
          <w:rFonts w:ascii="Verdana" w:eastAsia="Times New Roman" w:hAnsi="Verdana" w:cs="Times New Roman"/>
          <w:vanish/>
          <w:sz w:val="17"/>
          <w:szCs w:val="17"/>
          <w:lang w:eastAsia="ro-RO"/>
        </w:rPr>
        <w:br/>
        <w:t>b) sunt înregistrate în evidenţele contabile ale instituţiei financiare nebancare;</w:t>
      </w:r>
      <w:r w:rsidRPr="00D165C2">
        <w:rPr>
          <w:rFonts w:ascii="Verdana" w:eastAsia="Times New Roman" w:hAnsi="Verdana" w:cs="Times New Roman"/>
          <w:vanish/>
          <w:sz w:val="17"/>
          <w:szCs w:val="17"/>
          <w:lang w:eastAsia="ro-RO"/>
        </w:rPr>
        <w:br/>
        <w:t>c) nivelul lor este stabilit de organele abilitate ale instituţiei financiare nebancare.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0" w:anchor="do|caiv|si2|ar63" w:history="1">
        <w:r w:rsidRPr="00D165C2">
          <w:rPr>
            <w:rFonts w:ascii="Verdana" w:eastAsia="Times New Roman" w:hAnsi="Verdana" w:cs="Times New Roman"/>
            <w:b/>
            <w:bCs/>
            <w:vanish/>
            <w:color w:val="CD5C5C"/>
            <w:sz w:val="17"/>
            <w:szCs w:val="17"/>
            <w:u w:val="single"/>
            <w:lang w:eastAsia="ro-RO"/>
          </w:rPr>
          <w:t>prevederi din Art. 63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63</w:t>
      </w:r>
      <w:r w:rsidRPr="00D165C2">
        <w:rPr>
          <w:rFonts w:ascii="Verdana" w:eastAsia="Times New Roman" w:hAnsi="Verdana" w:cs="Times New Roman"/>
          <w:vanish/>
          <w:sz w:val="17"/>
          <w:szCs w:val="17"/>
          <w:lang w:eastAsia="ro-RO"/>
        </w:rPr>
        <w:br/>
        <w:t>(1) Pentru determinarea nivelului fondurilor proprii se vor deduce din valoarea totală a componentelor fondurilor proprii sumele reprezentând participaţii în alte entităţi, care depăşesc 10% din capitalul social al acestora din urmă, creditele subordonate şi alte creanţe de aceeaşi natură faţă de respectivele entităţi.</w:t>
      </w:r>
      <w:r w:rsidRPr="00D165C2">
        <w:rPr>
          <w:rFonts w:ascii="Verdana" w:eastAsia="Times New Roman" w:hAnsi="Verdana" w:cs="Times New Roman"/>
          <w:vanish/>
          <w:sz w:val="17"/>
          <w:szCs w:val="17"/>
          <w:lang w:eastAsia="ro-RO"/>
        </w:rPr>
        <w:br/>
        <w:t>(2) Pentru determinarea nivelului fondurilor proprii se vor lua în calcul numai acele împrumuturi subordonate care îndeplinesc, cumulativ, următoarele condiţii:</w:t>
      </w:r>
      <w:r w:rsidRPr="00D165C2">
        <w:rPr>
          <w:rFonts w:ascii="Verdana" w:eastAsia="Times New Roman" w:hAnsi="Verdana" w:cs="Times New Roman"/>
          <w:vanish/>
          <w:sz w:val="17"/>
          <w:szCs w:val="17"/>
          <w:lang w:eastAsia="ro-RO"/>
        </w:rPr>
        <w:br/>
        <w:t>a) numai sumele integral trase pot fi luate în calcul;</w:t>
      </w:r>
      <w:r w:rsidRPr="00D165C2">
        <w:rPr>
          <w:rFonts w:ascii="Verdana" w:eastAsia="Times New Roman" w:hAnsi="Verdana" w:cs="Times New Roman"/>
          <w:vanish/>
          <w:sz w:val="17"/>
          <w:szCs w:val="17"/>
          <w:lang w:eastAsia="ro-RO"/>
        </w:rPr>
        <w:br/>
        <w:t>b) în cazul împrumuturilor subordonate la termen, scadenţa iniţială trebuie să fie de cel puţin 5 ani, după care pot fi rambursate;</w:t>
      </w:r>
      <w:r w:rsidRPr="00D165C2">
        <w:rPr>
          <w:rFonts w:ascii="Verdana" w:eastAsia="Times New Roman" w:hAnsi="Verdana" w:cs="Times New Roman"/>
          <w:vanish/>
          <w:sz w:val="17"/>
          <w:szCs w:val="17"/>
          <w:lang w:eastAsia="ro-RO"/>
        </w:rPr>
        <w:br/>
        <w:t>c) în cazul împrumuturilor subordonate pe durată nedeterminată, rambursarea nu se poate efectua mai devreme de 5 ani de la data solicitării rambursării;</w:t>
      </w:r>
      <w:r w:rsidRPr="00D165C2">
        <w:rPr>
          <w:rFonts w:ascii="Verdana" w:eastAsia="Times New Roman" w:hAnsi="Verdana" w:cs="Times New Roman"/>
          <w:vanish/>
          <w:sz w:val="17"/>
          <w:szCs w:val="17"/>
          <w:lang w:eastAsia="ro-RO"/>
        </w:rPr>
        <w:br/>
        <w:t>d) la calculul nivelului fondurilor proprii, volumul împrumuturilor subordonate va fi redus gradual cu 5 ani înaintea scadenţei, prin aplicarea unor cote procentuale semestriale egale;</w:t>
      </w:r>
      <w:r w:rsidRPr="00D165C2">
        <w:rPr>
          <w:rFonts w:ascii="Verdana" w:eastAsia="Times New Roman" w:hAnsi="Verdana" w:cs="Times New Roman"/>
          <w:vanish/>
          <w:sz w:val="17"/>
          <w:szCs w:val="17"/>
          <w:lang w:eastAsia="ro-RO"/>
        </w:rPr>
        <w:br/>
        <w:t>e) contractele de împrumut să nu includă clauza rambursării anticipate a datoriei în alte circumstanţe decât lichidarea instituţiei financiare nebancare;</w:t>
      </w:r>
      <w:r w:rsidRPr="00D165C2">
        <w:rPr>
          <w:rFonts w:ascii="Verdana" w:eastAsia="Times New Roman" w:hAnsi="Verdana" w:cs="Times New Roman"/>
          <w:vanish/>
          <w:sz w:val="17"/>
          <w:szCs w:val="17"/>
          <w:lang w:eastAsia="ro-RO"/>
        </w:rPr>
        <w:br/>
        <w:t>f) în cazul lichidării instituţiei financiare nebancare, împrumuturile subordonate au un rang inferior celorlalte datorii şi nu vor fi rambursate până când restul datoriilor nu au fost achitate.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1" w:anchor="do|caiv|si2|ar64" w:history="1">
        <w:r w:rsidRPr="00D165C2">
          <w:rPr>
            <w:rFonts w:ascii="Verdana" w:eastAsia="Times New Roman" w:hAnsi="Verdana" w:cs="Times New Roman"/>
            <w:b/>
            <w:bCs/>
            <w:vanish/>
            <w:color w:val="CD5C5C"/>
            <w:sz w:val="17"/>
            <w:szCs w:val="17"/>
            <w:u w:val="single"/>
            <w:lang w:eastAsia="ro-RO"/>
          </w:rPr>
          <w:t>prevederi din Art. 64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64</w:t>
      </w:r>
      <w:r w:rsidRPr="00D165C2">
        <w:rPr>
          <w:rFonts w:ascii="Verdana" w:eastAsia="Times New Roman" w:hAnsi="Verdana" w:cs="Times New Roman"/>
          <w:vanish/>
          <w:sz w:val="17"/>
          <w:szCs w:val="17"/>
          <w:lang w:eastAsia="ro-RO"/>
        </w:rPr>
        <w:br/>
        <w:t>(1) Valoarea cu care este redusă gradual suma inclusă în fondurile proprii aferentă unui împrumut subordonat se determină prin aplicarea unei cote procentuale semestriale asupra sumei totale iniţiale a împrumutului respectiv şi este constantă pe întreg parcursul perioadei de 5 ani, astfel încât, la sfârşitul ultimului semestru înaintea scadenţei finale, valoarea cumulată a reducerilor să fie egală cu suma totală iniţială a împrumutului respectiv.</w:t>
      </w:r>
      <w:r w:rsidRPr="00D165C2">
        <w:rPr>
          <w:rFonts w:ascii="Verdana" w:eastAsia="Times New Roman" w:hAnsi="Verdana" w:cs="Times New Roman"/>
          <w:vanish/>
          <w:sz w:val="17"/>
          <w:szCs w:val="17"/>
          <w:lang w:eastAsia="ro-RO"/>
        </w:rPr>
        <w:br/>
        <w:t>(2) În cadrul perioadei de 5 ani, valoarea semestrială constantă cu care trebuie redusă suma aferentă împrumutului subordonat care intră în calculul nivelului fondurilor proprii se scade integral la sfârşitul ultimei luni aferente semestrului în curs.</w:t>
      </w:r>
      <w:r w:rsidRPr="00D165C2">
        <w:rPr>
          <w:rFonts w:ascii="Verdana" w:eastAsia="Times New Roman" w:hAnsi="Verdana" w:cs="Times New Roman"/>
          <w:vanish/>
          <w:sz w:val="17"/>
          <w:szCs w:val="17"/>
          <w:lang w:eastAsia="ro-RO"/>
        </w:rPr>
        <w:br/>
        <w:t>(3) Semestrele sunt determinate pentru fiecare împrumut subordonat în parte în funcţie de scadenţa finală a acestuia.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2" w:anchor="do|caiv|si2|ar65" w:history="1">
        <w:r w:rsidRPr="00D165C2">
          <w:rPr>
            <w:rFonts w:ascii="Verdana" w:eastAsia="Times New Roman" w:hAnsi="Verdana" w:cs="Times New Roman"/>
            <w:b/>
            <w:bCs/>
            <w:vanish/>
            <w:color w:val="CD5C5C"/>
            <w:sz w:val="17"/>
            <w:szCs w:val="17"/>
            <w:u w:val="single"/>
            <w:lang w:eastAsia="ro-RO"/>
          </w:rPr>
          <w:t>prevederi din Art. 65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65</w:t>
      </w:r>
      <w:r w:rsidRPr="00D165C2">
        <w:rPr>
          <w:rFonts w:ascii="Verdana" w:eastAsia="Times New Roman" w:hAnsi="Verdana" w:cs="Times New Roman"/>
          <w:vanish/>
          <w:sz w:val="17"/>
          <w:szCs w:val="17"/>
          <w:lang w:eastAsia="ro-RO"/>
        </w:rPr>
        <w:br/>
        <w:t>(1) Instituţiile financiare nebancare determină lunar nivelul fondurilor proprii, potrivit dispoziţiilor prezentei secţiuni, pe baza datelor înscrise în balanţa de verificare întocmită pentru sfârşitul fiecărei luni şi a datelor calculate extra contabil.</w:t>
      </w:r>
      <w:r w:rsidRPr="00D165C2">
        <w:rPr>
          <w:rFonts w:ascii="Verdana" w:eastAsia="Times New Roman" w:hAnsi="Verdana" w:cs="Times New Roman"/>
          <w:vanish/>
          <w:sz w:val="17"/>
          <w:szCs w:val="17"/>
          <w:lang w:eastAsia="ro-RO"/>
        </w:rPr>
        <w:br/>
        <w:t>(2) Instituţiile financiare nebancare raportează trimestrial nivelul şi componenţa fondurilor proprii, în termen de cel mult 25 de zile de la sfârşitul trimestrului pentru care se întocmeşte raportarea, formularul de calcul şi raportare fiind transmis după cum urmează:</w:t>
      </w:r>
      <w:r w:rsidRPr="00D165C2">
        <w:rPr>
          <w:rFonts w:ascii="Verdana" w:eastAsia="Times New Roman" w:hAnsi="Verdana" w:cs="Times New Roman"/>
          <w:vanish/>
          <w:sz w:val="17"/>
          <w:szCs w:val="17"/>
          <w:lang w:eastAsia="ro-RO"/>
        </w:rPr>
        <w:br/>
        <w:t>1. în format electronic, la adresa de e-mail ifn@bnro.ro;</w:t>
      </w:r>
      <w:r w:rsidRPr="00D165C2">
        <w:rPr>
          <w:rFonts w:ascii="Verdana" w:eastAsia="Times New Roman" w:hAnsi="Verdana" w:cs="Times New Roman"/>
          <w:vanish/>
          <w:sz w:val="17"/>
          <w:szCs w:val="17"/>
          <w:lang w:eastAsia="ro-RO"/>
        </w:rPr>
        <w:br/>
        <w:t>2. pe suport hârtie, semnat, formularul fiind adresat Direcţiei supraveghere.</w:t>
      </w:r>
      <w:r w:rsidRPr="00D165C2">
        <w:rPr>
          <w:rFonts w:ascii="Verdana" w:eastAsia="Times New Roman" w:hAnsi="Verdana" w:cs="Times New Roman"/>
          <w:vanish/>
          <w:sz w:val="17"/>
          <w:szCs w:val="17"/>
          <w:lang w:eastAsia="ro-RO"/>
        </w:rPr>
        <w:br/>
        <w:t>(3) Modelul formularului de calcul şi raportare a nivelului fondurilor proprii este prezentat în anexa nr. 4.</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4: FORMULAR de calcul şi raportare a nivelului fondurilor proprii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Denumirea instituţiei financiare nebancare:</w:t>
      </w:r>
      <w:r w:rsidRPr="00D165C2">
        <w:rPr>
          <w:rFonts w:ascii="Verdana" w:eastAsia="Times New Roman" w:hAnsi="Verdana" w:cs="Times New Roman"/>
          <w:vanish/>
          <w:sz w:val="17"/>
          <w:szCs w:val="17"/>
          <w:lang w:eastAsia="ro-RO"/>
        </w:rPr>
        <w:br/>
        <w:t>Data raportării: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9"/>
        <w:gridCol w:w="1161"/>
        <w:gridCol w:w="1645"/>
      </w:tblGrid>
      <w:tr w:rsidR="00D165C2" w:rsidRPr="00D165C2" w:rsidTr="00D165C2">
        <w:trPr>
          <w:tblCellSpacing w:w="0" w:type="dxa"/>
        </w:trPr>
        <w:tc>
          <w:tcPr>
            <w:tcW w:w="4150" w:type="pct"/>
            <w:gridSpan w:val="2"/>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before="30" w:after="3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lei -</w:t>
            </w: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Elemente luate în calcul</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xml:space="preserve">Nr. </w:t>
            </w:r>
            <w:proofErr w:type="spellStart"/>
            <w:r w:rsidRPr="00D165C2">
              <w:rPr>
                <w:rFonts w:ascii="Verdana" w:eastAsia="Times New Roman" w:hAnsi="Verdana" w:cs="Times New Roman"/>
                <w:color w:val="000000"/>
                <w:sz w:val="16"/>
                <w:szCs w:val="16"/>
                <w:lang w:eastAsia="ro-RO"/>
              </w:rPr>
              <w:t>rd</w:t>
            </w:r>
            <w:proofErr w:type="spellEnd"/>
            <w:r w:rsidRPr="00D165C2">
              <w:rPr>
                <w:rFonts w:ascii="Verdana" w:eastAsia="Times New Roman" w:hAnsi="Verdana" w:cs="Times New Roman"/>
                <w:color w:val="000000"/>
                <w:sz w:val="16"/>
                <w:szCs w:val="16"/>
                <w:lang w:eastAsia="ro-RO"/>
              </w:rPr>
              <w:t>.</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Valoare</w:t>
            </w: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Capital social subscris şi vărsat/capital de dotare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Prime de capital integral încasate, aferente capitalului social</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Rezerve legale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3</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Rezerve statutare sau contractuale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4</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Alte rezerve constituite din profitul net</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5</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Rezultatul reportat reprezentând profit net nerepartizat</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6</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Profitul net interimar înregistrat până la data determinării nivelului fondurilor proprii, cu condiţia să fie net de orice obligaţii previzibile şi să fie verificat de persoanele cu atribuţii în domeniu din cadrul instituţiei financiare nebancare, cu respectarea principiilor şi a regulilor de contabilizare şi evaluare în vigoare aplicabile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7</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1 la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7)</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8</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Sumele din profitul net al exerciţiului financiar precedent reprezentând dividende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9</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Rezultatul reportat reprezentând pierdere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10</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Rezultatul exerciţiului financiar curent reprezentând pierdere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11</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Repartizarea profitului</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12</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Valoarea neamortizată a cheltuielilor de constituire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13</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Valoarea neamortizată a altor imobilizări necorporale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14</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Valoarea neamortizată a fondului comercial</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15</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Valoarea imobilizărilor necorporale în curs şi avansuri acordate pentru imobilizările necorporale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16</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Acţiuni proprii răscumpărate în vederea reducerii capitalului social</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17</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Valoarea operaţiunilor efectuate în condiţii de favoare (dacă este cazul)</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18</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9 la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18)</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19</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Capital propriu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8 -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19)</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20</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Rezerve şi fonduri speciale constituite potrivit reglementărilor speciale aplicabile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21</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Rezerve din reevaluarea imobilizărilor corporale şi a altor reevaluări efectuate potrivit legii</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22</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Împrumuturi subordonate primite, inclusiv fondurile puse la dispoziţia instituţiilor financiare nebancare, asimilate, potrivit legii, împrumuturilor subordonate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23</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Alte elemente, de natura fondurilor şi/sau rezervelor, care îndeplinesc condiţiile prevăzute la art. 62 alin. (2) din regulament</w:t>
            </w:r>
            <w:r w:rsidRPr="00D165C2">
              <w:rPr>
                <w:rFonts w:ascii="Verdana" w:eastAsia="Times New Roman" w:hAnsi="Verdana" w:cs="Times New Roman"/>
                <w:sz w:val="16"/>
                <w:szCs w:val="16"/>
                <w:vertAlign w:val="superscript"/>
                <w:lang w:eastAsia="ro-RO"/>
              </w:rPr>
              <w:t>*</w:t>
            </w:r>
            <w:r w:rsidRPr="00D165C2">
              <w:rPr>
                <w:rFonts w:ascii="Verdana" w:eastAsia="Times New Roman" w:hAnsi="Verdana" w:cs="Times New Roman"/>
                <w:sz w:val="16"/>
                <w:szCs w:val="16"/>
                <w:lang w:eastAsia="ro-RO"/>
              </w:rPr>
              <w:t>)</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24</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 xml:space="preserve">Capital suplimentar (total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21 la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24)</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25</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Sume reprezentând participaţii în alte entităţi, care depăşesc 10% din capitalul social al acestora din urmă, creditele subordonate şi alte creanţe de aceeaşi natură faţă de respectivele entităţi</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26</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Fonduri proprii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20 +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xml:space="preserve">. 25 - </w:t>
            </w:r>
            <w:proofErr w:type="spellStart"/>
            <w:r w:rsidRPr="00D165C2">
              <w:rPr>
                <w:rFonts w:ascii="Verdana" w:eastAsia="Times New Roman" w:hAnsi="Verdana" w:cs="Times New Roman"/>
                <w:sz w:val="16"/>
                <w:szCs w:val="16"/>
                <w:lang w:eastAsia="ro-RO"/>
              </w:rPr>
              <w:t>rd</w:t>
            </w:r>
            <w:proofErr w:type="spellEnd"/>
            <w:r w:rsidRPr="00D165C2">
              <w:rPr>
                <w:rFonts w:ascii="Verdana" w:eastAsia="Times New Roman" w:hAnsi="Verdana" w:cs="Times New Roman"/>
                <w:sz w:val="16"/>
                <w:szCs w:val="16"/>
                <w:lang w:eastAsia="ro-RO"/>
              </w:rPr>
              <w:t>. 26)</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27</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bl>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vertAlign w:val="superscript"/>
          <w:lang w:eastAsia="ro-RO"/>
        </w:rPr>
        <w:t>*</w:t>
      </w:r>
      <w:r w:rsidRPr="00D165C2">
        <w:rPr>
          <w:rFonts w:ascii="Verdana" w:eastAsia="Times New Roman" w:hAnsi="Verdana" w:cs="Times New Roman"/>
          <w:vanish/>
          <w:sz w:val="17"/>
          <w:szCs w:val="17"/>
          <w:lang w:eastAsia="ro-RO"/>
        </w:rPr>
        <w:t>) Defalcarea elementelor de la rândul 24.</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9"/>
        <w:gridCol w:w="1161"/>
        <w:gridCol w:w="1645"/>
      </w:tblGrid>
      <w:tr w:rsidR="00D165C2" w:rsidRPr="00D165C2" w:rsidTr="00D165C2">
        <w:trPr>
          <w:tblCellSpacing w:w="0" w:type="dxa"/>
        </w:trPr>
        <w:tc>
          <w:tcPr>
            <w:tcW w:w="4150" w:type="pct"/>
            <w:gridSpan w:val="2"/>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before="30" w:after="3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lei -</w:t>
            </w: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Elemente luate în calcul</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xml:space="preserve">Nr. </w:t>
            </w:r>
            <w:proofErr w:type="spellStart"/>
            <w:r w:rsidRPr="00D165C2">
              <w:rPr>
                <w:rFonts w:ascii="Verdana" w:eastAsia="Times New Roman" w:hAnsi="Verdana" w:cs="Times New Roman"/>
                <w:color w:val="000000"/>
                <w:sz w:val="16"/>
                <w:szCs w:val="16"/>
                <w:lang w:eastAsia="ro-RO"/>
              </w:rPr>
              <w:t>rd</w:t>
            </w:r>
            <w:proofErr w:type="spellEnd"/>
            <w:r w:rsidRPr="00D165C2">
              <w:rPr>
                <w:rFonts w:ascii="Verdana" w:eastAsia="Times New Roman" w:hAnsi="Verdana" w:cs="Times New Roman"/>
                <w:color w:val="000000"/>
                <w:sz w:val="16"/>
                <w:szCs w:val="16"/>
                <w:lang w:eastAsia="ro-RO"/>
              </w:rPr>
              <w:t>.</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Valoare</w:t>
            </w: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Alte elemente care îndeplinesc condiţiile prevăzute la art. 62 alin. (2) din regulament, din care:</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24</w:t>
            </w: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bl>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Conducătorul instituţiei financiare nebancare,</w:t>
      </w:r>
      <w:r w:rsidRPr="00D165C2">
        <w:rPr>
          <w:rFonts w:ascii="Verdana" w:eastAsia="Times New Roman" w:hAnsi="Verdana" w:cs="Times New Roman"/>
          <w:vanish/>
          <w:sz w:val="17"/>
          <w:szCs w:val="17"/>
          <w:lang w:eastAsia="ro-RO"/>
        </w:rPr>
        <w:br/>
        <w:t>.................................. (numele, prenumele şi semnătura)</w:t>
      </w:r>
      <w:r w:rsidRPr="00D165C2">
        <w:rPr>
          <w:rFonts w:ascii="Verdana" w:eastAsia="Times New Roman" w:hAnsi="Verdana" w:cs="Times New Roman"/>
          <w:vanish/>
          <w:sz w:val="17"/>
          <w:szCs w:val="17"/>
          <w:lang w:eastAsia="ro-RO"/>
        </w:rPr>
        <w:br/>
        <w:t>Conducătorul compartimentului financiar-contabil,</w:t>
      </w:r>
      <w:r w:rsidRPr="00D165C2">
        <w:rPr>
          <w:rFonts w:ascii="Verdana" w:eastAsia="Times New Roman" w:hAnsi="Verdana" w:cs="Times New Roman"/>
          <w:vanish/>
          <w:sz w:val="17"/>
          <w:szCs w:val="17"/>
          <w:lang w:eastAsia="ro-RO"/>
        </w:rPr>
        <w:br/>
        <w:t>................................. (numele, prenumele şi semnătura)</w:t>
      </w:r>
      <w:r w:rsidRPr="00D165C2">
        <w:rPr>
          <w:rFonts w:ascii="Verdana" w:eastAsia="Times New Roman" w:hAnsi="Verdana" w:cs="Times New Roman"/>
          <w:vanish/>
          <w:sz w:val="17"/>
          <w:szCs w:val="17"/>
          <w:lang w:eastAsia="ro-RO"/>
        </w:rPr>
        <w:br/>
        <w:t>Întocmit</w:t>
      </w:r>
      <w:r w:rsidRPr="00D165C2">
        <w:rPr>
          <w:rFonts w:ascii="Verdana" w:eastAsia="Times New Roman" w:hAnsi="Verdana" w:cs="Times New Roman"/>
          <w:vanish/>
          <w:sz w:val="17"/>
          <w:szCs w:val="17"/>
          <w:lang w:eastAsia="ro-RO"/>
        </w:rPr>
        <w:br/>
        <w:t>.................................. (numele, prenumele şi telefonul)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3" w:anchor="do|caiv|si2|ar66" w:history="1">
        <w:r w:rsidRPr="00D165C2">
          <w:rPr>
            <w:rFonts w:ascii="Verdana" w:eastAsia="Times New Roman" w:hAnsi="Verdana" w:cs="Times New Roman"/>
            <w:b/>
            <w:bCs/>
            <w:vanish/>
            <w:color w:val="CD5C5C"/>
            <w:sz w:val="17"/>
            <w:szCs w:val="17"/>
            <w:u w:val="single"/>
            <w:lang w:eastAsia="ro-RO"/>
          </w:rPr>
          <w:t>prevederi din Art. 66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66</w:t>
      </w:r>
      <w:r w:rsidRPr="00D165C2">
        <w:rPr>
          <w:rFonts w:ascii="Verdana" w:eastAsia="Times New Roman" w:hAnsi="Verdana" w:cs="Times New Roman"/>
          <w:vanish/>
          <w:sz w:val="17"/>
          <w:szCs w:val="17"/>
          <w:lang w:eastAsia="ro-RO"/>
        </w:rPr>
        <w:br/>
        <w:t>Instituţiile financiare nebancare vor menţine permanent nivelul fondurilor proprii cel puţin la nivelul capitalului social minim aplicabil prevăzut în prezentul regulament.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4" w:anchor="do|caiv|si2|ar67" w:history="1">
        <w:r w:rsidRPr="00D165C2">
          <w:rPr>
            <w:rFonts w:ascii="Verdana" w:eastAsia="Times New Roman" w:hAnsi="Verdana" w:cs="Times New Roman"/>
            <w:b/>
            <w:bCs/>
            <w:vanish/>
            <w:color w:val="CD5C5C"/>
            <w:sz w:val="17"/>
            <w:szCs w:val="17"/>
            <w:u w:val="single"/>
            <w:lang w:eastAsia="ro-RO"/>
          </w:rPr>
          <w:t>prevederi din Art. 67 din capitolul IV, sectiunea 2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67</w:t>
      </w:r>
      <w:r w:rsidRPr="00D165C2">
        <w:rPr>
          <w:rFonts w:ascii="Verdana" w:eastAsia="Times New Roman" w:hAnsi="Verdana" w:cs="Times New Roman"/>
          <w:vanish/>
          <w:sz w:val="17"/>
          <w:szCs w:val="17"/>
          <w:lang w:eastAsia="ro-RO"/>
        </w:rPr>
        <w:br/>
        <w:t>Pentru calculul indicatorilor a căror determinare se face în funcţie de fondurile proprii, instituţiile financiare nebancare vor utiliza nivelul fondurilor proprii calculat pentru perioada de raportare a respectivilor indicatori.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5" w:anchor="do|caiv|si3|ar68" w:history="1">
        <w:r w:rsidRPr="00D165C2">
          <w:rPr>
            <w:rFonts w:ascii="Verdana" w:eastAsia="Times New Roman" w:hAnsi="Verdana" w:cs="Times New Roman"/>
            <w:b/>
            <w:bCs/>
            <w:vanish/>
            <w:color w:val="CD5C5C"/>
            <w:sz w:val="17"/>
            <w:szCs w:val="17"/>
            <w:u w:val="single"/>
            <w:lang w:eastAsia="ro-RO"/>
          </w:rPr>
          <w:t>prevederi din Art. 68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68</w:t>
      </w:r>
      <w:r w:rsidRPr="00D165C2">
        <w:rPr>
          <w:rFonts w:ascii="Verdana" w:eastAsia="Times New Roman" w:hAnsi="Verdana" w:cs="Times New Roman"/>
          <w:vanish/>
          <w:sz w:val="17"/>
          <w:szCs w:val="17"/>
          <w:lang w:eastAsia="ro-RO"/>
        </w:rPr>
        <w:br/>
        <w:t>(1) Expunerea unei instituţii financiare nebancare faţă de un singur debitor este considerată ca fiind expunere mare atunci când valoarea brută a acesteia este egală sau depăşeşte 10% din fondurile proprii ale instituţiei financiare nebancare.</w:t>
      </w:r>
      <w:r w:rsidRPr="00D165C2">
        <w:rPr>
          <w:rFonts w:ascii="Verdana" w:eastAsia="Times New Roman" w:hAnsi="Verdana" w:cs="Times New Roman"/>
          <w:vanish/>
          <w:sz w:val="17"/>
          <w:szCs w:val="17"/>
          <w:lang w:eastAsia="ro-RO"/>
        </w:rPr>
        <w:br/>
        <w:t>(2) Expunerea unei instituţii financiare nebancare faţă de o persoană aflată în relaţii speciale cu aceasta este considerată ca fiind expunere mare atunci când valoarea brută a acesteia este egală sau depăşeşte 10% din fondurile proprii ale instituţiei financiare nebancare.</w:t>
      </w:r>
      <w:r w:rsidRPr="00D165C2">
        <w:rPr>
          <w:rFonts w:ascii="Verdana" w:eastAsia="Times New Roman" w:hAnsi="Verdana" w:cs="Times New Roman"/>
          <w:vanish/>
          <w:sz w:val="17"/>
          <w:szCs w:val="17"/>
          <w:lang w:eastAsia="ro-RO"/>
        </w:rPr>
        <w:br/>
        <w:t>(3) Orice operaţiune care conduce la înregistrarea unei expuneri mari, în sensul alin. (1) şi (2), sau la majorarea acesteia va fi efectuată numai cu aprobarea prealabilă a consiliului de administraţie sau, după caz, a consiliului de supraveghere al instituţiei financiare nebancare. Competenţa de aprobare a majorării expunerilor mari poate fi delegată de consiliul de administraţie sau, după caz, de consiliul de supraveghere conducerii instituţiei financiare nebancare, cu condiţia ca limita maximă de majorare a expunerii să fie prestabilită de consiliul de administraţie sau, după caz, de consiliul de supraveghere.</w:t>
      </w:r>
      <w:r w:rsidRPr="00D165C2">
        <w:rPr>
          <w:rFonts w:ascii="Verdana" w:eastAsia="Times New Roman" w:hAnsi="Verdana" w:cs="Times New Roman"/>
          <w:vanish/>
          <w:sz w:val="17"/>
          <w:szCs w:val="17"/>
          <w:lang w:eastAsia="ro-RO"/>
        </w:rPr>
        <w:br/>
        <w:t>(4) În cazul în care contrapartida este o persoană aflată în relaţii speciale cu instituţia financiară nebancară, consiliul de administraţie sau, după caz, consiliul de supraveghere va putea aproba o operaţiune ce conduce la înregistrarea unei expuneri mari numai în condiţiile în care decizia este luată de majoritatea membrilor consiliului, partea interesată, dacă este cazul, abţinându-se de la vot.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6" w:anchor="do|caiv|si3|ar69" w:history="1">
        <w:r w:rsidRPr="00D165C2">
          <w:rPr>
            <w:rFonts w:ascii="Verdana" w:eastAsia="Times New Roman" w:hAnsi="Verdana" w:cs="Times New Roman"/>
            <w:b/>
            <w:bCs/>
            <w:vanish/>
            <w:color w:val="CD5C5C"/>
            <w:sz w:val="17"/>
            <w:szCs w:val="17"/>
            <w:u w:val="single"/>
            <w:lang w:eastAsia="ro-RO"/>
          </w:rPr>
          <w:t>prevederi din Art. 69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69</w:t>
      </w:r>
      <w:r w:rsidRPr="00D165C2">
        <w:rPr>
          <w:rFonts w:ascii="Verdana" w:eastAsia="Times New Roman" w:hAnsi="Verdana" w:cs="Times New Roman"/>
          <w:vanish/>
          <w:sz w:val="17"/>
          <w:szCs w:val="17"/>
          <w:lang w:eastAsia="ro-RO"/>
        </w:rPr>
        <w:br/>
        <w:t>Instituţiile financiare nebancare trebuie să dispună de proceduri administrative şi evidenţe operative, împreună cu mecanisme adecvate de control intern, în scopul:</w:t>
      </w:r>
      <w:r w:rsidRPr="00D165C2">
        <w:rPr>
          <w:rFonts w:ascii="Verdana" w:eastAsia="Times New Roman" w:hAnsi="Verdana" w:cs="Times New Roman"/>
          <w:vanish/>
          <w:sz w:val="17"/>
          <w:szCs w:val="17"/>
          <w:lang w:eastAsia="ro-RO"/>
        </w:rPr>
        <w:br/>
        <w:t>a) identificării şi înregistrării tuturor expunerilor mari faţă de un singur debitor şi faţă de persoanele aflate în relaţii speciale cu instituţia financiară nebancară şi a schimbărilor care pot interveni asupra lor, în conformitate cu definiţiile şi cu cerinţele prevăzute în prezentul regulament şi în normele interne, precum şi pentru monitorizarea acestor expuneri în funcţie de politica proprie în materie de expuneri;</w:t>
      </w:r>
      <w:r w:rsidRPr="00D165C2">
        <w:rPr>
          <w:rFonts w:ascii="Verdana" w:eastAsia="Times New Roman" w:hAnsi="Verdana" w:cs="Times New Roman"/>
          <w:vanish/>
          <w:sz w:val="17"/>
          <w:szCs w:val="17"/>
          <w:lang w:eastAsia="ro-RO"/>
        </w:rPr>
        <w:br/>
        <w:t>b) alocării de coduri care să permită instituţiei financiare nebancare identificarea unică a fiecărui grup reprezentând un singur debitor şi/sau persoane aflate în relaţii speciale cu aceasta, precum şi identificarea fiecărui membru al acestui grup.</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7" w:anchor="do|caiv|si3|ar70" w:history="1">
        <w:r w:rsidRPr="00D165C2">
          <w:rPr>
            <w:rFonts w:ascii="Verdana" w:eastAsia="Times New Roman" w:hAnsi="Verdana" w:cs="Times New Roman"/>
            <w:b/>
            <w:bCs/>
            <w:vanish/>
            <w:color w:val="CD5C5C"/>
            <w:sz w:val="17"/>
            <w:szCs w:val="17"/>
            <w:u w:val="single"/>
            <w:lang w:eastAsia="ro-RO"/>
          </w:rPr>
          <w:t>prevederi din Art. 70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70</w:t>
      </w:r>
      <w:r w:rsidRPr="00D165C2">
        <w:rPr>
          <w:rFonts w:ascii="Verdana" w:eastAsia="Times New Roman" w:hAnsi="Verdana" w:cs="Times New Roman"/>
          <w:vanish/>
          <w:sz w:val="17"/>
          <w:szCs w:val="17"/>
          <w:lang w:eastAsia="ro-RO"/>
        </w:rPr>
        <w:br/>
        <w:t>(1) Valoarea netă a expunerilor mari înregistrate de o instituţie financiară nebancară faţă de toate persoanele aflate în relaţii speciale cu aceasta nu va depăşi 25% din valoarea fondurilor proprii.</w:t>
      </w:r>
      <w:r w:rsidRPr="00D165C2">
        <w:rPr>
          <w:rFonts w:ascii="Verdana" w:eastAsia="Times New Roman" w:hAnsi="Verdana" w:cs="Times New Roman"/>
          <w:vanish/>
          <w:sz w:val="17"/>
          <w:szCs w:val="17"/>
          <w:lang w:eastAsia="ro-RO"/>
        </w:rPr>
        <w:br/>
        <w:t>(2) Totalul expunerilor mari nete ale unei instituţii financiare nebancare înscrise în coloana 5 din anexa nr. 8, înregistrate faţă de un singur debitor şi faţă de persoanele aflate în relaţii speciale cu instituţia financiară nebancară, nu va depăşi 600% din valoarea fondurilor proprii ale acesteia.</w:t>
      </w:r>
    </w:p>
    <w:p w:rsidR="00D165C2" w:rsidRPr="00D165C2" w:rsidRDefault="00D165C2" w:rsidP="00D165C2">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D165C2">
        <w:rPr>
          <w:rFonts w:ascii="Verdana" w:eastAsia="Times New Roman" w:hAnsi="Verdana" w:cs="Times New Roman"/>
          <w:b/>
          <w:bCs/>
          <w:i/>
          <w:iCs/>
          <w:vanish/>
          <w:sz w:val="24"/>
          <w:szCs w:val="24"/>
          <w:lang w:eastAsia="ro-RO"/>
        </w:rPr>
        <w:t>ANEXA Nr. 8: RAPORTAREA expunerilor mari şi a expunerii agregate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 Anexă referitoare la expunere)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D165C2" w:rsidRPr="00D165C2" w:rsidTr="00D165C2">
        <w:trPr>
          <w:tblCellSpacing w:w="0" w:type="dxa"/>
        </w:trPr>
        <w:tc>
          <w:tcPr>
            <w:tcW w:w="3750" w:type="pct"/>
            <w:gridSpan w:val="3"/>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before="30" w:after="3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lei -</w:t>
            </w:r>
          </w:p>
        </w:tc>
      </w:tr>
      <w:tr w:rsidR="00D165C2" w:rsidRPr="00D165C2" w:rsidTr="00D165C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Fonduri proprii</w:t>
            </w: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10% din fondurile proprii</w:t>
            </w: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25% din fondurile proprii</w:t>
            </w: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600% din fondurile proprii</w:t>
            </w:r>
          </w:p>
        </w:tc>
      </w:tr>
      <w:tr w:rsidR="00D165C2" w:rsidRPr="00D165C2" w:rsidTr="00D165C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bl>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572"/>
        <w:gridCol w:w="4286"/>
        <w:gridCol w:w="1159"/>
        <w:gridCol w:w="667"/>
        <w:gridCol w:w="1453"/>
        <w:gridCol w:w="1062"/>
      </w:tblGrid>
      <w:tr w:rsidR="00D165C2" w:rsidRPr="00D165C2" w:rsidTr="00D165C2">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Nr. crt.</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Debitor</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Expunere mare</w:t>
            </w:r>
            <w:r w:rsidRPr="00D165C2">
              <w:rPr>
                <w:rFonts w:ascii="Verdana" w:eastAsia="Times New Roman" w:hAnsi="Verdana" w:cs="Times New Roman"/>
                <w:color w:val="000000"/>
                <w:sz w:val="16"/>
                <w:szCs w:val="16"/>
                <w:lang w:eastAsia="ro-RO"/>
              </w:rPr>
              <w:br/>
              <w:t>(valoare brută)</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Expunere supusă limitării (expunere netă)</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Limita aplicabilă (%)</w:t>
            </w:r>
          </w:p>
        </w:tc>
      </w:tr>
      <w:tr w:rsidR="00D165C2" w:rsidRPr="00D165C2" w:rsidTr="00D16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Cod</w:t>
            </w: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Denumire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Valoare</w:t>
            </w: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din fonduri proprii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color w:val="000000"/>
                <w:sz w:val="16"/>
                <w:szCs w:val="16"/>
                <w:lang w:eastAsia="ro-RO"/>
              </w:rPr>
            </w:pP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w:t>
            </w: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7</w:t>
            </w: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I. Expunere mare înregistrată faţă de un singur debitor</w:t>
            </w: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I</w:t>
            </w: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X</w:t>
            </w: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II. Expunere mare înregistrată faţă de persoane aflate în relaţii speciale</w:t>
            </w: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25</w:t>
            </w:r>
          </w:p>
        </w:tc>
      </w:tr>
      <w:tr w:rsidR="00D165C2" w:rsidRPr="00D165C2" w:rsidTr="00D165C2">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Total expuneri mari (Total I + Total 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600</w:t>
            </w:r>
          </w:p>
        </w:tc>
      </w:tr>
    </w:tbl>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NOTĂ:</w:t>
      </w:r>
      <w:r w:rsidRPr="00D165C2">
        <w:rPr>
          <w:rFonts w:ascii="Verdana" w:eastAsia="Times New Roman" w:hAnsi="Verdana" w:cs="Times New Roman"/>
          <w:vanish/>
          <w:sz w:val="17"/>
          <w:szCs w:val="17"/>
          <w:lang w:eastAsia="ro-RO"/>
        </w:rPr>
        <w:br/>
        <w:t>1. Col. 4 = total col. 3 + total col. 6 din anexa nr. 7 la regulament (calculat la nivelul fiecărui debitor).</w:t>
      </w:r>
      <w:r w:rsidRPr="00D165C2">
        <w:rPr>
          <w:rFonts w:ascii="Verdana" w:eastAsia="Times New Roman" w:hAnsi="Verdana" w:cs="Times New Roman"/>
          <w:vanish/>
          <w:sz w:val="17"/>
          <w:szCs w:val="17"/>
          <w:lang w:eastAsia="ro-RO"/>
        </w:rPr>
        <w:br/>
        <w:t>2. Col. 5 - total col. 5 + total col. 8 din anexa nr. 7 la regulament (calculat la nivelul fiecărui debitor).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2"/>
        <w:gridCol w:w="2032"/>
        <w:gridCol w:w="2419"/>
        <w:gridCol w:w="1742"/>
      </w:tblGrid>
      <w:tr w:rsidR="00D165C2" w:rsidRPr="00D165C2" w:rsidTr="00D165C2">
        <w:trPr>
          <w:tblCellSpacing w:w="0"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Denumire</w:t>
            </w:r>
          </w:p>
        </w:tc>
        <w:tc>
          <w:tcPr>
            <w:tcW w:w="10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Expunere netă totală</w:t>
            </w:r>
          </w:p>
        </w:tc>
        <w:tc>
          <w:tcPr>
            <w:tcW w:w="1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 din fonduri proprii</w:t>
            </w:r>
          </w:p>
        </w:tc>
        <w:tc>
          <w:tcPr>
            <w:tcW w:w="9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Limita aplicabilă (%)</w:t>
            </w:r>
          </w:p>
        </w:tc>
      </w:tr>
      <w:tr w:rsidR="00D165C2" w:rsidRPr="00D165C2" w:rsidTr="00D165C2">
        <w:trPr>
          <w:tblCellSpacing w:w="0"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w:t>
            </w:r>
          </w:p>
        </w:tc>
        <w:tc>
          <w:tcPr>
            <w:tcW w:w="10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4</w:t>
            </w:r>
          </w:p>
        </w:tc>
      </w:tr>
      <w:tr w:rsidR="00D165C2" w:rsidRPr="00D165C2" w:rsidTr="00D165C2">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D165C2" w:rsidRPr="00D165C2" w:rsidRDefault="00D165C2" w:rsidP="00D165C2">
            <w:pPr>
              <w:spacing w:after="0" w:line="240" w:lineRule="auto"/>
              <w:rPr>
                <w:rFonts w:ascii="Verdana" w:eastAsia="Times New Roman" w:hAnsi="Verdana" w:cs="Times New Roman"/>
                <w:sz w:val="16"/>
                <w:szCs w:val="16"/>
                <w:lang w:eastAsia="ro-RO"/>
              </w:rPr>
            </w:pPr>
            <w:r w:rsidRPr="00D165C2">
              <w:rPr>
                <w:rFonts w:ascii="Verdana" w:eastAsia="Times New Roman" w:hAnsi="Verdana" w:cs="Times New Roman"/>
                <w:sz w:val="16"/>
                <w:szCs w:val="16"/>
                <w:lang w:eastAsia="ro-RO"/>
              </w:rPr>
              <w:t>Expunerea agregată (conform prevederilor art. 71 din regulament)</w:t>
            </w:r>
          </w:p>
        </w:tc>
        <w:tc>
          <w:tcPr>
            <w:tcW w:w="10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rPr>
                <w:rFonts w:ascii="Verdana" w:eastAsia="Times New Roman" w:hAnsi="Verdana" w:cs="Times New Roman"/>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1500</w:t>
            </w:r>
          </w:p>
        </w:tc>
      </w:tr>
    </w:tbl>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t>NOTĂ:</w:t>
      </w:r>
      <w:r w:rsidRPr="00D165C2">
        <w:rPr>
          <w:rFonts w:ascii="Verdana" w:eastAsia="Times New Roman" w:hAnsi="Verdana" w:cs="Times New Roman"/>
          <w:vanish/>
          <w:sz w:val="17"/>
          <w:szCs w:val="17"/>
          <w:lang w:eastAsia="ro-RO"/>
        </w:rPr>
        <w:br/>
        <w:t>Col. 2 = total col. 9 din anexa nr. 7 la regulament.</w:t>
      </w:r>
      <w:r w:rsidRPr="00D165C2">
        <w:rPr>
          <w:rFonts w:ascii="Verdana" w:eastAsia="Times New Roman" w:hAnsi="Verdana" w:cs="Times New Roman"/>
          <w:vanish/>
          <w:sz w:val="17"/>
          <w:szCs w:val="17"/>
          <w:lang w:eastAsia="ro-RO"/>
        </w:rPr>
        <w:br/>
        <w:t>Conducătorul instituţiei financiare nebancare,</w:t>
      </w:r>
      <w:r w:rsidRPr="00D165C2">
        <w:rPr>
          <w:rFonts w:ascii="Verdana" w:eastAsia="Times New Roman" w:hAnsi="Verdana" w:cs="Times New Roman"/>
          <w:vanish/>
          <w:sz w:val="17"/>
          <w:szCs w:val="17"/>
          <w:lang w:eastAsia="ro-RO"/>
        </w:rPr>
        <w:br/>
        <w:t>................................ (numele, prenumele şi semnătura)</w:t>
      </w:r>
      <w:r w:rsidRPr="00D165C2">
        <w:rPr>
          <w:rFonts w:ascii="Verdana" w:eastAsia="Times New Roman" w:hAnsi="Verdana" w:cs="Times New Roman"/>
          <w:vanish/>
          <w:sz w:val="17"/>
          <w:szCs w:val="17"/>
          <w:lang w:eastAsia="ro-RO"/>
        </w:rPr>
        <w:br/>
        <w:t>Conducătorul compartimentului financiar-contabil,</w:t>
      </w:r>
      <w:r w:rsidRPr="00D165C2">
        <w:rPr>
          <w:rFonts w:ascii="Verdana" w:eastAsia="Times New Roman" w:hAnsi="Verdana" w:cs="Times New Roman"/>
          <w:vanish/>
          <w:sz w:val="17"/>
          <w:szCs w:val="17"/>
          <w:lang w:eastAsia="ro-RO"/>
        </w:rPr>
        <w:br/>
        <w:t>................................ (numele, prenumele şi semnătura)</w:t>
      </w:r>
      <w:r w:rsidRPr="00D165C2">
        <w:rPr>
          <w:rFonts w:ascii="Verdana" w:eastAsia="Times New Roman" w:hAnsi="Verdana" w:cs="Times New Roman"/>
          <w:vanish/>
          <w:sz w:val="17"/>
          <w:szCs w:val="17"/>
          <w:lang w:eastAsia="ro-RO"/>
        </w:rPr>
        <w:br/>
        <w:t>Întocmit</w:t>
      </w:r>
      <w:r w:rsidRPr="00D165C2">
        <w:rPr>
          <w:rFonts w:ascii="Verdana" w:eastAsia="Times New Roman" w:hAnsi="Verdana" w:cs="Times New Roman"/>
          <w:vanish/>
          <w:sz w:val="17"/>
          <w:szCs w:val="17"/>
          <w:lang w:eastAsia="ro-RO"/>
        </w:rPr>
        <w:br/>
        <w:t>................................. (numele, prenumele şi semnătura)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8" w:anchor="do|caiv|si3|ar71" w:history="1">
        <w:r w:rsidRPr="00D165C2">
          <w:rPr>
            <w:rFonts w:ascii="Verdana" w:eastAsia="Times New Roman" w:hAnsi="Verdana" w:cs="Times New Roman"/>
            <w:b/>
            <w:bCs/>
            <w:vanish/>
            <w:color w:val="CD5C5C"/>
            <w:sz w:val="17"/>
            <w:szCs w:val="17"/>
            <w:u w:val="single"/>
            <w:lang w:eastAsia="ro-RO"/>
          </w:rPr>
          <w:t>prevederi din Art. 71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71</w:t>
      </w:r>
      <w:r w:rsidRPr="00D165C2">
        <w:rPr>
          <w:rFonts w:ascii="Verdana" w:eastAsia="Times New Roman" w:hAnsi="Verdana" w:cs="Times New Roman"/>
          <w:vanish/>
          <w:sz w:val="17"/>
          <w:szCs w:val="17"/>
          <w:lang w:eastAsia="ro-RO"/>
        </w:rPr>
        <w:br/>
        <w:t>Expunerea agregată înregistrată de o instituţie financiară nebancară nu poate depăşi 1.500% din valoarea fondurilor proprii ale acesteia.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09" w:anchor="do|caiv|si3|ar72" w:history="1">
        <w:r w:rsidRPr="00D165C2">
          <w:rPr>
            <w:rFonts w:ascii="Verdana" w:eastAsia="Times New Roman" w:hAnsi="Verdana" w:cs="Times New Roman"/>
            <w:b/>
            <w:bCs/>
            <w:vanish/>
            <w:color w:val="CD5C5C"/>
            <w:sz w:val="17"/>
            <w:szCs w:val="17"/>
            <w:u w:val="single"/>
            <w:lang w:eastAsia="ro-RO"/>
          </w:rPr>
          <w:t>prevederi din Art. 72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72</w:t>
      </w:r>
      <w:r w:rsidRPr="00D165C2">
        <w:rPr>
          <w:rFonts w:ascii="Verdana" w:eastAsia="Times New Roman" w:hAnsi="Verdana" w:cs="Times New Roman"/>
          <w:vanish/>
          <w:sz w:val="17"/>
          <w:szCs w:val="17"/>
          <w:lang w:eastAsia="ro-RO"/>
        </w:rPr>
        <w:br/>
        <w:t>(1) În cazul în care o expunere faţă de un client este garantată de o terţă parte, instituţiile financiare nebancare pot considera expunerea în cauză, pentru scopul aplicării prezentului regulament, ca fiind înregistrată faţă de terţa parte, şi nu faţă de client, dacă expunerea este garantată direct, expres, irevocabil şi necondiţionat de către această terţă parte.</w:t>
      </w:r>
      <w:r w:rsidRPr="00D165C2">
        <w:rPr>
          <w:rFonts w:ascii="Verdana" w:eastAsia="Times New Roman" w:hAnsi="Verdana" w:cs="Times New Roman"/>
          <w:vanish/>
          <w:sz w:val="17"/>
          <w:szCs w:val="17"/>
          <w:lang w:eastAsia="ro-RO"/>
        </w:rPr>
        <w:br/>
        <w:t>(2) În situaţia în care elementele de activ constituind creanţe sau elemente înregistrate în afara bilanţului beneficiază de o pondere mai mică datorită existenţei garanţiilor directe, exprese, irevocabile şi necondiţionate, ponderea mai mică va fi aplicată doar părţii garantate din expunerea în cauză.</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0" w:anchor="do|caiv|si3|ar73" w:history="1">
        <w:r w:rsidRPr="00D165C2">
          <w:rPr>
            <w:rFonts w:ascii="Verdana" w:eastAsia="Times New Roman" w:hAnsi="Verdana" w:cs="Times New Roman"/>
            <w:b/>
            <w:bCs/>
            <w:vanish/>
            <w:color w:val="CD5C5C"/>
            <w:sz w:val="17"/>
            <w:szCs w:val="17"/>
            <w:u w:val="single"/>
            <w:lang w:eastAsia="ro-RO"/>
          </w:rPr>
          <w:t>prevederi din Art. 73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73</w:t>
      </w:r>
      <w:r w:rsidRPr="00D165C2">
        <w:rPr>
          <w:rFonts w:ascii="Verdana" w:eastAsia="Times New Roman" w:hAnsi="Verdana" w:cs="Times New Roman"/>
          <w:vanish/>
          <w:sz w:val="17"/>
          <w:szCs w:val="17"/>
          <w:lang w:eastAsia="ro-RO"/>
        </w:rPr>
        <w:br/>
        <w:t>Instituţiile financiare nebancare vor putea efectua operaţiuni în condiţii de favoare numai în conformitate cu prevederile normelor interne aprobate de consiliul de administraţie al acestora sau, după caz, de consiliul de supraveghere.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1" w:anchor="do|caiv|si3|ar75" w:history="1">
        <w:r w:rsidRPr="00D165C2">
          <w:rPr>
            <w:rFonts w:ascii="Verdana" w:eastAsia="Times New Roman" w:hAnsi="Verdana" w:cs="Times New Roman"/>
            <w:b/>
            <w:bCs/>
            <w:vanish/>
            <w:color w:val="CD5C5C"/>
            <w:sz w:val="17"/>
            <w:szCs w:val="17"/>
            <w:u w:val="single"/>
            <w:lang w:eastAsia="ro-RO"/>
          </w:rPr>
          <w:t>prevederi din Art. 75 din capitolul IV, sectiunea 3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75</w:t>
      </w:r>
      <w:r w:rsidRPr="00D165C2">
        <w:rPr>
          <w:rFonts w:ascii="Verdana" w:eastAsia="Times New Roman" w:hAnsi="Verdana" w:cs="Times New Roman"/>
          <w:vanish/>
          <w:sz w:val="17"/>
          <w:szCs w:val="17"/>
          <w:lang w:eastAsia="ro-RO"/>
        </w:rPr>
        <w:br/>
        <w:t>(1) Instituţiile financiare nebancare vor raporta trimestrial Băncii Naţionale a României toate expunerile mari, în sensul prevederilor art. 68 alin. (1) şi (2), precum şi expunerea agregată, conform formularelor prezentate în anexele nr. 8 şi 9. Modul de calcul al expunerilor este prezentat în anexele nr. 6 şi nr. 7.</w:t>
      </w:r>
      <w:r w:rsidRPr="00D165C2">
        <w:rPr>
          <w:rFonts w:ascii="Verdana" w:eastAsia="Times New Roman" w:hAnsi="Verdana" w:cs="Times New Roman"/>
          <w:vanish/>
          <w:sz w:val="17"/>
          <w:szCs w:val="17"/>
          <w:lang w:eastAsia="ro-RO"/>
        </w:rPr>
        <w:br/>
        <w:t>(2) Formularele de raportare se transmit de către instituţiile financiare nebancare Băncii Naţionale a României, în termen de 25 de zile de la încheierea trimestrului pentru care se întocmeşte raportarea, după cum urmează:</w:t>
      </w:r>
      <w:r w:rsidRPr="00D165C2">
        <w:rPr>
          <w:rFonts w:ascii="Verdana" w:eastAsia="Times New Roman" w:hAnsi="Verdana" w:cs="Times New Roman"/>
          <w:vanish/>
          <w:sz w:val="17"/>
          <w:szCs w:val="17"/>
          <w:lang w:eastAsia="ro-RO"/>
        </w:rPr>
        <w:br/>
        <w:t>1. în format electronic, la adresa de e-mail ifn@bnro.ro;</w:t>
      </w:r>
      <w:r w:rsidRPr="00D165C2">
        <w:rPr>
          <w:rFonts w:ascii="Verdana" w:eastAsia="Times New Roman" w:hAnsi="Verdana" w:cs="Times New Roman"/>
          <w:vanish/>
          <w:sz w:val="17"/>
          <w:szCs w:val="17"/>
          <w:lang w:eastAsia="ro-RO"/>
        </w:rPr>
        <w:br/>
        <w:t>2. pe suport hârtie, semnate, formularele fiind adresate Direcţiei supraveghere.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2" w:anchor="do|caiv|si4|ar76" w:history="1">
        <w:r w:rsidRPr="00D165C2">
          <w:rPr>
            <w:rFonts w:ascii="Verdana" w:eastAsia="Times New Roman" w:hAnsi="Verdana" w:cs="Times New Roman"/>
            <w:b/>
            <w:bCs/>
            <w:vanish/>
            <w:color w:val="CD5C5C"/>
            <w:sz w:val="17"/>
            <w:szCs w:val="17"/>
            <w:u w:val="single"/>
            <w:lang w:eastAsia="ro-RO"/>
          </w:rPr>
          <w:t>prevederi din Art. 76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76</w:t>
      </w:r>
      <w:r w:rsidRPr="00D165C2">
        <w:rPr>
          <w:rFonts w:ascii="Verdana" w:eastAsia="Times New Roman" w:hAnsi="Verdana" w:cs="Times New Roman"/>
          <w:vanish/>
          <w:sz w:val="17"/>
          <w:szCs w:val="17"/>
          <w:lang w:eastAsia="ro-RO"/>
        </w:rPr>
        <w:br/>
        <w:t>Instituţiile financiare nebancare trebuie să întocmească anual un raport asupra activităţii desfăşurate în domeniul controlului intern, administrării riscurilor semnificative şi auditului intern, care va fi analizat în cadrul consiliului de administraţie, respectiv al consiliului de supraveghere.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3" w:anchor="do|caiv|si4|ar77" w:history="1">
        <w:r w:rsidRPr="00D165C2">
          <w:rPr>
            <w:rFonts w:ascii="Verdana" w:eastAsia="Times New Roman" w:hAnsi="Verdana" w:cs="Times New Roman"/>
            <w:b/>
            <w:bCs/>
            <w:vanish/>
            <w:color w:val="CD5C5C"/>
            <w:sz w:val="17"/>
            <w:szCs w:val="17"/>
            <w:u w:val="single"/>
            <w:lang w:eastAsia="ro-RO"/>
          </w:rPr>
          <w:t>prevederi din Art. 77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77</w:t>
      </w:r>
      <w:r w:rsidRPr="00D165C2">
        <w:rPr>
          <w:rFonts w:ascii="Verdana" w:eastAsia="Times New Roman" w:hAnsi="Verdana" w:cs="Times New Roman"/>
          <w:vanish/>
          <w:sz w:val="17"/>
          <w:szCs w:val="17"/>
          <w:lang w:eastAsia="ro-RO"/>
        </w:rPr>
        <w:br/>
        <w:t>Fiecare instituţie financiară nebancară va avea un regulament propriu de organizare şi funcţionare, aprobat de organele statutare, prin care va stabili cel puţin:</w:t>
      </w:r>
      <w:r w:rsidRPr="00D165C2">
        <w:rPr>
          <w:rFonts w:ascii="Verdana" w:eastAsia="Times New Roman" w:hAnsi="Verdana" w:cs="Times New Roman"/>
          <w:vanish/>
          <w:sz w:val="17"/>
          <w:szCs w:val="17"/>
          <w:lang w:eastAsia="ro-RO"/>
        </w:rPr>
        <w:br/>
        <w:t>a) structura organizatorică a instituţiei financiare nebancare;</w:t>
      </w:r>
      <w:r w:rsidRPr="00D165C2">
        <w:rPr>
          <w:rFonts w:ascii="Verdana" w:eastAsia="Times New Roman" w:hAnsi="Verdana" w:cs="Times New Roman"/>
          <w:vanish/>
          <w:sz w:val="17"/>
          <w:szCs w:val="17"/>
          <w:lang w:eastAsia="ro-RO"/>
        </w:rPr>
        <w:br/>
        <w:t>b) atribuţiile fiecărui compartiment al instituţiei financiare nebancare şi relaţiile dintre acestea;</w:t>
      </w:r>
      <w:r w:rsidRPr="00D165C2">
        <w:rPr>
          <w:rFonts w:ascii="Verdana" w:eastAsia="Times New Roman" w:hAnsi="Verdana" w:cs="Times New Roman"/>
          <w:vanish/>
          <w:sz w:val="17"/>
          <w:szCs w:val="17"/>
          <w:lang w:eastAsia="ro-RO"/>
        </w:rPr>
        <w:br/>
        <w:t>c) activităţile ce pot fi desfăşurate de sucursale şi alte sedii secundare ale instituţiei financiare nebancare;</w:t>
      </w:r>
      <w:r w:rsidRPr="00D165C2">
        <w:rPr>
          <w:rFonts w:ascii="Verdana" w:eastAsia="Times New Roman" w:hAnsi="Verdana" w:cs="Times New Roman"/>
          <w:vanish/>
          <w:sz w:val="17"/>
          <w:szCs w:val="17"/>
          <w:lang w:eastAsia="ro-RO"/>
        </w:rPr>
        <w:br/>
        <w:t>d) atribuţiile comitetului de administrare a riscurilor şi ale comitetului de audit;</w:t>
      </w:r>
      <w:r w:rsidRPr="00D165C2">
        <w:rPr>
          <w:rFonts w:ascii="Verdana" w:eastAsia="Times New Roman" w:hAnsi="Verdana" w:cs="Times New Roman"/>
          <w:vanish/>
          <w:sz w:val="17"/>
          <w:szCs w:val="17"/>
          <w:lang w:eastAsia="ro-RO"/>
        </w:rPr>
        <w:br/>
        <w:t>e) competenţele conducătorilor, ale persoanelor care asigură conducerea compartimentelor din cadrul instituţiei financiare nebancare şi a sediilor secundare, precum şi ale salariaţilor care efectuează operaţiuni în numele şi contul instituţiei financiare nebancare;</w:t>
      </w:r>
      <w:r w:rsidRPr="00D165C2">
        <w:rPr>
          <w:rFonts w:ascii="Verdana" w:eastAsia="Times New Roman" w:hAnsi="Verdana" w:cs="Times New Roman"/>
          <w:vanish/>
          <w:sz w:val="17"/>
          <w:szCs w:val="17"/>
          <w:lang w:eastAsia="ro-RO"/>
        </w:rPr>
        <w:br/>
        <w:t>f) sistemul de control intern şi organizarea şi funcţionarea activităţii de audit intern.</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4" w:anchor="do|caiv|si4|ar78" w:history="1">
        <w:r w:rsidRPr="00D165C2">
          <w:rPr>
            <w:rFonts w:ascii="Verdana" w:eastAsia="Times New Roman" w:hAnsi="Verdana" w:cs="Times New Roman"/>
            <w:b/>
            <w:bCs/>
            <w:vanish/>
            <w:color w:val="CD5C5C"/>
            <w:sz w:val="17"/>
            <w:szCs w:val="17"/>
            <w:u w:val="single"/>
            <w:lang w:eastAsia="ro-RO"/>
          </w:rPr>
          <w:t>prevederi din Art. 78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78</w:t>
      </w:r>
      <w:r w:rsidRPr="00D165C2">
        <w:rPr>
          <w:rFonts w:ascii="Verdana" w:eastAsia="Times New Roman" w:hAnsi="Verdana" w:cs="Times New Roman"/>
          <w:vanish/>
          <w:sz w:val="17"/>
          <w:szCs w:val="17"/>
          <w:lang w:eastAsia="ro-RO"/>
        </w:rPr>
        <w:br/>
        <w:t>Instituţiile financiare nebancare vor organiza activitatea de control intern în scopul atingerii următoarelor obiective:</w:t>
      </w:r>
      <w:r w:rsidRPr="00D165C2">
        <w:rPr>
          <w:rFonts w:ascii="Verdana" w:eastAsia="Times New Roman" w:hAnsi="Verdana" w:cs="Times New Roman"/>
          <w:vanish/>
          <w:sz w:val="17"/>
          <w:szCs w:val="17"/>
          <w:lang w:eastAsia="ro-RO"/>
        </w:rPr>
        <w:br/>
        <w:t>a) desfăşurarea activităţii în condiţii de eficienţă;</w:t>
      </w:r>
      <w:r w:rsidRPr="00D165C2">
        <w:rPr>
          <w:rFonts w:ascii="Verdana" w:eastAsia="Times New Roman" w:hAnsi="Verdana" w:cs="Times New Roman"/>
          <w:vanish/>
          <w:sz w:val="17"/>
          <w:szCs w:val="17"/>
          <w:lang w:eastAsia="ro-RO"/>
        </w:rPr>
        <w:br/>
        <w:t>b) furnizarea unor informaţii credibile, relevante, complete şi oportune structurilor implicate în luarea deciziilor în cadrul instituţiei financiare nebancare şi utilizatorilor externi ai informaţiilor;</w:t>
      </w:r>
      <w:r w:rsidRPr="00D165C2">
        <w:rPr>
          <w:rFonts w:ascii="Verdana" w:eastAsia="Times New Roman" w:hAnsi="Verdana" w:cs="Times New Roman"/>
          <w:vanish/>
          <w:sz w:val="17"/>
          <w:szCs w:val="17"/>
          <w:lang w:eastAsia="ro-RO"/>
        </w:rPr>
        <w:br/>
        <w:t>c) asigurarea conformităţii activităţilor instituţiilor financiare nebancare cu cadrul legal şi cu normele proprii.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5" w:anchor="do|caiv|si4|ar79" w:history="1">
        <w:r w:rsidRPr="00D165C2">
          <w:rPr>
            <w:rFonts w:ascii="Verdana" w:eastAsia="Times New Roman" w:hAnsi="Verdana" w:cs="Times New Roman"/>
            <w:b/>
            <w:bCs/>
            <w:vanish/>
            <w:color w:val="CD5C5C"/>
            <w:sz w:val="17"/>
            <w:szCs w:val="17"/>
            <w:u w:val="single"/>
            <w:lang w:eastAsia="ro-RO"/>
          </w:rPr>
          <w:t>prevederi din Art. 79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79</w:t>
      </w:r>
      <w:r w:rsidRPr="00D165C2">
        <w:rPr>
          <w:rFonts w:ascii="Verdana" w:eastAsia="Times New Roman" w:hAnsi="Verdana" w:cs="Times New Roman"/>
          <w:vanish/>
          <w:sz w:val="17"/>
          <w:szCs w:val="17"/>
          <w:lang w:eastAsia="ro-RO"/>
        </w:rPr>
        <w:br/>
        <w:t>În vederea îndeplinirii obiectivelor de control intern, instituţiile financiare nebancare trebuie să îşi organizeze un sistem de control intern care să se refere la următoarele elemente aflate în strânsă corelare:</w:t>
      </w:r>
      <w:r w:rsidRPr="00D165C2">
        <w:rPr>
          <w:rFonts w:ascii="Verdana" w:eastAsia="Times New Roman" w:hAnsi="Verdana" w:cs="Times New Roman"/>
          <w:vanish/>
          <w:sz w:val="17"/>
          <w:szCs w:val="17"/>
          <w:lang w:eastAsia="ro-RO"/>
        </w:rPr>
        <w:br/>
        <w:t>a) rolul şi responsabilităţile consiliului de administraţie, ale consiliului de supraveghere şi ale conducătorilor instituţiilor financiare nebancare;</w:t>
      </w:r>
      <w:r w:rsidRPr="00D165C2">
        <w:rPr>
          <w:rFonts w:ascii="Verdana" w:eastAsia="Times New Roman" w:hAnsi="Verdana" w:cs="Times New Roman"/>
          <w:vanish/>
          <w:sz w:val="17"/>
          <w:szCs w:val="17"/>
          <w:lang w:eastAsia="ro-RO"/>
        </w:rPr>
        <w:br/>
        <w:t>b) identificarea şi evaluarea riscurilor semnificative;</w:t>
      </w:r>
      <w:r w:rsidRPr="00D165C2">
        <w:rPr>
          <w:rFonts w:ascii="Verdana" w:eastAsia="Times New Roman" w:hAnsi="Verdana" w:cs="Times New Roman"/>
          <w:vanish/>
          <w:sz w:val="17"/>
          <w:szCs w:val="17"/>
          <w:lang w:eastAsia="ro-RO"/>
        </w:rPr>
        <w:br/>
        <w:t>c) activităţile de control şi separarea responsabilităţilor;</w:t>
      </w:r>
      <w:r w:rsidRPr="00D165C2">
        <w:rPr>
          <w:rFonts w:ascii="Verdana" w:eastAsia="Times New Roman" w:hAnsi="Verdana" w:cs="Times New Roman"/>
          <w:vanish/>
          <w:sz w:val="17"/>
          <w:szCs w:val="17"/>
          <w:lang w:eastAsia="ro-RO"/>
        </w:rPr>
        <w:br/>
        <w:t>d) informarea şi comunicarea;</w:t>
      </w:r>
      <w:r w:rsidRPr="00D165C2">
        <w:rPr>
          <w:rFonts w:ascii="Verdana" w:eastAsia="Times New Roman" w:hAnsi="Verdana" w:cs="Times New Roman"/>
          <w:vanish/>
          <w:sz w:val="17"/>
          <w:szCs w:val="17"/>
          <w:lang w:eastAsia="ro-RO"/>
        </w:rPr>
        <w:br/>
        <w:t>e) activităţile de monitorizare şi corectare a deficienţelor.</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6" w:anchor="do|caiv|si4|ar80" w:history="1">
        <w:r w:rsidRPr="00D165C2">
          <w:rPr>
            <w:rFonts w:ascii="Verdana" w:eastAsia="Times New Roman" w:hAnsi="Verdana" w:cs="Times New Roman"/>
            <w:b/>
            <w:bCs/>
            <w:vanish/>
            <w:color w:val="CD5C5C"/>
            <w:sz w:val="17"/>
            <w:szCs w:val="17"/>
            <w:u w:val="single"/>
            <w:lang w:eastAsia="ro-RO"/>
          </w:rPr>
          <w:t>prevederi din Art. 80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80</w:t>
      </w:r>
      <w:r w:rsidRPr="00D165C2">
        <w:rPr>
          <w:rFonts w:ascii="Verdana" w:eastAsia="Times New Roman" w:hAnsi="Verdana" w:cs="Times New Roman"/>
          <w:vanish/>
          <w:sz w:val="17"/>
          <w:szCs w:val="17"/>
          <w:lang w:eastAsia="ro-RO"/>
        </w:rPr>
        <w:br/>
        <w:t>(1) Instituţiile financiare nebancare trebuie să dispună de un comitet de administrare a riscurilor. Comitetul de administrare a riscurilor este un comitet permanent, format dintr-un număr de cel puţin 3 membri, ale cărui funcţionare şi atribuţii sunt reglementate de prezentul regulament şi de reglementările interne ale fiecărei instituţii financiare nebancare.</w:t>
      </w:r>
      <w:r w:rsidRPr="00D165C2">
        <w:rPr>
          <w:rFonts w:ascii="Verdana" w:eastAsia="Times New Roman" w:hAnsi="Verdana" w:cs="Times New Roman"/>
          <w:vanish/>
          <w:sz w:val="17"/>
          <w:szCs w:val="17"/>
          <w:lang w:eastAsia="ro-RO"/>
        </w:rPr>
        <w:br/>
        <w:t>(2) Comitetul de administrare a riscurilor se constituie prin decizie a consiliului de administraţie sau a consiliului de supraveghere şi trebuie să cuprindă în componenţa sa conducători ai instituţiei financiare nebancare şi ai compartimentelor a căror activitate este supusă riscurilor semnificative.</w:t>
      </w:r>
      <w:r w:rsidRPr="00D165C2">
        <w:rPr>
          <w:rFonts w:ascii="Verdana" w:eastAsia="Times New Roman" w:hAnsi="Verdana" w:cs="Times New Roman"/>
          <w:vanish/>
          <w:sz w:val="17"/>
          <w:szCs w:val="17"/>
          <w:lang w:eastAsia="ro-RO"/>
        </w:rPr>
        <w:br/>
        <w:t>(3) Membrii comitetului de administrare a riscurilor trebuie să aibă o experienţă corespunzătoare responsabilităţilor lor în cadrul acestuia.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7" w:anchor="do|caiv|si4|ar81" w:history="1">
        <w:r w:rsidRPr="00D165C2">
          <w:rPr>
            <w:rFonts w:ascii="Verdana" w:eastAsia="Times New Roman" w:hAnsi="Verdana" w:cs="Times New Roman"/>
            <w:b/>
            <w:bCs/>
            <w:vanish/>
            <w:color w:val="CD5C5C"/>
            <w:sz w:val="17"/>
            <w:szCs w:val="17"/>
            <w:u w:val="single"/>
            <w:lang w:eastAsia="ro-RO"/>
          </w:rPr>
          <w:t>prevederi din Art. 81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81</w:t>
      </w:r>
      <w:r w:rsidRPr="00D165C2">
        <w:rPr>
          <w:rFonts w:ascii="Verdana" w:eastAsia="Times New Roman" w:hAnsi="Verdana" w:cs="Times New Roman"/>
          <w:vanish/>
          <w:sz w:val="17"/>
          <w:szCs w:val="17"/>
          <w:lang w:eastAsia="ro-RO"/>
        </w:rPr>
        <w:br/>
        <w:t>(1) Instituţiile financiare nebancare trebuie să dispună de un regulament al comitetului de administrare a riscurilor, aprobat la nivelul consiliului de administraţie, respectiv al consiliului de supraveghere şi revizuit periodic, după caz, care să indice componenţa, autoritatea şi responsabilităţile acestuia.</w:t>
      </w:r>
      <w:r w:rsidRPr="00D165C2">
        <w:rPr>
          <w:rFonts w:ascii="Verdana" w:eastAsia="Times New Roman" w:hAnsi="Verdana" w:cs="Times New Roman"/>
          <w:vanish/>
          <w:sz w:val="17"/>
          <w:szCs w:val="17"/>
          <w:lang w:eastAsia="ro-RO"/>
        </w:rPr>
        <w:br/>
        <w:t>(2) Comitetul de administrare a riscurilor va prezenta consiliului de administraţie, respectiv consiliului de supraveghere, cel puţin semestrial, rapoarte asupra activităţii desfăşurate.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8" w:anchor="do|caiv|si4|ar82" w:history="1">
        <w:r w:rsidRPr="00D165C2">
          <w:rPr>
            <w:rFonts w:ascii="Verdana" w:eastAsia="Times New Roman" w:hAnsi="Verdana" w:cs="Times New Roman"/>
            <w:b/>
            <w:bCs/>
            <w:vanish/>
            <w:color w:val="CD5C5C"/>
            <w:sz w:val="17"/>
            <w:szCs w:val="17"/>
            <w:u w:val="single"/>
            <w:lang w:eastAsia="ro-RO"/>
          </w:rPr>
          <w:t>prevederi din Art. 82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82</w:t>
      </w:r>
      <w:r w:rsidRPr="00D165C2">
        <w:rPr>
          <w:rFonts w:ascii="Verdana" w:eastAsia="Times New Roman" w:hAnsi="Verdana" w:cs="Times New Roman"/>
          <w:vanish/>
          <w:sz w:val="17"/>
          <w:szCs w:val="17"/>
          <w:lang w:eastAsia="ro-RO"/>
        </w:rPr>
        <w:br/>
        <w:t>Comitetul de administrare a riscurilor va avea cel puţin următoarele atribuţii:</w:t>
      </w:r>
      <w:r w:rsidRPr="00D165C2">
        <w:rPr>
          <w:rFonts w:ascii="Verdana" w:eastAsia="Times New Roman" w:hAnsi="Verdana" w:cs="Times New Roman"/>
          <w:vanish/>
          <w:sz w:val="17"/>
          <w:szCs w:val="17"/>
          <w:lang w:eastAsia="ro-RO"/>
        </w:rPr>
        <w:br/>
        <w:t>a) să asigure informarea consiliului de administraţie, respectiv a consiliului de supraveghere asupra problemelor şi evoluţiilor semnificative care ar putea influenţa profilul de risc şi rezultatele instituţiei financiare nebancare;</w:t>
      </w:r>
      <w:r w:rsidRPr="00D165C2">
        <w:rPr>
          <w:rFonts w:ascii="Verdana" w:eastAsia="Times New Roman" w:hAnsi="Verdana" w:cs="Times New Roman"/>
          <w:vanish/>
          <w:sz w:val="17"/>
          <w:szCs w:val="17"/>
          <w:lang w:eastAsia="ro-RO"/>
        </w:rPr>
        <w:br/>
        <w:t>b) să dezvolte proceduri adecvate pentru identificarea, evaluarea, monitorizarea şi controlul riscurilor semnificative;</w:t>
      </w:r>
      <w:r w:rsidRPr="00D165C2">
        <w:rPr>
          <w:rFonts w:ascii="Verdana" w:eastAsia="Times New Roman" w:hAnsi="Verdana" w:cs="Times New Roman"/>
          <w:vanish/>
          <w:sz w:val="17"/>
          <w:szCs w:val="17"/>
          <w:lang w:eastAsia="ro-RO"/>
        </w:rPr>
        <w:br/>
        <w:t>c) să prezinte consiliului de administraţie, respectiv consiliului de supraveghere informări suficient de detaliate şi oportune, care să permită acestuia să cunoască şi să evalueze performanţa conducerii în monitorizarea şi controlul riscurilor semnificative, potrivit procedurilor aprobate, precum şi performanţa de ansamblu a instituţiei financiare nebancare;</w:t>
      </w:r>
      <w:r w:rsidRPr="00D165C2">
        <w:rPr>
          <w:rFonts w:ascii="Verdana" w:eastAsia="Times New Roman" w:hAnsi="Verdana" w:cs="Times New Roman"/>
          <w:vanish/>
          <w:sz w:val="17"/>
          <w:szCs w:val="17"/>
          <w:lang w:eastAsia="ro-RO"/>
        </w:rPr>
        <w:br/>
        <w:t>d) să informeze regulat consiliul de administraţie, respectiv consiliul de supraveghere asupra situaţiei expunerilor instituţiei financiare nebancare la riscuri şi, imediat, în cazul în care intervin schimbări semnificative în expunerea curentă sau viitoare a instituţiei financiare nebancare la riscurile respective.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19" w:anchor="do|caiv|si4|ar83" w:history="1">
        <w:r w:rsidRPr="00D165C2">
          <w:rPr>
            <w:rFonts w:ascii="Verdana" w:eastAsia="Times New Roman" w:hAnsi="Verdana" w:cs="Times New Roman"/>
            <w:b/>
            <w:bCs/>
            <w:vanish/>
            <w:color w:val="CD5C5C"/>
            <w:sz w:val="17"/>
            <w:szCs w:val="17"/>
            <w:u w:val="single"/>
            <w:lang w:eastAsia="ro-RO"/>
          </w:rPr>
          <w:t>prevederi din Art. 83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83</w:t>
      </w:r>
      <w:r w:rsidRPr="00D165C2">
        <w:rPr>
          <w:rFonts w:ascii="Verdana" w:eastAsia="Times New Roman" w:hAnsi="Verdana" w:cs="Times New Roman"/>
          <w:vanish/>
          <w:sz w:val="17"/>
          <w:szCs w:val="17"/>
          <w:lang w:eastAsia="ro-RO"/>
        </w:rPr>
        <w:br/>
        <w:t>Activităţile de control trebuie să se constituie ca parte integrantă a activităţii zilnice a instituţiilor financiare nebancare având drept scop realizarea obiectivelor prevăzute la art. 78.</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0" w:anchor="do|caiv|si4|ar84" w:history="1">
        <w:r w:rsidRPr="00D165C2">
          <w:rPr>
            <w:rFonts w:ascii="Verdana" w:eastAsia="Times New Roman" w:hAnsi="Verdana" w:cs="Times New Roman"/>
            <w:b/>
            <w:bCs/>
            <w:vanish/>
            <w:color w:val="CD5C5C"/>
            <w:sz w:val="17"/>
            <w:szCs w:val="17"/>
            <w:u w:val="single"/>
            <w:lang w:eastAsia="ro-RO"/>
          </w:rPr>
          <w:t>prevederi din Art. 84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84</w:t>
      </w:r>
      <w:r w:rsidRPr="00D165C2">
        <w:rPr>
          <w:rFonts w:ascii="Verdana" w:eastAsia="Times New Roman" w:hAnsi="Verdana" w:cs="Times New Roman"/>
          <w:vanish/>
          <w:sz w:val="17"/>
          <w:szCs w:val="17"/>
          <w:lang w:eastAsia="ro-RO"/>
        </w:rPr>
        <w:br/>
        <w:t>Activităţile de control trebuie definite pentru fiecare nivel organizatoric al instituţiilor financiare nebancare şi implică două etape:</w:t>
      </w:r>
      <w:r w:rsidRPr="00D165C2">
        <w:rPr>
          <w:rFonts w:ascii="Verdana" w:eastAsia="Times New Roman" w:hAnsi="Verdana" w:cs="Times New Roman"/>
          <w:vanish/>
          <w:sz w:val="17"/>
          <w:szCs w:val="17"/>
          <w:lang w:eastAsia="ro-RO"/>
        </w:rPr>
        <w:br/>
        <w:t>a) stabilirea procedurilor de control;</w:t>
      </w:r>
      <w:r w:rsidRPr="00D165C2">
        <w:rPr>
          <w:rFonts w:ascii="Verdana" w:eastAsia="Times New Roman" w:hAnsi="Verdana" w:cs="Times New Roman"/>
          <w:vanish/>
          <w:sz w:val="17"/>
          <w:szCs w:val="17"/>
          <w:lang w:eastAsia="ro-RO"/>
        </w:rPr>
        <w:br/>
        <w:t>b) verificarea respectării procedurilor de control stabilite.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1" w:anchor="do|caiv|si4|ar85" w:history="1">
        <w:r w:rsidRPr="00D165C2">
          <w:rPr>
            <w:rFonts w:ascii="Verdana" w:eastAsia="Times New Roman" w:hAnsi="Verdana" w:cs="Times New Roman"/>
            <w:b/>
            <w:bCs/>
            <w:vanish/>
            <w:color w:val="CD5C5C"/>
            <w:sz w:val="17"/>
            <w:szCs w:val="17"/>
            <w:u w:val="single"/>
            <w:lang w:eastAsia="ro-RO"/>
          </w:rPr>
          <w:t>prevederi din Art. 85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85</w:t>
      </w:r>
      <w:r w:rsidRPr="00D165C2">
        <w:rPr>
          <w:rFonts w:ascii="Verdana" w:eastAsia="Times New Roman" w:hAnsi="Verdana" w:cs="Times New Roman"/>
          <w:vanish/>
          <w:sz w:val="17"/>
          <w:szCs w:val="17"/>
          <w:lang w:eastAsia="ro-RO"/>
        </w:rPr>
        <w:br/>
        <w:t>Instituţiile financiare nebancare trebuie să realizeze o repartizare corespunzătoare a atribuţiilor la toate nivelurile organizatorice şi să se asigure că personalului nu îi sunt alocate responsabilităţi care să conducă la conflicte de interese, precum aprobarea tragerii fondurilor şi tragerea efectivă, evaluarea documentaţiei de credit şi monitorizarea clientului după contractarea creditului.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2" w:anchor="do|caiv|si4|ar86" w:history="1">
        <w:r w:rsidRPr="00D165C2">
          <w:rPr>
            <w:rFonts w:ascii="Verdana" w:eastAsia="Times New Roman" w:hAnsi="Verdana" w:cs="Times New Roman"/>
            <w:b/>
            <w:bCs/>
            <w:vanish/>
            <w:color w:val="CD5C5C"/>
            <w:sz w:val="17"/>
            <w:szCs w:val="17"/>
            <w:u w:val="single"/>
            <w:lang w:eastAsia="ro-RO"/>
          </w:rPr>
          <w:t>prevederi din Art. 86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86</w:t>
      </w:r>
      <w:r w:rsidRPr="00D165C2">
        <w:rPr>
          <w:rFonts w:ascii="Verdana" w:eastAsia="Times New Roman" w:hAnsi="Verdana" w:cs="Times New Roman"/>
          <w:vanish/>
          <w:sz w:val="17"/>
          <w:szCs w:val="17"/>
          <w:lang w:eastAsia="ro-RO"/>
        </w:rPr>
        <w:br/>
        <w:t>Instituţiile financiare nebancare trebuie să dispună de sisteme informaţionale adecvate care să acopere toate activităţile acestora şi să includă modalităţi de procesare a informaţiilor în formă electronică, astfel încât să fie posibilă obţinerea de probe de audit.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3" w:anchor="do|caiv|si4|ar87" w:history="1">
        <w:r w:rsidRPr="00D165C2">
          <w:rPr>
            <w:rFonts w:ascii="Verdana" w:eastAsia="Times New Roman" w:hAnsi="Verdana" w:cs="Times New Roman"/>
            <w:b/>
            <w:bCs/>
            <w:vanish/>
            <w:color w:val="CD5C5C"/>
            <w:sz w:val="17"/>
            <w:szCs w:val="17"/>
            <w:u w:val="single"/>
            <w:lang w:eastAsia="ro-RO"/>
          </w:rPr>
          <w:t>prevederi din Art. 87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87</w:t>
      </w:r>
      <w:r w:rsidRPr="00D165C2">
        <w:rPr>
          <w:rFonts w:ascii="Verdana" w:eastAsia="Times New Roman" w:hAnsi="Verdana" w:cs="Times New Roman"/>
          <w:vanish/>
          <w:sz w:val="17"/>
          <w:szCs w:val="17"/>
          <w:lang w:eastAsia="ro-RO"/>
        </w:rPr>
        <w:br/>
        <w:t>Structura organizatorică a instituţiilor financiare nebancare trebuie să asigure fluxuri corespunzătoare de informaţii, pe verticală, în ambele sensuri, şi pe orizontală, care să permită următoarele:</w:t>
      </w:r>
      <w:r w:rsidRPr="00D165C2">
        <w:rPr>
          <w:rFonts w:ascii="Verdana" w:eastAsia="Times New Roman" w:hAnsi="Verdana" w:cs="Times New Roman"/>
          <w:vanish/>
          <w:sz w:val="17"/>
          <w:szCs w:val="17"/>
          <w:lang w:eastAsia="ro-RO"/>
        </w:rPr>
        <w:br/>
        <w:t>a) informarea consiliului de administraţie, respectiv a consiliului de supraveghere şi a conducătorilor asupra riscurilor aferente activităţii şi funcţionării instituţiilor financiare nebancare;</w:t>
      </w:r>
      <w:r w:rsidRPr="00D165C2">
        <w:rPr>
          <w:rFonts w:ascii="Verdana" w:eastAsia="Times New Roman" w:hAnsi="Verdana" w:cs="Times New Roman"/>
          <w:vanish/>
          <w:sz w:val="17"/>
          <w:szCs w:val="17"/>
          <w:lang w:eastAsia="ro-RO"/>
        </w:rPr>
        <w:br/>
        <w:t>b) informarea personalului asupra procedurilor de lucru stabilite în cadrul instituţiilor financiare nebancare;</w:t>
      </w:r>
      <w:r w:rsidRPr="00D165C2">
        <w:rPr>
          <w:rFonts w:ascii="Verdana" w:eastAsia="Times New Roman" w:hAnsi="Verdana" w:cs="Times New Roman"/>
          <w:vanish/>
          <w:sz w:val="17"/>
          <w:szCs w:val="17"/>
          <w:lang w:eastAsia="ro-RO"/>
        </w:rPr>
        <w:br/>
        <w:t>c) difuzarea informaţiilor între compartimentele şi sediile secundare ale instituţiilor financiare nebancare pentru care respectivele informaţii au relevanţă.</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4" w:anchor="do|caiv|si4|ar88" w:history="1">
        <w:r w:rsidRPr="00D165C2">
          <w:rPr>
            <w:rFonts w:ascii="Verdana" w:eastAsia="Times New Roman" w:hAnsi="Verdana" w:cs="Times New Roman"/>
            <w:b/>
            <w:bCs/>
            <w:vanish/>
            <w:color w:val="CD5C5C"/>
            <w:sz w:val="17"/>
            <w:szCs w:val="17"/>
            <w:u w:val="single"/>
            <w:lang w:eastAsia="ro-RO"/>
          </w:rPr>
          <w:t>prevederi din Art. 88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88</w:t>
      </w:r>
      <w:r w:rsidRPr="00D165C2">
        <w:rPr>
          <w:rFonts w:ascii="Verdana" w:eastAsia="Times New Roman" w:hAnsi="Verdana" w:cs="Times New Roman"/>
          <w:vanish/>
          <w:sz w:val="17"/>
          <w:szCs w:val="17"/>
          <w:lang w:eastAsia="ro-RO"/>
        </w:rPr>
        <w:br/>
        <w:t>În cazul externalizării unor activităţi, consiliul de administraţie, respectiv consiliul de supraveghere şi conducătorii instituţiilor financiare nebancare răspund pentru atingerea obiectivelor controlului intern aferente respectivelor activităţi.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5" w:anchor="do|caiv|si4|ar89" w:history="1">
        <w:r w:rsidRPr="00D165C2">
          <w:rPr>
            <w:rFonts w:ascii="Verdana" w:eastAsia="Times New Roman" w:hAnsi="Verdana" w:cs="Times New Roman"/>
            <w:b/>
            <w:bCs/>
            <w:vanish/>
            <w:color w:val="CD5C5C"/>
            <w:sz w:val="17"/>
            <w:szCs w:val="17"/>
            <w:u w:val="single"/>
            <w:lang w:eastAsia="ro-RO"/>
          </w:rPr>
          <w:t>prevederi din Art. 89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89</w:t>
      </w:r>
      <w:r w:rsidRPr="00D165C2">
        <w:rPr>
          <w:rFonts w:ascii="Verdana" w:eastAsia="Times New Roman" w:hAnsi="Verdana" w:cs="Times New Roman"/>
          <w:vanish/>
          <w:sz w:val="17"/>
          <w:szCs w:val="17"/>
          <w:lang w:eastAsia="ro-RO"/>
        </w:rPr>
        <w:br/>
        <w:t>(1) Instituţiile financiare nebancare vor elabora o strategie privind administrarea riscurilor semnificative aferente activităţii desfăşurate, care va fi aprobată de consiliul de administraţie, respectiv de consiliul de supraveghere.</w:t>
      </w:r>
      <w:r w:rsidRPr="00D165C2">
        <w:rPr>
          <w:rFonts w:ascii="Verdana" w:eastAsia="Times New Roman" w:hAnsi="Verdana" w:cs="Times New Roman"/>
          <w:vanish/>
          <w:sz w:val="17"/>
          <w:szCs w:val="17"/>
          <w:lang w:eastAsia="ro-RO"/>
        </w:rPr>
        <w:br/>
        <w:t>(2) Instituţiile financiare nebancare trebuie să ia măsuri pe linia administrării următoarelor riscuri semnificative: riscul de credit, riscul de piaţă, riscul operaţional şi riscul reputaţional.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6" w:anchor="do|caiv|si4|ar90" w:history="1">
        <w:r w:rsidRPr="00D165C2">
          <w:rPr>
            <w:rFonts w:ascii="Verdana" w:eastAsia="Times New Roman" w:hAnsi="Verdana" w:cs="Times New Roman"/>
            <w:b/>
            <w:bCs/>
            <w:vanish/>
            <w:color w:val="CD5C5C"/>
            <w:sz w:val="17"/>
            <w:szCs w:val="17"/>
            <w:u w:val="single"/>
            <w:lang w:eastAsia="ro-RO"/>
          </w:rPr>
          <w:t>prevederi din Art. 90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90</w:t>
      </w:r>
      <w:r w:rsidRPr="00D165C2">
        <w:rPr>
          <w:rFonts w:ascii="Verdana" w:eastAsia="Times New Roman" w:hAnsi="Verdana" w:cs="Times New Roman"/>
          <w:vanish/>
          <w:sz w:val="17"/>
          <w:szCs w:val="17"/>
          <w:lang w:eastAsia="ro-RO"/>
        </w:rPr>
        <w:br/>
        <w:t>(1) Administrarea riscurilor semnificative trebuie să asigure stabilirea cel puţin a:</w:t>
      </w:r>
      <w:r w:rsidRPr="00D165C2">
        <w:rPr>
          <w:rFonts w:ascii="Verdana" w:eastAsia="Times New Roman" w:hAnsi="Verdana" w:cs="Times New Roman"/>
          <w:vanish/>
          <w:sz w:val="17"/>
          <w:szCs w:val="17"/>
          <w:lang w:eastAsia="ro-RO"/>
        </w:rPr>
        <w:br/>
        <w:t>a) unui sistem de proceduri de autorizare a operaţiunilor supuse riscurilor;</w:t>
      </w:r>
      <w:r w:rsidRPr="00D165C2">
        <w:rPr>
          <w:rFonts w:ascii="Verdana" w:eastAsia="Times New Roman" w:hAnsi="Verdana" w:cs="Times New Roman"/>
          <w:vanish/>
          <w:sz w:val="17"/>
          <w:szCs w:val="17"/>
          <w:lang w:eastAsia="ro-RO"/>
        </w:rPr>
        <w:br/>
        <w:t>b) unui sistem de stabilire a limitelor expunerii la risc şi de monitorizare a acestora, precum şi a nivelurilor de competenţă de aprobare a expunerilor. Limitele stabilite la nivelul activităţilor şi/sau compartimentelor/sediilor secundare trebuie corelate cu cele stabilite la nivel de ansamblu al instituţiei financiare nebancare;</w:t>
      </w:r>
      <w:r w:rsidRPr="00D165C2">
        <w:rPr>
          <w:rFonts w:ascii="Verdana" w:eastAsia="Times New Roman" w:hAnsi="Verdana" w:cs="Times New Roman"/>
          <w:vanish/>
          <w:sz w:val="17"/>
          <w:szCs w:val="17"/>
          <w:lang w:eastAsia="ro-RO"/>
        </w:rPr>
        <w:br/>
        <w:t>c) unui sistem de raportare a măsurii expunerilor la riscuri, precum şi a altor aspecte legate de riscuri către nivelurile de conducere corespunzătoare;</w:t>
      </w:r>
      <w:r w:rsidRPr="00D165C2">
        <w:rPr>
          <w:rFonts w:ascii="Verdana" w:eastAsia="Times New Roman" w:hAnsi="Verdana" w:cs="Times New Roman"/>
          <w:vanish/>
          <w:sz w:val="17"/>
          <w:szCs w:val="17"/>
          <w:lang w:eastAsia="ro-RO"/>
        </w:rPr>
        <w:br/>
        <w:t>d) unor criterii de recrutare şi remunerare a personalului, care să stabilească standarde adecvate pentru pregătirea, experienţa şi integritatea acestuia;</w:t>
      </w:r>
      <w:r w:rsidRPr="00D165C2">
        <w:rPr>
          <w:rFonts w:ascii="Verdana" w:eastAsia="Times New Roman" w:hAnsi="Verdana" w:cs="Times New Roman"/>
          <w:vanish/>
          <w:sz w:val="17"/>
          <w:szCs w:val="17"/>
          <w:lang w:eastAsia="ro-RO"/>
        </w:rPr>
        <w:br/>
        <w:t>e) unui program de instruire a personalului.</w:t>
      </w:r>
      <w:r w:rsidRPr="00D165C2">
        <w:rPr>
          <w:rFonts w:ascii="Verdana" w:eastAsia="Times New Roman" w:hAnsi="Verdana" w:cs="Times New Roman"/>
          <w:vanish/>
          <w:sz w:val="17"/>
          <w:szCs w:val="17"/>
          <w:lang w:eastAsia="ro-RO"/>
        </w:rPr>
        <w:br/>
        <w:t>(2) În aplicarea alin. (1) lit. e), instituţiile financiare nebancare trebuie să asigure participarea periodică, cel puţin pe baze anuale, a angajaţilor implicaţi în derularea activităţii de creditare la programe de pregătire profesională de specialitate.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7" w:anchor="do|caiv|si4|ar91" w:history="1">
        <w:r w:rsidRPr="00D165C2">
          <w:rPr>
            <w:rFonts w:ascii="Verdana" w:eastAsia="Times New Roman" w:hAnsi="Verdana" w:cs="Times New Roman"/>
            <w:b/>
            <w:bCs/>
            <w:vanish/>
            <w:color w:val="CD5C5C"/>
            <w:sz w:val="17"/>
            <w:szCs w:val="17"/>
            <w:u w:val="single"/>
            <w:lang w:eastAsia="ro-RO"/>
          </w:rPr>
          <w:t>prevederi din Art. 91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91</w:t>
      </w:r>
      <w:r w:rsidRPr="00D165C2">
        <w:rPr>
          <w:rFonts w:ascii="Verdana" w:eastAsia="Times New Roman" w:hAnsi="Verdana" w:cs="Times New Roman"/>
          <w:vanish/>
          <w:sz w:val="17"/>
          <w:szCs w:val="17"/>
          <w:lang w:eastAsia="ro-RO"/>
        </w:rPr>
        <w:br/>
        <w:t>Instituţiile financiare nebancare trebuie să asigure monitorizarea sistematică a conformităţii aplicării procedurilor stabilite pentru riscurile semnificative şi să soluţioneze deficienţele constatate.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8" w:anchor="do|caiv|si4|ar92" w:history="1">
        <w:r w:rsidRPr="00D165C2">
          <w:rPr>
            <w:rFonts w:ascii="Verdana" w:eastAsia="Times New Roman" w:hAnsi="Verdana" w:cs="Times New Roman"/>
            <w:b/>
            <w:bCs/>
            <w:vanish/>
            <w:color w:val="CD5C5C"/>
            <w:sz w:val="17"/>
            <w:szCs w:val="17"/>
            <w:u w:val="single"/>
            <w:lang w:eastAsia="ro-RO"/>
          </w:rPr>
          <w:t>prevederi din Art. 92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92</w:t>
      </w:r>
      <w:r w:rsidRPr="00D165C2">
        <w:rPr>
          <w:rFonts w:ascii="Verdana" w:eastAsia="Times New Roman" w:hAnsi="Verdana" w:cs="Times New Roman"/>
          <w:vanish/>
          <w:sz w:val="17"/>
          <w:szCs w:val="17"/>
          <w:lang w:eastAsia="ro-RO"/>
        </w:rPr>
        <w:br/>
        <w:t>(1) Identificarea şi evaluarea riscurilor semnificative trebuie să se facă atât la nivel de ansamblu al unei instituţii financiare nebancare, cât şi la toate nivelurile organizatorice ale acesteia, trebuie să acopere toate activităţile şi să ţină cont, când este cazul, de apariţia unor noi activităţi.</w:t>
      </w:r>
      <w:r w:rsidRPr="00D165C2">
        <w:rPr>
          <w:rFonts w:ascii="Verdana" w:eastAsia="Times New Roman" w:hAnsi="Verdana" w:cs="Times New Roman"/>
          <w:vanish/>
          <w:sz w:val="17"/>
          <w:szCs w:val="17"/>
          <w:lang w:eastAsia="ro-RO"/>
        </w:rPr>
        <w:br/>
        <w:t>(2) Identificarea şi evaluarea riscurilor semnificative trebuie să se realizeze cu luarea în considerare a factorilor interni, precum complexitatea structurii organizatorice, natura activităţilor desfăşurate, calitatea personalului şi fluctuaţia acestuia, şi a factorilor externi, precum condiţiile economice, schimbările legislative sau legate de mediul concurenţial în sectorul financiar şi progresul tehnologic.</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29" w:anchor="do|caiv|si4|ar93" w:history="1">
        <w:r w:rsidRPr="00D165C2">
          <w:rPr>
            <w:rFonts w:ascii="Verdana" w:eastAsia="Times New Roman" w:hAnsi="Verdana" w:cs="Times New Roman"/>
            <w:b/>
            <w:bCs/>
            <w:vanish/>
            <w:color w:val="CD5C5C"/>
            <w:sz w:val="17"/>
            <w:szCs w:val="17"/>
            <w:u w:val="single"/>
            <w:lang w:eastAsia="ro-RO"/>
          </w:rPr>
          <w:t>prevederi din Art. 93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93</w:t>
      </w:r>
      <w:r w:rsidRPr="00D165C2">
        <w:rPr>
          <w:rFonts w:ascii="Verdana" w:eastAsia="Times New Roman" w:hAnsi="Verdana" w:cs="Times New Roman"/>
          <w:vanish/>
          <w:sz w:val="17"/>
          <w:szCs w:val="17"/>
          <w:lang w:eastAsia="ro-RO"/>
        </w:rPr>
        <w:br/>
        <w:t>(1) Procedurile instituţiilor financiare nebancare privind riscul de credit trebuie să se refere la întreaga activitate a acestora şi să aibă în vedere atât creditele la nivel individual, cât şi întregul portofoliu.</w:t>
      </w:r>
      <w:r w:rsidRPr="00D165C2">
        <w:rPr>
          <w:rFonts w:ascii="Verdana" w:eastAsia="Times New Roman" w:hAnsi="Verdana" w:cs="Times New Roman"/>
          <w:vanish/>
          <w:sz w:val="17"/>
          <w:szCs w:val="17"/>
          <w:lang w:eastAsia="ro-RO"/>
        </w:rPr>
        <w:br/>
        <w:t>(2) Procedurile trebuie stabilite şi implementate de către instituţiile financiare nebancare astfel încât să se asigure:</w:t>
      </w:r>
      <w:r w:rsidRPr="00D165C2">
        <w:rPr>
          <w:rFonts w:ascii="Verdana" w:eastAsia="Times New Roman" w:hAnsi="Verdana" w:cs="Times New Roman"/>
          <w:vanish/>
          <w:sz w:val="17"/>
          <w:szCs w:val="17"/>
          <w:lang w:eastAsia="ro-RO"/>
        </w:rPr>
        <w:br/>
        <w:t>a) menţinerea unor standarde sănătoase de creditare;</w:t>
      </w:r>
      <w:r w:rsidRPr="00D165C2">
        <w:rPr>
          <w:rFonts w:ascii="Verdana" w:eastAsia="Times New Roman" w:hAnsi="Verdana" w:cs="Times New Roman"/>
          <w:vanish/>
          <w:sz w:val="17"/>
          <w:szCs w:val="17"/>
          <w:lang w:eastAsia="ro-RO"/>
        </w:rPr>
        <w:br/>
        <w:t>b) monitorizarea şi controlul riscului de credit;</w:t>
      </w:r>
      <w:r w:rsidRPr="00D165C2">
        <w:rPr>
          <w:rFonts w:ascii="Verdana" w:eastAsia="Times New Roman" w:hAnsi="Verdana" w:cs="Times New Roman"/>
          <w:vanish/>
          <w:sz w:val="17"/>
          <w:szCs w:val="17"/>
          <w:lang w:eastAsia="ro-RO"/>
        </w:rPr>
        <w:br/>
        <w:t>c) evaluarea corespunzătoare a noilor oportunităţi de afaceri;</w:t>
      </w:r>
      <w:r w:rsidRPr="00D165C2">
        <w:rPr>
          <w:rFonts w:ascii="Verdana" w:eastAsia="Times New Roman" w:hAnsi="Verdana" w:cs="Times New Roman"/>
          <w:vanish/>
          <w:sz w:val="17"/>
          <w:szCs w:val="17"/>
          <w:lang w:eastAsia="ro-RO"/>
        </w:rPr>
        <w:br/>
        <w:t>d) identificarea şi administrarea creditelor neperformante;</w:t>
      </w:r>
      <w:r w:rsidRPr="00D165C2">
        <w:rPr>
          <w:rFonts w:ascii="Verdana" w:eastAsia="Times New Roman" w:hAnsi="Verdana" w:cs="Times New Roman"/>
          <w:vanish/>
          <w:sz w:val="17"/>
          <w:szCs w:val="17"/>
          <w:lang w:eastAsia="ro-RO"/>
        </w:rPr>
        <w:br/>
        <w:t>e) evaluarea condiţiilor ce trebuie îndeplinite de către clienţi pentru a putea intra în relaţie de afaceri cu instituţia financiară nebancară;</w:t>
      </w:r>
      <w:r w:rsidRPr="00D165C2">
        <w:rPr>
          <w:rFonts w:ascii="Verdana" w:eastAsia="Times New Roman" w:hAnsi="Verdana" w:cs="Times New Roman"/>
          <w:vanish/>
          <w:sz w:val="17"/>
          <w:szCs w:val="17"/>
          <w:lang w:eastAsia="ro-RO"/>
        </w:rPr>
        <w:br/>
        <w:t>f) stabilirea garanţiilor care pot fi acceptate de către instituţia financiară nebancară.</w:t>
      </w:r>
      <w:r w:rsidRPr="00D165C2">
        <w:rPr>
          <w:rFonts w:ascii="Verdana" w:eastAsia="Times New Roman" w:hAnsi="Verdana" w:cs="Times New Roman"/>
          <w:vanish/>
          <w:sz w:val="17"/>
          <w:szCs w:val="17"/>
          <w:lang w:eastAsia="ro-RO"/>
        </w:rPr>
        <w:br/>
        <w:t>(3) În vederea prevenirii intrării în relaţii de afaceri cu persoane implicate în activităţi frauduloase şi în alte activităţi de natură infracţională, instituţiile financiare nebancare trebuie să aibă în funcţiune proceduri stricte care să includă cel puţin:</w:t>
      </w:r>
      <w:r w:rsidRPr="00D165C2">
        <w:rPr>
          <w:rFonts w:ascii="Verdana" w:eastAsia="Times New Roman" w:hAnsi="Verdana" w:cs="Times New Roman"/>
          <w:vanish/>
          <w:sz w:val="17"/>
          <w:szCs w:val="17"/>
          <w:lang w:eastAsia="ro-RO"/>
        </w:rPr>
        <w:br/>
        <w:t>a) solicitarea de referinţe şi informaţii de la persoane autorizate;</w:t>
      </w:r>
      <w:r w:rsidRPr="00D165C2">
        <w:rPr>
          <w:rFonts w:ascii="Verdana" w:eastAsia="Times New Roman" w:hAnsi="Verdana" w:cs="Times New Roman"/>
          <w:vanish/>
          <w:sz w:val="17"/>
          <w:szCs w:val="17"/>
          <w:lang w:eastAsia="ro-RO"/>
        </w:rPr>
        <w:br/>
        <w:t>b) consultarea informaţiilor puse la dispoziţia instituţiilor financiare nebancare de către structuri, constituite sub forma Centralei Riscurilor Bancare sau sub forma unor entităţi cu activitate similară, organizate în condiţiile legii, având drept scop colectarea şi furnizarea de informaţii privind situaţia contrapartidei în calitatea sa de beneficiar de credite ori de alte informaţii de natură financiară;</w:t>
      </w:r>
      <w:r w:rsidRPr="00D165C2">
        <w:rPr>
          <w:rFonts w:ascii="Verdana" w:eastAsia="Times New Roman" w:hAnsi="Verdana" w:cs="Times New Roman"/>
          <w:vanish/>
          <w:sz w:val="17"/>
          <w:szCs w:val="17"/>
          <w:lang w:eastAsia="ro-RO"/>
        </w:rPr>
        <w:br/>
        <w:t>c) cunoaşterea structurii participanţilor la capitalul societăţii, precum şi a persoanelor responsabile de administrarea acesteia, în cazul clienţilor persoane juridice.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0" w:anchor="do|caiv|si4|ar94" w:history="1">
        <w:r w:rsidRPr="00D165C2">
          <w:rPr>
            <w:rFonts w:ascii="Verdana" w:eastAsia="Times New Roman" w:hAnsi="Verdana" w:cs="Times New Roman"/>
            <w:b/>
            <w:bCs/>
            <w:vanish/>
            <w:color w:val="CD5C5C"/>
            <w:sz w:val="17"/>
            <w:szCs w:val="17"/>
            <w:u w:val="single"/>
            <w:lang w:eastAsia="ro-RO"/>
          </w:rPr>
          <w:t>prevederi din Art. 94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94</w:t>
      </w:r>
      <w:r w:rsidRPr="00D165C2">
        <w:rPr>
          <w:rFonts w:ascii="Verdana" w:eastAsia="Times New Roman" w:hAnsi="Verdana" w:cs="Times New Roman"/>
          <w:vanish/>
          <w:sz w:val="17"/>
          <w:szCs w:val="17"/>
          <w:lang w:eastAsia="ro-RO"/>
        </w:rPr>
        <w:br/>
        <w:t>Instituţiile financiare nebancare trebuie să evalueze riscul de credit aferent tuturor activităţilor ce sunt afectate de acest risc, indiferent dacă acestea sunt reflectate în bilanţ sau în afara bilanţului.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1" w:anchor="do|caiv|si4|ar95" w:history="1">
        <w:r w:rsidRPr="00D165C2">
          <w:rPr>
            <w:rFonts w:ascii="Verdana" w:eastAsia="Times New Roman" w:hAnsi="Verdana" w:cs="Times New Roman"/>
            <w:b/>
            <w:bCs/>
            <w:vanish/>
            <w:color w:val="CD5C5C"/>
            <w:sz w:val="17"/>
            <w:szCs w:val="17"/>
            <w:u w:val="single"/>
            <w:lang w:eastAsia="ro-RO"/>
          </w:rPr>
          <w:t>prevederi din Art. 95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95</w:t>
      </w:r>
      <w:r w:rsidRPr="00D165C2">
        <w:rPr>
          <w:rFonts w:ascii="Verdana" w:eastAsia="Times New Roman" w:hAnsi="Verdana" w:cs="Times New Roman"/>
          <w:vanish/>
          <w:sz w:val="17"/>
          <w:szCs w:val="17"/>
          <w:lang w:eastAsia="ro-RO"/>
        </w:rPr>
        <w:br/>
        <w:t>La evaluarea riscului de credit instituţiile financiare nebancare trebuie să ia în considerare elemente referitoare la:</w:t>
      </w:r>
      <w:r w:rsidRPr="00D165C2">
        <w:rPr>
          <w:rFonts w:ascii="Verdana" w:eastAsia="Times New Roman" w:hAnsi="Verdana" w:cs="Times New Roman"/>
          <w:vanish/>
          <w:sz w:val="17"/>
          <w:szCs w:val="17"/>
          <w:lang w:eastAsia="ro-RO"/>
        </w:rPr>
        <w:br/>
        <w:t>a) performanţa financiară curentă şi previzionată a contrapartidelor;</w:t>
      </w:r>
      <w:r w:rsidRPr="00D165C2">
        <w:rPr>
          <w:rFonts w:ascii="Verdana" w:eastAsia="Times New Roman" w:hAnsi="Verdana" w:cs="Times New Roman"/>
          <w:vanish/>
          <w:sz w:val="17"/>
          <w:szCs w:val="17"/>
          <w:lang w:eastAsia="ro-RO"/>
        </w:rPr>
        <w:br/>
        <w:t>b) concentrarea expunerilor faţă de contrapartide, pieţele în care acestea operează, sectoarele economice şi ţările unde sunt stabilite;</w:t>
      </w:r>
      <w:r w:rsidRPr="00D165C2">
        <w:rPr>
          <w:rFonts w:ascii="Verdana" w:eastAsia="Times New Roman" w:hAnsi="Verdana" w:cs="Times New Roman"/>
          <w:vanish/>
          <w:sz w:val="17"/>
          <w:szCs w:val="17"/>
          <w:lang w:eastAsia="ro-RO"/>
        </w:rPr>
        <w:br/>
        <w:t>c) capacitatea de punere în aplicare, din punct de vedere legal, a angajamentelor contractuale;</w:t>
      </w:r>
      <w:r w:rsidRPr="00D165C2">
        <w:rPr>
          <w:rFonts w:ascii="Verdana" w:eastAsia="Times New Roman" w:hAnsi="Verdana" w:cs="Times New Roman"/>
          <w:vanish/>
          <w:sz w:val="17"/>
          <w:szCs w:val="17"/>
          <w:lang w:eastAsia="ro-RO"/>
        </w:rPr>
        <w:br/>
        <w:t>d) capacitatea şi posibilitatea de a executa garanţiile, în condiţiile pieţei;</w:t>
      </w:r>
      <w:r w:rsidRPr="00D165C2">
        <w:rPr>
          <w:rFonts w:ascii="Verdana" w:eastAsia="Times New Roman" w:hAnsi="Verdana" w:cs="Times New Roman"/>
          <w:vanish/>
          <w:sz w:val="17"/>
          <w:szCs w:val="17"/>
          <w:lang w:eastAsia="ro-RO"/>
        </w:rPr>
        <w:br/>
        <w:t>e) angajamentele contractuale cu persoanele aflate în relaţii speciale cu instituţiile financiare nebancare;</w:t>
      </w:r>
      <w:r w:rsidRPr="00D165C2">
        <w:rPr>
          <w:rFonts w:ascii="Verdana" w:eastAsia="Times New Roman" w:hAnsi="Verdana" w:cs="Times New Roman"/>
          <w:vanish/>
          <w:sz w:val="17"/>
          <w:szCs w:val="17"/>
          <w:lang w:eastAsia="ro-RO"/>
        </w:rPr>
        <w:br/>
        <w:t>f) destinaţia creditului şi sursa de rambursare a acestuia;</w:t>
      </w:r>
      <w:r w:rsidRPr="00D165C2">
        <w:rPr>
          <w:rFonts w:ascii="Verdana" w:eastAsia="Times New Roman" w:hAnsi="Verdana" w:cs="Times New Roman"/>
          <w:vanish/>
          <w:sz w:val="17"/>
          <w:szCs w:val="17"/>
          <w:lang w:eastAsia="ro-RO"/>
        </w:rPr>
        <w:br/>
        <w:t>g) istoricul serviciului datoriei aferent contrapartidei.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2" w:anchor="do|caiv|si4|ar97" w:history="1">
        <w:r w:rsidRPr="00D165C2">
          <w:rPr>
            <w:rFonts w:ascii="Verdana" w:eastAsia="Times New Roman" w:hAnsi="Verdana" w:cs="Times New Roman"/>
            <w:b/>
            <w:bCs/>
            <w:vanish/>
            <w:color w:val="CD5C5C"/>
            <w:sz w:val="17"/>
            <w:szCs w:val="17"/>
            <w:u w:val="single"/>
            <w:lang w:eastAsia="ro-RO"/>
          </w:rPr>
          <w:t>prevederi din Art. 97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97</w:t>
      </w:r>
      <w:r w:rsidRPr="00D165C2">
        <w:rPr>
          <w:rFonts w:ascii="Verdana" w:eastAsia="Times New Roman" w:hAnsi="Verdana" w:cs="Times New Roman"/>
          <w:vanish/>
          <w:sz w:val="17"/>
          <w:szCs w:val="17"/>
          <w:lang w:eastAsia="ro-RO"/>
        </w:rPr>
        <w:br/>
        <w:t>(1) Instituţiile financiare nebancare trebuie să procedeze periodic la evaluarea garanţiilor reale şi ori de câte ori evoluţiile economice şi cele ale pieţei o impun.</w:t>
      </w:r>
      <w:r w:rsidRPr="00D165C2">
        <w:rPr>
          <w:rFonts w:ascii="Verdana" w:eastAsia="Times New Roman" w:hAnsi="Verdana" w:cs="Times New Roman"/>
          <w:vanish/>
          <w:sz w:val="17"/>
          <w:szCs w:val="17"/>
          <w:lang w:eastAsia="ro-RO"/>
        </w:rPr>
        <w:br/>
        <w:t>(2) Instituţiile financiare nebancare trebuie să evalueze capacitatea garanţilor de a-şi executa obligaţiile asumate, în cazul garanţiilor personale.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3" w:anchor="do|caiv|si4|ar98" w:history="1">
        <w:r w:rsidRPr="00D165C2">
          <w:rPr>
            <w:rFonts w:ascii="Verdana" w:eastAsia="Times New Roman" w:hAnsi="Verdana" w:cs="Times New Roman"/>
            <w:b/>
            <w:bCs/>
            <w:vanish/>
            <w:color w:val="CD5C5C"/>
            <w:sz w:val="17"/>
            <w:szCs w:val="17"/>
            <w:u w:val="single"/>
            <w:lang w:eastAsia="ro-RO"/>
          </w:rPr>
          <w:t>prevederi din Art. 98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98</w:t>
      </w:r>
      <w:r w:rsidRPr="00D165C2">
        <w:rPr>
          <w:rFonts w:ascii="Verdana" w:eastAsia="Times New Roman" w:hAnsi="Verdana" w:cs="Times New Roman"/>
          <w:vanish/>
          <w:sz w:val="17"/>
          <w:szCs w:val="17"/>
          <w:lang w:eastAsia="ro-RO"/>
        </w:rPr>
        <w:br/>
        <w:t>(1) Instituţiile financiare nebancare trebuie să dispună de sisteme informaţionale care să permită raportarea în timp util a aspectelor legate de riscul de credit, cu accent pe evidenţierea creditelor neperformante şi/sau pe identificarea neconformării cu limitele de expunere stabilite.</w:t>
      </w:r>
      <w:r w:rsidRPr="00D165C2">
        <w:rPr>
          <w:rFonts w:ascii="Verdana" w:eastAsia="Times New Roman" w:hAnsi="Verdana" w:cs="Times New Roman"/>
          <w:vanish/>
          <w:sz w:val="17"/>
          <w:szCs w:val="17"/>
          <w:lang w:eastAsia="ro-RO"/>
        </w:rPr>
        <w:br/>
        <w:t>(2) Sistemele de informare trebuie să furnizeze date adecvate privind componenţa portofoliului de credite, precum şi informaţii care să permită identificarea oricăror concentrări de risc.</w:t>
      </w:r>
      <w:r w:rsidRPr="00D165C2">
        <w:rPr>
          <w:rFonts w:ascii="Verdana" w:eastAsia="Times New Roman" w:hAnsi="Verdana" w:cs="Times New Roman"/>
          <w:vanish/>
          <w:sz w:val="17"/>
          <w:szCs w:val="17"/>
          <w:lang w:eastAsia="ro-RO"/>
        </w:rPr>
        <w:br/>
        <w:t>(3) Comitetul de administrare a riscurilor va supune, cel puţin trimestrial, spre analiză consiliului de administraţie, respectiv consiliului de supraveghere rapoarte privind monitorizarea activităţii de creditare şi administrarea riscului de credit.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4" w:anchor="do|caiv|si4|ar99" w:history="1">
        <w:r w:rsidRPr="00D165C2">
          <w:rPr>
            <w:rFonts w:ascii="Verdana" w:eastAsia="Times New Roman" w:hAnsi="Verdana" w:cs="Times New Roman"/>
            <w:b/>
            <w:bCs/>
            <w:vanish/>
            <w:color w:val="CD5C5C"/>
            <w:sz w:val="17"/>
            <w:szCs w:val="17"/>
            <w:u w:val="single"/>
            <w:lang w:eastAsia="ro-RO"/>
          </w:rPr>
          <w:t>prevederi din Art. 99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99</w:t>
      </w:r>
      <w:r w:rsidRPr="00D165C2">
        <w:rPr>
          <w:rFonts w:ascii="Verdana" w:eastAsia="Times New Roman" w:hAnsi="Verdana" w:cs="Times New Roman"/>
          <w:vanish/>
          <w:sz w:val="17"/>
          <w:szCs w:val="17"/>
          <w:lang w:eastAsia="ro-RO"/>
        </w:rPr>
        <w:br/>
        <w:t>Sistemul de monitorizare a riscului de credit va cuprinde cel puţin:</w:t>
      </w:r>
      <w:r w:rsidRPr="00D165C2">
        <w:rPr>
          <w:rFonts w:ascii="Verdana" w:eastAsia="Times New Roman" w:hAnsi="Verdana" w:cs="Times New Roman"/>
          <w:vanish/>
          <w:sz w:val="17"/>
          <w:szCs w:val="17"/>
          <w:lang w:eastAsia="ro-RO"/>
        </w:rPr>
        <w:br/>
        <w:t>a) analiza situaţiei financiare a contrapartidei;</w:t>
      </w:r>
      <w:r w:rsidRPr="00D165C2">
        <w:rPr>
          <w:rFonts w:ascii="Verdana" w:eastAsia="Times New Roman" w:hAnsi="Verdana" w:cs="Times New Roman"/>
          <w:vanish/>
          <w:sz w:val="17"/>
          <w:szCs w:val="17"/>
          <w:lang w:eastAsia="ro-RO"/>
        </w:rPr>
        <w:br/>
        <w:t>b) urmărirea conformităţii modului de respectare de către contrapartidă a clauzelor contractuale;</w:t>
      </w:r>
      <w:r w:rsidRPr="00D165C2">
        <w:rPr>
          <w:rFonts w:ascii="Verdana" w:eastAsia="Times New Roman" w:hAnsi="Verdana" w:cs="Times New Roman"/>
          <w:vanish/>
          <w:sz w:val="17"/>
          <w:szCs w:val="17"/>
          <w:lang w:eastAsia="ro-RO"/>
        </w:rPr>
        <w:br/>
        <w:t>c) evaluarea gradului de acoperire cu garanţii a expunerii în raport cu situaţia curentă a contrapartidei;</w:t>
      </w:r>
      <w:r w:rsidRPr="00D165C2">
        <w:rPr>
          <w:rFonts w:ascii="Verdana" w:eastAsia="Times New Roman" w:hAnsi="Verdana" w:cs="Times New Roman"/>
          <w:vanish/>
          <w:sz w:val="17"/>
          <w:szCs w:val="17"/>
          <w:lang w:eastAsia="ro-RO"/>
        </w:rPr>
        <w:br/>
        <w:t>d) actualizarea informaţiilor relevante cuprinse în dosarul de credit.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5" w:anchor="do|caiv|si4|ar100" w:history="1">
        <w:r w:rsidRPr="00D165C2">
          <w:rPr>
            <w:rFonts w:ascii="Verdana" w:eastAsia="Times New Roman" w:hAnsi="Verdana" w:cs="Times New Roman"/>
            <w:b/>
            <w:bCs/>
            <w:vanish/>
            <w:color w:val="CD5C5C"/>
            <w:sz w:val="17"/>
            <w:szCs w:val="17"/>
            <w:u w:val="single"/>
            <w:lang w:eastAsia="ro-RO"/>
          </w:rPr>
          <w:t>prevederi din Art. 100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100</w:t>
      </w:r>
      <w:r w:rsidRPr="00D165C2">
        <w:rPr>
          <w:rFonts w:ascii="Verdana" w:eastAsia="Times New Roman" w:hAnsi="Verdana" w:cs="Times New Roman"/>
          <w:vanish/>
          <w:sz w:val="17"/>
          <w:szCs w:val="17"/>
          <w:lang w:eastAsia="ro-RO"/>
        </w:rPr>
        <w:br/>
        <w:t>În cadrul activităţilor de control intern, instituţiile financiare nebancare trebuie să dispună de sisteme pentru identificarea în timp util a creditelor a căror calitate se deteriorează şi pentru administrarea creditelor neperformante.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6" w:anchor="do|caiv|si4|ar101" w:history="1">
        <w:r w:rsidRPr="00D165C2">
          <w:rPr>
            <w:rFonts w:ascii="Verdana" w:eastAsia="Times New Roman" w:hAnsi="Verdana" w:cs="Times New Roman"/>
            <w:b/>
            <w:bCs/>
            <w:vanish/>
            <w:color w:val="CD5C5C"/>
            <w:sz w:val="17"/>
            <w:szCs w:val="17"/>
            <w:u w:val="single"/>
            <w:lang w:eastAsia="ro-RO"/>
          </w:rPr>
          <w:t>prevederi din Art. 101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101</w:t>
      </w:r>
      <w:r w:rsidRPr="00D165C2">
        <w:rPr>
          <w:rFonts w:ascii="Verdana" w:eastAsia="Times New Roman" w:hAnsi="Verdana" w:cs="Times New Roman"/>
          <w:vanish/>
          <w:sz w:val="17"/>
          <w:szCs w:val="17"/>
          <w:lang w:eastAsia="ro-RO"/>
        </w:rPr>
        <w:br/>
        <w:t>(1) Instituţiile financiare nebancare trebuie să dezvolte proceduri şi sisteme de identificare, evaluare şi monitorizare a riscului de piaţă, operaţional şi reputaţional.</w:t>
      </w:r>
      <w:r w:rsidRPr="00D165C2">
        <w:rPr>
          <w:rFonts w:ascii="Verdana" w:eastAsia="Times New Roman" w:hAnsi="Verdana" w:cs="Times New Roman"/>
          <w:vanish/>
          <w:sz w:val="17"/>
          <w:szCs w:val="17"/>
          <w:lang w:eastAsia="ro-RO"/>
        </w:rPr>
        <w:br/>
        <w:t>(2) În cazul în care riscurile menţionate la alin. (1) sunt evaluate ca semnificative, instituţiile financiare nebancare vor dispune de proceduri de administrare a acestora.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7" w:anchor="do|caiv|si4|ar102" w:history="1">
        <w:r w:rsidRPr="00D165C2">
          <w:rPr>
            <w:rFonts w:ascii="Verdana" w:eastAsia="Times New Roman" w:hAnsi="Verdana" w:cs="Times New Roman"/>
            <w:b/>
            <w:bCs/>
            <w:vanish/>
            <w:color w:val="CD5C5C"/>
            <w:sz w:val="17"/>
            <w:szCs w:val="17"/>
            <w:u w:val="single"/>
            <w:lang w:eastAsia="ro-RO"/>
          </w:rPr>
          <w:t>prevederi din Art. 102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102</w:t>
      </w:r>
      <w:r w:rsidRPr="00D165C2">
        <w:rPr>
          <w:rFonts w:ascii="Verdana" w:eastAsia="Times New Roman" w:hAnsi="Verdana" w:cs="Times New Roman"/>
          <w:vanish/>
          <w:sz w:val="17"/>
          <w:szCs w:val="17"/>
          <w:lang w:eastAsia="ro-RO"/>
        </w:rPr>
        <w:br/>
        <w:t>(1) Instituţiile financiare nebancare trebuie să dispună de un sistem de informare adecvat pentru evaluarea, monitorizarea, controlul şi raportarea expunerilor afectate de riscurile prevăzute la art. 101.</w:t>
      </w:r>
      <w:r w:rsidRPr="00D165C2">
        <w:rPr>
          <w:rFonts w:ascii="Verdana" w:eastAsia="Times New Roman" w:hAnsi="Verdana" w:cs="Times New Roman"/>
          <w:vanish/>
          <w:sz w:val="17"/>
          <w:szCs w:val="17"/>
          <w:lang w:eastAsia="ro-RO"/>
        </w:rPr>
        <w:br/>
        <w:t>(2) Raportările trebuie transmise conducătorilor şi, într-o formă sintetică, consiliului de administraţie, respectiv consiliului de supraveghere.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8" w:anchor="do|caiv|si4|ar103" w:history="1">
        <w:r w:rsidRPr="00D165C2">
          <w:rPr>
            <w:rFonts w:ascii="Verdana" w:eastAsia="Times New Roman" w:hAnsi="Verdana" w:cs="Times New Roman"/>
            <w:b/>
            <w:bCs/>
            <w:vanish/>
            <w:color w:val="CD5C5C"/>
            <w:sz w:val="17"/>
            <w:szCs w:val="17"/>
            <w:u w:val="single"/>
            <w:lang w:eastAsia="ro-RO"/>
          </w:rPr>
          <w:t>prevederi din Art. 103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103</w:t>
      </w:r>
      <w:r w:rsidRPr="00D165C2">
        <w:rPr>
          <w:rFonts w:ascii="Verdana" w:eastAsia="Times New Roman" w:hAnsi="Verdana" w:cs="Times New Roman"/>
          <w:vanish/>
          <w:sz w:val="17"/>
          <w:szCs w:val="17"/>
          <w:lang w:eastAsia="ro-RO"/>
        </w:rPr>
        <w:br/>
        <w:t>Instituţiile financiare nebancare trebuie să dispună de proceduri de administrare a riscurilor asociate activităţilor externalizate.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39" w:anchor="do|caiv|si4|ar104" w:history="1">
        <w:r w:rsidRPr="00D165C2">
          <w:rPr>
            <w:rFonts w:ascii="Verdana" w:eastAsia="Times New Roman" w:hAnsi="Verdana" w:cs="Times New Roman"/>
            <w:b/>
            <w:bCs/>
            <w:vanish/>
            <w:color w:val="CD5C5C"/>
            <w:sz w:val="17"/>
            <w:szCs w:val="17"/>
            <w:u w:val="single"/>
            <w:lang w:eastAsia="ro-RO"/>
          </w:rPr>
          <w:t>prevederi din Art. 104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104</w:t>
      </w:r>
      <w:r w:rsidRPr="00D165C2">
        <w:rPr>
          <w:rFonts w:ascii="Verdana" w:eastAsia="Times New Roman" w:hAnsi="Verdana" w:cs="Times New Roman"/>
          <w:vanish/>
          <w:sz w:val="17"/>
          <w:szCs w:val="17"/>
          <w:lang w:eastAsia="ro-RO"/>
        </w:rPr>
        <w:br/>
        <w:t>(1) Instituţiile financiare nebancare trebuie să organizeze auditul intern ca o componentă a activităţii de monitorizare a sistemului de control intern, în scopul realizării obiectivului privind îmbunătăţirea activităţii acestora.</w:t>
      </w:r>
      <w:r w:rsidRPr="00D165C2">
        <w:rPr>
          <w:rFonts w:ascii="Verdana" w:eastAsia="Times New Roman" w:hAnsi="Verdana" w:cs="Times New Roman"/>
          <w:vanish/>
          <w:sz w:val="17"/>
          <w:szCs w:val="17"/>
          <w:lang w:eastAsia="ro-RO"/>
        </w:rPr>
        <w:br/>
        <w:t>(2) Auditul intern trebuie să acopere toate activităţile instituţiei financiare nebancare, inclusiv activităţile sediilor secundare din ţară şi din străinătate.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0" w:anchor="do|caiv|si4|ar105" w:history="1">
        <w:r w:rsidRPr="00D165C2">
          <w:rPr>
            <w:rFonts w:ascii="Verdana" w:eastAsia="Times New Roman" w:hAnsi="Verdana" w:cs="Times New Roman"/>
            <w:b/>
            <w:bCs/>
            <w:vanish/>
            <w:color w:val="CD5C5C"/>
            <w:sz w:val="17"/>
            <w:szCs w:val="17"/>
            <w:u w:val="single"/>
            <w:lang w:eastAsia="ro-RO"/>
          </w:rPr>
          <w:t>prevederi din Art. 105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105</w:t>
      </w:r>
      <w:r w:rsidRPr="00D165C2">
        <w:rPr>
          <w:rFonts w:ascii="Verdana" w:eastAsia="Times New Roman" w:hAnsi="Verdana" w:cs="Times New Roman"/>
          <w:vanish/>
          <w:sz w:val="17"/>
          <w:szCs w:val="17"/>
          <w:lang w:eastAsia="ro-RO"/>
        </w:rPr>
        <w:br/>
        <w:t>(1) Este interzisă externalizarea activităţii de audit intern de către instituţiile financiare nebancare.</w:t>
      </w:r>
      <w:r w:rsidRPr="00D165C2">
        <w:rPr>
          <w:rFonts w:ascii="Verdana" w:eastAsia="Times New Roman" w:hAnsi="Verdana" w:cs="Times New Roman"/>
          <w:vanish/>
          <w:sz w:val="17"/>
          <w:szCs w:val="17"/>
          <w:lang w:eastAsia="ro-RO"/>
        </w:rPr>
        <w:br/>
        <w:t xml:space="preserve">(2) Prin excepţie de la dispoziţiile alin. (1), instituţiile financiare nebancare pot externaliza activitatea de audit intern la nivelul societăţii-mamă, instituţie de credit sau instituţie financiară, în înţelesul prevăzut de Ordonanţa de urgenţă a Guvernului nr. </w:t>
      </w:r>
      <w:hyperlink r:id="rId141" w:history="1">
        <w:r w:rsidRPr="00D165C2">
          <w:rPr>
            <w:rFonts w:ascii="Verdana" w:eastAsia="Times New Roman" w:hAnsi="Verdana" w:cs="Times New Roman"/>
            <w:b/>
            <w:bCs/>
            <w:vanish/>
            <w:color w:val="333399"/>
            <w:sz w:val="17"/>
            <w:szCs w:val="17"/>
            <w:u w:val="single"/>
            <w:lang w:eastAsia="ro-RO"/>
          </w:rPr>
          <w:t>99/2006</w:t>
        </w:r>
      </w:hyperlink>
      <w:r w:rsidRPr="00D165C2">
        <w:rPr>
          <w:rFonts w:ascii="Verdana" w:eastAsia="Times New Roman" w:hAnsi="Verdana" w:cs="Times New Roman"/>
          <w:vanish/>
          <w:sz w:val="17"/>
          <w:szCs w:val="17"/>
          <w:lang w:eastAsia="ro-RO"/>
        </w:rPr>
        <w:t xml:space="preserve"> privind instituţiile de credit şi adecvarea capitalului, aprobată cu modificări şi completări prin Legea nr. </w:t>
      </w:r>
      <w:hyperlink r:id="rId142" w:history="1">
        <w:r w:rsidRPr="00D165C2">
          <w:rPr>
            <w:rFonts w:ascii="Verdana" w:eastAsia="Times New Roman" w:hAnsi="Verdana" w:cs="Times New Roman"/>
            <w:b/>
            <w:bCs/>
            <w:vanish/>
            <w:color w:val="333399"/>
            <w:sz w:val="17"/>
            <w:szCs w:val="17"/>
            <w:u w:val="single"/>
            <w:lang w:eastAsia="ro-RO"/>
          </w:rPr>
          <w:t>227/2007</w:t>
        </w:r>
      </w:hyperlink>
      <w:r w:rsidRPr="00D165C2">
        <w:rPr>
          <w:rFonts w:ascii="Verdana" w:eastAsia="Times New Roman" w:hAnsi="Verdana" w:cs="Times New Roman"/>
          <w:vanish/>
          <w:sz w:val="17"/>
          <w:szCs w:val="17"/>
          <w:lang w:eastAsia="ro-RO"/>
        </w:rPr>
        <w:t>, cu modificările şi completările ulterioare, cu asigurarea respectării condiţiilor prevăzute în prezentul regulament.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3" w:anchor="do|caiv|si4|ar106" w:history="1">
        <w:r w:rsidRPr="00D165C2">
          <w:rPr>
            <w:rFonts w:ascii="Verdana" w:eastAsia="Times New Roman" w:hAnsi="Verdana" w:cs="Times New Roman"/>
            <w:b/>
            <w:bCs/>
            <w:vanish/>
            <w:color w:val="CD5C5C"/>
            <w:sz w:val="17"/>
            <w:szCs w:val="17"/>
            <w:u w:val="single"/>
            <w:lang w:eastAsia="ro-RO"/>
          </w:rPr>
          <w:t>prevederi din Art. 106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106</w:t>
      </w:r>
      <w:r w:rsidRPr="00D165C2">
        <w:rPr>
          <w:rFonts w:ascii="Verdana" w:eastAsia="Times New Roman" w:hAnsi="Verdana" w:cs="Times New Roman"/>
          <w:vanish/>
          <w:sz w:val="17"/>
          <w:szCs w:val="17"/>
          <w:lang w:eastAsia="ro-RO"/>
        </w:rPr>
        <w:br/>
        <w:t>În vederea îndeplinirii obiectivului, auditul intern al instituţiilor financiare nebancare va include, în cadrul unui angajament de audit, în principal următoarele activităţi:</w:t>
      </w:r>
      <w:r w:rsidRPr="00D165C2">
        <w:rPr>
          <w:rFonts w:ascii="Verdana" w:eastAsia="Times New Roman" w:hAnsi="Verdana" w:cs="Times New Roman"/>
          <w:vanish/>
          <w:sz w:val="17"/>
          <w:szCs w:val="17"/>
          <w:lang w:eastAsia="ro-RO"/>
        </w:rPr>
        <w:br/>
        <w:t>a) evaluarea eficienţei şi a gradului de adecvare a sistemului de control intern;</w:t>
      </w:r>
      <w:r w:rsidRPr="00D165C2">
        <w:rPr>
          <w:rFonts w:ascii="Verdana" w:eastAsia="Times New Roman" w:hAnsi="Verdana" w:cs="Times New Roman"/>
          <w:vanish/>
          <w:sz w:val="17"/>
          <w:szCs w:val="17"/>
          <w:lang w:eastAsia="ro-RO"/>
        </w:rPr>
        <w:br/>
        <w:t>b) evaluarea modului de aplicare şi a eficacităţii procedurilor de administrare a riscurilor şi a metodologiilor de evaluare a riscurilor semnificative;</w:t>
      </w:r>
      <w:r w:rsidRPr="00D165C2">
        <w:rPr>
          <w:rFonts w:ascii="Verdana" w:eastAsia="Times New Roman" w:hAnsi="Verdana" w:cs="Times New Roman"/>
          <w:vanish/>
          <w:sz w:val="17"/>
          <w:szCs w:val="17"/>
          <w:lang w:eastAsia="ro-RO"/>
        </w:rPr>
        <w:br/>
        <w:t>c) analizarea relevanţei şi integrităţii datelor furnizate de sistemele informaţionale financiare şi de gestiune, inclusiv de sistemul informatic;</w:t>
      </w:r>
      <w:r w:rsidRPr="00D165C2">
        <w:rPr>
          <w:rFonts w:ascii="Verdana" w:eastAsia="Times New Roman" w:hAnsi="Verdana" w:cs="Times New Roman"/>
          <w:vanish/>
          <w:sz w:val="17"/>
          <w:szCs w:val="17"/>
          <w:lang w:eastAsia="ro-RO"/>
        </w:rPr>
        <w:br/>
        <w:t>d) evaluarea acurateţei şi credibilităţii înregistrărilor contabile şi situaţiilor financiare;</w:t>
      </w:r>
      <w:r w:rsidRPr="00D165C2">
        <w:rPr>
          <w:rFonts w:ascii="Verdana" w:eastAsia="Times New Roman" w:hAnsi="Verdana" w:cs="Times New Roman"/>
          <w:vanish/>
          <w:sz w:val="17"/>
          <w:szCs w:val="17"/>
          <w:lang w:eastAsia="ro-RO"/>
        </w:rPr>
        <w:br/>
        <w:t>e) evaluarea modului în care se asigură protejarea elementelor patrimoniale bilanţiere şi extrabilanţiere şi identificarea metodelor de prevenire a fraudelor şi pierderilor de orice fel;</w:t>
      </w:r>
      <w:r w:rsidRPr="00D165C2">
        <w:rPr>
          <w:rFonts w:ascii="Verdana" w:eastAsia="Times New Roman" w:hAnsi="Verdana" w:cs="Times New Roman"/>
          <w:vanish/>
          <w:sz w:val="17"/>
          <w:szCs w:val="17"/>
          <w:lang w:eastAsia="ro-RO"/>
        </w:rPr>
        <w:br/>
        <w:t>f) evaluarea modului în care sunt respectate dispoziţiile cadrului legal, a modului în care sunt aplicate eventualele măsuri impuse de Banca Naţională a României, precum şi evaluarea modului în care sunt implementate procedurile instituţiei financiare nebancare.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4" w:anchor="do|caiv|si4|ar107" w:history="1">
        <w:r w:rsidRPr="00D165C2">
          <w:rPr>
            <w:rFonts w:ascii="Verdana" w:eastAsia="Times New Roman" w:hAnsi="Verdana" w:cs="Times New Roman"/>
            <w:b/>
            <w:bCs/>
            <w:vanish/>
            <w:color w:val="CD5C5C"/>
            <w:sz w:val="17"/>
            <w:szCs w:val="17"/>
            <w:u w:val="single"/>
            <w:lang w:eastAsia="ro-RO"/>
          </w:rPr>
          <w:t>prevederi din Art. 107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107</w:t>
      </w:r>
      <w:r w:rsidRPr="00D165C2">
        <w:rPr>
          <w:rFonts w:ascii="Verdana" w:eastAsia="Times New Roman" w:hAnsi="Verdana" w:cs="Times New Roman"/>
          <w:vanish/>
          <w:sz w:val="17"/>
          <w:szCs w:val="17"/>
          <w:lang w:eastAsia="ro-RO"/>
        </w:rPr>
        <w:br/>
        <w:t>Activitatea de audit intern presupune, în vederea desfăşurării de angajamente de audit, parcurgerea cel puţin a următoarelor etape:</w:t>
      </w:r>
      <w:r w:rsidRPr="00D165C2">
        <w:rPr>
          <w:rFonts w:ascii="Verdana" w:eastAsia="Times New Roman" w:hAnsi="Verdana" w:cs="Times New Roman"/>
          <w:vanish/>
          <w:sz w:val="17"/>
          <w:szCs w:val="17"/>
          <w:lang w:eastAsia="ro-RO"/>
        </w:rPr>
        <w:br/>
        <w:t>a) planificarea activităţii de audit intern;</w:t>
      </w:r>
      <w:r w:rsidRPr="00D165C2">
        <w:rPr>
          <w:rFonts w:ascii="Verdana" w:eastAsia="Times New Roman" w:hAnsi="Verdana" w:cs="Times New Roman"/>
          <w:vanish/>
          <w:sz w:val="17"/>
          <w:szCs w:val="17"/>
          <w:lang w:eastAsia="ro-RO"/>
        </w:rPr>
        <w:br/>
        <w:t>b) examinarea şi evaluarea informaţiilor avute la dispoziţie;</w:t>
      </w:r>
      <w:r w:rsidRPr="00D165C2">
        <w:rPr>
          <w:rFonts w:ascii="Verdana" w:eastAsia="Times New Roman" w:hAnsi="Verdana" w:cs="Times New Roman"/>
          <w:vanish/>
          <w:sz w:val="17"/>
          <w:szCs w:val="17"/>
          <w:lang w:eastAsia="ro-RO"/>
        </w:rPr>
        <w:br/>
        <w:t>c) comunicarea rezultatelor;</w:t>
      </w:r>
      <w:r w:rsidRPr="00D165C2">
        <w:rPr>
          <w:rFonts w:ascii="Verdana" w:eastAsia="Times New Roman" w:hAnsi="Verdana" w:cs="Times New Roman"/>
          <w:vanish/>
          <w:sz w:val="17"/>
          <w:szCs w:val="17"/>
          <w:lang w:eastAsia="ro-RO"/>
        </w:rPr>
        <w:br/>
        <w:t>d) monitorizarea implementării recomandărilor făcute.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5" w:anchor="do|caiv|si4|ar108" w:history="1">
        <w:r w:rsidRPr="00D165C2">
          <w:rPr>
            <w:rFonts w:ascii="Verdana" w:eastAsia="Times New Roman" w:hAnsi="Verdana" w:cs="Times New Roman"/>
            <w:b/>
            <w:bCs/>
            <w:vanish/>
            <w:color w:val="CD5C5C"/>
            <w:sz w:val="17"/>
            <w:szCs w:val="17"/>
            <w:u w:val="single"/>
            <w:lang w:eastAsia="ro-RO"/>
          </w:rPr>
          <w:t>prevederi din Art. 108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108</w:t>
      </w:r>
      <w:r w:rsidRPr="00D165C2">
        <w:rPr>
          <w:rFonts w:ascii="Verdana" w:eastAsia="Times New Roman" w:hAnsi="Verdana" w:cs="Times New Roman"/>
          <w:vanish/>
          <w:sz w:val="17"/>
          <w:szCs w:val="17"/>
          <w:lang w:eastAsia="ro-RO"/>
        </w:rPr>
        <w:br/>
        <w:t>Planul de audit intern, aprobat de consiliul de administraţie, respectiv de consiliului de supraveghere, trebuie să includă obiectivele, termenele şi frecvenţa angajamentelor de audit, precum şi resursele necesare.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6" w:anchor="do|caiv|si4|ar109" w:history="1">
        <w:r w:rsidRPr="00D165C2">
          <w:rPr>
            <w:rFonts w:ascii="Verdana" w:eastAsia="Times New Roman" w:hAnsi="Verdana" w:cs="Times New Roman"/>
            <w:b/>
            <w:bCs/>
            <w:vanish/>
            <w:color w:val="CD5C5C"/>
            <w:sz w:val="17"/>
            <w:szCs w:val="17"/>
            <w:u w:val="single"/>
            <w:lang w:eastAsia="ro-RO"/>
          </w:rPr>
          <w:t>prevederi din Art. 109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109</w:t>
      </w:r>
      <w:r w:rsidRPr="00D165C2">
        <w:rPr>
          <w:rFonts w:ascii="Verdana" w:eastAsia="Times New Roman" w:hAnsi="Verdana" w:cs="Times New Roman"/>
          <w:vanish/>
          <w:sz w:val="17"/>
          <w:szCs w:val="17"/>
          <w:lang w:eastAsia="ro-RO"/>
        </w:rPr>
        <w:br/>
        <w:t>Pentru fiecare angajament de audit din planul de audit trebuie întocmit un raport de audit. Raportul de audit trebuie transmis conducerii structurii auditate, comitetului de audit şi consiliului de administraţie, respectiv consiliului de supraveghere al instituţiei financiare nebancare.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7" w:anchor="do|caiv|si4|ar110" w:history="1">
        <w:r w:rsidRPr="00D165C2">
          <w:rPr>
            <w:rFonts w:ascii="Verdana" w:eastAsia="Times New Roman" w:hAnsi="Verdana" w:cs="Times New Roman"/>
            <w:b/>
            <w:bCs/>
            <w:vanish/>
            <w:color w:val="CD5C5C"/>
            <w:sz w:val="17"/>
            <w:szCs w:val="17"/>
            <w:u w:val="single"/>
            <w:lang w:eastAsia="ro-RO"/>
          </w:rPr>
          <w:t>prevederi din Art. 110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110</w:t>
      </w:r>
      <w:r w:rsidRPr="00D165C2">
        <w:rPr>
          <w:rFonts w:ascii="Verdana" w:eastAsia="Times New Roman" w:hAnsi="Verdana" w:cs="Times New Roman"/>
          <w:vanish/>
          <w:sz w:val="17"/>
          <w:szCs w:val="17"/>
          <w:lang w:eastAsia="ro-RO"/>
        </w:rPr>
        <w:br/>
        <w:t>În urma analizării recomandărilor auditului intern, conducătorul/conducătorii responsabil/responsabili de coordonarea structurii auditate dispune/dispun asupra implementării recomandărilor respective.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8" w:anchor="do|caiv|si4|ar111" w:history="1">
        <w:r w:rsidRPr="00D165C2">
          <w:rPr>
            <w:rFonts w:ascii="Verdana" w:eastAsia="Times New Roman" w:hAnsi="Verdana" w:cs="Times New Roman"/>
            <w:b/>
            <w:bCs/>
            <w:vanish/>
            <w:color w:val="CD5C5C"/>
            <w:sz w:val="17"/>
            <w:szCs w:val="17"/>
            <w:u w:val="single"/>
            <w:lang w:eastAsia="ro-RO"/>
          </w:rPr>
          <w:t>prevederi din Art. 111 din capitolul IV, sectiunea 4 (Regulamentul 20/2009) la data 21-oct-2009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111</w:t>
      </w:r>
      <w:r w:rsidRPr="00D165C2">
        <w:rPr>
          <w:rFonts w:ascii="Verdana" w:eastAsia="Times New Roman" w:hAnsi="Verdana" w:cs="Times New Roman"/>
          <w:vanish/>
          <w:sz w:val="17"/>
          <w:szCs w:val="17"/>
          <w:lang w:eastAsia="ro-RO"/>
        </w:rPr>
        <w:br/>
        <w:t>Auditul intern urmăreşte modul de implementare a recomandărilor formulate în cadrul derulării acestei activităţi şi raportează în acest sens, cel puţin semestrial, conducătorilor, consiliului de administraţie, respectiv consiliului de supraveghere şi comitetului de audit.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49" w:anchor="do|caiv|si4|ar96" w:history="1">
        <w:r w:rsidRPr="00D165C2">
          <w:rPr>
            <w:rFonts w:ascii="Verdana" w:eastAsia="Times New Roman" w:hAnsi="Verdana" w:cs="Times New Roman"/>
            <w:b/>
            <w:bCs/>
            <w:vanish/>
            <w:color w:val="CD5C5C"/>
            <w:sz w:val="17"/>
            <w:szCs w:val="17"/>
            <w:u w:val="single"/>
            <w:lang w:eastAsia="ro-RO"/>
          </w:rPr>
          <w:t>prevederi din Art. 96 din capitolul IV, sectiunea 4 (Regulamentul 20/2009) la data 18-ian-2010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96</w:t>
      </w:r>
      <w:r w:rsidRPr="00D165C2">
        <w:rPr>
          <w:rFonts w:ascii="Verdana" w:eastAsia="Times New Roman" w:hAnsi="Verdana" w:cs="Times New Roman"/>
          <w:vanish/>
          <w:sz w:val="17"/>
          <w:szCs w:val="17"/>
          <w:lang w:eastAsia="ro-RO"/>
        </w:rPr>
        <w:br/>
        <w:t>(1) Instituţiile financiare nebancare trebuie să dispună de proceduri pentru aprobarea noilor credite, precum şi pentru restructurarea celor existente (de exemplu, reeşalonare, refinanţare).</w:t>
      </w:r>
      <w:r w:rsidRPr="00D165C2">
        <w:rPr>
          <w:rFonts w:ascii="Verdana" w:eastAsia="Times New Roman" w:hAnsi="Verdana" w:cs="Times New Roman"/>
          <w:vanish/>
          <w:sz w:val="17"/>
          <w:szCs w:val="17"/>
          <w:lang w:eastAsia="ro-RO"/>
        </w:rPr>
        <w:br/>
        <w:t>(2) Restructurarea creditelor-problemă nu va conduce la încadrarea acestora într-o categorie de clasificare mai favorabilă din punctul de vedere al riscului de credit.</w:t>
      </w:r>
      <w:r w:rsidRPr="00D165C2">
        <w:rPr>
          <w:rFonts w:ascii="Verdana" w:eastAsia="Times New Roman" w:hAnsi="Verdana" w:cs="Times New Roman"/>
          <w:vanish/>
          <w:sz w:val="17"/>
          <w:szCs w:val="17"/>
          <w:lang w:eastAsia="ro-RO"/>
        </w:rPr>
        <w:br/>
        <w:t>(3) Prin excepţie de la prevederile alin. (2), prima operaţiune de restructurare a creditelor-problemă poate conduce la încadrarea acestora într-o categorie de clasificare mai favorabilă din punctul de vedere al riscului de credit, dar nu cu mai mult de două categorii de clasificare în cazul creditelor aflate la momentul restructurării în categoria "pierdere", respectiv de o categorie de clasificare în celelalte cazuri.</w:t>
      </w:r>
      <w:r w:rsidRPr="00D165C2">
        <w:rPr>
          <w:rFonts w:ascii="Verdana" w:eastAsia="Times New Roman" w:hAnsi="Verdana" w:cs="Times New Roman"/>
          <w:vanish/>
          <w:sz w:val="17"/>
          <w:szCs w:val="17"/>
          <w:lang w:eastAsia="ro-RO"/>
        </w:rPr>
        <w:br/>
        <w:t>(4) În situaţiile prevăzute la alin. (2) şi (3), începând cu prima clasificare ulterioară datei achitării sumelor aferente ratelor restante la momentul restructurării, creditele restructurate pot fi încadrate într-o categorie de clasificare mai favorabilă, serviciul datoriei fiind calculat în conformitate cu noul grafic de plată.</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0" w:anchor="do|caiv|si3|ar74" w:history="1">
        <w:r w:rsidRPr="00D165C2">
          <w:rPr>
            <w:rFonts w:ascii="Verdana" w:eastAsia="Times New Roman" w:hAnsi="Verdana" w:cs="Times New Roman"/>
            <w:b/>
            <w:bCs/>
            <w:vanish/>
            <w:color w:val="CD5C5C"/>
            <w:sz w:val="17"/>
            <w:szCs w:val="17"/>
            <w:u w:val="single"/>
            <w:lang w:eastAsia="ro-RO"/>
          </w:rPr>
          <w:t>prevederi din Art. 74 din capitolul IV, sectiunea 3 (Regulamentul 20/2009) la data 29-apr-2010 pentru Art. 31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74</w:t>
      </w:r>
      <w:r w:rsidRPr="00D165C2">
        <w:rPr>
          <w:rFonts w:ascii="Verdana" w:eastAsia="Times New Roman" w:hAnsi="Verdana" w:cs="Times New Roman"/>
          <w:vanish/>
          <w:sz w:val="17"/>
          <w:szCs w:val="17"/>
          <w:lang w:eastAsia="ro-RO"/>
        </w:rPr>
        <w:br/>
        <w:t>(1) Instituţiile financiare nebancare trebuie să respecte în permanenţă limitele referitoare la expunerile stabilite la art. 70 şi 71.</w:t>
      </w:r>
      <w:r w:rsidRPr="00D165C2">
        <w:rPr>
          <w:rFonts w:ascii="Verdana" w:eastAsia="Times New Roman" w:hAnsi="Verdana" w:cs="Times New Roman"/>
          <w:vanish/>
          <w:sz w:val="17"/>
          <w:szCs w:val="17"/>
          <w:lang w:eastAsia="ro-RO"/>
        </w:rPr>
        <w:br/>
        <w:t>(2) Dacă, într-un caz excepţional şi bine justificat, expunerile depăşesc limitele prevăzute la art. 70 şi/sau la art. 71, instituţia financiară nebancară trebuie să raporteze această situaţie fără întârziere Băncii Naţionale a României - Direcţia supraveghere, care poate acorda un termen-limită în care instituţia financiară nebancară să se conformeze la limitele impuse.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3" w:name="do|caII|si4|ar32"/>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
      <w:r w:rsidRPr="00D165C2">
        <w:rPr>
          <w:rFonts w:ascii="Verdana" w:eastAsia="Times New Roman" w:hAnsi="Verdana" w:cs="Times New Roman"/>
          <w:b/>
          <w:bCs/>
          <w:color w:val="0000AF"/>
          <w:lang w:eastAsia="ro-RO"/>
        </w:rPr>
        <w:t>Art. 32</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4" w:name="do|caII|si4|ar32|al1"/>
      <w:bookmarkEnd w:id="16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vor elabora norme interne referitoare la cerinţele prevăzute la art. 31 alin. (5), în conformitate cu prezenta lege şi cu reglementările emise de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5" w:name="do|caII|si4|ar32|al2"/>
      <w:bookmarkEnd w:id="16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Normele prevăzute la alin. (1), în forma aprobată de organele statutare ale instituţiei financiare nebancare, se transmit Băncii Naţionale a României, împreună cu celelalte norme interne care reglementează desfăşurarea activităţii instituţiei financiare nebancare, în termen de 5 zile lucrătoare de la data primirii documentului care atestă înscrierea în Registrul special.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1" w:anchor="do|caiii|si4|ar51" w:history="1">
        <w:r w:rsidRPr="00D165C2">
          <w:rPr>
            <w:rFonts w:ascii="Verdana" w:eastAsia="Times New Roman" w:hAnsi="Verdana" w:cs="Times New Roman"/>
            <w:b/>
            <w:bCs/>
            <w:vanish/>
            <w:color w:val="CD5C5C"/>
            <w:sz w:val="17"/>
            <w:szCs w:val="17"/>
            <w:u w:val="single"/>
            <w:lang w:eastAsia="ro-RO"/>
          </w:rPr>
          <w:t>prevederi din Art. 51 din capitolul III, sectiunea 4 (Regulamentul 20/2009) la data 21-oct-2009 pentru Art. 32 din capitolul II, sectiunea 4</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51</w:t>
      </w:r>
      <w:r w:rsidRPr="00D165C2">
        <w:rPr>
          <w:rFonts w:ascii="Verdana" w:eastAsia="Times New Roman" w:hAnsi="Verdana" w:cs="Times New Roman"/>
          <w:vanish/>
          <w:sz w:val="17"/>
          <w:szCs w:val="17"/>
          <w:lang w:eastAsia="ro-RO"/>
        </w:rPr>
        <w:br/>
        <w:t>(1) Instituţiile financiare nebancare transmit Băncii Naţionale a României - Direcţia supraveghere, în termen de 30 de zile de la data primirii comunicării înscrierii în Registrul special, documentele din care rezultă îndeplinirea cerinţelor speciale privind calitatea:</w:t>
      </w:r>
      <w:r w:rsidRPr="00D165C2">
        <w:rPr>
          <w:rFonts w:ascii="Verdana" w:eastAsia="Times New Roman" w:hAnsi="Verdana" w:cs="Times New Roman"/>
          <w:vanish/>
          <w:sz w:val="17"/>
          <w:szCs w:val="17"/>
          <w:lang w:eastAsia="ro-RO"/>
        </w:rPr>
        <w:br/>
        <w:t>a) acţionarilor semnificativi direcţi şi indirecţi;</w:t>
      </w:r>
      <w:r w:rsidRPr="00D165C2">
        <w:rPr>
          <w:rFonts w:ascii="Verdana" w:eastAsia="Times New Roman" w:hAnsi="Verdana" w:cs="Times New Roman"/>
          <w:vanish/>
          <w:sz w:val="17"/>
          <w:szCs w:val="17"/>
          <w:lang w:eastAsia="ro-RO"/>
        </w:rPr>
        <w:br/>
        <w:t>b) conducătorilor;</w:t>
      </w:r>
      <w:r w:rsidRPr="00D165C2">
        <w:rPr>
          <w:rFonts w:ascii="Verdana" w:eastAsia="Times New Roman" w:hAnsi="Verdana" w:cs="Times New Roman"/>
          <w:vanish/>
          <w:sz w:val="17"/>
          <w:szCs w:val="17"/>
          <w:lang w:eastAsia="ro-RO"/>
        </w:rPr>
        <w:br/>
        <w:t>c) administratorilor şi membrilor consiliului de supraveghere;</w:t>
      </w:r>
      <w:r w:rsidRPr="00D165C2">
        <w:rPr>
          <w:rFonts w:ascii="Verdana" w:eastAsia="Times New Roman" w:hAnsi="Verdana" w:cs="Times New Roman"/>
          <w:vanish/>
          <w:sz w:val="17"/>
          <w:szCs w:val="17"/>
          <w:lang w:eastAsia="ro-RO"/>
        </w:rPr>
        <w:br/>
        <w:t>d) auditorului statutar sau firmei de audit.</w:t>
      </w:r>
      <w:r w:rsidRPr="00D165C2">
        <w:rPr>
          <w:rFonts w:ascii="Verdana" w:eastAsia="Times New Roman" w:hAnsi="Verdana" w:cs="Times New Roman"/>
          <w:vanish/>
          <w:sz w:val="17"/>
          <w:szCs w:val="17"/>
          <w:lang w:eastAsia="ro-RO"/>
        </w:rPr>
        <w:br/>
        <w:t>(2) În cazul în care de la data ultimei comunicări la Banca Naţională a României a modificărilor intervenite în situaţia instituţiilor financiare nebancare nu au avut loc alte modificări, în locul documentelor prevăzute în prezenta secţiune se va remite o declaraţie în acest sens, semnată de conducătorii instituţiilor financiare nebancare, în care se vor enumera documentele aflate în evidenţele Băncii Naţionale a României care nu au suferit modificări.</w:t>
      </w:r>
      <w:r w:rsidRPr="00D165C2">
        <w:rPr>
          <w:rFonts w:ascii="Verdana" w:eastAsia="Times New Roman" w:hAnsi="Verdana" w:cs="Times New Roman"/>
          <w:vanish/>
          <w:sz w:val="17"/>
          <w:szCs w:val="17"/>
          <w:lang w:eastAsia="ro-RO"/>
        </w:rPr>
        <w:br/>
        <w:t xml:space="preserve">(3) Modificările aduse normelor remise Băncii Naţionale a României potrivit art. 32 alin. (2) din Legea nr. </w:t>
      </w:r>
      <w:hyperlink r:id="rId152"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vor fi transmise Direcţiei supraveghere din cadrul Băncii Naţionale a României în termen de 5 zile de la aprobarea acestora de către organele statutare.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6" w:name="do|caII|si5"/>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
      <w:r w:rsidRPr="00D165C2">
        <w:rPr>
          <w:rFonts w:ascii="Verdana" w:eastAsia="Times New Roman" w:hAnsi="Verdana" w:cs="Times New Roman"/>
          <w:b/>
          <w:bCs/>
          <w:sz w:val="24"/>
          <w:szCs w:val="24"/>
          <w:lang w:eastAsia="ro-RO"/>
        </w:rPr>
        <w:t>SECŢIUNEA 5:</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Registrul special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7" w:name="do|caII|si5|ar33"/>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5|ar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
      <w:r w:rsidRPr="00D165C2">
        <w:rPr>
          <w:rFonts w:ascii="Verdana" w:eastAsia="Times New Roman" w:hAnsi="Verdana" w:cs="Times New Roman"/>
          <w:b/>
          <w:bCs/>
          <w:color w:val="0000AF"/>
          <w:lang w:eastAsia="ro-RO"/>
        </w:rPr>
        <w:t>Art. 33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8" w:name="do|caII|si5|ar33|al1"/>
      <w:bookmarkEnd w:id="168"/>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Înscrierea instituţiilor financiare nebancare în Registrul special şi, respectiv, radierea lor din acest registru pe baza criteriilor prevăzute la art. 30 se realizează în conformitate cu reglementările emise de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69" w:name="do|caII|si5|ar33|al2"/>
      <w:bookmarkEnd w:id="169"/>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Banca Naţională a României transmite instituţiei financiare nebancare documentul prin care o informează asupra înscrierii, respectiv a radierii, în termen de 5 zile lucrătoare de la efectuare.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3" w:anchor="do|caii|si2|ar26" w:history="1">
        <w:r w:rsidRPr="00D165C2">
          <w:rPr>
            <w:rFonts w:ascii="Verdana" w:eastAsia="Times New Roman" w:hAnsi="Verdana" w:cs="Times New Roman"/>
            <w:b/>
            <w:bCs/>
            <w:vanish/>
            <w:color w:val="CD5C5C"/>
            <w:sz w:val="17"/>
            <w:szCs w:val="17"/>
            <w:u w:val="single"/>
            <w:lang w:eastAsia="ro-RO"/>
          </w:rPr>
          <w:t>prevederi din Art. 26 din capitolul II, sectiunea 2 (Regulamentul 20/2009) la data 21-oct-2009 pentru Art. 33 din capitolul II, sectiunea 5</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26</w:t>
      </w:r>
      <w:r w:rsidRPr="00D165C2">
        <w:rPr>
          <w:rFonts w:ascii="Verdana" w:eastAsia="Times New Roman" w:hAnsi="Verdana" w:cs="Times New Roman"/>
          <w:vanish/>
          <w:sz w:val="17"/>
          <w:szCs w:val="17"/>
          <w:lang w:eastAsia="ro-RO"/>
        </w:rPr>
        <w:br/>
        <w:t>(1) Criteriile pentru înscrierea în Registrul special a instituţiilor financiare nebancare înscrise în Registrul general şi limitele aferente acestora sunt:</w:t>
      </w:r>
      <w:r w:rsidRPr="00D165C2">
        <w:rPr>
          <w:rFonts w:ascii="Verdana" w:eastAsia="Times New Roman" w:hAnsi="Verdana" w:cs="Times New Roman"/>
          <w:vanish/>
          <w:sz w:val="17"/>
          <w:szCs w:val="17"/>
          <w:lang w:eastAsia="ro-RO"/>
        </w:rPr>
        <w:br/>
        <w:t>a) nivelul cumulat al capitalurilor proprii şi surselor împrumutate pe baza contractelor de împrumut/finanţare existente în sold să fie de minimum 50.000.000 lei;</w:t>
      </w:r>
      <w:r w:rsidRPr="00D165C2">
        <w:rPr>
          <w:rFonts w:ascii="Verdana" w:eastAsia="Times New Roman" w:hAnsi="Verdana" w:cs="Times New Roman"/>
          <w:vanish/>
          <w:sz w:val="17"/>
          <w:szCs w:val="17"/>
          <w:lang w:eastAsia="ro-RO"/>
        </w:rPr>
        <w:br/>
        <w:t>b) nivelul cumulat al creditelor/finanţărilor acordate şi angajamentelor asumate existente în sold să fie de minimum 25.000.000 lei.</w:t>
      </w:r>
      <w:r w:rsidRPr="00D165C2">
        <w:rPr>
          <w:rFonts w:ascii="Verdana" w:eastAsia="Times New Roman" w:hAnsi="Verdana" w:cs="Times New Roman"/>
          <w:vanish/>
          <w:sz w:val="17"/>
          <w:szCs w:val="17"/>
          <w:lang w:eastAsia="ro-RO"/>
        </w:rPr>
        <w:br/>
        <w:t>(2) Înscrierea instituţiilor financiare nebancare în Registrul special se efectuează de către Direcţia reglementare şi autorizare din cadrul Băncii Naţionale a României în situaţia în care Direcţia supraveghere constată că, pentru 3 perioade de raportare trimestrială succesive, sunt îndeplinite cumulativ limitele aferente celor două criterii prevăzute la alin. (1).</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4" w:anchor="do|caii|si2|ar27" w:history="1">
        <w:r w:rsidRPr="00D165C2">
          <w:rPr>
            <w:rFonts w:ascii="Verdana" w:eastAsia="Times New Roman" w:hAnsi="Verdana" w:cs="Times New Roman"/>
            <w:b/>
            <w:bCs/>
            <w:vanish/>
            <w:color w:val="CD5C5C"/>
            <w:sz w:val="17"/>
            <w:szCs w:val="17"/>
            <w:u w:val="single"/>
            <w:lang w:eastAsia="ro-RO"/>
          </w:rPr>
          <w:t>prevederi din Art. 27 din capitolul II, sectiunea 2 (Regulamentul 20/2009) la data 21-oct-2009 pentru Art. 33 din capitolul II, sectiunea 5</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27</w:t>
      </w:r>
      <w:r w:rsidRPr="00D165C2">
        <w:rPr>
          <w:rFonts w:ascii="Verdana" w:eastAsia="Times New Roman" w:hAnsi="Verdana" w:cs="Times New Roman"/>
          <w:vanish/>
          <w:sz w:val="17"/>
          <w:szCs w:val="17"/>
          <w:lang w:eastAsia="ro-RO"/>
        </w:rPr>
        <w:br/>
        <w:t>(1) Evaluarea îndeplinirii de către instituţiile financiare nebancare înscrise în Registrul general a criteriilor pentru înscrierea în Registrul special se efectuează pe baza raportărilor transmise de acestea conform prezentului regulament.</w:t>
      </w:r>
      <w:r w:rsidRPr="00D165C2">
        <w:rPr>
          <w:rFonts w:ascii="Verdana" w:eastAsia="Times New Roman" w:hAnsi="Verdana" w:cs="Times New Roman"/>
          <w:vanish/>
          <w:sz w:val="17"/>
          <w:szCs w:val="17"/>
          <w:lang w:eastAsia="ro-RO"/>
        </w:rPr>
        <w:br/>
        <w:t>(2) În aplicarea alin. (1), instituţiile financiare nebancare înscrise în Registrul general raportează trimestrial Băncii Naţionale a României - Direcţia supraveghere situaţia indicatorilor privind criteriile de înscriere în Registrul special, prin intermediul formularului prevăzut în anexa nr. 3, semnat de conducătorii instituţiei. Formularul de raportare se transmite, în format letric şi în format electronic la adresa de e-mail ifn@bnro.ro, în termen de 25 de zile de la încheierea trimestrului pentru care se întocmeşte raportarea.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5" w:anchor="do|caii|si2|ar28" w:history="1">
        <w:r w:rsidRPr="00D165C2">
          <w:rPr>
            <w:rFonts w:ascii="Verdana" w:eastAsia="Times New Roman" w:hAnsi="Verdana" w:cs="Times New Roman"/>
            <w:b/>
            <w:bCs/>
            <w:vanish/>
            <w:color w:val="CD5C5C"/>
            <w:sz w:val="17"/>
            <w:szCs w:val="17"/>
            <w:u w:val="single"/>
            <w:lang w:eastAsia="ro-RO"/>
          </w:rPr>
          <w:t>prevederi din Art. 28 din capitolul II, sectiunea 2 (Regulamentul 20/2009) la data 21-oct-2009 pentru Art. 33 din capitolul II, sectiunea 5</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28</w:t>
      </w:r>
      <w:r w:rsidRPr="00D165C2">
        <w:rPr>
          <w:rFonts w:ascii="Verdana" w:eastAsia="Times New Roman" w:hAnsi="Verdana" w:cs="Times New Roman"/>
          <w:vanish/>
          <w:sz w:val="17"/>
          <w:szCs w:val="17"/>
          <w:lang w:eastAsia="ro-RO"/>
        </w:rPr>
        <w:br/>
        <w:t xml:space="preserve">(1) Instituţiile financiare nebancare înscrise în Registrul general trebuie să îşi monitorizeze permanent criteriile pentru înscrierea în Registrul special în vederea asigurării premiselor îndeplinirii, simultan cu înscrierea în Registrul special, a obligaţiei de încadrare în cerinţele speciale prevăzute de Legea nr. </w:t>
      </w:r>
      <w:hyperlink r:id="rId156"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de reglementările emise de Banca Naţională a României.</w:t>
      </w:r>
      <w:r w:rsidRPr="00D165C2">
        <w:rPr>
          <w:rFonts w:ascii="Verdana" w:eastAsia="Times New Roman" w:hAnsi="Verdana" w:cs="Times New Roman"/>
          <w:vanish/>
          <w:sz w:val="17"/>
          <w:szCs w:val="17"/>
          <w:lang w:eastAsia="ro-RO"/>
        </w:rPr>
        <w:br/>
        <w:t xml:space="preserve">(2) Înscrierea în Registrul special nu atestă recunoaşterea de către Banca Naţională a României a îndeplinirii cerinţelor speciale prevăzute de Legea nr. </w:t>
      </w:r>
      <w:hyperlink r:id="rId157"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şi de reglementările emise în aplicare, ci instituie obligaţia instituţiilor financiare nebancare de a se încadra în cerinţele în cauză.</w:t>
      </w:r>
      <w:r w:rsidRPr="00D165C2">
        <w:rPr>
          <w:rFonts w:ascii="Verdana" w:eastAsia="Times New Roman" w:hAnsi="Verdana" w:cs="Times New Roman"/>
          <w:vanish/>
          <w:sz w:val="17"/>
          <w:szCs w:val="17"/>
          <w:lang w:eastAsia="ro-RO"/>
        </w:rPr>
        <w:br/>
        <w:t>(3) Instituţiile financiare nebancare transmit Direcţiei supraveghere din cadrul Băncii Naţionale a României documentele din care rezultă îndeplinirea cerinţelor speciale în termenele şi condiţiile prevăzute la art. 51-55.</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8" w:anchor="do|caii|si2|ar29" w:history="1">
        <w:r w:rsidRPr="00D165C2">
          <w:rPr>
            <w:rFonts w:ascii="Verdana" w:eastAsia="Times New Roman" w:hAnsi="Verdana" w:cs="Times New Roman"/>
            <w:b/>
            <w:bCs/>
            <w:vanish/>
            <w:color w:val="CD5C5C"/>
            <w:sz w:val="17"/>
            <w:szCs w:val="17"/>
            <w:u w:val="single"/>
            <w:lang w:eastAsia="ro-RO"/>
          </w:rPr>
          <w:t>prevederi din Art. 29 din capitolul II, sectiunea 2 (Regulamentul 20/2009) la data 21-oct-2009 pentru Art. 33 din capitolul II, sectiunea 5</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29</w:t>
      </w:r>
      <w:r w:rsidRPr="00D165C2">
        <w:rPr>
          <w:rFonts w:ascii="Verdana" w:eastAsia="Times New Roman" w:hAnsi="Verdana" w:cs="Times New Roman"/>
          <w:vanish/>
          <w:sz w:val="17"/>
          <w:szCs w:val="17"/>
          <w:lang w:eastAsia="ro-RO"/>
        </w:rPr>
        <w:br/>
        <w:t>Instituţiile financiare nebancare înscrise în Registrul special şi care, pentru o perioadă care cuprinde 3 raportări trimestriale succesive, nu mai îndeplinesc cel puţin una dintre limitele aferente criteriilor pentru înscrierea în Registrul special prevăzute la art. 26 alin. (1) vor fi radiate din Registrul special, rămânând înscrise în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0" w:name="do|caII|si5|ar34"/>
      <w:r>
        <w:rPr>
          <w:rFonts w:ascii="Verdana" w:eastAsia="Times New Roman" w:hAnsi="Verdana" w:cs="Times New Roman"/>
          <w:b/>
          <w:bCs/>
          <w:noProof/>
          <w:color w:val="333399"/>
          <w:lang w:eastAsia="ro-RO"/>
        </w:rPr>
        <w:drawing>
          <wp:inline distT="0" distB="0" distL="0" distR="0">
            <wp:extent cx="96520" cy="9652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5|ar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
      <w:r w:rsidRPr="00D165C2">
        <w:rPr>
          <w:rFonts w:ascii="Verdana" w:eastAsia="Times New Roman" w:hAnsi="Verdana" w:cs="Times New Roman"/>
          <w:b/>
          <w:bCs/>
          <w:color w:val="0000AF"/>
          <w:lang w:eastAsia="ro-RO"/>
        </w:rPr>
        <w:t>Art. 34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1" w:name="do|caII|si5|ar34|pa1"/>
      <w:bookmarkEnd w:id="171"/>
      <w:r w:rsidRPr="00D165C2">
        <w:rPr>
          <w:rFonts w:ascii="Verdana" w:eastAsia="Times New Roman" w:hAnsi="Verdana" w:cs="Times New Roman"/>
          <w:lang w:eastAsia="ro-RO"/>
        </w:rPr>
        <w:t>Instituţiile financiare nebancare înscrise în Registrul special rămân înscrise şi în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2" w:name="do|caII|si6"/>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
      <w:r w:rsidRPr="00D165C2">
        <w:rPr>
          <w:rFonts w:ascii="Verdana" w:eastAsia="Times New Roman" w:hAnsi="Verdana" w:cs="Times New Roman"/>
          <w:b/>
          <w:bCs/>
          <w:sz w:val="24"/>
          <w:szCs w:val="24"/>
          <w:lang w:eastAsia="ro-RO"/>
        </w:rPr>
        <w:t>SECŢIUNEA 6:</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Cerinţe pentru înscrierea în Registrul de evidenţă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3" w:name="do|caII|si6|ar35"/>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ar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
      <w:r w:rsidRPr="00D165C2">
        <w:rPr>
          <w:rFonts w:ascii="Verdana" w:eastAsia="Times New Roman" w:hAnsi="Verdana" w:cs="Times New Roman"/>
          <w:b/>
          <w:bCs/>
          <w:color w:val="0000AF"/>
          <w:lang w:eastAsia="ro-RO"/>
        </w:rPr>
        <w:t>Art. 35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4" w:name="do|caII|si6|ar35|al1"/>
      <w:bookmarkEnd w:id="17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Prezenta secţiune este aplicabilă instituţiilor financiare nebancare ce fac obiectul înscrierii în Registrul de evidenţă.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5" w:name="do|caII|si6|ar35|al2"/>
      <w:bookmarkEnd w:id="17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plus faţă de cerinţele prevăzute în prezenta secţiune, instituţiilor financiare nebancare prevăzute la alin. (1) le sunt aplicabile în mod corespunzător prevederile cap. I, V, IX şi X.</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6" w:name="do|caII|si6|ar36"/>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ar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
      <w:r w:rsidRPr="00D165C2">
        <w:rPr>
          <w:rFonts w:ascii="Verdana" w:eastAsia="Times New Roman" w:hAnsi="Verdana" w:cs="Times New Roman"/>
          <w:b/>
          <w:bCs/>
          <w:color w:val="0000AF"/>
          <w:lang w:eastAsia="ro-RO"/>
        </w:rPr>
        <w:t>Art. 36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7" w:name="do|caII|si6|ar36|al1"/>
      <w:bookmarkEnd w:id="17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Înfiinţarea instituţiilor financiare nebancare se notifică Băncii Naţionale a României, în termen de 30 de zile de la data înmatriculării în registrul comerţului sau, după caz, de la data înscrierii în Registrul asociaţiilor şi fundaţiilor aflat la grefa judecătoriei în a cărei circumscripţie teritorială îşi au sediul.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8" w:name="do|caII|si6|ar36|al2"/>
      <w:bookmarkEnd w:id="17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Procedura şi condiţiile de notificare se stabilesc prin reglementări ale Băncii Naţionale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79" w:name="do|caII|si6|ar36|al3"/>
      <w:bookmarkEnd w:id="179"/>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Instituţiile financiare nebancare sunt obligate să comunice modificările cu privire la datele şi informaţiile cuprinse în documentaţia depusă iniţial, potrivit reglementărilor emise de Banca Naţională a României.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59" w:anchor="do|caii|si3|ar30" w:history="1">
        <w:r w:rsidRPr="00D165C2">
          <w:rPr>
            <w:rFonts w:ascii="Verdana" w:eastAsia="Times New Roman" w:hAnsi="Verdana" w:cs="Times New Roman"/>
            <w:b/>
            <w:bCs/>
            <w:vanish/>
            <w:color w:val="CD5C5C"/>
            <w:sz w:val="17"/>
            <w:szCs w:val="17"/>
            <w:u w:val="single"/>
            <w:lang w:eastAsia="ro-RO"/>
          </w:rPr>
          <w:t>prevederi din Art. 30 din capitolul II, sectiunea 3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30</w:t>
      </w:r>
      <w:r w:rsidRPr="00D165C2">
        <w:rPr>
          <w:rFonts w:ascii="Verdana" w:eastAsia="Times New Roman" w:hAnsi="Verdana" w:cs="Times New Roman"/>
          <w:vanish/>
          <w:sz w:val="17"/>
          <w:szCs w:val="17"/>
          <w:lang w:eastAsia="ro-RO"/>
        </w:rPr>
        <w:br/>
        <w:t>În vederea obţinerii documentului care atestă înscrierea în Registrul de evidenţă, în termen de 30 de zile de la data înscrierii lor în Registrul asociaţiilor şi fundaţiilor sau, după caz, de la data înmatriculării în registrul comerţului, entităţile ce intenţionează să desfăşoare activităţi de creditare exclusiv din fonduri publice ori puse la dispoziţie în baza unor acorduri guvernamentale transmit Direcţiei reglementare şi autorizare din cadrul Băncii Naţionale a României cererea de înscriere, a cărei formă este prevăzută în anexa nr. 1, însoţită de următoarea documentaţie:</w:t>
      </w:r>
      <w:r w:rsidRPr="00D165C2">
        <w:rPr>
          <w:rFonts w:ascii="Verdana" w:eastAsia="Times New Roman" w:hAnsi="Verdana" w:cs="Times New Roman"/>
          <w:vanish/>
          <w:sz w:val="17"/>
          <w:szCs w:val="17"/>
          <w:lang w:eastAsia="ro-RO"/>
        </w:rPr>
        <w:br/>
        <w:t>a) copia certificatului de înscriere în Registrul asociaţiilor şi fundaţiilor şi a certificatului de înregistrare fiscală, respectiv a certificatului de înregistrare în registrul comerţului;</w:t>
      </w:r>
      <w:r w:rsidRPr="00D165C2">
        <w:rPr>
          <w:rFonts w:ascii="Verdana" w:eastAsia="Times New Roman" w:hAnsi="Verdana" w:cs="Times New Roman"/>
          <w:vanish/>
          <w:sz w:val="17"/>
          <w:szCs w:val="17"/>
          <w:lang w:eastAsia="ro-RO"/>
        </w:rPr>
        <w:br/>
        <w:t>b) copia actului constitutiv şi, după caz, a statutului şi dovada înregistrării acestuia la grefa instanţei competente/oficiul registrului comerţului;</w:t>
      </w:r>
      <w:r w:rsidRPr="00D165C2">
        <w:rPr>
          <w:rFonts w:ascii="Verdana" w:eastAsia="Times New Roman" w:hAnsi="Verdana" w:cs="Times New Roman"/>
          <w:vanish/>
          <w:sz w:val="17"/>
          <w:szCs w:val="17"/>
          <w:lang w:eastAsia="ro-RO"/>
        </w:rPr>
        <w:br/>
        <w:t>c) documentaţia prevăzută la art. 21 lit. a), b) şi e) pentru conducători;</w:t>
      </w:r>
      <w:r w:rsidRPr="00D165C2">
        <w:rPr>
          <w:rFonts w:ascii="Verdana" w:eastAsia="Times New Roman" w:hAnsi="Verdana" w:cs="Times New Roman"/>
          <w:vanish/>
          <w:sz w:val="17"/>
          <w:szCs w:val="17"/>
          <w:lang w:eastAsia="ro-RO"/>
        </w:rPr>
        <w:br/>
        <w:t>d) documentaţia prevăzută la art. 22 pentru persoanele care asigură administrarea, după caz;</w:t>
      </w:r>
      <w:r w:rsidRPr="00D165C2">
        <w:rPr>
          <w:rFonts w:ascii="Verdana" w:eastAsia="Times New Roman" w:hAnsi="Verdana" w:cs="Times New Roman"/>
          <w:vanish/>
          <w:sz w:val="17"/>
          <w:szCs w:val="17"/>
          <w:lang w:eastAsia="ro-RO"/>
        </w:rPr>
        <w:br/>
        <w:t>e) documentaţia prevăzută la art. 23 pentru asociaţi/acţionari.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0" w:anchor="do|caii|si3|ar31" w:history="1">
        <w:r w:rsidRPr="00D165C2">
          <w:rPr>
            <w:rFonts w:ascii="Verdana" w:eastAsia="Times New Roman" w:hAnsi="Verdana" w:cs="Times New Roman"/>
            <w:b/>
            <w:bCs/>
            <w:vanish/>
            <w:color w:val="CD5C5C"/>
            <w:sz w:val="17"/>
            <w:szCs w:val="17"/>
            <w:u w:val="single"/>
            <w:lang w:eastAsia="ro-RO"/>
          </w:rPr>
          <w:t>prevederi din Art. 31 din capitolul II, sectiunea 3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31</w:t>
      </w:r>
      <w:r w:rsidRPr="00D165C2">
        <w:rPr>
          <w:rFonts w:ascii="Verdana" w:eastAsia="Times New Roman" w:hAnsi="Verdana" w:cs="Times New Roman"/>
          <w:vanish/>
          <w:sz w:val="17"/>
          <w:szCs w:val="17"/>
          <w:lang w:eastAsia="ro-RO"/>
        </w:rPr>
        <w:br/>
        <w:t>În vederea obţinerii documentului care atestă înscrierea în Registrul de evidenţă, în termen de 30 de zile de la data înmatriculării în registrul comerţului, entităţile ce intenţionează să desfăşoare activităţi de creditare sub forma caselor de amanet vor transmite Direcţiei reglementare şi autorizare din cadrul Băncii Naţionale a României cererea de înscriere, a cărei formă este prevăzută în anexa nr. 1, însoţită de următoarea documentaţie:</w:t>
      </w:r>
      <w:r w:rsidRPr="00D165C2">
        <w:rPr>
          <w:rFonts w:ascii="Verdana" w:eastAsia="Times New Roman" w:hAnsi="Verdana" w:cs="Times New Roman"/>
          <w:vanish/>
          <w:sz w:val="17"/>
          <w:szCs w:val="17"/>
          <w:lang w:eastAsia="ro-RO"/>
        </w:rPr>
        <w:br/>
        <w:t>a) copia certificatului de înregistrare în registrul comerţului;</w:t>
      </w:r>
      <w:r w:rsidRPr="00D165C2">
        <w:rPr>
          <w:rFonts w:ascii="Verdana" w:eastAsia="Times New Roman" w:hAnsi="Verdana" w:cs="Times New Roman"/>
          <w:vanish/>
          <w:sz w:val="17"/>
          <w:szCs w:val="17"/>
          <w:lang w:eastAsia="ro-RO"/>
        </w:rPr>
        <w:br/>
        <w:t>b) copia actului constitutiv şi dovada înregistrării acestuia la oficiul registrului comerţului;</w:t>
      </w:r>
      <w:r w:rsidRPr="00D165C2">
        <w:rPr>
          <w:rFonts w:ascii="Verdana" w:eastAsia="Times New Roman" w:hAnsi="Verdana" w:cs="Times New Roman"/>
          <w:vanish/>
          <w:sz w:val="17"/>
          <w:szCs w:val="17"/>
          <w:lang w:eastAsia="ro-RO"/>
        </w:rPr>
        <w:br/>
        <w:t>c) documentaţia prevăzută la art. 21 lit. a), b) şi e) pentru conducători;</w:t>
      </w:r>
      <w:r w:rsidRPr="00D165C2">
        <w:rPr>
          <w:rFonts w:ascii="Verdana" w:eastAsia="Times New Roman" w:hAnsi="Verdana" w:cs="Times New Roman"/>
          <w:vanish/>
          <w:sz w:val="17"/>
          <w:szCs w:val="17"/>
          <w:lang w:eastAsia="ro-RO"/>
        </w:rPr>
        <w:br/>
        <w:t>d) documentaţia prevăzută la art. 22 pentru persoanele care asigură administrarea;</w:t>
      </w:r>
      <w:r w:rsidRPr="00D165C2">
        <w:rPr>
          <w:rFonts w:ascii="Verdana" w:eastAsia="Times New Roman" w:hAnsi="Verdana" w:cs="Times New Roman"/>
          <w:vanish/>
          <w:sz w:val="17"/>
          <w:szCs w:val="17"/>
          <w:lang w:eastAsia="ro-RO"/>
        </w:rPr>
        <w:br/>
        <w:t>e) documentaţia prevăzută la art. 23 pentru asociaţi/acţionari.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1" w:anchor="do|caii|si3|ar32" w:history="1">
        <w:r w:rsidRPr="00D165C2">
          <w:rPr>
            <w:rFonts w:ascii="Verdana" w:eastAsia="Times New Roman" w:hAnsi="Verdana" w:cs="Times New Roman"/>
            <w:b/>
            <w:bCs/>
            <w:vanish/>
            <w:color w:val="CD5C5C"/>
            <w:sz w:val="17"/>
            <w:szCs w:val="17"/>
            <w:u w:val="single"/>
            <w:lang w:eastAsia="ro-RO"/>
          </w:rPr>
          <w:t>prevederi din Art. 32 din capitolul II, sectiunea 3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32</w:t>
      </w:r>
      <w:r w:rsidRPr="00D165C2">
        <w:rPr>
          <w:rFonts w:ascii="Verdana" w:eastAsia="Times New Roman" w:hAnsi="Verdana" w:cs="Times New Roman"/>
          <w:vanish/>
          <w:sz w:val="17"/>
          <w:szCs w:val="17"/>
          <w:lang w:eastAsia="ro-RO"/>
        </w:rPr>
        <w:br/>
        <w:t>(1) Sucursalele din România ale instituţiilor financiare, persoane juridice străine, ce intenţionează să desfăşoare activităţi de creditare exclusiv din fonduri publice ori puse la dispoziţie în baza unor acorduri guvernamentale sau sub forma caselor de amanet, vor transmite Direcţiei reglementare şi autorizare din cadrul Băncii Naţionale a României, în termen de 30 de zile de la data înmatriculării în registrul comerţului, cererea al cărei model este prevăzut în anexa nr. 1, însoţită de următoarea documentaţie:</w:t>
      </w:r>
      <w:r w:rsidRPr="00D165C2">
        <w:rPr>
          <w:rFonts w:ascii="Verdana" w:eastAsia="Times New Roman" w:hAnsi="Verdana" w:cs="Times New Roman"/>
          <w:vanish/>
          <w:sz w:val="17"/>
          <w:szCs w:val="17"/>
          <w:lang w:eastAsia="ro-RO"/>
        </w:rPr>
        <w:br/>
        <w:t>a) un extras eliberat de autoritatea din ţara de origine similară oficiului registrului comerţului, care să ateste cel puţin înmatricularea instituţiei financiare străine, identitatea reprezentanţilor acesteia şi obiectul de activitate;</w:t>
      </w:r>
      <w:r w:rsidRPr="00D165C2">
        <w:rPr>
          <w:rFonts w:ascii="Verdana" w:eastAsia="Times New Roman" w:hAnsi="Verdana" w:cs="Times New Roman"/>
          <w:vanish/>
          <w:sz w:val="17"/>
          <w:szCs w:val="17"/>
          <w:lang w:eastAsia="ro-RO"/>
        </w:rPr>
        <w:br/>
        <w:t>b) copia certificatului de înregistrare în registrul comerţului;</w:t>
      </w:r>
      <w:r w:rsidRPr="00D165C2">
        <w:rPr>
          <w:rFonts w:ascii="Verdana" w:eastAsia="Times New Roman" w:hAnsi="Verdana" w:cs="Times New Roman"/>
          <w:vanish/>
          <w:sz w:val="17"/>
          <w:szCs w:val="17"/>
          <w:lang w:eastAsia="ro-RO"/>
        </w:rPr>
        <w:br/>
        <w:t>c) documentaţia prevăzută la art. 21 lit. a), b) şi e) pentru conducători;</w:t>
      </w:r>
      <w:r w:rsidRPr="00D165C2">
        <w:rPr>
          <w:rFonts w:ascii="Verdana" w:eastAsia="Times New Roman" w:hAnsi="Verdana" w:cs="Times New Roman"/>
          <w:vanish/>
          <w:sz w:val="17"/>
          <w:szCs w:val="17"/>
          <w:lang w:eastAsia="ro-RO"/>
        </w:rPr>
        <w:br/>
        <w:t>d) documentaţia prevăzută la art. 23 pentru asociaţi/acţionari. (2) Prevederile art. 20 alin. (2)-(4) se aplică în mod corespunzător.</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2" w:anchor="do|caii|si3|ar33" w:history="1">
        <w:r w:rsidRPr="00D165C2">
          <w:rPr>
            <w:rFonts w:ascii="Verdana" w:eastAsia="Times New Roman" w:hAnsi="Verdana" w:cs="Times New Roman"/>
            <w:b/>
            <w:bCs/>
            <w:vanish/>
            <w:color w:val="CD5C5C"/>
            <w:sz w:val="17"/>
            <w:szCs w:val="17"/>
            <w:u w:val="single"/>
            <w:lang w:eastAsia="ro-RO"/>
          </w:rPr>
          <w:t>prevederi din Art. 33 din capitolul II, sectiunea 3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33</w:t>
      </w:r>
      <w:r w:rsidRPr="00D165C2">
        <w:rPr>
          <w:rFonts w:ascii="Verdana" w:eastAsia="Times New Roman" w:hAnsi="Verdana" w:cs="Times New Roman"/>
          <w:vanish/>
          <w:sz w:val="17"/>
          <w:szCs w:val="17"/>
          <w:lang w:eastAsia="ro-RO"/>
        </w:rPr>
        <w:br/>
        <w:t>În vederea obţinerii documentului care atestă înscrierea în Registrul de evidenţă, în termen de 30 de zile de la data înscrierii lor în Registrul asociaţiilor şi fundaţiilor, casele de ajutor reciproc vor transmite Direcţiei reglementare şi autorizare din cadrul Băncii Naţionale a României cererea de înscriere, al cărei model este prevăzut în anexa nr. 1, însoţită de următoarea documentaţie:</w:t>
      </w:r>
      <w:r w:rsidRPr="00D165C2">
        <w:rPr>
          <w:rFonts w:ascii="Verdana" w:eastAsia="Times New Roman" w:hAnsi="Verdana" w:cs="Times New Roman"/>
          <w:vanish/>
          <w:sz w:val="17"/>
          <w:szCs w:val="17"/>
          <w:lang w:eastAsia="ro-RO"/>
        </w:rPr>
        <w:br/>
        <w:t>a) copia certificatului de înscriere în Registrul asociaţiilor şi fundaţiilor şi a certificatului de înregistrare fiscală;</w:t>
      </w:r>
      <w:r w:rsidRPr="00D165C2">
        <w:rPr>
          <w:rFonts w:ascii="Verdana" w:eastAsia="Times New Roman" w:hAnsi="Verdana" w:cs="Times New Roman"/>
          <w:vanish/>
          <w:sz w:val="17"/>
          <w:szCs w:val="17"/>
          <w:lang w:eastAsia="ro-RO"/>
        </w:rPr>
        <w:br/>
        <w:t>b) copia actului constitutiv şi, după caz, a statutului şi dovada înregistrării acestuia/acestora la grefa instanţei competente;</w:t>
      </w:r>
      <w:r w:rsidRPr="00D165C2">
        <w:rPr>
          <w:rFonts w:ascii="Verdana" w:eastAsia="Times New Roman" w:hAnsi="Verdana" w:cs="Times New Roman"/>
          <w:vanish/>
          <w:sz w:val="17"/>
          <w:szCs w:val="17"/>
          <w:lang w:eastAsia="ro-RO"/>
        </w:rPr>
        <w:br/>
        <w:t>c) documentaţia prevăzută la art. 21 lit. a), b) şi e) pentru conducători.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3" w:anchor="do|caii|si3|ar34" w:history="1">
        <w:r w:rsidRPr="00D165C2">
          <w:rPr>
            <w:rFonts w:ascii="Verdana" w:eastAsia="Times New Roman" w:hAnsi="Verdana" w:cs="Times New Roman"/>
            <w:b/>
            <w:bCs/>
            <w:vanish/>
            <w:color w:val="CD5C5C"/>
            <w:sz w:val="17"/>
            <w:szCs w:val="17"/>
            <w:u w:val="single"/>
            <w:lang w:eastAsia="ro-RO"/>
          </w:rPr>
          <w:t>prevederi din Art. 34 din capitolul II, sectiunea 3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34</w:t>
      </w:r>
      <w:r w:rsidRPr="00D165C2">
        <w:rPr>
          <w:rFonts w:ascii="Verdana" w:eastAsia="Times New Roman" w:hAnsi="Verdana" w:cs="Times New Roman"/>
          <w:vanish/>
          <w:sz w:val="17"/>
          <w:szCs w:val="17"/>
          <w:lang w:eastAsia="ro-RO"/>
        </w:rPr>
        <w:br/>
        <w:t>(1) Direcţia reglementare şi autorizare din cadrul Băncii Naţionale a României poate respinge cererea de înscriere în Registrul de evidenţă pentru următoarele motive:</w:t>
      </w:r>
      <w:r w:rsidRPr="00D165C2">
        <w:rPr>
          <w:rFonts w:ascii="Verdana" w:eastAsia="Times New Roman" w:hAnsi="Verdana" w:cs="Times New Roman"/>
          <w:vanish/>
          <w:sz w:val="17"/>
          <w:szCs w:val="17"/>
          <w:lang w:eastAsia="ro-RO"/>
        </w:rPr>
        <w:br/>
        <w:t>a) depunerea incompletă ori cu întârziere a documentaţiei prevăzute de prezenta secţiune;</w:t>
      </w:r>
      <w:r w:rsidRPr="00D165C2">
        <w:rPr>
          <w:rFonts w:ascii="Verdana" w:eastAsia="Times New Roman" w:hAnsi="Verdana" w:cs="Times New Roman"/>
          <w:vanish/>
          <w:sz w:val="17"/>
          <w:szCs w:val="17"/>
          <w:lang w:eastAsia="ro-RO"/>
        </w:rPr>
        <w:br/>
        <w:t xml:space="preserve">b) nerespectarea termenului prevăzut la art. 36 alin. (1) din Legea nr. </w:t>
      </w:r>
      <w:hyperlink r:id="rId164"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r w:rsidRPr="00D165C2">
        <w:rPr>
          <w:rFonts w:ascii="Verdana" w:eastAsia="Times New Roman" w:hAnsi="Verdana" w:cs="Times New Roman"/>
          <w:vanish/>
          <w:sz w:val="17"/>
          <w:szCs w:val="17"/>
          <w:lang w:eastAsia="ro-RO"/>
        </w:rPr>
        <w:br/>
        <w:t>c) nerespectarea termenelor stabilite conform prevederilor art. 4;</w:t>
      </w:r>
      <w:r w:rsidRPr="00D165C2">
        <w:rPr>
          <w:rFonts w:ascii="Verdana" w:eastAsia="Times New Roman" w:hAnsi="Verdana" w:cs="Times New Roman"/>
          <w:vanish/>
          <w:sz w:val="17"/>
          <w:szCs w:val="17"/>
          <w:lang w:eastAsia="ro-RO"/>
        </w:rPr>
        <w:br/>
        <w:t xml:space="preserve">d) nerespectarea altor condiţii prevăzute în Legea nr. </w:t>
      </w:r>
      <w:hyperlink r:id="rId165"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sau de prezentul regulament.</w:t>
      </w:r>
      <w:r w:rsidRPr="00D165C2">
        <w:rPr>
          <w:rFonts w:ascii="Verdana" w:eastAsia="Times New Roman" w:hAnsi="Verdana" w:cs="Times New Roman"/>
          <w:vanish/>
          <w:sz w:val="17"/>
          <w:szCs w:val="17"/>
          <w:lang w:eastAsia="ro-RO"/>
        </w:rPr>
        <w:br/>
        <w:t>(2) Respingerea cererii de înscriere în Registrul de evidenţă va fi comunicată instituţiei financiare nebancare de Direcţia reglementare şi autorizare din cadrul Băncii Naţionale a României împreună cu motivele care au stat la baza acestei decizii.</w:t>
      </w:r>
      <w:r w:rsidRPr="00D165C2">
        <w:rPr>
          <w:rFonts w:ascii="Verdana" w:eastAsia="Times New Roman" w:hAnsi="Verdana" w:cs="Times New Roman"/>
          <w:vanish/>
          <w:sz w:val="17"/>
          <w:szCs w:val="17"/>
          <w:lang w:eastAsia="ro-RO"/>
        </w:rPr>
        <w:br/>
        <w:t xml:space="preserve">(3) Decizia de respingere a cererii poate fi contestată în condiţiile prevăzute la art. 60 din Legea nr. </w:t>
      </w:r>
      <w:hyperlink r:id="rId166"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7" w:anchor="do|caiii|si1|ar36" w:history="1">
        <w:r w:rsidRPr="00D165C2">
          <w:rPr>
            <w:rFonts w:ascii="Verdana" w:eastAsia="Times New Roman" w:hAnsi="Verdana" w:cs="Times New Roman"/>
            <w:b/>
            <w:bCs/>
            <w:vanish/>
            <w:color w:val="CD5C5C"/>
            <w:sz w:val="17"/>
            <w:szCs w:val="17"/>
            <w:u w:val="single"/>
            <w:lang w:eastAsia="ro-RO"/>
          </w:rPr>
          <w:t>prevederi din Art. 36 din capitolul III, sectiunea 1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36</w:t>
      </w:r>
      <w:r w:rsidRPr="00D165C2">
        <w:rPr>
          <w:rFonts w:ascii="Verdana" w:eastAsia="Times New Roman" w:hAnsi="Verdana" w:cs="Times New Roman"/>
          <w:vanish/>
          <w:sz w:val="17"/>
          <w:szCs w:val="17"/>
          <w:lang w:eastAsia="ro-RO"/>
        </w:rPr>
        <w:br/>
        <w:t>(1) Dacă prezentul regulament nu prevede altfel, comunicarea modificărilor prevăzute în prezentul capitol se va transmite Băncii Naţionale a României în termen de 30 de zile de la data realizării acestora sau, după caz, de la data înregistrării menţiunilor corespunzătoare în registrul comerţului / Registrul asociaţiilor şi fundaţiilor.</w:t>
      </w:r>
      <w:r w:rsidRPr="00D165C2">
        <w:rPr>
          <w:rFonts w:ascii="Verdana" w:eastAsia="Times New Roman" w:hAnsi="Verdana" w:cs="Times New Roman"/>
          <w:vanish/>
          <w:sz w:val="17"/>
          <w:szCs w:val="17"/>
          <w:lang w:eastAsia="ro-RO"/>
        </w:rPr>
        <w:br/>
        <w:t>(2) Comunicarea va fi însoţită de copia certificată de oficiul registrului comerţului, de autoritatea similară din ţara de origine sau de grefa instanţei competente, de pe înscrisurile care atestă înregistrarea menţiunilor corespunzătoare modificărilor efectuate.</w:t>
      </w:r>
      <w:r w:rsidRPr="00D165C2">
        <w:rPr>
          <w:rFonts w:ascii="Verdana" w:eastAsia="Times New Roman" w:hAnsi="Verdana" w:cs="Times New Roman"/>
          <w:vanish/>
          <w:sz w:val="17"/>
          <w:szCs w:val="17"/>
          <w:lang w:eastAsia="ro-RO"/>
        </w:rPr>
        <w:br/>
        <w:t>(3) Pentru toate modificările decise de organele statutare, comunicarea trebuie însoţită şi de hotărârea organului statutar în baza căreia a fost efectuată înregistrarea prevăzută la alin. (2).</w:t>
      </w:r>
      <w:r w:rsidRPr="00D165C2">
        <w:rPr>
          <w:rFonts w:ascii="Verdana" w:eastAsia="Times New Roman" w:hAnsi="Verdana" w:cs="Times New Roman"/>
          <w:vanish/>
          <w:sz w:val="17"/>
          <w:szCs w:val="17"/>
          <w:lang w:eastAsia="ro-RO"/>
        </w:rPr>
        <w:br/>
        <w:t>(4) Dispoziţiile prezentului capitol se aplică şi modificărilor elementelor comunicate Băncii Naţionale a României potrivit prevederilor prezentului capitol.</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8" w:anchor="do|caiii|si1|ar37" w:history="1">
        <w:r w:rsidRPr="00D165C2">
          <w:rPr>
            <w:rFonts w:ascii="Verdana" w:eastAsia="Times New Roman" w:hAnsi="Verdana" w:cs="Times New Roman"/>
            <w:b/>
            <w:bCs/>
            <w:vanish/>
            <w:color w:val="CD5C5C"/>
            <w:sz w:val="17"/>
            <w:szCs w:val="17"/>
            <w:u w:val="single"/>
            <w:lang w:eastAsia="ro-RO"/>
          </w:rPr>
          <w:t>prevederi din Art. 37 din capitolul III, sectiunea 1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37</w:t>
      </w:r>
      <w:r w:rsidRPr="00D165C2">
        <w:rPr>
          <w:rFonts w:ascii="Verdana" w:eastAsia="Times New Roman" w:hAnsi="Verdana" w:cs="Times New Roman"/>
          <w:vanish/>
          <w:sz w:val="17"/>
          <w:szCs w:val="17"/>
          <w:lang w:eastAsia="ro-RO"/>
        </w:rPr>
        <w:br/>
        <w:t>Comunicările prevăzute de prezentul capitol vor fi transmise de instituţiile financiare nebancare înscrise în Registrul general la Direcţia supraveghere din cadrul Băncii Naţionale a României şi, respectiv, de instituţiile financiare nebancare înscrise în Registrul de evidenţă la Direcţia reglementare şi autorizare din cadrul Băncii Naţionale a României şi vor fi semnate de conducătorii instituţiilor financiare nebancare, persoane juridice române, sau, după caz, de conducătorii sucursalelor din România ale instituţiilor financiare, persoane juridice străine.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69" w:anchor="do|caiii|si1|ar38" w:history="1">
        <w:r w:rsidRPr="00D165C2">
          <w:rPr>
            <w:rFonts w:ascii="Verdana" w:eastAsia="Times New Roman" w:hAnsi="Verdana" w:cs="Times New Roman"/>
            <w:b/>
            <w:bCs/>
            <w:vanish/>
            <w:color w:val="CD5C5C"/>
            <w:sz w:val="17"/>
            <w:szCs w:val="17"/>
            <w:u w:val="single"/>
            <w:lang w:eastAsia="ro-RO"/>
          </w:rPr>
          <w:t>prevederi din Art. 38 din capitolul III, sectiunea 1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38</w:t>
      </w:r>
      <w:r w:rsidRPr="00D165C2">
        <w:rPr>
          <w:rFonts w:ascii="Verdana" w:eastAsia="Times New Roman" w:hAnsi="Verdana" w:cs="Times New Roman"/>
          <w:vanish/>
          <w:sz w:val="17"/>
          <w:szCs w:val="17"/>
          <w:lang w:eastAsia="ro-RO"/>
        </w:rPr>
        <w:br/>
        <w:t>Banca Naţională a României poate solicita instituţiilor financiare nebancare, persoane juridice române / sucursalelor din România ale instituţiilor financiare, persoane juridice străine, documente în completarea documentelor aferente modificărilor în situaţie sau prin care să se aducă modificări acestora.</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70" w:anchor="do|caiii|si6|ar57" w:history="1">
        <w:r w:rsidRPr="00D165C2">
          <w:rPr>
            <w:rFonts w:ascii="Verdana" w:eastAsia="Times New Roman" w:hAnsi="Verdana" w:cs="Times New Roman"/>
            <w:b/>
            <w:bCs/>
            <w:vanish/>
            <w:color w:val="CD5C5C"/>
            <w:sz w:val="17"/>
            <w:szCs w:val="17"/>
            <w:u w:val="single"/>
            <w:lang w:eastAsia="ro-RO"/>
          </w:rPr>
          <w:t>prevederi din Art. 57 din capitolul III, sectiunea 6 (Regulamentul 20/2009) la data 21-oct-2009 pentru Art. 36 din capitolul II, sectiunea 6</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57</w:t>
      </w:r>
      <w:r w:rsidRPr="00D165C2">
        <w:rPr>
          <w:rFonts w:ascii="Verdana" w:eastAsia="Times New Roman" w:hAnsi="Verdana" w:cs="Times New Roman"/>
          <w:vanish/>
          <w:sz w:val="17"/>
          <w:szCs w:val="17"/>
          <w:lang w:eastAsia="ro-RO"/>
        </w:rPr>
        <w:br/>
        <w:t>(1) Instituţiile financiare nebancare înscrise în Registrul de evidenţă vor comunica modificările referitoare la denumire, adresa sediului social, forma juridică, conducători şi starea entităţii, respectiv dacă se află într-o procedură care poate avea drept urmare lichidarea/dizolvarea entităţii.</w:t>
      </w:r>
      <w:r w:rsidRPr="00D165C2">
        <w:rPr>
          <w:rFonts w:ascii="Verdana" w:eastAsia="Times New Roman" w:hAnsi="Verdana" w:cs="Times New Roman"/>
          <w:vanish/>
          <w:sz w:val="17"/>
          <w:szCs w:val="17"/>
          <w:lang w:eastAsia="ro-RO"/>
        </w:rPr>
        <w:br/>
        <w:t>(2) Prevederile alin. (1) se aplică în mod corespunzător pentru sucursalele din România ale instituţiilor financiare, persoane juridice străine, înscrise în Registrul de evidenţă. Pentru sediile secundare înfiinţate ulterior, comunicarea privind înfiinţarea lor va cuprinde: obiectul de activitate, identitatea persoanei/persoanelor desemnate să asigure conducerea acestora, precum şi adresa sediilor secundare.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0" w:name="do|caII|si6|ar37"/>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ar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
      <w:r w:rsidRPr="00D165C2">
        <w:rPr>
          <w:rFonts w:ascii="Verdana" w:eastAsia="Times New Roman" w:hAnsi="Verdana" w:cs="Times New Roman"/>
          <w:b/>
          <w:bCs/>
          <w:color w:val="0000AF"/>
          <w:lang w:eastAsia="ro-RO"/>
        </w:rPr>
        <w:t>Art. 37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1" w:name="do|caII|si6|ar37|pa1"/>
      <w:bookmarkEnd w:id="181"/>
      <w:r w:rsidRPr="00D165C2">
        <w:rPr>
          <w:rFonts w:ascii="Verdana" w:eastAsia="Times New Roman" w:hAnsi="Verdana" w:cs="Times New Roman"/>
          <w:lang w:eastAsia="ro-RO"/>
        </w:rPr>
        <w:t>Casele de amanet desfăşoară activitate de creditare cu respectarea următoarelor condiţii: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2" w:name="do|caII|si6|ar37|lia"/>
      <w:bookmarkEnd w:id="182"/>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înscrierea în Registrul de evidenţă;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3" w:name="do|caII|si6|ar37|lib"/>
      <w:bookmarkEnd w:id="183"/>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 xml:space="preserve">organizarea şi funcţionarea potrivit prevederilor Legii nr. </w:t>
      </w:r>
      <w:hyperlink r:id="rId171" w:history="1">
        <w:r w:rsidRPr="00D165C2">
          <w:rPr>
            <w:rFonts w:ascii="Verdana" w:eastAsia="Times New Roman" w:hAnsi="Verdana" w:cs="Times New Roman"/>
            <w:b/>
            <w:bCs/>
            <w:color w:val="333399"/>
            <w:u w:val="single"/>
            <w:lang w:eastAsia="ro-RO"/>
          </w:rPr>
          <w:t>31/1990</w:t>
        </w:r>
      </w:hyperlink>
      <w:r w:rsidRPr="00D165C2">
        <w:rPr>
          <w:rFonts w:ascii="Verdana" w:eastAsia="Times New Roman" w:hAnsi="Verdana" w:cs="Times New Roman"/>
          <w:lang w:eastAsia="ro-RO"/>
        </w:rPr>
        <w:t>, republicată,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4" w:name="do|caII|si6|ar37|lic"/>
      <w:bookmarkEnd w:id="184"/>
      <w:r w:rsidRPr="00D165C2">
        <w:rPr>
          <w:rFonts w:ascii="Verdana" w:eastAsia="Times New Roman" w:hAnsi="Verdana" w:cs="Times New Roman"/>
          <w:b/>
          <w:bCs/>
          <w:color w:val="8F0000"/>
          <w:lang w:eastAsia="ro-RO"/>
        </w:rPr>
        <w:lastRenderedPageBreak/>
        <w:t>c)</w:t>
      </w:r>
      <w:r w:rsidRPr="00D165C2">
        <w:rPr>
          <w:rFonts w:ascii="Verdana" w:eastAsia="Times New Roman" w:hAnsi="Verdana" w:cs="Times New Roman"/>
          <w:lang w:eastAsia="ro-RO"/>
        </w:rPr>
        <w:t>activitatea de creditare desfăşurată se limitează la cea prevăzută la art. 14 alin. (1) lit. d).</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5" w:name="do|caII|si6|ar38"/>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ar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
      <w:r w:rsidRPr="00D165C2">
        <w:rPr>
          <w:rFonts w:ascii="Verdana" w:eastAsia="Times New Roman" w:hAnsi="Verdana" w:cs="Times New Roman"/>
          <w:b/>
          <w:bCs/>
          <w:color w:val="0000AF"/>
          <w:lang w:eastAsia="ro-RO"/>
        </w:rPr>
        <w:t>Art. 38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6" w:name="do|caII|si6|ar38|pa1"/>
      <w:bookmarkEnd w:id="186"/>
      <w:r w:rsidRPr="00D165C2">
        <w:rPr>
          <w:rFonts w:ascii="Verdana" w:eastAsia="Times New Roman" w:hAnsi="Verdana" w:cs="Times New Roman"/>
          <w:lang w:eastAsia="ro-RO"/>
        </w:rPr>
        <w:t>Casele de ajutor reciproc desfăşoară activitate de creditare cu respectarea următoarelor condiţii: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7" w:name="do|caII|si6|ar38|lia"/>
      <w:bookmarkEnd w:id="187"/>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înscrierea în Registrul de evidenţă;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8" w:name="do|caII|si6|ar38|lib"/>
      <w:bookmarkEnd w:id="188"/>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păstrarea modului de organizare, funcţionare şi asociere, potrivit prevederilor legislaţiei speciale care le reglementează activitatea;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89" w:name="do|caII|si6|ar38|lic"/>
      <w:bookmarkEnd w:id="189"/>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activitatea de creditare desfăşurată se limitează la cea prevăzută la art. 14 alin. (1) lit. 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0" w:name="do|caII|si6|ar38|lid"/>
      <w:bookmarkEnd w:id="190"/>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sursele de finanţare se limitează la cele prevăzute de legile speciale care le reglementează activitatea.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1" w:name="do|caII|si6|ar39"/>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ar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
      <w:r w:rsidRPr="00D165C2">
        <w:rPr>
          <w:rFonts w:ascii="Verdana" w:eastAsia="Times New Roman" w:hAnsi="Verdana" w:cs="Times New Roman"/>
          <w:b/>
          <w:bCs/>
          <w:color w:val="0000AF"/>
          <w:lang w:eastAsia="ro-RO"/>
        </w:rPr>
        <w:t>Art. 39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2" w:name="do|caII|si6|ar39|pa1"/>
      <w:bookmarkEnd w:id="192"/>
      <w:r w:rsidRPr="00D165C2">
        <w:rPr>
          <w:rFonts w:ascii="Verdana" w:eastAsia="Times New Roman" w:hAnsi="Verdana" w:cs="Times New Roman"/>
          <w:lang w:eastAsia="ro-RO"/>
        </w:rPr>
        <w:t>Entităţile care desfăşoară activitate de creditare exclusiv din fonduri publice ori puse la dispoziţia acestora în baza unor acorduri interguvernamentale îşi derulează activitatea cu respectarea următoarelor condiţii: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3" w:name="do|caII|si6|ar39|lia"/>
      <w:bookmarkEnd w:id="193"/>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înscrierea în Registrul de evidenţă;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4" w:name="do|caII|si6|ar39|lib"/>
      <w:bookmarkEnd w:id="194"/>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 xml:space="preserve">organizarea şi funcţionarea, după caz, potrivit Legii nr. </w:t>
      </w:r>
      <w:hyperlink r:id="rId172" w:history="1">
        <w:r w:rsidRPr="00D165C2">
          <w:rPr>
            <w:rFonts w:ascii="Verdana" w:eastAsia="Times New Roman" w:hAnsi="Verdana" w:cs="Times New Roman"/>
            <w:b/>
            <w:bCs/>
            <w:color w:val="333399"/>
            <w:u w:val="single"/>
            <w:lang w:eastAsia="ro-RO"/>
          </w:rPr>
          <w:t>31/1990</w:t>
        </w:r>
      </w:hyperlink>
      <w:r w:rsidRPr="00D165C2">
        <w:rPr>
          <w:rFonts w:ascii="Verdana" w:eastAsia="Times New Roman" w:hAnsi="Verdana" w:cs="Times New Roman"/>
          <w:lang w:eastAsia="ro-RO"/>
        </w:rPr>
        <w:t xml:space="preserve">, republicată, cu modificările şi completările ulterioare, potrivit Ordonanţei Guvernului nr. </w:t>
      </w:r>
      <w:hyperlink r:id="rId173" w:history="1">
        <w:r w:rsidRPr="00D165C2">
          <w:rPr>
            <w:rFonts w:ascii="Verdana" w:eastAsia="Times New Roman" w:hAnsi="Verdana" w:cs="Times New Roman"/>
            <w:b/>
            <w:bCs/>
            <w:color w:val="333399"/>
            <w:u w:val="single"/>
            <w:lang w:eastAsia="ro-RO"/>
          </w:rPr>
          <w:t>26/2000</w:t>
        </w:r>
      </w:hyperlink>
      <w:r w:rsidRPr="00D165C2">
        <w:rPr>
          <w:rFonts w:ascii="Verdana" w:eastAsia="Times New Roman" w:hAnsi="Verdana" w:cs="Times New Roman"/>
          <w:lang w:eastAsia="ro-RO"/>
        </w:rPr>
        <w:t xml:space="preserve">, aprobată cu modificări şi completări prin Legea nr. </w:t>
      </w:r>
      <w:hyperlink r:id="rId174" w:history="1">
        <w:r w:rsidRPr="00D165C2">
          <w:rPr>
            <w:rFonts w:ascii="Verdana" w:eastAsia="Times New Roman" w:hAnsi="Verdana" w:cs="Times New Roman"/>
            <w:b/>
            <w:bCs/>
            <w:color w:val="333399"/>
            <w:u w:val="single"/>
            <w:lang w:eastAsia="ro-RO"/>
          </w:rPr>
          <w:t>246/2005</w:t>
        </w:r>
      </w:hyperlink>
      <w:r w:rsidRPr="00D165C2">
        <w:rPr>
          <w:rFonts w:ascii="Verdana" w:eastAsia="Times New Roman" w:hAnsi="Verdana" w:cs="Times New Roman"/>
          <w:lang w:eastAsia="ro-RO"/>
        </w:rPr>
        <w:t>, cu modificările şi completările ulterioare, sau potrivit legislaţiei speciale aplicabile în materie;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5" w:name="do|caII|si6|ar39|lic"/>
      <w:bookmarkEnd w:id="195"/>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activitatea de creditare desfăşurată se limitează la cele prevăzute la art. 14 alin. (1) lit. a)- c) şi lit. f);</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6" w:name="do|caII|si6|ar39|lid"/>
      <w:bookmarkEnd w:id="196"/>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limitarea surselor de finanţare la fonduri publice ori puse la dispoziţia acestora în baza unor acorduri interguvernamentale.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7" w:name="do|caII|si6|ar40"/>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6|ar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
      <w:r w:rsidRPr="00D165C2">
        <w:rPr>
          <w:rFonts w:ascii="Verdana" w:eastAsia="Times New Roman" w:hAnsi="Verdana" w:cs="Times New Roman"/>
          <w:b/>
          <w:bCs/>
          <w:color w:val="0000AF"/>
          <w:lang w:eastAsia="ro-RO"/>
        </w:rPr>
        <w:t>Art. 40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8" w:name="do|caII|si6|ar40|pa1"/>
      <w:bookmarkEnd w:id="198"/>
      <w:r w:rsidRPr="00D165C2">
        <w:rPr>
          <w:rFonts w:ascii="Verdana" w:eastAsia="Times New Roman" w:hAnsi="Verdana" w:cs="Times New Roman"/>
          <w:lang w:eastAsia="ro-RO"/>
        </w:rPr>
        <w:t>Banca Naţională a României poate stabili prin reglementări regimul referitor la raportarea de date şi informaţii privind activitatea de creditare.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199" w:name="do|caII|si7"/>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
      <w:r w:rsidRPr="00D165C2">
        <w:rPr>
          <w:rFonts w:ascii="Verdana" w:eastAsia="Times New Roman" w:hAnsi="Verdana" w:cs="Times New Roman"/>
          <w:b/>
          <w:bCs/>
          <w:sz w:val="24"/>
          <w:szCs w:val="24"/>
          <w:lang w:eastAsia="ro-RO"/>
        </w:rPr>
        <w:t>SECŢIUNEA 7:</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Registrul de evidenţă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0" w:name="do|caII|si7|ar41"/>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7|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
      <w:r w:rsidRPr="00D165C2">
        <w:rPr>
          <w:rFonts w:ascii="Verdana" w:eastAsia="Times New Roman" w:hAnsi="Verdana" w:cs="Times New Roman"/>
          <w:b/>
          <w:bCs/>
          <w:color w:val="0000AF"/>
          <w:lang w:eastAsia="ro-RO"/>
        </w:rPr>
        <w:t>Art. 41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1" w:name="do|caII|si7|ar41|al1"/>
      <w:bookmarkEnd w:id="201"/>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În urma notificării efectuate de casele de amanet, casele de ajutor reciproc sau entităţile care desfăşoară activităţi de creditare prevăzute la art. 14 alin. (1) lit. a)- c) şi lit. f) exclusiv din fonduri publice ori puse la dispoziţie în baza unor acorduri interguvernamentale se înscriu în Registrul de evidenţă, dacă fac dovada respectării cerinţelor legale.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2" w:name="do|caII|si7|ar41|al2"/>
      <w:bookmarkEnd w:id="202"/>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Banca Naţională a României transmite acestor entităţi documentul care atestă înscrierea în Registrul de evidenţă, în termen de 30 de zile de la data depunerii la Banca Naţională a României a documentaţiei complete şi întocmite în mod corespunzător.</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3" w:name="do|caII|si7|ar42"/>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7|ar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
      <w:r w:rsidRPr="00D165C2">
        <w:rPr>
          <w:rFonts w:ascii="Verdana" w:eastAsia="Times New Roman" w:hAnsi="Verdana" w:cs="Times New Roman"/>
          <w:b/>
          <w:bCs/>
          <w:color w:val="0000AF"/>
          <w:lang w:eastAsia="ro-RO"/>
        </w:rPr>
        <w:t>Art. 42</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4" w:name="do|caII|si7|ar42|pa1"/>
      <w:bookmarkEnd w:id="204"/>
      <w:r w:rsidRPr="00D165C2">
        <w:rPr>
          <w:rFonts w:ascii="Verdana" w:eastAsia="Times New Roman" w:hAnsi="Verdana" w:cs="Times New Roman"/>
          <w:lang w:eastAsia="ro-RO"/>
        </w:rPr>
        <w:t>Radierea din Registrul de evidenţă se poate realiza în următoarele situaţii: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5" w:name="do|caII|si7|ar42|lia"/>
      <w:bookmarkEnd w:id="205"/>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la solicitarea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6" w:name="do|caII|si7|ar42|lib"/>
      <w:bookmarkEnd w:id="206"/>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dacă respectivei instituţii financiare nebancare i-a fost interzisă definitiv şi irevocabil desfăşurarea activităţii de creditare;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7" w:name="do|caII|si7|ar42|lic"/>
      <w:bookmarkEnd w:id="207"/>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dacă instituţia financiară nebancară îşi încetează existenţa ca urmare a unui proces de fuziune, divizare sau din alte cauze prevăzute de lege.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75" w:anchor="do|cav|ar113" w:history="1">
        <w:r w:rsidRPr="00D165C2">
          <w:rPr>
            <w:rFonts w:ascii="Verdana" w:eastAsia="Times New Roman" w:hAnsi="Verdana" w:cs="Times New Roman"/>
            <w:b/>
            <w:bCs/>
            <w:vanish/>
            <w:color w:val="CD5C5C"/>
            <w:sz w:val="17"/>
            <w:szCs w:val="17"/>
            <w:u w:val="single"/>
            <w:lang w:eastAsia="ro-RO"/>
          </w:rPr>
          <w:t>prevederi din Art. 113 din capitolul V (Regulamentul 20/2009) la data 21-oct-2009 pentru Art. 42 din capitolul II, sectiunea 7</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113</w:t>
      </w:r>
      <w:r w:rsidRPr="00D165C2">
        <w:rPr>
          <w:rFonts w:ascii="Verdana" w:eastAsia="Times New Roman" w:hAnsi="Verdana" w:cs="Times New Roman"/>
          <w:vanish/>
          <w:sz w:val="17"/>
          <w:szCs w:val="17"/>
          <w:lang w:eastAsia="ro-RO"/>
        </w:rPr>
        <w:br/>
        <w:t xml:space="preserve">(1) În aplicarea art. 28 alin. (1) lit. a) şi a art. 42 lit. a) din Legea nr. </w:t>
      </w:r>
      <w:hyperlink r:id="rId176"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instituţia financiară nebancară va transmite Direcţiei supraveghere, respectiv Direcţiei reglementare şi autorizare din cadrul Băncii Naţionale a României o cerere de radiere din Registrul general, respectiv Registrul de evidenţă, însoţită de hotărârea organului statutar competent.</w:t>
      </w:r>
      <w:r w:rsidRPr="00D165C2">
        <w:rPr>
          <w:rFonts w:ascii="Verdana" w:eastAsia="Times New Roman" w:hAnsi="Verdana" w:cs="Times New Roman"/>
          <w:vanish/>
          <w:sz w:val="17"/>
          <w:szCs w:val="17"/>
          <w:lang w:eastAsia="ro-RO"/>
        </w:rPr>
        <w:br/>
        <w:t>(2) Documentaţia prevăzută la alin. (1) trebuie transmisă Direcţiei supraveghere, respectiv Direcţiei reglementare şi autorizare din cadrul Băncii Naţionale a României în vederea radierii din Registrul general, respectiv Registrul de evidenţă şi în situaţia în care instituţia financiară nebancară intenţionează înscrierea în registrul comerţului a intrării în inactivitate temporară.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8" w:name="do|caIII"/>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
      <w:r w:rsidRPr="00D165C2">
        <w:rPr>
          <w:rFonts w:ascii="Verdana" w:eastAsia="Times New Roman" w:hAnsi="Verdana" w:cs="Times New Roman"/>
          <w:b/>
          <w:bCs/>
          <w:color w:val="005F00"/>
          <w:sz w:val="24"/>
          <w:szCs w:val="24"/>
          <w:lang w:eastAsia="ro-RO"/>
        </w:rPr>
        <w:t>CAPITOLUL III:</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Monitorizarea şi supravegherea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09" w:name="do|caIII|ar43"/>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
      <w:r w:rsidRPr="00D165C2">
        <w:rPr>
          <w:rFonts w:ascii="Verdana" w:eastAsia="Times New Roman" w:hAnsi="Verdana" w:cs="Times New Roman"/>
          <w:b/>
          <w:bCs/>
          <w:color w:val="0000AF"/>
          <w:lang w:eastAsia="ro-RO"/>
        </w:rPr>
        <w:t>Art. 43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0" w:name="do|caIII|ar43|pa1"/>
      <w:bookmarkEnd w:id="210"/>
      <w:r w:rsidRPr="00D165C2">
        <w:rPr>
          <w:rFonts w:ascii="Verdana" w:eastAsia="Times New Roman" w:hAnsi="Verdana" w:cs="Times New Roman"/>
          <w:lang w:eastAsia="ro-RO"/>
        </w:rPr>
        <w:t xml:space="preserve">Banca Naţională a României realizează monitorizarea instituţiilor financiare nebancare înscrise în Registrul general, în principal pe baza informaţiilor furnizate de aceste entităţi prin raportările transmise. Banca Naţională a </w:t>
      </w:r>
      <w:r w:rsidRPr="00D165C2">
        <w:rPr>
          <w:rFonts w:ascii="Verdana" w:eastAsia="Times New Roman" w:hAnsi="Verdana" w:cs="Times New Roman"/>
          <w:lang w:eastAsia="ro-RO"/>
        </w:rPr>
        <w:lastRenderedPageBreak/>
        <w:t>României poate desfăşura ori de câte ori consideră necesar şi inspecţii la sediul instituţiilor financiare nebancare şi la unităţile teritoriale ale acestora, prin personalul împuternicit în acest sens.</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1" w:name="do|caIII|ar44"/>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
      <w:r w:rsidRPr="00D165C2">
        <w:rPr>
          <w:rFonts w:ascii="Verdana" w:eastAsia="Times New Roman" w:hAnsi="Verdana" w:cs="Times New Roman"/>
          <w:b/>
          <w:bCs/>
          <w:color w:val="0000AF"/>
          <w:lang w:eastAsia="ro-RO"/>
        </w:rPr>
        <w:t>Art. 44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2" w:name="do|caIII|ar44|pa1"/>
      <w:bookmarkEnd w:id="212"/>
      <w:r w:rsidRPr="00D165C2">
        <w:rPr>
          <w:rFonts w:ascii="Verdana" w:eastAsia="Times New Roman" w:hAnsi="Verdana" w:cs="Times New Roman"/>
          <w:lang w:eastAsia="ro-RO"/>
        </w:rPr>
        <w:t>Banca Naţională a României realizează supravegherea prudenţială a instituţiilor financiare nebancare înscrise în Registrul special, atât pe baza informaţiilor furnizate de aceste entităţi prin raportările transmise, cât şi prin inspecţii la sediul instituţiilor financiare nebancare şi la unităţile teritoriale ale acestora, prin personalul împuternicit în acest sens.</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3" w:name="do|caIII|ar45"/>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
      <w:r w:rsidRPr="00D165C2">
        <w:rPr>
          <w:rFonts w:ascii="Verdana" w:eastAsia="Times New Roman" w:hAnsi="Verdana" w:cs="Times New Roman"/>
          <w:b/>
          <w:bCs/>
          <w:color w:val="0000AF"/>
          <w:lang w:eastAsia="ro-RO"/>
        </w:rPr>
        <w:t>Art. 45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4" w:name="do|caIII|ar45|al1"/>
      <w:bookmarkEnd w:id="21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vor permite personalului împuternicit al Băncii Naţionale a României să le examineze evidenţele, conturile şi operaţiunile, furnizând în acest scop toate documentele şi informaţiile cu privire la administrarea, controlul intern şi operaţiunile instituţiilor financiare nebancare, astfel cum vor fi solicitate de către acesta.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5" w:name="do|caIII|ar45|al2"/>
      <w:bookmarkEnd w:id="215"/>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Instituţiile financiare nebancare sunt obligate să transmită Băncii Naţionale a României orice informaţii solicitate de aceasta, în scopul realizării monitorizării / supravegherii.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6" w:name="do|caIII|ar46"/>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
      <w:r w:rsidRPr="00D165C2">
        <w:rPr>
          <w:rFonts w:ascii="Verdana" w:eastAsia="Times New Roman" w:hAnsi="Verdana" w:cs="Times New Roman"/>
          <w:b/>
          <w:bCs/>
          <w:color w:val="0000AF"/>
          <w:lang w:eastAsia="ro-RO"/>
        </w:rPr>
        <w:t>Art. 46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7" w:name="do|caIII|ar46|al1"/>
      <w:bookmarkEnd w:id="21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înscrise în Registrul special sunt persoane juridice declarante la Centrala riscurilor bancare a Băncii Naţionale a României, în conformitate cu reglementările în domeniu emise de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18" w:name="do|caIII|ar46|al2:7"/>
      <w:bookmarkEnd w:id="218"/>
      <w:r w:rsidRPr="00D165C2">
        <w:rPr>
          <w:rFonts w:ascii="Verdana" w:eastAsia="Times New Roman" w:hAnsi="Verdana" w:cs="Times New Roman"/>
          <w:b/>
          <w:bCs/>
          <w:strike/>
          <w:vanish/>
          <w:color w:val="DC143C"/>
          <w:lang w:eastAsia="ro-RO"/>
        </w:rPr>
        <w:t>(2)</w:t>
      </w:r>
      <w:r w:rsidRPr="00D165C2">
        <w:rPr>
          <w:rFonts w:ascii="Verdana" w:eastAsia="Times New Roman" w:hAnsi="Verdana" w:cs="Times New Roman"/>
          <w:strike/>
          <w:vanish/>
          <w:color w:val="DC143C"/>
          <w:lang w:eastAsia="ro-RO"/>
        </w:rPr>
        <w:t>Nu se consideră încălcare a obligaţiei de păstrare a secretului bancar transmiterea de către Centrala riscurilor bancare a informaţiilor existente în baza sa de date instituţiilor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19" w:name="do|caIII|ar46|al2"/>
      <w:bookmarkEnd w:id="219"/>
      <w:r w:rsidRPr="00D165C2">
        <w:rPr>
          <w:rFonts w:ascii="Verdana" w:eastAsia="Times New Roman" w:hAnsi="Verdana" w:cs="Times New Roman"/>
          <w:b/>
          <w:bCs/>
          <w:color w:val="008F00"/>
          <w:shd w:val="clear" w:color="auto" w:fill="D3D3D3"/>
          <w:lang w:eastAsia="ro-RO"/>
        </w:rPr>
        <w:t>(2)</w:t>
      </w:r>
      <w:r w:rsidRPr="00D165C2">
        <w:rPr>
          <w:rFonts w:ascii="Verdana" w:eastAsia="Times New Roman" w:hAnsi="Verdana" w:cs="Times New Roman"/>
          <w:shd w:val="clear" w:color="auto" w:fill="D3D3D3"/>
          <w:lang w:eastAsia="ro-RO"/>
        </w:rPr>
        <w:t>Nu se consideră încălcare a obligaţiei de păstrare a secretului profesional transmiterea de către Centrala riscurilor bancare a informaţiilor existente în baza sa de date instituţiilor financiare nebancare.</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9" name="Imagine 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98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03-mai-2011 Art. 46, alin. (2) din capitolul III modificat de Art. II, punctul 7. din </w:t>
      </w:r>
      <w:hyperlink r:id="rId177" w:anchor="do|arii|pt7" w:history="1">
        <w:proofErr w:type="spellStart"/>
        <w:r w:rsidRPr="00D165C2">
          <w:rPr>
            <w:rFonts w:ascii="Verdana" w:eastAsia="Times New Roman" w:hAnsi="Verdana" w:cs="Times New Roman"/>
            <w:b/>
            <w:bCs/>
            <w:i/>
            <w:iCs/>
            <w:color w:val="333399"/>
            <w:sz w:val="18"/>
            <w:szCs w:val="18"/>
            <w:u w:val="single"/>
            <w:shd w:val="clear" w:color="auto" w:fill="FFFFFF"/>
            <w:lang w:eastAsia="ro-RO"/>
          </w:rPr>
          <w:t>Ordonanta</w:t>
        </w:r>
        <w:proofErr w:type="spellEnd"/>
        <w:r w:rsidRPr="00D165C2">
          <w:rPr>
            <w:rFonts w:ascii="Verdana" w:eastAsia="Times New Roman" w:hAnsi="Verdana" w:cs="Times New Roman"/>
            <w:b/>
            <w:bCs/>
            <w:i/>
            <w:iCs/>
            <w:color w:val="333399"/>
            <w:sz w:val="18"/>
            <w:szCs w:val="18"/>
            <w:u w:val="single"/>
            <w:shd w:val="clear" w:color="auto" w:fill="FFFFFF"/>
            <w:lang w:eastAsia="ro-RO"/>
          </w:rPr>
          <w:t xml:space="preserve"> urgenta 42/2011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0" w:name="do|caIV"/>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
      <w:r w:rsidRPr="00D165C2">
        <w:rPr>
          <w:rFonts w:ascii="Verdana" w:eastAsia="Times New Roman" w:hAnsi="Verdana" w:cs="Times New Roman"/>
          <w:b/>
          <w:bCs/>
          <w:color w:val="005F00"/>
          <w:sz w:val="24"/>
          <w:szCs w:val="24"/>
          <w:lang w:eastAsia="ro-RO"/>
        </w:rPr>
        <w:t>CAPITOLUL IV:</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Fuziunea şi divizarea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1" w:name="do|caIV|ar47"/>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
      <w:r w:rsidRPr="00D165C2">
        <w:rPr>
          <w:rFonts w:ascii="Verdana" w:eastAsia="Times New Roman" w:hAnsi="Verdana" w:cs="Times New Roman"/>
          <w:b/>
          <w:bCs/>
          <w:color w:val="0000AF"/>
          <w:lang w:eastAsia="ro-RO"/>
        </w:rPr>
        <w:t>Art. 47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2" w:name="do|caIV|ar47|pa1"/>
      <w:bookmarkEnd w:id="222"/>
      <w:r w:rsidRPr="00D165C2">
        <w:rPr>
          <w:rFonts w:ascii="Verdana" w:eastAsia="Times New Roman" w:hAnsi="Verdana" w:cs="Times New Roman"/>
          <w:lang w:eastAsia="ro-RO"/>
        </w:rPr>
        <w:t>Prevederile prezentului capitol se aplică instituţiilor financiare nebancare înscrise în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3" w:name="do|caIV|ar48"/>
      <w:r>
        <w:rPr>
          <w:rFonts w:ascii="Verdana" w:eastAsia="Times New Roman" w:hAnsi="Verdana" w:cs="Times New Roman"/>
          <w:b/>
          <w:bCs/>
          <w:noProof/>
          <w:color w:val="333399"/>
          <w:lang w:eastAsia="ro-RO"/>
        </w:rPr>
        <w:drawing>
          <wp:inline distT="0" distB="0" distL="0" distR="0">
            <wp:extent cx="96520" cy="9652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
      <w:r w:rsidRPr="00D165C2">
        <w:rPr>
          <w:rFonts w:ascii="Verdana" w:eastAsia="Times New Roman" w:hAnsi="Verdana" w:cs="Times New Roman"/>
          <w:b/>
          <w:bCs/>
          <w:color w:val="0000AF"/>
          <w:lang w:eastAsia="ro-RO"/>
        </w:rPr>
        <w:t>Art. 48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4" w:name="do|caIV|ar48|al1"/>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Fuziunea se poate realiza, cu respectarea legislaţiei aplicabile: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5" w:name="do|caIV|ar48|al1|lia"/>
      <w:bookmarkEnd w:id="225"/>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între două sau mai multe instituţii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6" w:name="do|caIV|ar48|al1|lib"/>
      <w:bookmarkEnd w:id="226"/>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între instituţii financiare nebancare şi instituţii de credit;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7" w:name="do|caIV|ar48|al1|lic"/>
      <w:bookmarkEnd w:id="227"/>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între instituţii financiare nebancare şi societăţi al căror obiect de activitate îl constituie desfăşurarea de activităţi auxiliare şi conexe, în înţelesul prevederilor art. 14 alin. (3).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8" w:name="do|caIV|ar48|al2"/>
      <w:bookmarkEnd w:id="22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Fuziunea şi divizarea se comunică Băncii Naţionale a României, în conformitate cu reglementările pe care aceasta le emite în aplicarea prezentei legi.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78" w:anchor="do|caiii|si3|ar48" w:history="1">
        <w:r w:rsidRPr="00D165C2">
          <w:rPr>
            <w:rFonts w:ascii="Verdana" w:eastAsia="Times New Roman" w:hAnsi="Verdana" w:cs="Times New Roman"/>
            <w:b/>
            <w:bCs/>
            <w:vanish/>
            <w:color w:val="CD5C5C"/>
            <w:sz w:val="17"/>
            <w:szCs w:val="17"/>
            <w:u w:val="single"/>
            <w:lang w:eastAsia="ro-RO"/>
          </w:rPr>
          <w:t>prevederi din Art. 48 din capitolul III, sectiunea 3 (Regulamentul 20/2009) la data 21-oct-2009 pentru Art. 48 din capitolul IV</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48</w:t>
      </w:r>
      <w:r w:rsidRPr="00D165C2">
        <w:rPr>
          <w:rFonts w:ascii="Verdana" w:eastAsia="Times New Roman" w:hAnsi="Verdana" w:cs="Times New Roman"/>
          <w:vanish/>
          <w:sz w:val="17"/>
          <w:szCs w:val="17"/>
          <w:lang w:eastAsia="ro-RO"/>
        </w:rPr>
        <w:br/>
        <w:t>Dacă prin fuziune sau divizare se înfiinţează ori se reorganizează una sau mai multe entităţi care intenţionează să desfăşoare activitate de creditare, acestora le sunt aplicabile prevederile secţiunii 1 a cap. II.</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79" w:anchor="do|caiii|si3|ar49" w:history="1">
        <w:r w:rsidRPr="00D165C2">
          <w:rPr>
            <w:rFonts w:ascii="Verdana" w:eastAsia="Times New Roman" w:hAnsi="Verdana" w:cs="Times New Roman"/>
            <w:b/>
            <w:bCs/>
            <w:vanish/>
            <w:color w:val="CD5C5C"/>
            <w:sz w:val="17"/>
            <w:szCs w:val="17"/>
            <w:u w:val="single"/>
            <w:lang w:eastAsia="ro-RO"/>
          </w:rPr>
          <w:t>prevederi din Art. 49 din capitolul III, sectiunea 3 (Regulamentul 20/2009) la data 21-oct-2009 pentru Art. 48 din capitolul IV</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49</w:t>
      </w:r>
      <w:r w:rsidRPr="00D165C2">
        <w:rPr>
          <w:rFonts w:ascii="Verdana" w:eastAsia="Times New Roman" w:hAnsi="Verdana" w:cs="Times New Roman"/>
          <w:vanish/>
          <w:sz w:val="17"/>
          <w:szCs w:val="17"/>
          <w:lang w:eastAsia="ro-RO"/>
        </w:rPr>
        <w:br/>
        <w:t>Prin derogare de la dispoziţiile art. 26 alin. (2) instituţia financiară nebancară rezultată în urma fuziunii a două sau mai multe instituţii financiare nebancare, din care cel puţin una este înscrisă în Registrul special, se înregistrează în Registrul special în aceleaşi condiţii cu cele prevăzute la art. 28.</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80" w:anchor="do|caiii|si3|ar50" w:history="1">
        <w:r w:rsidRPr="00D165C2">
          <w:rPr>
            <w:rFonts w:ascii="Verdana" w:eastAsia="Times New Roman" w:hAnsi="Verdana" w:cs="Times New Roman"/>
            <w:b/>
            <w:bCs/>
            <w:vanish/>
            <w:color w:val="CD5C5C"/>
            <w:sz w:val="17"/>
            <w:szCs w:val="17"/>
            <w:u w:val="single"/>
            <w:lang w:eastAsia="ro-RO"/>
          </w:rPr>
          <w:t>prevederi din Art. 50 din capitolul III, sectiunea 3 (Regulamentul 20/2009) la data 21-oct-2009 pentru Art. 48 din capitolul IV</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50</w:t>
      </w:r>
      <w:r w:rsidRPr="00D165C2">
        <w:rPr>
          <w:rFonts w:ascii="Verdana" w:eastAsia="Times New Roman" w:hAnsi="Verdana" w:cs="Times New Roman"/>
          <w:vanish/>
          <w:sz w:val="17"/>
          <w:szCs w:val="17"/>
          <w:lang w:eastAsia="ro-RO"/>
        </w:rPr>
        <w:br/>
        <w:t>(1) Instituţiile financiare nebancare supuse unui proces de fuziune sau divizare trebuie să comunice Băncii Naţionale a României aceasta împreună cu modificările intervenite în situaţia lor potrivit secţiunilor 1 şi 2 din prezentul capitol.</w:t>
      </w:r>
      <w:r w:rsidRPr="00D165C2">
        <w:rPr>
          <w:rFonts w:ascii="Verdana" w:eastAsia="Times New Roman" w:hAnsi="Verdana" w:cs="Times New Roman"/>
          <w:vanish/>
          <w:sz w:val="17"/>
          <w:szCs w:val="17"/>
          <w:lang w:eastAsia="ro-RO"/>
        </w:rPr>
        <w:br/>
        <w:t>(2) Pentru acele elemente care nu au suferit modificări ca urmare a procesului de fuziune sau divizare, conducătorii instituţiilor financiare nebancare prezintă o declaraţie pe propria răspundere din care să rezulte acest fapt.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29" w:name="do|caV"/>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
      <w:r w:rsidRPr="00D165C2">
        <w:rPr>
          <w:rFonts w:ascii="Verdana" w:eastAsia="Times New Roman" w:hAnsi="Verdana" w:cs="Times New Roman"/>
          <w:b/>
          <w:bCs/>
          <w:color w:val="005F00"/>
          <w:sz w:val="24"/>
          <w:szCs w:val="24"/>
          <w:lang w:eastAsia="ro-RO"/>
        </w:rPr>
        <w:t>CAPITOLUL V:</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Documente contractuale, registre şi evidenţe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0" w:name="do|caV|ar49"/>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0"/>
      <w:r w:rsidRPr="00D165C2">
        <w:rPr>
          <w:rFonts w:ascii="Verdana" w:eastAsia="Times New Roman" w:hAnsi="Verdana" w:cs="Times New Roman"/>
          <w:b/>
          <w:bCs/>
          <w:color w:val="0000AF"/>
          <w:lang w:eastAsia="ro-RO"/>
        </w:rPr>
        <w:t>Art. 49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1" w:name="do|caV|ar49|pa1"/>
      <w:bookmarkEnd w:id="231"/>
      <w:r w:rsidRPr="00D165C2">
        <w:rPr>
          <w:rFonts w:ascii="Verdana" w:eastAsia="Times New Roman" w:hAnsi="Verdana" w:cs="Times New Roman"/>
          <w:lang w:eastAsia="ro-RO"/>
        </w:rPr>
        <w:t>Instituţiile financiare nebancare întocmesc şi păstrează la sediul social sau la sediile secundare ale acestora documentele şi evidenţele prevăzute de cadrul legislativ aplicabil, inclusiv:</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2" w:name="do|caV|ar49|lia"/>
      <w:bookmarkEnd w:id="232"/>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actul constitutiv, precum şi toate actele adiţionale de modificare;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3" w:name="do|caV|ar49|lib"/>
      <w:bookmarkEnd w:id="233"/>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procesele-verbale ale şedinţelor şi deliberărilor comitetelor prevăzute de prezenta lege sau de reglementările Băncii Naţionale a României şi, după caz, ale comitetelor constituite pe baza hotărârilor statutare;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4" w:name="do|caV|ar49|lic"/>
      <w:bookmarkEnd w:id="234"/>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reglementările proprii referitoare la desfăşurarea activităţii, precum şi toate amendamentele acestora;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5" w:name="do|caV|ar49|lid"/>
      <w:bookmarkEnd w:id="235"/>
      <w:r w:rsidRPr="00D165C2">
        <w:rPr>
          <w:rFonts w:ascii="Verdana" w:eastAsia="Times New Roman" w:hAnsi="Verdana" w:cs="Times New Roman"/>
          <w:b/>
          <w:bCs/>
          <w:color w:val="8F0000"/>
          <w:lang w:eastAsia="ro-RO"/>
        </w:rPr>
        <w:lastRenderedPageBreak/>
        <w:t>d)</w:t>
      </w:r>
      <w:r w:rsidRPr="00D165C2">
        <w:rPr>
          <w:rFonts w:ascii="Verdana" w:eastAsia="Times New Roman" w:hAnsi="Verdana" w:cs="Times New Roman"/>
          <w:lang w:eastAsia="ro-RO"/>
        </w:rPr>
        <w:t>alte înregistrări care sunt cerute potrivit prezentei legi ori reglementărilor Băncii Naţionale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6" w:name="do|caV|ar50"/>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
      <w:r w:rsidRPr="00D165C2">
        <w:rPr>
          <w:rFonts w:ascii="Verdana" w:eastAsia="Times New Roman" w:hAnsi="Verdana" w:cs="Times New Roman"/>
          <w:b/>
          <w:bCs/>
          <w:color w:val="0000AF"/>
          <w:lang w:eastAsia="ro-RO"/>
        </w:rPr>
        <w:t>Art. 50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7" w:name="do|caV|ar50|al1"/>
      <w:bookmarkEnd w:id="23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întocmesc şi păstrează la sediul social sau la sediile secundare ale acestora un exemplar al documentaţiei de credit şi al celorlalte documente în care sunt consemnate informaţiile privitoare la relaţiile lor de afaceri cu clienţii şi cu alte persoane pe care Banca Naţională a României le poate prevedea prin reglementări, care sunt puse la dispoziţia personalului împuternicit al Băncii Naţionale a României, la cererea acestuia.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8" w:name="do|caV|ar50|al2"/>
      <w:bookmarkEnd w:id="23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Cu respectarea obligativităţii punerii la dispoziţia personalului împuternicit al Băncii Naţionale a României, la cererea acestuia, a documentelor menţionate la alin. (1), instituţiile financiare nebancare pot păstra aceste documente şi în alte amplasamente corespunzătoare.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39" w:name="do|caV|ar51"/>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9"/>
      <w:r w:rsidRPr="00D165C2">
        <w:rPr>
          <w:rFonts w:ascii="Verdana" w:eastAsia="Times New Roman" w:hAnsi="Verdana" w:cs="Times New Roman"/>
          <w:b/>
          <w:bCs/>
          <w:color w:val="0000AF"/>
          <w:lang w:eastAsia="ro-RO"/>
        </w:rPr>
        <w:t>Art. 51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0" w:name="do|caV|ar51|al1"/>
      <w:bookmarkEnd w:id="240"/>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Toate operaţiunile de credit şi garanţie ale instituţiei financiare nebancare trebuie să se desfăşoare cu respectarea prevederilor legale referitoare la protecţia consumatorului şi să fie consemnate în documente contractuale din care să rezulte clar toţi termenii şi toate condiţiile respectivelor tranzacţii. Aceste documente trebuie păstrate de instituţia financiară nebancară şi puse la dispoziţia personalului împuternicit al Băncii Naţionale a României, la cererea acestuia.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1" w:name="do|caV|ar51|al2"/>
      <w:bookmarkEnd w:id="241"/>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Documentele contractuale trebuie să fie redactate astfel încât să permită clienţilor înţelegerea tuturor termenilor şi condiţiilor contractuale, în special a prestaţiilor la care aceştia se obligă potrivit contractului încheiat. Instituţiile financiare nebancare nu pot pretinde clientului dobânzi, penalităţi, comisioane ori alte costuri şi speze, dacă plata acestora nu este stipulată în contract.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2" w:name="do|caV|ar52"/>
      <w:r>
        <w:rPr>
          <w:rFonts w:ascii="Verdana" w:eastAsia="Times New Roman" w:hAnsi="Verdana" w:cs="Times New Roman"/>
          <w:b/>
          <w:bCs/>
          <w:noProof/>
          <w:color w:val="333399"/>
          <w:lang w:eastAsia="ro-RO"/>
        </w:rPr>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
      <w:r w:rsidRPr="00D165C2">
        <w:rPr>
          <w:rFonts w:ascii="Verdana" w:eastAsia="Times New Roman" w:hAnsi="Verdana" w:cs="Times New Roman"/>
          <w:b/>
          <w:bCs/>
          <w:color w:val="0000AF"/>
          <w:lang w:eastAsia="ro-RO"/>
        </w:rPr>
        <w:t>Art. 52</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3" w:name="do|caV|ar52|al1"/>
      <w:bookmarkEnd w:id="243"/>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Contractele de credit încheiate de o instituţie financiară nebancară, precum şi garanţiile reale şi personale afectate garantării creditului constituie titluri executorii.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4" w:name="do|caV|ar52|al2"/>
      <w:bookmarkEnd w:id="244"/>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Garanţiile constituite în favoarea instituţiei financiare nebancare în scopul garantării creditelor, care îndeplinesc condiţiile de publicitate prevăzute de lege, conferă instituţiei financiare nebancare prioritate faţă de terţi, inclusiv statul, ale căror creanţe şi garanţii au îndeplinit ulterior condiţiile de publicitate.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5" w:name="do|caVI"/>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
      <w:r w:rsidRPr="00D165C2">
        <w:rPr>
          <w:rFonts w:ascii="Verdana" w:eastAsia="Times New Roman" w:hAnsi="Verdana" w:cs="Times New Roman"/>
          <w:b/>
          <w:bCs/>
          <w:color w:val="005F00"/>
          <w:sz w:val="24"/>
          <w:szCs w:val="24"/>
          <w:lang w:eastAsia="ro-RO"/>
        </w:rPr>
        <w:t>CAPITOLUL VI:</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Situaţii financiare anuale şi auditarea acestora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6" w:name="do|caVI|ar53"/>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
      <w:r w:rsidRPr="00D165C2">
        <w:rPr>
          <w:rFonts w:ascii="Verdana" w:eastAsia="Times New Roman" w:hAnsi="Verdana" w:cs="Times New Roman"/>
          <w:b/>
          <w:bCs/>
          <w:color w:val="0000AF"/>
          <w:lang w:eastAsia="ro-RO"/>
        </w:rPr>
        <w:t>Art. 53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7" w:name="do|caVI|ar53|pa1"/>
      <w:bookmarkEnd w:id="247"/>
      <w:r w:rsidRPr="00D165C2">
        <w:rPr>
          <w:rFonts w:ascii="Verdana" w:eastAsia="Times New Roman" w:hAnsi="Verdana" w:cs="Times New Roman"/>
          <w:lang w:eastAsia="ro-RO"/>
        </w:rPr>
        <w:t>Instituţiile financiare nebancare trebuie să întocmească situaţii financiare anuale care să ofere o imagine fidelă a poziţiei financiare, a performanţei financiare, a fluxurilor de trezorerie şi a celorlalte informaţii referitoare la activitatea desfăşurată.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8" w:name="do|caVI|ar54"/>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
      <w:r w:rsidRPr="00D165C2">
        <w:rPr>
          <w:rFonts w:ascii="Verdana" w:eastAsia="Times New Roman" w:hAnsi="Verdana" w:cs="Times New Roman"/>
          <w:b/>
          <w:bCs/>
          <w:color w:val="0000AF"/>
          <w:lang w:eastAsia="ro-RO"/>
        </w:rPr>
        <w:t>Art. 54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49" w:name="do|caVI|ar54|pa1"/>
      <w:bookmarkEnd w:id="249"/>
      <w:r w:rsidRPr="00D165C2">
        <w:rPr>
          <w:rFonts w:ascii="Verdana" w:eastAsia="Times New Roman" w:hAnsi="Verdana" w:cs="Times New Roman"/>
          <w:lang w:eastAsia="ro-RO"/>
        </w:rPr>
        <w:t>Instituţiile financiare nebancare sunt obligate să prezinte Băncii Naţionale a României situaţiile lor financiare, precum şi alte date şi informaţii cerute de Banca Naţională a României, la termenele şi în forma stabilite prin reglementări emise de aceasta.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0" w:name="do|caVI|ar55"/>
      <w:r>
        <w:rPr>
          <w:rFonts w:ascii="Verdana" w:eastAsia="Times New Roman" w:hAnsi="Verdana" w:cs="Times New Roman"/>
          <w:b/>
          <w:bCs/>
          <w:noProof/>
          <w:color w:val="333399"/>
          <w:lang w:eastAsia="ro-RO"/>
        </w:rPr>
        <w:drawing>
          <wp:inline distT="0" distB="0" distL="0" distR="0">
            <wp:extent cx="96520" cy="9652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
      <w:r w:rsidRPr="00D165C2">
        <w:rPr>
          <w:rFonts w:ascii="Verdana" w:eastAsia="Times New Roman" w:hAnsi="Verdana" w:cs="Times New Roman"/>
          <w:b/>
          <w:bCs/>
          <w:color w:val="0000AF"/>
          <w:lang w:eastAsia="ro-RO"/>
        </w:rPr>
        <w:t>Art. 55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1" w:name="do|caVI|ar55|al1"/>
      <w:bookmarkEnd w:id="251"/>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Situaţiile financiare anuale ale instituţiilor financiare nebancare înscrise în Registrul general se auditează de auditori financiari, în conformitate cu reglementările legale în vigoare.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2" w:name="do|caVI|ar55|al2"/>
      <w:bookmarkEnd w:id="252"/>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 xml:space="preserve">Situaţiile financiare anuale ale instituţiilor financiare nebancare înscrise şi în Registrul special se auditează exclusiv de auditori financiari agreaţi de Banca </w:t>
      </w:r>
      <w:r w:rsidRPr="00D165C2">
        <w:rPr>
          <w:rFonts w:ascii="Verdana" w:eastAsia="Times New Roman" w:hAnsi="Verdana" w:cs="Times New Roman"/>
          <w:lang w:eastAsia="ro-RO"/>
        </w:rPr>
        <w:lastRenderedPageBreak/>
        <w:t>Naţională a României, în baza experienţei şi capacităţii dovedite în exercitarea activităţii de audit financiar.</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81" w:anchor="do|caiii|si4|ar55" w:history="1">
        <w:r w:rsidRPr="00D165C2">
          <w:rPr>
            <w:rFonts w:ascii="Verdana" w:eastAsia="Times New Roman" w:hAnsi="Verdana" w:cs="Times New Roman"/>
            <w:b/>
            <w:bCs/>
            <w:vanish/>
            <w:color w:val="CD5C5C"/>
            <w:sz w:val="17"/>
            <w:szCs w:val="17"/>
            <w:u w:val="single"/>
            <w:lang w:eastAsia="ro-RO"/>
          </w:rPr>
          <w:t>prevederi din Art. 55 din capitolul III, sectiunea 4 (Regulamentul 20/2009) la data 21-oct-2009 pentru Art. 55 din capitolul VI</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55</w:t>
      </w:r>
      <w:r w:rsidRPr="00D165C2">
        <w:rPr>
          <w:rFonts w:ascii="Verdana" w:eastAsia="Times New Roman" w:hAnsi="Verdana" w:cs="Times New Roman"/>
          <w:vanish/>
          <w:sz w:val="17"/>
          <w:szCs w:val="17"/>
          <w:lang w:eastAsia="ro-RO"/>
        </w:rPr>
        <w:br/>
        <w:t xml:space="preserve">(1) În aplicarea prevederilor art. 55 alin. (2) din Legea nr. </w:t>
      </w:r>
      <w:hyperlink r:id="rId182"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Banca Naţională a României evaluează auditorul statutar sau firma de audit pe baza experienţei şi capacităţii acesteia şi/sau a persoanei care coordonează echipa ce va realiza misiunea de audit, în domeniul auditului financiar.</w:t>
      </w:r>
      <w:r w:rsidRPr="00D165C2">
        <w:rPr>
          <w:rFonts w:ascii="Verdana" w:eastAsia="Times New Roman" w:hAnsi="Verdana" w:cs="Times New Roman"/>
          <w:vanish/>
          <w:sz w:val="17"/>
          <w:szCs w:val="17"/>
          <w:lang w:eastAsia="ro-RO"/>
        </w:rPr>
        <w:br/>
        <w:t>(2) Se pot considera îndeplinite cerinţele prevăzute la alin. (1) în cazul în care auditorul statutar sau firma de audit a fost aprobată deja de Banca Naţională a României pentru o instituţie de credit sau o sucursală a unei instituţii de credit străine ori dacă a fost agreată în această calitate la o altă instituţie financiară nebancară/sucursală a unei instituţii financiare nebancare, persoană juridică străină, înscrisă în Registrul special. În această situaţie, documentele prevăzute la alin. (3) se vor înlocui cu o declaraţie, semnată de auditorul statutar/reprezentantul legal al firmei de audit, din care să rezulte că a fost încheiat un contract de audit cu instituţia financiară nebancară, precum şi faptul că informaţiile cuprinse în documentaţia existentă la Banca Naţională a României nu au suferit modificări, ori, după caz, va cuprinde o informare cu privire la modificările intervenite.</w:t>
      </w:r>
      <w:r w:rsidRPr="00D165C2">
        <w:rPr>
          <w:rFonts w:ascii="Verdana" w:eastAsia="Times New Roman" w:hAnsi="Verdana" w:cs="Times New Roman"/>
          <w:vanish/>
          <w:sz w:val="17"/>
          <w:szCs w:val="17"/>
          <w:lang w:eastAsia="ro-RO"/>
        </w:rPr>
        <w:br/>
        <w:t>(3) Pentru evaluarea calităţii auditorului statutar sau firmei de audit documentaţia prevăzută la art. 24 va fi însoţită şi de următoarele documente:</w:t>
      </w:r>
      <w:r w:rsidRPr="00D165C2">
        <w:rPr>
          <w:rFonts w:ascii="Verdana" w:eastAsia="Times New Roman" w:hAnsi="Verdana" w:cs="Times New Roman"/>
          <w:vanish/>
          <w:sz w:val="17"/>
          <w:szCs w:val="17"/>
          <w:lang w:eastAsia="ro-RO"/>
        </w:rPr>
        <w:br/>
        <w:t>a) curriculum vitae pentru auditorul statutar/persoana fizică care coordonează echipa ce va realiza misiunea de audit, din care să rezulte inclusiv experienţa în domeniul auditului financiar al instituţiilor financiare şi/sau al instituţiilor de credit;</w:t>
      </w:r>
      <w:r w:rsidRPr="00D165C2">
        <w:rPr>
          <w:rFonts w:ascii="Verdana" w:eastAsia="Times New Roman" w:hAnsi="Verdana" w:cs="Times New Roman"/>
          <w:vanish/>
          <w:sz w:val="17"/>
          <w:szCs w:val="17"/>
          <w:lang w:eastAsia="ro-RO"/>
        </w:rPr>
        <w:br/>
        <w:t>b) comunicare semnată de auditorul statutar/reprezentantul legal al firmei de audit, din care să rezulte instituţiile financiare şi instituţiile de credit la care au fost efectuate misiuni de audit financiar şi perioadele în care acestea au fost efectuate.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3" w:name="do|caVI|ar56"/>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
      <w:r w:rsidRPr="00D165C2">
        <w:rPr>
          <w:rFonts w:ascii="Verdana" w:eastAsia="Times New Roman" w:hAnsi="Verdana" w:cs="Times New Roman"/>
          <w:b/>
          <w:bCs/>
          <w:color w:val="0000AF"/>
          <w:lang w:eastAsia="ro-RO"/>
        </w:rPr>
        <w:t>Art. 56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4" w:name="do|caVI|ar56|pa1"/>
      <w:bookmarkEnd w:id="254"/>
      <w:r w:rsidRPr="00D165C2">
        <w:rPr>
          <w:rFonts w:ascii="Verdana" w:eastAsia="Times New Roman" w:hAnsi="Verdana" w:cs="Times New Roman"/>
          <w:lang w:eastAsia="ro-RO"/>
        </w:rPr>
        <w:t>La solicitarea Băncii Naţionale a României, auditorul financiar care auditează situaţiile financiare anuale ale instituţiei financiare nebancare are obligaţia să furnizeze orice detalii, clarificări şi explicaţii legate de activitatea de audit financiar desfăşurată.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5" w:name="do|caVI|ar57"/>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
      <w:r w:rsidRPr="00D165C2">
        <w:rPr>
          <w:rFonts w:ascii="Verdana" w:eastAsia="Times New Roman" w:hAnsi="Verdana" w:cs="Times New Roman"/>
          <w:b/>
          <w:bCs/>
          <w:color w:val="0000AF"/>
          <w:lang w:eastAsia="ro-RO"/>
        </w:rPr>
        <w:t>Art. 57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6" w:name="do|caVI|ar57|al1"/>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Auditorul financiar care auditează situaţiile financiare anuale ale unei instituţii financiare nebancare înscrise în Registrul special trebuie să informeze Banca Naţională a României de îndată ce, în exercitarea atribuţiilor sale, a luat cunoştinţă de orice act sau fapt în legătură cu activitatea instituţiei financiare nebancare, act sau fapt 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7" w:name="do|caVI|ar57|al1|lia"/>
      <w:bookmarkEnd w:id="257"/>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constituie o încălcare gravă a legii şi/sau a reglementărilor ori a actelor emise în aplicarea acesteia, prin care sunt stabilite condiţiile de desfăşurare a activităţii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8" w:name="do|caVI|ar57|al1|lib"/>
      <w:bookmarkEnd w:id="258"/>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este de natură să afecteze capacitatea instituţiei financiare nebancare de a funcţiona în continuare;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59" w:name="do|caVI|ar57|al1|lic"/>
      <w:bookmarkEnd w:id="259"/>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poate conduce la un refuz din partea auditorului financiar de a-şi exprima opinia asupra situaţiilor financiare anuale ale instituţiei financiare nebancare sau la exprimarea de către acesta a unei opinii cu rezerve.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0" w:name="do|caVI|ar57|al2"/>
      <w:bookmarkEnd w:id="260"/>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cazul instituţiilor financiare nebancare înscrise doar în Registrul general, auditorul financiar are numai obligaţia prevăzută la alin. (1) lit. 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1" w:name="do|caVI|ar57|al3"/>
      <w:bookmarkEnd w:id="261"/>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Îndeplinirea cu bună-credinţă de către auditorul financiar a obligaţiei de a informa Banca Naţională a României nu constituie o încălcare a obligaţiei de păstrare a secretului profesional, care revine acestuia potrivit legii, şi nu poate atrage răspunderea de orice natură a acestuia.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2" w:name="do|caVII"/>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
      <w:r w:rsidRPr="00D165C2">
        <w:rPr>
          <w:rFonts w:ascii="Verdana" w:eastAsia="Times New Roman" w:hAnsi="Verdana" w:cs="Times New Roman"/>
          <w:b/>
          <w:bCs/>
          <w:color w:val="005F00"/>
          <w:sz w:val="24"/>
          <w:szCs w:val="24"/>
          <w:lang w:eastAsia="ro-RO"/>
        </w:rPr>
        <w:t>CAPITOLUL VII:</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Măsuri şi sancţiuni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3" w:name="do|caVII|ar58"/>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3"/>
      <w:r w:rsidRPr="00D165C2">
        <w:rPr>
          <w:rFonts w:ascii="Verdana" w:eastAsia="Times New Roman" w:hAnsi="Verdana" w:cs="Times New Roman"/>
          <w:b/>
          <w:bCs/>
          <w:color w:val="0000AF"/>
          <w:lang w:eastAsia="ro-RO"/>
        </w:rPr>
        <w:t>Art. 58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4" w:name="do|caVII|ar58|pa1"/>
      <w:bookmarkEnd w:id="264"/>
      <w:r w:rsidRPr="00D165C2">
        <w:rPr>
          <w:rFonts w:ascii="Verdana" w:eastAsia="Times New Roman" w:hAnsi="Verdana" w:cs="Times New Roman"/>
          <w:lang w:eastAsia="ro-RO"/>
        </w:rPr>
        <w:t>Banca Naţională a României este abilitată să dispună, faţă de o instituţie financiară nebancară sau faţă de administratorii ori, după caz, membrii consiliului de supraveghere sau conducătorii care încalcă dispoziţiile prezentei legi, ale reglementărilor ori ale altor acte emise în aplicarea prezentei legi, măsurile necesare, în scopul înlăturării deficienţelor şi a cauzelor acestora, şi/sau să aplice sancţiuni.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5" w:name="do|caVII|ar59"/>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
      <w:r w:rsidRPr="00D165C2">
        <w:rPr>
          <w:rFonts w:ascii="Verdana" w:eastAsia="Times New Roman" w:hAnsi="Verdana" w:cs="Times New Roman"/>
          <w:b/>
          <w:bCs/>
          <w:color w:val="0000AF"/>
          <w:lang w:eastAsia="ro-RO"/>
        </w:rPr>
        <w:t>Art. 59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6" w:name="do|caVII|ar59|al1"/>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5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6"/>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În exercitarea atribuţiilor sale de monitorizare şi supraveghere, Banca Naţională a României poate aplica sancţiuni în cazul în care constată că o instituţie financiară nebancară şi/sau oricare dintre persoanele prevăzute la art. 58 se fac vinovate de: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7" w:name="do|caVII|ar59|al1|lia"/>
      <w:bookmarkEnd w:id="267"/>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încălcarea prevederilor prezentei legi, a reglementărilor emise de Banca Naţională a României în aplicarea acesteia ori a reglementărilor proprii ale instituţiei financiare nebancare, prevăzute la art. 21 şi la art. 32 alin. (1);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8" w:name="do|caVII|ar59|al1|lib"/>
      <w:bookmarkEnd w:id="268"/>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efectuarea de operaţiuni fără acoperire reală;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69" w:name="do|caVII|ar59|al1|lic"/>
      <w:bookmarkEnd w:id="269"/>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neraportarea, raportarea cu întârziere sau raportarea de date şi informaţii eronate către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0" w:name="do|caVII|ar59|al1|lid"/>
      <w:bookmarkEnd w:id="270"/>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nerespectarea măsurilor stabilite de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1" w:name="do|caVII|ar59|al2"/>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5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1"/>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cazurile prevăzute la alin. (1), Banca Naţională a României poate aplica următoarele sancţiuni: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2" w:name="do|caVII|ar59|al2|lia"/>
      <w:bookmarkEnd w:id="272"/>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avertisment scris dat instituţiei financiare nebancare;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3" w:name="do|caVII|ar59|al2|lib"/>
      <w:bookmarkEnd w:id="273"/>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amendă aplicată instituţiei financiare nebancare, între 0,01% şi 0,5% din capitalul social minim reglementat aplicabil;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4" w:name="do|caVII|ar59|al2|lic"/>
      <w:bookmarkEnd w:id="274"/>
      <w:r w:rsidRPr="00D165C2">
        <w:rPr>
          <w:rFonts w:ascii="Verdana" w:eastAsia="Times New Roman" w:hAnsi="Verdana" w:cs="Times New Roman"/>
          <w:b/>
          <w:bCs/>
          <w:color w:val="8F0000"/>
          <w:lang w:eastAsia="ro-RO"/>
        </w:rPr>
        <w:lastRenderedPageBreak/>
        <w:t>c)</w:t>
      </w:r>
      <w:r w:rsidRPr="00D165C2">
        <w:rPr>
          <w:rFonts w:ascii="Verdana" w:eastAsia="Times New Roman" w:hAnsi="Verdana" w:cs="Times New Roman"/>
          <w:lang w:eastAsia="ro-RO"/>
        </w:rPr>
        <w:t>amendă aplicată administratorilor sau, după caz, membrilor consiliului de supraveghere ori conducătorilor, între 1 şi 6 remuneraţii nete, conform nivelului remuneraţiei în luna precedentă datei la care s-a constatat fapta;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5" w:name="do|caVII|ar59|al2|lid"/>
      <w:bookmarkEnd w:id="275"/>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suspendarea temporară ori limitarea desfăşurării uneia sau mai multor activităţi;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6" w:name="do|caVII|ar59|al2|lie"/>
      <w:bookmarkEnd w:id="276"/>
      <w:r w:rsidRPr="00D165C2">
        <w:rPr>
          <w:rFonts w:ascii="Verdana" w:eastAsia="Times New Roman" w:hAnsi="Verdana" w:cs="Times New Roman"/>
          <w:b/>
          <w:bCs/>
          <w:color w:val="8F0000"/>
          <w:lang w:eastAsia="ro-RO"/>
        </w:rPr>
        <w:t>e)</w:t>
      </w:r>
      <w:r w:rsidRPr="00D165C2">
        <w:rPr>
          <w:rFonts w:ascii="Verdana" w:eastAsia="Times New Roman" w:hAnsi="Verdana" w:cs="Times New Roman"/>
          <w:lang w:eastAsia="ro-RO"/>
        </w:rPr>
        <w:t>radierea din registrul în care este înscrisă instituţia financiară nebancară şi, implicit, interzicerea desfăşurării activităţii de creditare,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7" w:name="do|caVII|ar59|al3"/>
      <w:bookmarkEnd w:id="277"/>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Amenzile încasate în aplicarea prevederilor alin. (2) lit. b) şi c) se fac venit la bugetul de stat.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8" w:name="do|caVII|ar59|al4"/>
      <w:bookmarkEnd w:id="278"/>
      <w:r w:rsidRPr="00D165C2">
        <w:rPr>
          <w:rFonts w:ascii="Verdana" w:eastAsia="Times New Roman" w:hAnsi="Verdana" w:cs="Times New Roman"/>
          <w:b/>
          <w:bCs/>
          <w:color w:val="008F00"/>
          <w:lang w:eastAsia="ro-RO"/>
        </w:rPr>
        <w:t>(4)</w:t>
      </w:r>
      <w:r w:rsidRPr="00D165C2">
        <w:rPr>
          <w:rFonts w:ascii="Verdana" w:eastAsia="Times New Roman" w:hAnsi="Verdana" w:cs="Times New Roman"/>
          <w:lang w:eastAsia="ro-RO"/>
        </w:rPr>
        <w:t>Aplicarea sancţiunilor prevăzute la alin. (2) se prescrie în termen de un an de la data constatării faptei, dar nu mai mult de 3 ani de la data săvârşirii faptei.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79" w:name="do|caVII|ar59|al5"/>
      <w:bookmarkEnd w:id="279"/>
      <w:r w:rsidRPr="00D165C2">
        <w:rPr>
          <w:rFonts w:ascii="Verdana" w:eastAsia="Times New Roman" w:hAnsi="Verdana" w:cs="Times New Roman"/>
          <w:b/>
          <w:bCs/>
          <w:color w:val="008F00"/>
          <w:lang w:eastAsia="ro-RO"/>
        </w:rPr>
        <w:t>(5)</w:t>
      </w:r>
      <w:r w:rsidRPr="00D165C2">
        <w:rPr>
          <w:rFonts w:ascii="Verdana" w:eastAsia="Times New Roman" w:hAnsi="Verdana" w:cs="Times New Roman"/>
          <w:lang w:eastAsia="ro-RO"/>
        </w:rPr>
        <w:t>Aplicarea sancţiunilor nu înlătură răspunderea materială, civilă, administrativă sau penală, după caz.</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0" w:name="do|caVII|ar59|al6"/>
      <w:bookmarkEnd w:id="280"/>
      <w:r w:rsidRPr="00D165C2">
        <w:rPr>
          <w:rFonts w:ascii="Verdana" w:eastAsia="Times New Roman" w:hAnsi="Verdana" w:cs="Times New Roman"/>
          <w:b/>
          <w:bCs/>
          <w:color w:val="008F00"/>
          <w:lang w:eastAsia="ro-RO"/>
        </w:rPr>
        <w:t>(6)</w:t>
      </w:r>
      <w:r w:rsidRPr="00D165C2">
        <w:rPr>
          <w:rFonts w:ascii="Verdana" w:eastAsia="Times New Roman" w:hAnsi="Verdana" w:cs="Times New Roman"/>
          <w:lang w:eastAsia="ro-RO"/>
        </w:rPr>
        <w:t>Actele de aplicare a măsurilor şi sancţiunilor prevăzute în prezentul capitol se emit de către guvernatorul sau viceguvernatorii Băncii Naţionale a României, cu excepţia sancţiunii prevăzute la alin. (2) lit. e), a cărei aplicare este de competenţa Consiliului de administraţie al Băncii Naţionale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1" w:name="do|caVII|ar60"/>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
      <w:r w:rsidRPr="00D165C2">
        <w:rPr>
          <w:rFonts w:ascii="Verdana" w:eastAsia="Times New Roman" w:hAnsi="Verdana" w:cs="Times New Roman"/>
          <w:b/>
          <w:bCs/>
          <w:color w:val="0000AF"/>
          <w:lang w:eastAsia="ro-RO"/>
        </w:rPr>
        <w:t>Art. 60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2" w:name="do|caVII|ar60|pa1"/>
      <w:bookmarkEnd w:id="282"/>
      <w:r w:rsidRPr="00D165C2">
        <w:rPr>
          <w:rFonts w:ascii="Verdana" w:eastAsia="Times New Roman" w:hAnsi="Verdana" w:cs="Times New Roman"/>
          <w:lang w:eastAsia="ro-RO"/>
        </w:rPr>
        <w:t xml:space="preserve">Căile de contestare a actelor emise de Banca Naţională a României în aplicarea prevederilor prezentei legi sunt cele prevăzute în cap. IX "Căi de contestare" al titlului III al părţii I din Ordonanţa de urgenţă a Guvernului nr. </w:t>
      </w:r>
      <w:hyperlink r:id="rId183" w:history="1">
        <w:r w:rsidRPr="00D165C2">
          <w:rPr>
            <w:rFonts w:ascii="Verdana" w:eastAsia="Times New Roman" w:hAnsi="Verdana" w:cs="Times New Roman"/>
            <w:b/>
            <w:bCs/>
            <w:color w:val="333399"/>
            <w:u w:val="single"/>
            <w:lang w:eastAsia="ro-RO"/>
          </w:rPr>
          <w:t>99/2006</w:t>
        </w:r>
      </w:hyperlink>
      <w:r w:rsidRPr="00D165C2">
        <w:rPr>
          <w:rFonts w:ascii="Verdana" w:eastAsia="Times New Roman" w:hAnsi="Verdana" w:cs="Times New Roman"/>
          <w:lang w:eastAsia="ro-RO"/>
        </w:rPr>
        <w:t xml:space="preserve">, aprobată cu modificări şi completări prin Legea nr. </w:t>
      </w:r>
      <w:hyperlink r:id="rId184" w:history="1">
        <w:r w:rsidRPr="00D165C2">
          <w:rPr>
            <w:rFonts w:ascii="Verdana" w:eastAsia="Times New Roman" w:hAnsi="Verdana" w:cs="Times New Roman"/>
            <w:b/>
            <w:bCs/>
            <w:color w:val="333399"/>
            <w:u w:val="single"/>
            <w:lang w:eastAsia="ro-RO"/>
          </w:rPr>
          <w:t>227/2007</w:t>
        </w:r>
      </w:hyperlink>
      <w:r w:rsidRPr="00D165C2">
        <w:rPr>
          <w:rFonts w:ascii="Verdana" w:eastAsia="Times New Roman" w:hAnsi="Verdana" w:cs="Times New Roman"/>
          <w:lang w:eastAsia="ro-RO"/>
        </w:rPr>
        <w:t>,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3" w:name="do|caVIII"/>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
      <w:r w:rsidRPr="00D165C2">
        <w:rPr>
          <w:rFonts w:ascii="Verdana" w:eastAsia="Times New Roman" w:hAnsi="Verdana" w:cs="Times New Roman"/>
          <w:b/>
          <w:bCs/>
          <w:color w:val="005F00"/>
          <w:sz w:val="24"/>
          <w:szCs w:val="24"/>
          <w:lang w:eastAsia="ro-RO"/>
        </w:rPr>
        <w:t>CAPITOLUL VIII:</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Infracţiuni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84" w:name="do|caVIII|ar61:10"/>
      <w:r>
        <w:rPr>
          <w:rFonts w:ascii="Verdana" w:eastAsia="Times New Roman" w:hAnsi="Verdana" w:cs="Times New Roman"/>
          <w:b/>
          <w:bCs/>
          <w:noProof/>
          <w:vanish/>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61: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
      <w:r w:rsidRPr="00D165C2">
        <w:rPr>
          <w:rFonts w:ascii="Verdana" w:eastAsia="Times New Roman" w:hAnsi="Verdana" w:cs="Times New Roman"/>
          <w:b/>
          <w:bCs/>
          <w:strike/>
          <w:vanish/>
          <w:color w:val="DC143C"/>
          <w:lang w:eastAsia="ro-RO"/>
        </w:rPr>
        <w:t>Art. 61</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85" w:name="do|caVIII|ar61:10|al1:11"/>
      <w:bookmarkEnd w:id="285"/>
      <w:r w:rsidRPr="00D165C2">
        <w:rPr>
          <w:rFonts w:ascii="Verdana" w:eastAsia="Times New Roman" w:hAnsi="Verdana" w:cs="Times New Roman"/>
          <w:b/>
          <w:bCs/>
          <w:strike/>
          <w:vanish/>
          <w:color w:val="DC143C"/>
          <w:lang w:eastAsia="ro-RO"/>
        </w:rPr>
        <w:t>(1)</w:t>
      </w:r>
      <w:r w:rsidRPr="00D165C2">
        <w:rPr>
          <w:rFonts w:ascii="Verdana" w:eastAsia="Times New Roman" w:hAnsi="Verdana" w:cs="Times New Roman"/>
          <w:strike/>
          <w:vanish/>
          <w:color w:val="DC143C"/>
          <w:lang w:eastAsia="ro-RO"/>
        </w:rPr>
        <w:t>Desfăşurarea activităţii de creditare cu titlu profesional, cu încălcarea prevederilor art. 2 alin. (2), de către o persoană, pe cont propriu sau pe contul unei entităţi care nu este instituţie financiară nebancară înscrisă în registrele Băncii Naţionale a României, constituie infracţiune şi se pedepseşte cu închisoare de la o lună la un an sau cu amendă de la 1.000 lei la 15.000 lei.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86" w:name="do|caVIII|ar61:10|al2:12"/>
      <w:bookmarkEnd w:id="286"/>
      <w:r w:rsidRPr="00D165C2">
        <w:rPr>
          <w:rFonts w:ascii="Verdana" w:eastAsia="Times New Roman" w:hAnsi="Verdana" w:cs="Times New Roman"/>
          <w:b/>
          <w:bCs/>
          <w:strike/>
          <w:vanish/>
          <w:color w:val="DC143C"/>
          <w:lang w:eastAsia="ro-RO"/>
        </w:rPr>
        <w:t>(2)</w:t>
      </w:r>
      <w:r w:rsidRPr="00D165C2">
        <w:rPr>
          <w:rFonts w:ascii="Verdana" w:eastAsia="Times New Roman" w:hAnsi="Verdana" w:cs="Times New Roman"/>
          <w:strike/>
          <w:vanish/>
          <w:color w:val="DC143C"/>
          <w:lang w:eastAsia="ro-RO"/>
        </w:rPr>
        <w:t>Încălcarea prevederilor art. 2 alin. (3) constituie infracţiune şi se pedepseşte cu închisoare de la o lună la un an sau cu amendă de la 1.000 lei la 15.000 lei.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87" w:name="do|caVIII|ar61:10|al3:13"/>
      <w:bookmarkEnd w:id="287"/>
      <w:r w:rsidRPr="00D165C2">
        <w:rPr>
          <w:rFonts w:ascii="Verdana" w:eastAsia="Times New Roman" w:hAnsi="Verdana" w:cs="Times New Roman"/>
          <w:b/>
          <w:bCs/>
          <w:strike/>
          <w:vanish/>
          <w:color w:val="DC143C"/>
          <w:lang w:eastAsia="ro-RO"/>
        </w:rPr>
        <w:t>(3)</w:t>
      </w:r>
      <w:r w:rsidRPr="00D165C2">
        <w:rPr>
          <w:rFonts w:ascii="Verdana" w:eastAsia="Times New Roman" w:hAnsi="Verdana" w:cs="Times New Roman"/>
          <w:strike/>
          <w:vanish/>
          <w:color w:val="DC143C"/>
          <w:lang w:eastAsia="ro-RO"/>
        </w:rPr>
        <w:t>Faptele prevăzute la alin. (1) şi (2), dacă sunt săvârşite de către o persoană juridică, se pedepsesc cu amendă de la 5.000 lei la 20.000 lei.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8" w:name="do|caVIII|ar61"/>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8"/>
      <w:r w:rsidRPr="00D165C2">
        <w:rPr>
          <w:rFonts w:ascii="Verdana" w:eastAsia="Times New Roman" w:hAnsi="Verdana" w:cs="Times New Roman"/>
          <w:b/>
          <w:bCs/>
          <w:color w:val="0000AF"/>
          <w:shd w:val="clear" w:color="auto" w:fill="D3D3D3"/>
          <w:lang w:eastAsia="ro-RO"/>
        </w:rPr>
        <w:t>Art. 61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89" w:name="do|caVIII|ar61|al1"/>
      <w:bookmarkEnd w:id="289"/>
      <w:r w:rsidRPr="00D165C2">
        <w:rPr>
          <w:rFonts w:ascii="Verdana" w:eastAsia="Times New Roman" w:hAnsi="Verdana" w:cs="Times New Roman"/>
          <w:b/>
          <w:bCs/>
          <w:color w:val="008F00"/>
          <w:shd w:val="clear" w:color="auto" w:fill="D3D3D3"/>
          <w:lang w:eastAsia="ro-RO"/>
        </w:rPr>
        <w:t>(1)</w:t>
      </w:r>
      <w:r w:rsidRPr="00D165C2">
        <w:rPr>
          <w:rFonts w:ascii="Verdana" w:eastAsia="Times New Roman" w:hAnsi="Verdana" w:cs="Times New Roman"/>
          <w:shd w:val="clear" w:color="auto" w:fill="D3D3D3"/>
          <w:lang w:eastAsia="ro-RO"/>
        </w:rPr>
        <w:t xml:space="preserve">Desfăşurarea, fără drept, cu titlu profesional, a activităţilor de creditare prevăzute la art. 14 alin. (1) constituie infracţiunea de camătă şi se pedepseşte potrivit </w:t>
      </w:r>
      <w:hyperlink r:id="rId185" w:history="1">
        <w:r w:rsidRPr="00D165C2">
          <w:rPr>
            <w:rFonts w:ascii="Verdana" w:eastAsia="Times New Roman" w:hAnsi="Verdana" w:cs="Times New Roman"/>
            <w:b/>
            <w:bCs/>
            <w:color w:val="333399"/>
            <w:u w:val="single"/>
            <w:shd w:val="clear" w:color="auto" w:fill="D3D3D3"/>
            <w:lang w:eastAsia="ro-RO"/>
          </w:rPr>
          <w:t>Codului penal</w:t>
        </w:r>
      </w:hyperlink>
      <w:r w:rsidRPr="00D165C2">
        <w:rPr>
          <w:rFonts w:ascii="Verdana" w:eastAsia="Times New Roman" w:hAnsi="Verdana" w:cs="Times New Roman"/>
          <w:shd w:val="clear" w:color="auto" w:fill="D3D3D3"/>
          <w:lang w:eastAsia="ro-RO"/>
        </w:rPr>
        <w: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90" w:name="do|caVIII|ar61|al2"/>
      <w:bookmarkEnd w:id="290"/>
      <w:r w:rsidRPr="00D165C2">
        <w:rPr>
          <w:rFonts w:ascii="Verdana" w:eastAsia="Times New Roman" w:hAnsi="Verdana" w:cs="Times New Roman"/>
          <w:b/>
          <w:bCs/>
          <w:color w:val="008F00"/>
          <w:shd w:val="clear" w:color="auto" w:fill="D3D3D3"/>
          <w:lang w:eastAsia="ro-RO"/>
        </w:rPr>
        <w:t>(2)</w:t>
      </w:r>
      <w:r w:rsidRPr="00D165C2">
        <w:rPr>
          <w:rFonts w:ascii="Verdana" w:eastAsia="Times New Roman" w:hAnsi="Verdana" w:cs="Times New Roman"/>
          <w:shd w:val="clear" w:color="auto" w:fill="D3D3D3"/>
          <w:lang w:eastAsia="ro-RO"/>
        </w:rPr>
        <w:t>Încălcarea prevederilor art. 2 alin. (3) constituie infracţiune şi se pedepseşte cu închisoare de la o lună la un an sau cu amendă.</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3" name="Imagine 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01-feb-2014 Art. 61 din capitolul VIII modificat de Art. 217, punctul 2. din titlul II din </w:t>
      </w:r>
      <w:hyperlink r:id="rId186" w:anchor="do|ttii|ar217|pt2" w:history="1">
        <w:r w:rsidRPr="00D165C2">
          <w:rPr>
            <w:rFonts w:ascii="Verdana" w:eastAsia="Times New Roman" w:hAnsi="Verdana" w:cs="Times New Roman"/>
            <w:b/>
            <w:bCs/>
            <w:i/>
            <w:iCs/>
            <w:color w:val="333399"/>
            <w:sz w:val="18"/>
            <w:szCs w:val="18"/>
            <w:u w:val="single"/>
            <w:shd w:val="clear" w:color="auto" w:fill="FFFFFF"/>
            <w:lang w:eastAsia="ro-RO"/>
          </w:rPr>
          <w:t>Legea 187/2012</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91" w:name="do|caVIII|ar62:14"/>
      <w:r>
        <w:rPr>
          <w:rFonts w:ascii="Verdana" w:eastAsia="Times New Roman" w:hAnsi="Verdana" w:cs="Times New Roman"/>
          <w:b/>
          <w:bCs/>
          <w:noProof/>
          <w:vanish/>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62: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1"/>
      <w:r w:rsidRPr="00D165C2">
        <w:rPr>
          <w:rFonts w:ascii="Verdana" w:eastAsia="Times New Roman" w:hAnsi="Verdana" w:cs="Times New Roman"/>
          <w:b/>
          <w:bCs/>
          <w:strike/>
          <w:vanish/>
          <w:color w:val="DC143C"/>
          <w:lang w:eastAsia="ro-RO"/>
        </w:rPr>
        <w:t>Art. 62</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92" w:name="do|caVIII|ar62:14|al1:15"/>
      <w:bookmarkEnd w:id="292"/>
      <w:r w:rsidRPr="00D165C2">
        <w:rPr>
          <w:rFonts w:ascii="Verdana" w:eastAsia="Times New Roman" w:hAnsi="Verdana" w:cs="Times New Roman"/>
          <w:b/>
          <w:bCs/>
          <w:strike/>
          <w:vanish/>
          <w:color w:val="DC143C"/>
          <w:lang w:eastAsia="ro-RO"/>
        </w:rPr>
        <w:t>(1)</w:t>
      </w:r>
      <w:r w:rsidRPr="00D165C2">
        <w:rPr>
          <w:rFonts w:ascii="Verdana" w:eastAsia="Times New Roman" w:hAnsi="Verdana" w:cs="Times New Roman"/>
          <w:strike/>
          <w:vanish/>
          <w:color w:val="DC143C"/>
          <w:lang w:eastAsia="ro-RO"/>
        </w:rPr>
        <w:t>Utilizarea de către o persoană a unei denumiri specifice unei instituţii financiare nebancare, cu încălcarea dispoziţiilor art. 7 alin. (2), constituie infracţiune şi se pedepseşte cu amendă de la 1.000 lei la 5.000 lei.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93" w:name="do|caVIII|ar62:14|al2:16"/>
      <w:bookmarkEnd w:id="293"/>
      <w:r w:rsidRPr="00D165C2">
        <w:rPr>
          <w:rFonts w:ascii="Verdana" w:eastAsia="Times New Roman" w:hAnsi="Verdana" w:cs="Times New Roman"/>
          <w:b/>
          <w:bCs/>
          <w:strike/>
          <w:vanish/>
          <w:color w:val="DC143C"/>
          <w:lang w:eastAsia="ro-RO"/>
        </w:rPr>
        <w:t>(2)</w:t>
      </w:r>
      <w:r w:rsidRPr="00D165C2">
        <w:rPr>
          <w:rFonts w:ascii="Verdana" w:eastAsia="Times New Roman" w:hAnsi="Verdana" w:cs="Times New Roman"/>
          <w:strike/>
          <w:vanish/>
          <w:color w:val="DC143C"/>
          <w:lang w:eastAsia="ro-RO"/>
        </w:rPr>
        <w:t>Fapta prevăzută la alin. (1), dacă este săvârşită de către o persoană juridică, se pedepseşte cu amendă de la 5.000 lei la 10.000 lei.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94" w:name="do|caVIII|ar62"/>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4"/>
      <w:r w:rsidRPr="00D165C2">
        <w:rPr>
          <w:rFonts w:ascii="Verdana" w:eastAsia="Times New Roman" w:hAnsi="Verdana" w:cs="Times New Roman"/>
          <w:b/>
          <w:bCs/>
          <w:color w:val="0000AF"/>
          <w:shd w:val="clear" w:color="auto" w:fill="D3D3D3"/>
          <w:lang w:eastAsia="ro-RO"/>
        </w:rPr>
        <w:t>Art. 62</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95" w:name="do|caVIII|ar62|pa1"/>
      <w:bookmarkEnd w:id="295"/>
      <w:r w:rsidRPr="00D165C2">
        <w:rPr>
          <w:rFonts w:ascii="Verdana" w:eastAsia="Times New Roman" w:hAnsi="Verdana" w:cs="Times New Roman"/>
          <w:shd w:val="clear" w:color="auto" w:fill="D3D3D3"/>
          <w:lang w:eastAsia="ro-RO"/>
        </w:rPr>
        <w:t>Utilizarea unei denumiri specifice unei instituţii financiare nebancare, cu încălcarea prevederilor art. 7 alin. (2), constituie infracţiune şi se pedepseşte cu amendă.</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0" name="Imagine 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01-feb-2014 Art. 62 din capitolul VIII modificat de Art. 217, punctul 3. din titlul II din </w:t>
      </w:r>
      <w:hyperlink r:id="rId187" w:anchor="do|ttii|ar217|pt3" w:history="1">
        <w:r w:rsidRPr="00D165C2">
          <w:rPr>
            <w:rFonts w:ascii="Verdana" w:eastAsia="Times New Roman" w:hAnsi="Verdana" w:cs="Times New Roman"/>
            <w:b/>
            <w:bCs/>
            <w:i/>
            <w:iCs/>
            <w:color w:val="333399"/>
            <w:sz w:val="18"/>
            <w:szCs w:val="18"/>
            <w:u w:val="single"/>
            <w:shd w:val="clear" w:color="auto" w:fill="FFFFFF"/>
            <w:lang w:eastAsia="ro-RO"/>
          </w:rPr>
          <w:t>Legea 187/2012</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96" w:name="do|caVIII|ar63:17"/>
      <w:r>
        <w:rPr>
          <w:rFonts w:ascii="Verdana" w:eastAsia="Times New Roman" w:hAnsi="Verdana" w:cs="Times New Roman"/>
          <w:b/>
          <w:bCs/>
          <w:noProof/>
          <w:vanish/>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63: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6"/>
      <w:r w:rsidRPr="00D165C2">
        <w:rPr>
          <w:rFonts w:ascii="Verdana" w:eastAsia="Times New Roman" w:hAnsi="Verdana" w:cs="Times New Roman"/>
          <w:b/>
          <w:bCs/>
          <w:strike/>
          <w:vanish/>
          <w:color w:val="DC143C"/>
          <w:lang w:eastAsia="ro-RO"/>
        </w:rPr>
        <w:t>Art. 63</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297" w:name="do|caVIII|ar63:17|pa1:18"/>
      <w:bookmarkEnd w:id="297"/>
      <w:r w:rsidRPr="00D165C2">
        <w:rPr>
          <w:rFonts w:ascii="Verdana" w:eastAsia="Times New Roman" w:hAnsi="Verdana" w:cs="Times New Roman"/>
          <w:strike/>
          <w:vanish/>
          <w:color w:val="DC143C"/>
          <w:lang w:eastAsia="ro-RO"/>
        </w:rPr>
        <w:t>Constituie infracţiune şi se pedepseşte cu închisoare de la o lună la un an fapta unui administrator sau, după caz, membru al consiliului de supraveghere, conducător ori angajat al unei instituţii financiare nebancare care, cu rea-credinţă, încalcă dispoziţiile art. 45 alin. (1) sau împiedică cu intenţie exercitarea competenţelor de monitorizare şi supraveghere ale Băncii Naţionale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98" w:name="do|caVIII|ar63"/>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8"/>
      <w:r w:rsidRPr="00D165C2">
        <w:rPr>
          <w:rFonts w:ascii="Verdana" w:eastAsia="Times New Roman" w:hAnsi="Verdana" w:cs="Times New Roman"/>
          <w:b/>
          <w:bCs/>
          <w:color w:val="0000AF"/>
          <w:shd w:val="clear" w:color="auto" w:fill="D3D3D3"/>
          <w:lang w:eastAsia="ro-RO"/>
        </w:rPr>
        <w:t>Art. 63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299" w:name="do|caVIII|ar63|pa1"/>
      <w:bookmarkEnd w:id="299"/>
      <w:r w:rsidRPr="00D165C2">
        <w:rPr>
          <w:rFonts w:ascii="Verdana" w:eastAsia="Times New Roman" w:hAnsi="Verdana" w:cs="Times New Roman"/>
          <w:shd w:val="clear" w:color="auto" w:fill="D3D3D3"/>
          <w:lang w:eastAsia="ro-RO"/>
        </w:rPr>
        <w:t>Împiedicarea fără drept a exercitării, potrivit prezentei legi, a competenţelor de monitorizare şi supraveghere ale Băncii Naţionale a României constituie infracţiune şi se pedepseşte cu închisoare de la o lună la un an sau cu amendă.</w:t>
      </w:r>
      <w:r w:rsidRPr="00D165C2">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7" name="Imagine 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01-feb-2014 Art. 63 din capitolul VIII modificat de Art. 217, punctul 4. din titlul II din </w:t>
      </w:r>
      <w:hyperlink r:id="rId188" w:anchor="do|ttii|ar217|pt4" w:history="1">
        <w:r w:rsidRPr="00D165C2">
          <w:rPr>
            <w:rFonts w:ascii="Verdana" w:eastAsia="Times New Roman" w:hAnsi="Verdana" w:cs="Times New Roman"/>
            <w:b/>
            <w:bCs/>
            <w:i/>
            <w:iCs/>
            <w:color w:val="333399"/>
            <w:sz w:val="18"/>
            <w:szCs w:val="18"/>
            <w:u w:val="single"/>
            <w:shd w:val="clear" w:color="auto" w:fill="FFFFFF"/>
            <w:lang w:eastAsia="ro-RO"/>
          </w:rPr>
          <w:t>Legea 187/2012</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0" w:name="do|caIX"/>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0"/>
      <w:r w:rsidRPr="00D165C2">
        <w:rPr>
          <w:rFonts w:ascii="Verdana" w:eastAsia="Times New Roman" w:hAnsi="Verdana" w:cs="Times New Roman"/>
          <w:b/>
          <w:bCs/>
          <w:color w:val="005F00"/>
          <w:sz w:val="24"/>
          <w:szCs w:val="24"/>
          <w:lang w:eastAsia="ro-RO"/>
        </w:rPr>
        <w:t>CAPITOLUL IX:</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Dispoziţii tranzitorii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1" w:name="do|caIX|ar64"/>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1"/>
      <w:r w:rsidRPr="00D165C2">
        <w:rPr>
          <w:rFonts w:ascii="Verdana" w:eastAsia="Times New Roman" w:hAnsi="Verdana" w:cs="Times New Roman"/>
          <w:b/>
          <w:bCs/>
          <w:color w:val="0000AF"/>
          <w:lang w:eastAsia="ro-RO"/>
        </w:rPr>
        <w:t>Art. 64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2" w:name="do|caIX|ar64|al1"/>
      <w:bookmarkEnd w:id="302"/>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Prezentul capitol se aplică entităţilor care, la data de 3 februarie 2006, desfăşurau activitate de creditare în înţelesul prevederilor art. 14 alin. (1).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3" w:name="do|caIX|ar64|al2"/>
      <w:bookmarkEnd w:id="303"/>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 xml:space="preserve">În cazul persoanelor juridice fără scop patrimonial - entităţi constituite în baza prevederilor Ordonanţei Guvernului nr. </w:t>
      </w:r>
      <w:hyperlink r:id="rId189" w:history="1">
        <w:r w:rsidRPr="00D165C2">
          <w:rPr>
            <w:rFonts w:ascii="Verdana" w:eastAsia="Times New Roman" w:hAnsi="Verdana" w:cs="Times New Roman"/>
            <w:b/>
            <w:bCs/>
            <w:color w:val="333399"/>
            <w:u w:val="single"/>
            <w:lang w:eastAsia="ro-RO"/>
          </w:rPr>
          <w:t>26/2000</w:t>
        </w:r>
      </w:hyperlink>
      <w:r w:rsidRPr="00D165C2">
        <w:rPr>
          <w:rFonts w:ascii="Verdana" w:eastAsia="Times New Roman" w:hAnsi="Verdana" w:cs="Times New Roman"/>
          <w:lang w:eastAsia="ro-RO"/>
        </w:rPr>
        <w:t xml:space="preserve">, aprobată cu modificări şi completări prin Legea nr. </w:t>
      </w:r>
      <w:hyperlink r:id="rId190" w:history="1">
        <w:r w:rsidRPr="00D165C2">
          <w:rPr>
            <w:rFonts w:ascii="Verdana" w:eastAsia="Times New Roman" w:hAnsi="Verdana" w:cs="Times New Roman"/>
            <w:b/>
            <w:bCs/>
            <w:color w:val="333399"/>
            <w:u w:val="single"/>
            <w:lang w:eastAsia="ro-RO"/>
          </w:rPr>
          <w:t>246/2005</w:t>
        </w:r>
      </w:hyperlink>
      <w:r w:rsidRPr="00D165C2">
        <w:rPr>
          <w:rFonts w:ascii="Verdana" w:eastAsia="Times New Roman" w:hAnsi="Verdana" w:cs="Times New Roman"/>
          <w:lang w:eastAsia="ro-RO"/>
        </w:rPr>
        <w:t xml:space="preserve">, cu modificările şi completările ulterioare, sau în baza unor legi speciale, care desfăşurau activitate de creditare din fonduri </w:t>
      </w:r>
      <w:r w:rsidRPr="00D165C2">
        <w:rPr>
          <w:rFonts w:ascii="Verdana" w:eastAsia="Times New Roman" w:hAnsi="Verdana" w:cs="Times New Roman"/>
          <w:lang w:eastAsia="ro-RO"/>
        </w:rPr>
        <w:lastRenderedPageBreak/>
        <w:t>publice ori puse la dispoziţie în baza unor acorduri interguvernamentale, data de referinţă prevăzută la alin. (1) este 8 iulie 2006.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4" w:name="do|caIX|ar65"/>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D165C2">
        <w:rPr>
          <w:rFonts w:ascii="Verdana" w:eastAsia="Times New Roman" w:hAnsi="Verdana" w:cs="Times New Roman"/>
          <w:b/>
          <w:bCs/>
          <w:color w:val="0000AF"/>
          <w:lang w:eastAsia="ro-RO"/>
        </w:rPr>
        <w:t>Art. 65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5" w:name="do|caIX|ar65|al1"/>
      <w:bookmarkEnd w:id="305"/>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Contractele prin care se derulează activităţi de creditare în înţelesul prevederilor art. 14 alin. (1), încheiate până la data de 3 februarie 2006 de entităţile care nu au urmat procedura de notificare potrivit dispoziţiilor legale aplicabile, îşi păstrează valabilitatea până la scadenţă şi nu pot fi modificate decât în sensul prelungirii termenului de rambursare a creditului.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6" w:name="do|caIX|ar65|al2"/>
      <w:bookmarkEnd w:id="306"/>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cazul în care entitatea prevăzută la alin. (1) este persoană juridică fără scop patrimonial prevăzută la art. 64, termenul prevăzut la alin. (1) referitor la încheierea contractelor este prelungit până la data de 8 iulie 2006.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7" w:name="do|caIX|ar65|al3"/>
      <w:bookmarkEnd w:id="307"/>
      <w:r w:rsidRPr="00D165C2">
        <w:rPr>
          <w:rFonts w:ascii="Verdana" w:eastAsia="Times New Roman" w:hAnsi="Verdana" w:cs="Times New Roman"/>
          <w:b/>
          <w:bCs/>
          <w:color w:val="008F00"/>
          <w:lang w:eastAsia="ro-RO"/>
        </w:rPr>
        <w:t>(3)</w:t>
      </w:r>
      <w:r w:rsidRPr="00D165C2">
        <w:rPr>
          <w:rFonts w:ascii="Verdana" w:eastAsia="Times New Roman" w:hAnsi="Verdana" w:cs="Times New Roman"/>
          <w:lang w:eastAsia="ro-RO"/>
        </w:rPr>
        <w:t>Contractele prin care se derulează activităţi de creditare în înţelesul prevederilor art. 14 alin. (1), încheiate anterior datei la care le-a fost adusă la cunoştinţă respingerea cererii de către entităţile care au întreprins demersurile legale pentru înscrierea în registre, dar a căror cerere a fost respinsă, îşi păstrează valabilitatea până la scadenţă şi nu pot fi modificate decât în sensul prelungirii termenului de rambursare a creditului.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8" w:name="do|caIX|ar66"/>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8"/>
      <w:r w:rsidRPr="00D165C2">
        <w:rPr>
          <w:rFonts w:ascii="Verdana" w:eastAsia="Times New Roman" w:hAnsi="Verdana" w:cs="Times New Roman"/>
          <w:b/>
          <w:bCs/>
          <w:color w:val="0000AF"/>
          <w:lang w:eastAsia="ro-RO"/>
        </w:rPr>
        <w:t>Art. 66</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09" w:name="do|caIX|ar66|pa1"/>
      <w:bookmarkEnd w:id="309"/>
      <w:r w:rsidRPr="00D165C2">
        <w:rPr>
          <w:rFonts w:ascii="Verdana" w:eastAsia="Times New Roman" w:hAnsi="Verdana" w:cs="Times New Roman"/>
          <w:lang w:eastAsia="ro-RO"/>
        </w:rPr>
        <w:t>Împrumuturile obţinute până la data de 3 februarie 2006 de entităţile prevăzute la art. 64 alin. (1) prin emiterea de obligaţiuni se pot derula până la scadenţa acestora.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0" w:name="do|caIX|ar67"/>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0"/>
      <w:r w:rsidRPr="00D165C2">
        <w:rPr>
          <w:rFonts w:ascii="Verdana" w:eastAsia="Times New Roman" w:hAnsi="Verdana" w:cs="Times New Roman"/>
          <w:b/>
          <w:bCs/>
          <w:color w:val="0000AF"/>
          <w:lang w:eastAsia="ro-RO"/>
        </w:rPr>
        <w:t>Art. 67</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1" w:name="do|caIX|ar67|pa1"/>
      <w:bookmarkEnd w:id="311"/>
      <w:r w:rsidRPr="00D165C2">
        <w:rPr>
          <w:rFonts w:ascii="Verdana" w:eastAsia="Times New Roman" w:hAnsi="Verdana" w:cs="Times New Roman"/>
          <w:lang w:eastAsia="ro-RO"/>
        </w:rPr>
        <w:t>Contractele încheiate de instituţiile financiare nebancare până la data de 8 iulie 2006, prin care se derulează alte operaţiuni decât cele permise potrivit prezentei legi, îşi păstrează valabilitatea până la scadenţă, dar nu mai pot fi prelungite.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2" w:name="do|caIX|ar68"/>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2"/>
      <w:r w:rsidRPr="00D165C2">
        <w:rPr>
          <w:rFonts w:ascii="Verdana" w:eastAsia="Times New Roman" w:hAnsi="Verdana" w:cs="Times New Roman"/>
          <w:b/>
          <w:bCs/>
          <w:color w:val="0000AF"/>
          <w:lang w:eastAsia="ro-RO"/>
        </w:rPr>
        <w:t>Art. 68</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3" w:name="do|caIX|ar68|al1"/>
      <w:bookmarkEnd w:id="313"/>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ce fac obiectul înscrierii în Registrul general şi care la momentul înscrierii în acest registru îndeplinesc şi criteriile de înscriere în Registrul special potrivit reglementărilor Băncii Naţionale a României se înscriu concomitent şi în Registrul special. Dovada îndeplinirii cerinţelor speciale prevăzute la secţiunea a 4-a a cap. II se face în termen de maximum 6 luni de la data înscrierii în registre.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4" w:name="do|caIX|ar68|al2"/>
      <w:bookmarkEnd w:id="314"/>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Banca Naţională a României poate decide asupra prelungirii termenului prevăzut la alin. (1) cu cel mult 6 luni, în cazul unor cereri întemeiate.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5" w:name="do|caIX|ar69"/>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5"/>
      <w:r w:rsidRPr="00D165C2">
        <w:rPr>
          <w:rFonts w:ascii="Verdana" w:eastAsia="Times New Roman" w:hAnsi="Verdana" w:cs="Times New Roman"/>
          <w:b/>
          <w:bCs/>
          <w:color w:val="0000AF"/>
          <w:lang w:eastAsia="ro-RO"/>
        </w:rPr>
        <w:t>Art. 69</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6" w:name="do|caIX|ar69|pa1"/>
      <w:bookmarkEnd w:id="316"/>
      <w:r w:rsidRPr="00D165C2">
        <w:rPr>
          <w:rFonts w:ascii="Verdana" w:eastAsia="Times New Roman" w:hAnsi="Verdana" w:cs="Times New Roman"/>
          <w:lang w:eastAsia="ro-RO"/>
        </w:rPr>
        <w:t xml:space="preserve">Banca Naţională a României stabileşte modul de soluţionare a cererilor pentru înscrierea în Registrul de evidenţă a caselor de ajutor reciproc care, din motive întemeiate, nu se regăsesc în una dintre listele întocmite de Banca Naţională a României, în baza art. 62 din Ordonanţa Guvernului nr. </w:t>
      </w:r>
      <w:hyperlink r:id="rId191" w:history="1">
        <w:r w:rsidRPr="00D165C2">
          <w:rPr>
            <w:rFonts w:ascii="Verdana" w:eastAsia="Times New Roman" w:hAnsi="Verdana" w:cs="Times New Roman"/>
            <w:b/>
            <w:bCs/>
            <w:color w:val="333399"/>
            <w:u w:val="single"/>
            <w:lang w:eastAsia="ro-RO"/>
          </w:rPr>
          <w:t>28/2006</w:t>
        </w:r>
      </w:hyperlink>
      <w:r w:rsidRPr="00D165C2">
        <w:rPr>
          <w:rFonts w:ascii="Verdana" w:eastAsia="Times New Roman" w:hAnsi="Verdana" w:cs="Times New Roman"/>
          <w:lang w:eastAsia="ro-RO"/>
        </w:rPr>
        <w:t xml:space="preserve"> privind reglementarea unor măsuri financiar-fiscale, aprobată cu modificări şi completări prin Legea nr. </w:t>
      </w:r>
      <w:hyperlink r:id="rId192" w:history="1">
        <w:r w:rsidRPr="00D165C2">
          <w:rPr>
            <w:rFonts w:ascii="Verdana" w:eastAsia="Times New Roman" w:hAnsi="Verdana" w:cs="Times New Roman"/>
            <w:b/>
            <w:bCs/>
            <w:color w:val="333399"/>
            <w:u w:val="single"/>
            <w:lang w:eastAsia="ro-RO"/>
          </w:rPr>
          <w:t>266/2006</w:t>
        </w:r>
      </w:hyperlink>
      <w:r w:rsidRPr="00D165C2">
        <w:rPr>
          <w:rFonts w:ascii="Verdana" w:eastAsia="Times New Roman" w:hAnsi="Verdana" w:cs="Times New Roman"/>
          <w:lang w:eastAsia="ro-RO"/>
        </w:rPr>
        <w:t>, şi intenţionează să continue desfăşurarea activităţii de creditare.</w:t>
      </w:r>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hyperlink r:id="rId193" w:anchor="do|caii|si4|ar35" w:history="1">
        <w:r w:rsidRPr="00D165C2">
          <w:rPr>
            <w:rFonts w:ascii="Verdana" w:eastAsia="Times New Roman" w:hAnsi="Verdana" w:cs="Times New Roman"/>
            <w:b/>
            <w:bCs/>
            <w:vanish/>
            <w:color w:val="CD5C5C"/>
            <w:sz w:val="17"/>
            <w:szCs w:val="17"/>
            <w:u w:val="single"/>
            <w:lang w:eastAsia="ro-RO"/>
          </w:rPr>
          <w:t>prevederi din Art. 35 din capitolul II, sectiunea 4 (Regulamentul 20/2009) la data 21-oct-2009 pentru Art. 69 din capitolul IX</w:t>
        </w:r>
      </w:hyperlink>
    </w:p>
    <w:p w:rsidR="00D165C2" w:rsidRPr="00D165C2" w:rsidRDefault="00D165C2" w:rsidP="00D165C2">
      <w:pPr>
        <w:shd w:val="clear" w:color="auto" w:fill="FFFAFA"/>
        <w:spacing w:after="0" w:line="240" w:lineRule="auto"/>
        <w:rPr>
          <w:rFonts w:ascii="Verdana" w:eastAsia="Times New Roman" w:hAnsi="Verdana" w:cs="Times New Roman"/>
          <w:vanish/>
          <w:sz w:val="17"/>
          <w:szCs w:val="17"/>
          <w:lang w:eastAsia="ro-RO"/>
        </w:rPr>
      </w:pPr>
      <w:r w:rsidRPr="00D165C2">
        <w:rPr>
          <w:rFonts w:ascii="Verdana" w:eastAsia="Times New Roman" w:hAnsi="Verdana" w:cs="Times New Roman"/>
          <w:vanish/>
          <w:sz w:val="17"/>
          <w:szCs w:val="17"/>
          <w:lang w:eastAsia="ro-RO"/>
        </w:rPr>
        <w:br/>
        <w:t>Art. 35</w:t>
      </w:r>
      <w:r w:rsidRPr="00D165C2">
        <w:rPr>
          <w:rFonts w:ascii="Verdana" w:eastAsia="Times New Roman" w:hAnsi="Verdana" w:cs="Times New Roman"/>
          <w:vanish/>
          <w:sz w:val="17"/>
          <w:szCs w:val="17"/>
          <w:lang w:eastAsia="ro-RO"/>
        </w:rPr>
        <w:br/>
        <w:t xml:space="preserve">(1) În vederea înregistrării în Registrul de evidenţă, casele de ajutor reciproc menţionate la art. 69 din Legea nr. </w:t>
      </w:r>
      <w:hyperlink r:id="rId194"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 xml:space="preserve"> vor remite Direcţiei reglementare şi autorizare din cadrul Băncii Naţionale a României cererea de înscriere în Registrul de evidenţă, prevăzută în anexa nr. 1, însoţită de documentele prevăzute la art. 33, precum şi o declaraţie pe propria răspundere a conducătorului din care să rezulte fundamentarea cauzelor care au determinat neînscrierea în una dintre listele întocmite de Banca Naţională a României în baza titlului I al Ordonanţei Guvernului nr. </w:t>
      </w:r>
      <w:hyperlink r:id="rId195" w:history="1">
        <w:r w:rsidRPr="00D165C2">
          <w:rPr>
            <w:rFonts w:ascii="Verdana" w:eastAsia="Times New Roman" w:hAnsi="Verdana" w:cs="Times New Roman"/>
            <w:b/>
            <w:bCs/>
            <w:vanish/>
            <w:color w:val="333399"/>
            <w:sz w:val="17"/>
            <w:szCs w:val="17"/>
            <w:u w:val="single"/>
            <w:lang w:eastAsia="ro-RO"/>
          </w:rPr>
          <w:t>28/2006</w:t>
        </w:r>
      </w:hyperlink>
      <w:r w:rsidRPr="00D165C2">
        <w:rPr>
          <w:rFonts w:ascii="Verdana" w:eastAsia="Times New Roman" w:hAnsi="Verdana" w:cs="Times New Roman"/>
          <w:vanish/>
          <w:sz w:val="17"/>
          <w:szCs w:val="17"/>
          <w:lang w:eastAsia="ro-RO"/>
        </w:rPr>
        <w:t xml:space="preserve"> privind reglementarea unor măsuri financiar-fiscale, aprobată cu modificări şi completări prin Legea nr. </w:t>
      </w:r>
      <w:hyperlink r:id="rId196" w:history="1">
        <w:r w:rsidRPr="00D165C2">
          <w:rPr>
            <w:rFonts w:ascii="Verdana" w:eastAsia="Times New Roman" w:hAnsi="Verdana" w:cs="Times New Roman"/>
            <w:b/>
            <w:bCs/>
            <w:vanish/>
            <w:color w:val="333399"/>
            <w:sz w:val="17"/>
            <w:szCs w:val="17"/>
            <w:u w:val="single"/>
            <w:lang w:eastAsia="ro-RO"/>
          </w:rPr>
          <w:t>266/2006</w:t>
        </w:r>
      </w:hyperlink>
      <w:r w:rsidRPr="00D165C2">
        <w:rPr>
          <w:rFonts w:ascii="Verdana" w:eastAsia="Times New Roman" w:hAnsi="Verdana" w:cs="Times New Roman"/>
          <w:vanish/>
          <w:sz w:val="17"/>
          <w:szCs w:val="17"/>
          <w:lang w:eastAsia="ro-RO"/>
        </w:rPr>
        <w:t>, cu modificările ulterioare.</w:t>
      </w:r>
      <w:r w:rsidRPr="00D165C2">
        <w:rPr>
          <w:rFonts w:ascii="Verdana" w:eastAsia="Times New Roman" w:hAnsi="Verdana" w:cs="Times New Roman"/>
          <w:vanish/>
          <w:sz w:val="17"/>
          <w:szCs w:val="17"/>
          <w:lang w:eastAsia="ro-RO"/>
        </w:rPr>
        <w:br/>
        <w:t xml:space="preserve">(2) Direcţia reglementare şi autorizare din cadrul Băncii Naţionale a României analizează fundamentarea prevăzută la alin. (1) şi decide asupra îndeplinirii de către casele de ajutor reciproc a cerinţei prevăzute la art. 69 din Legea nr. </w:t>
      </w:r>
      <w:hyperlink r:id="rId197" w:history="1">
        <w:r w:rsidRPr="00D165C2">
          <w:rPr>
            <w:rFonts w:ascii="Verdana" w:eastAsia="Times New Roman" w:hAnsi="Verdana" w:cs="Times New Roman"/>
            <w:b/>
            <w:bCs/>
            <w:vanish/>
            <w:color w:val="333399"/>
            <w:sz w:val="17"/>
            <w:szCs w:val="17"/>
            <w:u w:val="single"/>
            <w:lang w:eastAsia="ro-RO"/>
          </w:rPr>
          <w:t>93/2009</w:t>
        </w:r>
      </w:hyperlink>
      <w:r w:rsidRPr="00D165C2">
        <w:rPr>
          <w:rFonts w:ascii="Verdana" w:eastAsia="Times New Roman" w:hAnsi="Verdana" w:cs="Times New Roman"/>
          <w:vanish/>
          <w:sz w:val="17"/>
          <w:szCs w:val="17"/>
          <w:lang w:eastAsia="ro-RO"/>
        </w:rPr>
        <w:t>.</w:t>
      </w:r>
      <w:r w:rsidRPr="00D165C2">
        <w:rPr>
          <w:rFonts w:ascii="Verdana" w:eastAsia="Times New Roman" w:hAnsi="Verdana" w:cs="Times New Roman"/>
          <w:vanish/>
          <w:sz w:val="17"/>
          <w:szCs w:val="17"/>
          <w:lang w:eastAsia="ro-RO"/>
        </w:rPr>
        <w:br/>
        <w:t>(3) Caselor de ajutor reciproc prevăzute la alin. (1) li se aplică în mod corespunzător dispoziţiile art. 34, cu excepţia alin. (1) lit. b).</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7" w:name="do|caX"/>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7"/>
      <w:r w:rsidRPr="00D165C2">
        <w:rPr>
          <w:rFonts w:ascii="Verdana" w:eastAsia="Times New Roman" w:hAnsi="Verdana" w:cs="Times New Roman"/>
          <w:b/>
          <w:bCs/>
          <w:color w:val="005F00"/>
          <w:sz w:val="24"/>
          <w:szCs w:val="24"/>
          <w:lang w:eastAsia="ro-RO"/>
        </w:rPr>
        <w:t>CAPITOLUL X:</w:t>
      </w:r>
      <w:r w:rsidRPr="00D165C2">
        <w:rPr>
          <w:rFonts w:ascii="Verdana" w:eastAsia="Times New Roman" w:hAnsi="Verdana" w:cs="Times New Roman"/>
          <w:lang w:eastAsia="ro-RO"/>
        </w:rPr>
        <w:t xml:space="preserve"> </w:t>
      </w:r>
      <w:r w:rsidRPr="00D165C2">
        <w:rPr>
          <w:rFonts w:ascii="Verdana" w:eastAsia="Times New Roman" w:hAnsi="Verdana" w:cs="Times New Roman"/>
          <w:b/>
          <w:bCs/>
          <w:sz w:val="24"/>
          <w:szCs w:val="24"/>
          <w:lang w:eastAsia="ro-RO"/>
        </w:rPr>
        <w:t>Dispoziţii finale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8" w:name="do|caX|ar70"/>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8"/>
      <w:r w:rsidRPr="00D165C2">
        <w:rPr>
          <w:rFonts w:ascii="Verdana" w:eastAsia="Times New Roman" w:hAnsi="Verdana" w:cs="Times New Roman"/>
          <w:b/>
          <w:bCs/>
          <w:color w:val="0000AF"/>
          <w:lang w:eastAsia="ro-RO"/>
        </w:rPr>
        <w:t>Art. 70</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19" w:name="do|caX|ar70|pa1"/>
      <w:bookmarkEnd w:id="319"/>
      <w:r w:rsidRPr="00D165C2">
        <w:rPr>
          <w:rFonts w:ascii="Verdana" w:eastAsia="Times New Roman" w:hAnsi="Verdana" w:cs="Times New Roman"/>
          <w:lang w:eastAsia="ro-RO"/>
        </w:rPr>
        <w:t xml:space="preserve">Înscrierea în registre a instituţiilor financiare nebancare prevăzute la art. 1 alin. (3) se realizează după derularea procedurii prevăzute la art. 48 din Ordonanţa de urgenţă a Guvernului nr. </w:t>
      </w:r>
      <w:hyperlink r:id="rId198" w:history="1">
        <w:r w:rsidRPr="00D165C2">
          <w:rPr>
            <w:rFonts w:ascii="Verdana" w:eastAsia="Times New Roman" w:hAnsi="Verdana" w:cs="Times New Roman"/>
            <w:b/>
            <w:bCs/>
            <w:color w:val="333399"/>
            <w:u w:val="single"/>
            <w:lang w:eastAsia="ro-RO"/>
          </w:rPr>
          <w:t>99/2006</w:t>
        </w:r>
      </w:hyperlink>
      <w:r w:rsidRPr="00D165C2">
        <w:rPr>
          <w:rFonts w:ascii="Verdana" w:eastAsia="Times New Roman" w:hAnsi="Verdana" w:cs="Times New Roman"/>
          <w:lang w:eastAsia="ro-RO"/>
        </w:rPr>
        <w:t xml:space="preserve">, aprobată cu modificări şi completări prin Legea nr. </w:t>
      </w:r>
      <w:hyperlink r:id="rId199" w:history="1">
        <w:r w:rsidRPr="00D165C2">
          <w:rPr>
            <w:rFonts w:ascii="Verdana" w:eastAsia="Times New Roman" w:hAnsi="Verdana" w:cs="Times New Roman"/>
            <w:b/>
            <w:bCs/>
            <w:color w:val="333399"/>
            <w:u w:val="single"/>
            <w:lang w:eastAsia="ro-RO"/>
          </w:rPr>
          <w:t>227/2007</w:t>
        </w:r>
      </w:hyperlink>
      <w:r w:rsidRPr="00D165C2">
        <w:rPr>
          <w:rFonts w:ascii="Verdana" w:eastAsia="Times New Roman" w:hAnsi="Verdana" w:cs="Times New Roman"/>
          <w:lang w:eastAsia="ro-RO"/>
        </w:rPr>
        <w:t>,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0" w:name="do|caX|ar71"/>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0"/>
      <w:r w:rsidRPr="00D165C2">
        <w:rPr>
          <w:rFonts w:ascii="Verdana" w:eastAsia="Times New Roman" w:hAnsi="Verdana" w:cs="Times New Roman"/>
          <w:b/>
          <w:bCs/>
          <w:color w:val="0000AF"/>
          <w:lang w:eastAsia="ro-RO"/>
        </w:rPr>
        <w:t>Art. 71</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1" w:name="do|caX|ar71|al1"/>
      <w:bookmarkEnd w:id="321"/>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 xml:space="preserve">Instituţiile financiare nebancare cărora nu le mai este permisă desfăşurarea uneia sau mai multor activităţi de creditare în înţelesul prevederilor art. 14 pot </w:t>
      </w:r>
      <w:r w:rsidRPr="00D165C2">
        <w:rPr>
          <w:rFonts w:ascii="Verdana" w:eastAsia="Times New Roman" w:hAnsi="Verdana" w:cs="Times New Roman"/>
          <w:lang w:eastAsia="ro-RO"/>
        </w:rPr>
        <w:lastRenderedPageBreak/>
        <w:t>continua derularea până la scadenţă a contractelor aferente acestor activităţi, fără a le modifica altfel decât în sensul prelungirii termenului de rambursare.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2" w:name="do|caX|ar71|al2"/>
      <w:bookmarkEnd w:id="322"/>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Prevederile alin. (1) sunt aplicabile în mod corespunzător şi entităţilor care au fost radiate din Registrul de evidenţă sau din Registrul general.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3" w:name="do|caX|ar72"/>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3"/>
      <w:r w:rsidRPr="00D165C2">
        <w:rPr>
          <w:rFonts w:ascii="Verdana" w:eastAsia="Times New Roman" w:hAnsi="Verdana" w:cs="Times New Roman"/>
          <w:b/>
          <w:bCs/>
          <w:color w:val="0000AF"/>
          <w:lang w:eastAsia="ro-RO"/>
        </w:rPr>
        <w:t>Art. 72</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4" w:name="do|caX|ar72|al1"/>
      <w:bookmarkEnd w:id="324"/>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Instituţiile financiare nebancare pot constitui asociaţii profesionale care să le reprezinte interesele colective, inclusiv faţă de autorităţile publice, să analizeze problemele de interes comun, să promoveze cooperarea şi să informeze membrii asociaţiilor şi publicul. Asociaţiile profesionale pot colabora cu Banca Naţională a României.</w:t>
      </w:r>
    </w:p>
    <w:p w:rsidR="00D165C2" w:rsidRPr="00D165C2" w:rsidRDefault="00D165C2" w:rsidP="00D165C2">
      <w:pPr>
        <w:shd w:val="clear" w:color="auto" w:fill="FFFFFF"/>
        <w:spacing w:after="0" w:line="240" w:lineRule="auto"/>
        <w:jc w:val="both"/>
        <w:rPr>
          <w:rFonts w:ascii="Verdana" w:eastAsia="Times New Roman" w:hAnsi="Verdana" w:cs="Times New Roman"/>
          <w:vanish/>
          <w:lang w:eastAsia="ro-RO"/>
        </w:rPr>
      </w:pPr>
      <w:bookmarkStart w:id="325" w:name="do|caX|ar72|al2:8"/>
      <w:bookmarkEnd w:id="325"/>
      <w:r w:rsidRPr="00D165C2">
        <w:rPr>
          <w:rFonts w:ascii="Verdana" w:eastAsia="Times New Roman" w:hAnsi="Verdana" w:cs="Times New Roman"/>
          <w:b/>
          <w:bCs/>
          <w:strike/>
          <w:vanish/>
          <w:color w:val="DC143C"/>
          <w:lang w:eastAsia="ro-RO"/>
        </w:rPr>
        <w:t>(2)</w:t>
      </w:r>
      <w:r w:rsidRPr="00D165C2">
        <w:rPr>
          <w:rFonts w:ascii="Verdana" w:eastAsia="Times New Roman" w:hAnsi="Verdana" w:cs="Times New Roman"/>
          <w:strike/>
          <w:vanish/>
          <w:color w:val="DC143C"/>
          <w:lang w:eastAsia="ro-RO"/>
        </w:rPr>
        <w:t>Separat sau în cadrul asociaţiei profesionale, instituţiile financiare nebancare pot să îşi organizeze un corp propriu de executori, a cărui activitate va fi strict legată de punerea în executare a titlurilor executorii aparţinând acestora. Statutul acestui corp de executori se aprobă prin ordin al ministrului justiţiei şi libertăţilor cetăţeneşti.</w:t>
      </w:r>
    </w:p>
    <w:p w:rsidR="00D165C2" w:rsidRPr="00D165C2" w:rsidRDefault="00D165C2" w:rsidP="00D165C2">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 name="Imagine 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47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165C2">
        <w:rPr>
          <w:rFonts w:ascii="Verdana" w:eastAsia="Times New Roman" w:hAnsi="Verdana" w:cs="Times New Roman"/>
          <w:i/>
          <w:iCs/>
          <w:color w:val="6666FF"/>
          <w:sz w:val="18"/>
          <w:szCs w:val="18"/>
          <w:shd w:val="clear" w:color="auto" w:fill="FFFFFF"/>
          <w:lang w:eastAsia="ro-RO"/>
        </w:rPr>
        <w:t xml:space="preserve">(la data 19-dec-2011 Art. 72, alin. (2) din capitolul X abrogat de Art. 8 din </w:t>
      </w:r>
      <w:hyperlink r:id="rId200" w:anchor="do|ar8" w:history="1">
        <w:r w:rsidRPr="00D165C2">
          <w:rPr>
            <w:rFonts w:ascii="Verdana" w:eastAsia="Times New Roman" w:hAnsi="Verdana" w:cs="Times New Roman"/>
            <w:b/>
            <w:bCs/>
            <w:i/>
            <w:iCs/>
            <w:color w:val="333399"/>
            <w:sz w:val="18"/>
            <w:szCs w:val="18"/>
            <w:u w:val="single"/>
            <w:shd w:val="clear" w:color="auto" w:fill="FFFFFF"/>
            <w:lang w:eastAsia="ro-RO"/>
          </w:rPr>
          <w:t>Legea 287/2011</w:t>
        </w:r>
      </w:hyperlink>
      <w:r w:rsidRPr="00D165C2">
        <w:rPr>
          <w:rFonts w:ascii="Verdana" w:eastAsia="Times New Roman" w:hAnsi="Verdana" w:cs="Times New Roman"/>
          <w:i/>
          <w:iCs/>
          <w:color w:val="6666FF"/>
          <w:sz w:val="18"/>
          <w:szCs w:val="18"/>
          <w:shd w:val="clear" w:color="auto" w:fill="FFFFFF"/>
          <w:lang w:eastAsia="ro-RO"/>
        </w:rPr>
        <w:t xml:space="preserve"> )</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6" w:name="do|caX|ar73"/>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6"/>
      <w:r w:rsidRPr="00D165C2">
        <w:rPr>
          <w:rFonts w:ascii="Verdana" w:eastAsia="Times New Roman" w:hAnsi="Verdana" w:cs="Times New Roman"/>
          <w:b/>
          <w:bCs/>
          <w:color w:val="0000AF"/>
          <w:lang w:eastAsia="ro-RO"/>
        </w:rPr>
        <w:t>Art. 73</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7" w:name="do|caX|ar73|al1"/>
      <w:bookmarkEnd w:id="327"/>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 xml:space="preserve">Banca Naţională a României va elabora reglementări în aplicarea prezentei legi, în termen de 90 de zile de la data intrării în vigoare a acesteia, care vor fi publicate în Monitorul Oficial al României, Partea I. Reglementările emise de Banca Naţională a României în baza Ordonanţei Guvernului nr. </w:t>
      </w:r>
      <w:hyperlink r:id="rId201" w:history="1">
        <w:r w:rsidRPr="00D165C2">
          <w:rPr>
            <w:rFonts w:ascii="Verdana" w:eastAsia="Times New Roman" w:hAnsi="Verdana" w:cs="Times New Roman"/>
            <w:b/>
            <w:bCs/>
            <w:color w:val="333399"/>
            <w:u w:val="single"/>
            <w:lang w:eastAsia="ro-RO"/>
          </w:rPr>
          <w:t>28/2006</w:t>
        </w:r>
      </w:hyperlink>
      <w:r w:rsidRPr="00D165C2">
        <w:rPr>
          <w:rFonts w:ascii="Verdana" w:eastAsia="Times New Roman" w:hAnsi="Verdana" w:cs="Times New Roman"/>
          <w:lang w:eastAsia="ro-RO"/>
        </w:rPr>
        <w:t xml:space="preserve">, aprobată cu modificări şi completări prin Legea nr. </w:t>
      </w:r>
      <w:hyperlink r:id="rId202" w:history="1">
        <w:r w:rsidRPr="00D165C2">
          <w:rPr>
            <w:rFonts w:ascii="Verdana" w:eastAsia="Times New Roman" w:hAnsi="Verdana" w:cs="Times New Roman"/>
            <w:b/>
            <w:bCs/>
            <w:color w:val="333399"/>
            <w:u w:val="single"/>
            <w:lang w:eastAsia="ro-RO"/>
          </w:rPr>
          <w:t>266/2006</w:t>
        </w:r>
      </w:hyperlink>
      <w:r w:rsidRPr="00D165C2">
        <w:rPr>
          <w:rFonts w:ascii="Verdana" w:eastAsia="Times New Roman" w:hAnsi="Verdana" w:cs="Times New Roman"/>
          <w:lang w:eastAsia="ro-RO"/>
        </w:rPr>
        <w:t>, se aplică în continuare, până la abrogarea lor expresă.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8" w:name="do|caX|ar73|al2"/>
      <w:bookmarkEnd w:id="328"/>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În scopul unei aplicări unitare a dispoziţiilor prezentei legi şi a reglementărilor emise în baza acesteia, Banca Naţională a României poate emite instrucţiuni şi precizări, care se publică pe pagina proprie de internet a Băncii Naţionale a României.</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29" w:name="do|caX|ar74"/>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9"/>
      <w:r w:rsidRPr="00D165C2">
        <w:rPr>
          <w:rFonts w:ascii="Verdana" w:eastAsia="Times New Roman" w:hAnsi="Verdana" w:cs="Times New Roman"/>
          <w:b/>
          <w:bCs/>
          <w:color w:val="0000AF"/>
          <w:lang w:eastAsia="ro-RO"/>
        </w:rPr>
        <w:t>Art. 74</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0" w:name="do|caX|ar74|pa1"/>
      <w:bookmarkEnd w:id="330"/>
      <w:r w:rsidRPr="00D165C2">
        <w:rPr>
          <w:rFonts w:ascii="Verdana" w:eastAsia="Times New Roman" w:hAnsi="Verdana" w:cs="Times New Roman"/>
          <w:lang w:eastAsia="ro-RO"/>
        </w:rPr>
        <w:t xml:space="preserve">Pe data intrării în vigoare a prezentei legi, titlul capitolului V din Ordonanţa Guvernului nr. </w:t>
      </w:r>
      <w:hyperlink r:id="rId203" w:history="1">
        <w:r w:rsidRPr="00D165C2">
          <w:rPr>
            <w:rFonts w:ascii="Verdana" w:eastAsia="Times New Roman" w:hAnsi="Verdana" w:cs="Times New Roman"/>
            <w:b/>
            <w:bCs/>
            <w:color w:val="333399"/>
            <w:u w:val="single"/>
            <w:lang w:eastAsia="ro-RO"/>
          </w:rPr>
          <w:t>51/1997</w:t>
        </w:r>
      </w:hyperlink>
      <w:r w:rsidRPr="00D165C2">
        <w:rPr>
          <w:rFonts w:ascii="Verdana" w:eastAsia="Times New Roman" w:hAnsi="Verdana" w:cs="Times New Roman"/>
          <w:lang w:eastAsia="ro-RO"/>
        </w:rPr>
        <w:t xml:space="preserve"> privind operaţiunile de leasing şi societăţile de leasing, republicată în Monitorul Oficial al României, Partea I, nr. 9 din 12 ianuarie 2000, cu modificările şi completările ulterioare, se modifică şi va avea următorul cuprins: "Organizarea şi funcţionarea societăţilor de leasing operaţional".</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1" w:name="do|caX|ar75"/>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1"/>
      <w:r w:rsidRPr="00D165C2">
        <w:rPr>
          <w:rFonts w:ascii="Verdana" w:eastAsia="Times New Roman" w:hAnsi="Verdana" w:cs="Times New Roman"/>
          <w:b/>
          <w:bCs/>
          <w:color w:val="0000AF"/>
          <w:lang w:eastAsia="ro-RO"/>
        </w:rPr>
        <w:t>Art. 75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2" w:name="do|caX|ar75|al1"/>
      <w:bookmarkEnd w:id="332"/>
      <w:r w:rsidRPr="00D165C2">
        <w:rPr>
          <w:rFonts w:ascii="Verdana" w:eastAsia="Times New Roman" w:hAnsi="Verdana" w:cs="Times New Roman"/>
          <w:b/>
          <w:bCs/>
          <w:color w:val="008F00"/>
          <w:lang w:eastAsia="ro-RO"/>
        </w:rPr>
        <w:t>(1)</w:t>
      </w:r>
      <w:r w:rsidRPr="00D165C2">
        <w:rPr>
          <w:rFonts w:ascii="Verdana" w:eastAsia="Times New Roman" w:hAnsi="Verdana" w:cs="Times New Roman"/>
          <w:lang w:eastAsia="ro-RO"/>
        </w:rPr>
        <w:t>Prezenta lege se completează cu dispoziţiile legislaţiei aplicabile în materie, în măsura în care nu contravin prevederilor acesteia.</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3" w:name="do|caX|ar75|al2"/>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7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3"/>
      <w:r w:rsidRPr="00D165C2">
        <w:rPr>
          <w:rFonts w:ascii="Verdana" w:eastAsia="Times New Roman" w:hAnsi="Verdana" w:cs="Times New Roman"/>
          <w:b/>
          <w:bCs/>
          <w:color w:val="008F00"/>
          <w:lang w:eastAsia="ro-RO"/>
        </w:rPr>
        <w:t>(2)</w:t>
      </w:r>
      <w:r w:rsidRPr="00D165C2">
        <w:rPr>
          <w:rFonts w:ascii="Verdana" w:eastAsia="Times New Roman" w:hAnsi="Verdana" w:cs="Times New Roman"/>
          <w:lang w:eastAsia="ro-RO"/>
        </w:rPr>
        <w:t>Pe data intrării în vigoare a prezentei legi se abrogă:</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4" w:name="do|caX|ar75|al2|lia"/>
      <w:bookmarkEnd w:id="334"/>
      <w:r w:rsidRPr="00D165C2">
        <w:rPr>
          <w:rFonts w:ascii="Verdana" w:eastAsia="Times New Roman" w:hAnsi="Verdana" w:cs="Times New Roman"/>
          <w:b/>
          <w:bCs/>
          <w:color w:val="8F0000"/>
          <w:lang w:eastAsia="ro-RO"/>
        </w:rPr>
        <w:t>a)</w:t>
      </w:r>
      <w:r w:rsidRPr="00D165C2">
        <w:rPr>
          <w:rFonts w:ascii="Verdana" w:eastAsia="Times New Roman" w:hAnsi="Verdana" w:cs="Times New Roman"/>
          <w:lang w:eastAsia="ro-RO"/>
        </w:rPr>
        <w:t xml:space="preserve">art. 28 din Ordonanţa Guvernului nr. </w:t>
      </w:r>
      <w:hyperlink r:id="rId204" w:history="1">
        <w:r w:rsidRPr="00D165C2">
          <w:rPr>
            <w:rFonts w:ascii="Verdana" w:eastAsia="Times New Roman" w:hAnsi="Verdana" w:cs="Times New Roman"/>
            <w:b/>
            <w:bCs/>
            <w:color w:val="333399"/>
            <w:u w:val="single"/>
            <w:lang w:eastAsia="ro-RO"/>
          </w:rPr>
          <w:t>51/1997</w:t>
        </w:r>
      </w:hyperlink>
      <w:r w:rsidRPr="00D165C2">
        <w:rPr>
          <w:rFonts w:ascii="Verdana" w:eastAsia="Times New Roman" w:hAnsi="Verdana" w:cs="Times New Roman"/>
          <w:lang w:eastAsia="ro-RO"/>
        </w:rPr>
        <w:t xml:space="preserve"> privind operaţiunile de leasing şi societăţile de leasing, republicată în Monitorul Oficial al României, Partea I, nr. 9 din 12 ianuarie 2000, cu modificările şi completările ulterioare;</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5" w:name="do|caX|ar75|al2|lib"/>
      <w:bookmarkEnd w:id="335"/>
      <w:r w:rsidRPr="00D165C2">
        <w:rPr>
          <w:rFonts w:ascii="Verdana" w:eastAsia="Times New Roman" w:hAnsi="Verdana" w:cs="Times New Roman"/>
          <w:b/>
          <w:bCs/>
          <w:color w:val="8F0000"/>
          <w:lang w:eastAsia="ro-RO"/>
        </w:rPr>
        <w:t>b)</w:t>
      </w:r>
      <w:r w:rsidRPr="00D165C2">
        <w:rPr>
          <w:rFonts w:ascii="Verdana" w:eastAsia="Times New Roman" w:hAnsi="Verdana" w:cs="Times New Roman"/>
          <w:lang w:eastAsia="ro-RO"/>
        </w:rPr>
        <w:t xml:space="preserve">Ordonanţa de urgenţă a Guvernului nr. </w:t>
      </w:r>
      <w:hyperlink r:id="rId205" w:history="1">
        <w:r w:rsidRPr="00D165C2">
          <w:rPr>
            <w:rFonts w:ascii="Verdana" w:eastAsia="Times New Roman" w:hAnsi="Verdana" w:cs="Times New Roman"/>
            <w:b/>
            <w:bCs/>
            <w:color w:val="333399"/>
            <w:u w:val="single"/>
            <w:lang w:eastAsia="ro-RO"/>
          </w:rPr>
          <w:t>200/2002</w:t>
        </w:r>
      </w:hyperlink>
      <w:r w:rsidRPr="00D165C2">
        <w:rPr>
          <w:rFonts w:ascii="Verdana" w:eastAsia="Times New Roman" w:hAnsi="Verdana" w:cs="Times New Roman"/>
          <w:lang w:eastAsia="ro-RO"/>
        </w:rPr>
        <w:t xml:space="preserve"> privind societăţile de credit ipotecar, publicată în Monitorul Oficial al României, Partea I, nr. 956 din 27 decembrie 2002, aprobată prin Legea nr. </w:t>
      </w:r>
      <w:hyperlink r:id="rId206" w:history="1">
        <w:r w:rsidRPr="00D165C2">
          <w:rPr>
            <w:rFonts w:ascii="Verdana" w:eastAsia="Times New Roman" w:hAnsi="Verdana" w:cs="Times New Roman"/>
            <w:b/>
            <w:bCs/>
            <w:color w:val="333399"/>
            <w:u w:val="single"/>
            <w:lang w:eastAsia="ro-RO"/>
          </w:rPr>
          <w:t>330/2003</w:t>
        </w:r>
      </w:hyperlink>
      <w:r w:rsidRPr="00D165C2">
        <w:rPr>
          <w:rFonts w:ascii="Verdana" w:eastAsia="Times New Roman" w:hAnsi="Verdana" w:cs="Times New Roman"/>
          <w:lang w:eastAsia="ro-RO"/>
        </w:rPr>
        <w: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6" w:name="do|caX|ar75|al2|lic"/>
      <w:bookmarkEnd w:id="336"/>
      <w:r w:rsidRPr="00D165C2">
        <w:rPr>
          <w:rFonts w:ascii="Verdana" w:eastAsia="Times New Roman" w:hAnsi="Verdana" w:cs="Times New Roman"/>
          <w:b/>
          <w:bCs/>
          <w:color w:val="8F0000"/>
          <w:lang w:eastAsia="ro-RO"/>
        </w:rPr>
        <w:t>c)</w:t>
      </w:r>
      <w:r w:rsidRPr="00D165C2">
        <w:rPr>
          <w:rFonts w:ascii="Verdana" w:eastAsia="Times New Roman" w:hAnsi="Verdana" w:cs="Times New Roman"/>
          <w:lang w:eastAsia="ro-RO"/>
        </w:rPr>
        <w:t xml:space="preserve">Legea nr. </w:t>
      </w:r>
      <w:hyperlink r:id="rId207" w:history="1">
        <w:r w:rsidRPr="00D165C2">
          <w:rPr>
            <w:rFonts w:ascii="Verdana" w:eastAsia="Times New Roman" w:hAnsi="Verdana" w:cs="Times New Roman"/>
            <w:b/>
            <w:bCs/>
            <w:color w:val="333399"/>
            <w:u w:val="single"/>
            <w:lang w:eastAsia="ro-RO"/>
          </w:rPr>
          <w:t>240/2005</w:t>
        </w:r>
      </w:hyperlink>
      <w:r w:rsidRPr="00D165C2">
        <w:rPr>
          <w:rFonts w:ascii="Verdana" w:eastAsia="Times New Roman" w:hAnsi="Verdana" w:cs="Times New Roman"/>
          <w:lang w:eastAsia="ro-RO"/>
        </w:rPr>
        <w:t xml:space="preserve"> privind societăţile de </w:t>
      </w:r>
      <w:proofErr w:type="spellStart"/>
      <w:r w:rsidRPr="00D165C2">
        <w:rPr>
          <w:rFonts w:ascii="Verdana" w:eastAsia="Times New Roman" w:hAnsi="Verdana" w:cs="Times New Roman"/>
          <w:lang w:eastAsia="ro-RO"/>
        </w:rPr>
        <w:t>microfinanţare</w:t>
      </w:r>
      <w:proofErr w:type="spellEnd"/>
      <w:r w:rsidRPr="00D165C2">
        <w:rPr>
          <w:rFonts w:ascii="Verdana" w:eastAsia="Times New Roman" w:hAnsi="Verdana" w:cs="Times New Roman"/>
          <w:lang w:eastAsia="ro-RO"/>
        </w:rPr>
        <w:t>, publicată în Monitorul Oficial al României, Partea I, nr. 663 din 26 iulie 2005;</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7" w:name="do|caX|ar75|al2|lid"/>
      <w:bookmarkEnd w:id="337"/>
      <w:r w:rsidRPr="00D165C2">
        <w:rPr>
          <w:rFonts w:ascii="Verdana" w:eastAsia="Times New Roman" w:hAnsi="Verdana" w:cs="Times New Roman"/>
          <w:b/>
          <w:bCs/>
          <w:color w:val="8F0000"/>
          <w:lang w:eastAsia="ro-RO"/>
        </w:rPr>
        <w:t>d)</w:t>
      </w:r>
      <w:r w:rsidRPr="00D165C2">
        <w:rPr>
          <w:rFonts w:ascii="Verdana" w:eastAsia="Times New Roman" w:hAnsi="Verdana" w:cs="Times New Roman"/>
          <w:lang w:eastAsia="ro-RO"/>
        </w:rPr>
        <w:t xml:space="preserve">titlul I al părţii I din Ordonanţa Guvernului nr. </w:t>
      </w:r>
      <w:hyperlink r:id="rId208" w:history="1">
        <w:r w:rsidRPr="00D165C2">
          <w:rPr>
            <w:rFonts w:ascii="Verdana" w:eastAsia="Times New Roman" w:hAnsi="Verdana" w:cs="Times New Roman"/>
            <w:b/>
            <w:bCs/>
            <w:color w:val="333399"/>
            <w:u w:val="single"/>
            <w:lang w:eastAsia="ro-RO"/>
          </w:rPr>
          <w:t>28/2006</w:t>
        </w:r>
      </w:hyperlink>
      <w:r w:rsidRPr="00D165C2">
        <w:rPr>
          <w:rFonts w:ascii="Verdana" w:eastAsia="Times New Roman" w:hAnsi="Verdana" w:cs="Times New Roman"/>
          <w:lang w:eastAsia="ro-RO"/>
        </w:rPr>
        <w:t xml:space="preserve"> privind reglementarea unor măsuri financiar-fiscale, publicată în Monitorul Oficial al României, Partea I, nr. 89 din 31 ianuarie 2006, aprobată cu modificări şi completări prin Legea nr. </w:t>
      </w:r>
      <w:hyperlink r:id="rId209" w:history="1">
        <w:r w:rsidRPr="00D165C2">
          <w:rPr>
            <w:rFonts w:ascii="Verdana" w:eastAsia="Times New Roman" w:hAnsi="Verdana" w:cs="Times New Roman"/>
            <w:b/>
            <w:bCs/>
            <w:color w:val="333399"/>
            <w:u w:val="single"/>
            <w:lang w:eastAsia="ro-RO"/>
          </w:rPr>
          <w:t>266/2006</w:t>
        </w:r>
      </w:hyperlink>
      <w:r w:rsidRPr="00D165C2">
        <w:rPr>
          <w:rFonts w:ascii="Verdana" w:eastAsia="Times New Roman" w:hAnsi="Verdana" w:cs="Times New Roman"/>
          <w:lang w:eastAsia="ro-RO"/>
        </w:rPr>
        <w: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8" w:name="do|pa2"/>
      <w:bookmarkEnd w:id="338"/>
      <w:r w:rsidRPr="00D165C2">
        <w:rPr>
          <w:rFonts w:ascii="Verdana" w:eastAsia="Times New Roman" w:hAnsi="Verdana" w:cs="Times New Roman"/>
          <w:lang w:eastAsia="ro-RO"/>
        </w:rPr>
        <w:t>-****-</w:t>
      </w:r>
    </w:p>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39" w:name="do|pa3"/>
      <w:bookmarkEnd w:id="339"/>
      <w:r w:rsidRPr="00D165C2">
        <w:rPr>
          <w:rFonts w:ascii="Verdana" w:eastAsia="Times New Roman" w:hAnsi="Verdana" w:cs="Times New Roman"/>
          <w:lang w:eastAsia="ro-RO"/>
        </w:rPr>
        <w:t>Această lege a fost adoptată de Parlamentul României, cu respectarea prevederilor art. 75 şi ale art. 76 alin. (1) din Constituţia României,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D165C2" w:rsidRPr="00D165C2" w:rsidTr="00D165C2">
        <w:trPr>
          <w:trHeight w:val="15"/>
          <w:tblCellSpacing w:w="0" w:type="dxa"/>
          <w:jc w:val="center"/>
        </w:trPr>
        <w:tc>
          <w:tcPr>
            <w:tcW w:w="0" w:type="auto"/>
            <w:hideMark/>
          </w:tcPr>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bookmarkStart w:id="340" w:name="do|pa4"/>
            <w:bookmarkEnd w:id="340"/>
            <w:r w:rsidRPr="00D165C2">
              <w:rPr>
                <w:rFonts w:ascii="Verdana" w:eastAsia="Times New Roman" w:hAnsi="Verdana" w:cs="Times New Roman"/>
                <w:color w:val="000000"/>
                <w:sz w:val="16"/>
                <w:szCs w:val="16"/>
                <w:lang w:eastAsia="ro-RO"/>
              </w:rPr>
              <w:t>PREŞEDINTELE CAMEREI DEPUTAŢILOR</w:t>
            </w:r>
          </w:p>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b/>
                <w:bCs/>
                <w:color w:val="000000"/>
                <w:sz w:val="16"/>
                <w:szCs w:val="16"/>
                <w:lang w:eastAsia="ro-RO"/>
              </w:rPr>
              <w:t>ROBERTA ALMA ANASTASE</w:t>
            </w:r>
          </w:p>
          <w:p w:rsidR="00D165C2" w:rsidRPr="00D165C2" w:rsidRDefault="00D165C2" w:rsidP="00D165C2">
            <w:pPr>
              <w:spacing w:after="0" w:line="240" w:lineRule="auto"/>
              <w:jc w:val="center"/>
              <w:rPr>
                <w:rFonts w:ascii="Verdana" w:eastAsia="Times New Roman" w:hAnsi="Verdana" w:cs="Times New Roman"/>
                <w:color w:val="000000"/>
                <w:sz w:val="16"/>
                <w:szCs w:val="16"/>
                <w:lang w:eastAsia="ro-RO"/>
              </w:rPr>
            </w:pPr>
            <w:r w:rsidRPr="00D165C2">
              <w:rPr>
                <w:rFonts w:ascii="Verdana" w:eastAsia="Times New Roman" w:hAnsi="Verdana" w:cs="Times New Roman"/>
                <w:color w:val="000000"/>
                <w:sz w:val="16"/>
                <w:szCs w:val="16"/>
                <w:lang w:eastAsia="ro-RO"/>
              </w:rPr>
              <w:t>PREŞEDINTELE SENATULUI</w:t>
            </w:r>
          </w:p>
          <w:p w:rsidR="00D165C2" w:rsidRPr="00D165C2" w:rsidRDefault="00D165C2" w:rsidP="00D165C2">
            <w:pPr>
              <w:spacing w:after="0" w:line="15" w:lineRule="atLeast"/>
              <w:jc w:val="center"/>
              <w:rPr>
                <w:rFonts w:ascii="Verdana" w:eastAsia="Times New Roman" w:hAnsi="Verdana" w:cs="Times New Roman"/>
                <w:color w:val="000000"/>
                <w:sz w:val="16"/>
                <w:szCs w:val="16"/>
                <w:lang w:eastAsia="ro-RO"/>
              </w:rPr>
            </w:pPr>
            <w:r w:rsidRPr="00D165C2">
              <w:rPr>
                <w:rFonts w:ascii="Verdana" w:eastAsia="Times New Roman" w:hAnsi="Verdana" w:cs="Times New Roman"/>
                <w:b/>
                <w:bCs/>
                <w:color w:val="000000"/>
                <w:sz w:val="16"/>
                <w:szCs w:val="16"/>
                <w:lang w:eastAsia="ro-RO"/>
              </w:rPr>
              <w:t>MIRCEA-DAN GEOANĂ</w:t>
            </w:r>
          </w:p>
        </w:tc>
      </w:tr>
    </w:tbl>
    <w:p w:rsidR="00D165C2" w:rsidRPr="00D165C2" w:rsidRDefault="00D165C2" w:rsidP="00D165C2">
      <w:pPr>
        <w:shd w:val="clear" w:color="auto" w:fill="FFFFFF"/>
        <w:spacing w:after="0" w:line="240" w:lineRule="auto"/>
        <w:jc w:val="both"/>
        <w:rPr>
          <w:rFonts w:ascii="Verdana" w:eastAsia="Times New Roman" w:hAnsi="Verdana" w:cs="Times New Roman"/>
          <w:lang w:eastAsia="ro-RO"/>
        </w:rPr>
      </w:pPr>
      <w:bookmarkStart w:id="341" w:name="do|pa5"/>
      <w:bookmarkEnd w:id="341"/>
      <w:r w:rsidRPr="00D165C2">
        <w:rPr>
          <w:rFonts w:ascii="Verdana" w:eastAsia="Times New Roman" w:hAnsi="Verdana" w:cs="Times New Roman"/>
          <w:lang w:eastAsia="ro-RO"/>
        </w:rPr>
        <w:t>Publicat în Monitorul Oficial cu numărul 259 din data de 21 aprilie 2009</w:t>
      </w:r>
    </w:p>
    <w:sectPr w:rsidR="00D165C2" w:rsidRPr="00D16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16"/>
    <w:rsid w:val="00685C21"/>
    <w:rsid w:val="00AF6016"/>
    <w:rsid w:val="00D165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165C2"/>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D165C2"/>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D165C2"/>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D165C2"/>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D165C2"/>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D165C2"/>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65C2"/>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D165C2"/>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D165C2"/>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D165C2"/>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D165C2"/>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D165C2"/>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D165C2"/>
    <w:rPr>
      <w:b/>
      <w:bCs/>
      <w:color w:val="333399"/>
      <w:u w:val="single"/>
    </w:rPr>
  </w:style>
  <w:style w:type="character" w:styleId="HyperlinkParcurs">
    <w:name w:val="FollowedHyperlink"/>
    <w:basedOn w:val="Fontdeparagrafimplicit"/>
    <w:uiPriority w:val="99"/>
    <w:semiHidden/>
    <w:unhideWhenUsed/>
    <w:rsid w:val="00D165C2"/>
    <w:rPr>
      <w:b/>
      <w:bCs/>
      <w:color w:val="333399"/>
      <w:u w:val="single"/>
    </w:rPr>
  </w:style>
  <w:style w:type="paragraph" w:styleId="NormalWeb">
    <w:name w:val="Normal (Web)"/>
    <w:basedOn w:val="Normal"/>
    <w:uiPriority w:val="99"/>
    <w:semiHidden/>
    <w:unhideWhenUsed/>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D165C2"/>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D165C2"/>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D165C2"/>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D165C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D165C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D165C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D165C2"/>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D165C2"/>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D165C2"/>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D165C2"/>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D165C2"/>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D165C2"/>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D165C2"/>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D165C2"/>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D165C2"/>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D165C2"/>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D165C2"/>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D165C2"/>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D165C2"/>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D165C2"/>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D165C2"/>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D165C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D165C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D165C2"/>
    <w:rPr>
      <w:b/>
      <w:bCs/>
      <w:sz w:val="26"/>
      <w:szCs w:val="26"/>
    </w:rPr>
  </w:style>
  <w:style w:type="character" w:customStyle="1" w:styleId="tpa1">
    <w:name w:val="tpa1"/>
    <w:basedOn w:val="Fontdeparagrafimplicit"/>
    <w:rsid w:val="00D165C2"/>
  </w:style>
  <w:style w:type="character" w:customStyle="1" w:styleId="ca1">
    <w:name w:val="ca1"/>
    <w:basedOn w:val="Fontdeparagrafimplicit"/>
    <w:rsid w:val="00D165C2"/>
    <w:rPr>
      <w:b/>
      <w:bCs/>
      <w:color w:val="005F00"/>
      <w:sz w:val="24"/>
      <w:szCs w:val="24"/>
    </w:rPr>
  </w:style>
  <w:style w:type="character" w:customStyle="1" w:styleId="tca1">
    <w:name w:val="tca1"/>
    <w:basedOn w:val="Fontdeparagrafimplicit"/>
    <w:rsid w:val="00D165C2"/>
    <w:rPr>
      <w:b/>
      <w:bCs/>
      <w:sz w:val="24"/>
      <w:szCs w:val="24"/>
    </w:rPr>
  </w:style>
  <w:style w:type="character" w:customStyle="1" w:styleId="si1">
    <w:name w:val="si1"/>
    <w:basedOn w:val="Fontdeparagrafimplicit"/>
    <w:rsid w:val="00D165C2"/>
    <w:rPr>
      <w:b/>
      <w:bCs/>
      <w:sz w:val="24"/>
      <w:szCs w:val="24"/>
    </w:rPr>
  </w:style>
  <w:style w:type="character" w:customStyle="1" w:styleId="tsi1">
    <w:name w:val="tsi1"/>
    <w:basedOn w:val="Fontdeparagrafimplicit"/>
    <w:rsid w:val="00D165C2"/>
    <w:rPr>
      <w:b/>
      <w:bCs/>
      <w:sz w:val="24"/>
      <w:szCs w:val="24"/>
    </w:rPr>
  </w:style>
  <w:style w:type="character" w:customStyle="1" w:styleId="ar1">
    <w:name w:val="ar1"/>
    <w:basedOn w:val="Fontdeparagrafimplicit"/>
    <w:rsid w:val="00D165C2"/>
    <w:rPr>
      <w:b/>
      <w:bCs/>
      <w:color w:val="0000AF"/>
      <w:sz w:val="22"/>
      <w:szCs w:val="22"/>
    </w:rPr>
  </w:style>
  <w:style w:type="character" w:customStyle="1" w:styleId="al1">
    <w:name w:val="al1"/>
    <w:basedOn w:val="Fontdeparagrafimplicit"/>
    <w:rsid w:val="00D165C2"/>
    <w:rPr>
      <w:b/>
      <w:bCs/>
      <w:color w:val="008F00"/>
    </w:rPr>
  </w:style>
  <w:style w:type="character" w:customStyle="1" w:styleId="tal1">
    <w:name w:val="tal1"/>
    <w:basedOn w:val="Fontdeparagrafimplicit"/>
    <w:rsid w:val="00D165C2"/>
  </w:style>
  <w:style w:type="character" w:customStyle="1" w:styleId="ala1">
    <w:name w:val="al_a1"/>
    <w:basedOn w:val="Fontdeparagrafimplicit"/>
    <w:rsid w:val="00D165C2"/>
    <w:rPr>
      <w:b/>
      <w:bCs/>
      <w:strike/>
      <w:color w:val="DC143C"/>
    </w:rPr>
  </w:style>
  <w:style w:type="character" w:customStyle="1" w:styleId="tala1">
    <w:name w:val="tal_a1"/>
    <w:basedOn w:val="Fontdeparagrafimplicit"/>
    <w:rsid w:val="00D165C2"/>
    <w:rPr>
      <w:strike/>
      <w:color w:val="DC143C"/>
    </w:rPr>
  </w:style>
  <w:style w:type="character" w:customStyle="1" w:styleId="lego1">
    <w:name w:val="lego1"/>
    <w:basedOn w:val="Fontdeparagrafimplicit"/>
    <w:rsid w:val="00D165C2"/>
    <w:rPr>
      <w:b w:val="0"/>
      <w:bCs w:val="0"/>
      <w:i/>
      <w:iCs/>
      <w:vanish w:val="0"/>
      <w:webHidden w:val="0"/>
      <w:color w:val="6666FF"/>
      <w:sz w:val="18"/>
      <w:szCs w:val="18"/>
      <w:specVanish w:val="0"/>
    </w:rPr>
  </w:style>
  <w:style w:type="character" w:customStyle="1" w:styleId="li1">
    <w:name w:val="li1"/>
    <w:basedOn w:val="Fontdeparagrafimplicit"/>
    <w:rsid w:val="00D165C2"/>
    <w:rPr>
      <w:b/>
      <w:bCs/>
      <w:color w:val="8F0000"/>
    </w:rPr>
  </w:style>
  <w:style w:type="character" w:customStyle="1" w:styleId="tli1">
    <w:name w:val="tli1"/>
    <w:basedOn w:val="Fontdeparagrafimplicit"/>
    <w:rsid w:val="00D165C2"/>
  </w:style>
  <w:style w:type="character" w:customStyle="1" w:styleId="lia1">
    <w:name w:val="li_a1"/>
    <w:basedOn w:val="Fontdeparagrafimplicit"/>
    <w:rsid w:val="00D165C2"/>
    <w:rPr>
      <w:b/>
      <w:bCs/>
      <w:strike/>
      <w:color w:val="DC143C"/>
    </w:rPr>
  </w:style>
  <w:style w:type="character" w:customStyle="1" w:styleId="tlia1">
    <w:name w:val="tli_a1"/>
    <w:basedOn w:val="Fontdeparagrafimplicit"/>
    <w:rsid w:val="00D165C2"/>
    <w:rPr>
      <w:strike/>
      <w:color w:val="DC143C"/>
    </w:rPr>
  </w:style>
  <w:style w:type="character" w:customStyle="1" w:styleId="tpaa1">
    <w:name w:val="tpa_a1"/>
    <w:basedOn w:val="Fontdeparagrafimplicit"/>
    <w:rsid w:val="00D165C2"/>
    <w:rPr>
      <w:strike/>
      <w:color w:val="DC143C"/>
    </w:rPr>
  </w:style>
  <w:style w:type="character" w:customStyle="1" w:styleId="pa">
    <w:name w:val="pa"/>
    <w:basedOn w:val="Fontdeparagrafimplicit"/>
    <w:rsid w:val="00D165C2"/>
  </w:style>
  <w:style w:type="character" w:customStyle="1" w:styleId="ara1">
    <w:name w:val="ar_a1"/>
    <w:basedOn w:val="Fontdeparagrafimplicit"/>
    <w:rsid w:val="00D165C2"/>
    <w:rPr>
      <w:b/>
      <w:bCs/>
      <w:strike/>
      <w:color w:val="DC143C"/>
      <w:sz w:val="22"/>
      <w:szCs w:val="22"/>
    </w:rPr>
  </w:style>
  <w:style w:type="character" w:customStyle="1" w:styleId="tar1">
    <w:name w:val="tar1"/>
    <w:basedOn w:val="Fontdeparagrafimplicit"/>
    <w:rsid w:val="00D165C2"/>
    <w:rPr>
      <w:b/>
      <w:bCs/>
      <w:sz w:val="22"/>
      <w:szCs w:val="22"/>
    </w:rPr>
  </w:style>
  <w:style w:type="paragraph" w:styleId="TextnBalon">
    <w:name w:val="Balloon Text"/>
    <w:basedOn w:val="Normal"/>
    <w:link w:val="TextnBalonCaracter"/>
    <w:uiPriority w:val="99"/>
    <w:semiHidden/>
    <w:unhideWhenUsed/>
    <w:rsid w:val="00D165C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16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165C2"/>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D165C2"/>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D165C2"/>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D165C2"/>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D165C2"/>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D165C2"/>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65C2"/>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D165C2"/>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D165C2"/>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D165C2"/>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D165C2"/>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D165C2"/>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D165C2"/>
    <w:rPr>
      <w:b/>
      <w:bCs/>
      <w:color w:val="333399"/>
      <w:u w:val="single"/>
    </w:rPr>
  </w:style>
  <w:style w:type="character" w:styleId="HyperlinkParcurs">
    <w:name w:val="FollowedHyperlink"/>
    <w:basedOn w:val="Fontdeparagrafimplicit"/>
    <w:uiPriority w:val="99"/>
    <w:semiHidden/>
    <w:unhideWhenUsed/>
    <w:rsid w:val="00D165C2"/>
    <w:rPr>
      <w:b/>
      <w:bCs/>
      <w:color w:val="333399"/>
      <w:u w:val="single"/>
    </w:rPr>
  </w:style>
  <w:style w:type="paragraph" w:styleId="NormalWeb">
    <w:name w:val="Normal (Web)"/>
    <w:basedOn w:val="Normal"/>
    <w:uiPriority w:val="99"/>
    <w:semiHidden/>
    <w:unhideWhenUsed/>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D165C2"/>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D165C2"/>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D165C2"/>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D165C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D165C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D165C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D165C2"/>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D165C2"/>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D165C2"/>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D165C2"/>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D165C2"/>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D165C2"/>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D165C2"/>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D165C2"/>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D165C2"/>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D165C2"/>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D165C2"/>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D165C2"/>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D165C2"/>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D165C2"/>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D165C2"/>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D165C2"/>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D165C2"/>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D165C2"/>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D165C2"/>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D165C2"/>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D165C2"/>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D165C2"/>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D165C2"/>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D165C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D165C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D165C2"/>
    <w:rPr>
      <w:b/>
      <w:bCs/>
      <w:sz w:val="26"/>
      <w:szCs w:val="26"/>
    </w:rPr>
  </w:style>
  <w:style w:type="character" w:customStyle="1" w:styleId="tpa1">
    <w:name w:val="tpa1"/>
    <w:basedOn w:val="Fontdeparagrafimplicit"/>
    <w:rsid w:val="00D165C2"/>
  </w:style>
  <w:style w:type="character" w:customStyle="1" w:styleId="ca1">
    <w:name w:val="ca1"/>
    <w:basedOn w:val="Fontdeparagrafimplicit"/>
    <w:rsid w:val="00D165C2"/>
    <w:rPr>
      <w:b/>
      <w:bCs/>
      <w:color w:val="005F00"/>
      <w:sz w:val="24"/>
      <w:szCs w:val="24"/>
    </w:rPr>
  </w:style>
  <w:style w:type="character" w:customStyle="1" w:styleId="tca1">
    <w:name w:val="tca1"/>
    <w:basedOn w:val="Fontdeparagrafimplicit"/>
    <w:rsid w:val="00D165C2"/>
    <w:rPr>
      <w:b/>
      <w:bCs/>
      <w:sz w:val="24"/>
      <w:szCs w:val="24"/>
    </w:rPr>
  </w:style>
  <w:style w:type="character" w:customStyle="1" w:styleId="si1">
    <w:name w:val="si1"/>
    <w:basedOn w:val="Fontdeparagrafimplicit"/>
    <w:rsid w:val="00D165C2"/>
    <w:rPr>
      <w:b/>
      <w:bCs/>
      <w:sz w:val="24"/>
      <w:szCs w:val="24"/>
    </w:rPr>
  </w:style>
  <w:style w:type="character" w:customStyle="1" w:styleId="tsi1">
    <w:name w:val="tsi1"/>
    <w:basedOn w:val="Fontdeparagrafimplicit"/>
    <w:rsid w:val="00D165C2"/>
    <w:rPr>
      <w:b/>
      <w:bCs/>
      <w:sz w:val="24"/>
      <w:szCs w:val="24"/>
    </w:rPr>
  </w:style>
  <w:style w:type="character" w:customStyle="1" w:styleId="ar1">
    <w:name w:val="ar1"/>
    <w:basedOn w:val="Fontdeparagrafimplicit"/>
    <w:rsid w:val="00D165C2"/>
    <w:rPr>
      <w:b/>
      <w:bCs/>
      <w:color w:val="0000AF"/>
      <w:sz w:val="22"/>
      <w:szCs w:val="22"/>
    </w:rPr>
  </w:style>
  <w:style w:type="character" w:customStyle="1" w:styleId="al1">
    <w:name w:val="al1"/>
    <w:basedOn w:val="Fontdeparagrafimplicit"/>
    <w:rsid w:val="00D165C2"/>
    <w:rPr>
      <w:b/>
      <w:bCs/>
      <w:color w:val="008F00"/>
    </w:rPr>
  </w:style>
  <w:style w:type="character" w:customStyle="1" w:styleId="tal1">
    <w:name w:val="tal1"/>
    <w:basedOn w:val="Fontdeparagrafimplicit"/>
    <w:rsid w:val="00D165C2"/>
  </w:style>
  <w:style w:type="character" w:customStyle="1" w:styleId="ala1">
    <w:name w:val="al_a1"/>
    <w:basedOn w:val="Fontdeparagrafimplicit"/>
    <w:rsid w:val="00D165C2"/>
    <w:rPr>
      <w:b/>
      <w:bCs/>
      <w:strike/>
      <w:color w:val="DC143C"/>
    </w:rPr>
  </w:style>
  <w:style w:type="character" w:customStyle="1" w:styleId="tala1">
    <w:name w:val="tal_a1"/>
    <w:basedOn w:val="Fontdeparagrafimplicit"/>
    <w:rsid w:val="00D165C2"/>
    <w:rPr>
      <w:strike/>
      <w:color w:val="DC143C"/>
    </w:rPr>
  </w:style>
  <w:style w:type="character" w:customStyle="1" w:styleId="lego1">
    <w:name w:val="lego1"/>
    <w:basedOn w:val="Fontdeparagrafimplicit"/>
    <w:rsid w:val="00D165C2"/>
    <w:rPr>
      <w:b w:val="0"/>
      <w:bCs w:val="0"/>
      <w:i/>
      <w:iCs/>
      <w:vanish w:val="0"/>
      <w:webHidden w:val="0"/>
      <w:color w:val="6666FF"/>
      <w:sz w:val="18"/>
      <w:szCs w:val="18"/>
      <w:specVanish w:val="0"/>
    </w:rPr>
  </w:style>
  <w:style w:type="character" w:customStyle="1" w:styleId="li1">
    <w:name w:val="li1"/>
    <w:basedOn w:val="Fontdeparagrafimplicit"/>
    <w:rsid w:val="00D165C2"/>
    <w:rPr>
      <w:b/>
      <w:bCs/>
      <w:color w:val="8F0000"/>
    </w:rPr>
  </w:style>
  <w:style w:type="character" w:customStyle="1" w:styleId="tli1">
    <w:name w:val="tli1"/>
    <w:basedOn w:val="Fontdeparagrafimplicit"/>
    <w:rsid w:val="00D165C2"/>
  </w:style>
  <w:style w:type="character" w:customStyle="1" w:styleId="lia1">
    <w:name w:val="li_a1"/>
    <w:basedOn w:val="Fontdeparagrafimplicit"/>
    <w:rsid w:val="00D165C2"/>
    <w:rPr>
      <w:b/>
      <w:bCs/>
      <w:strike/>
      <w:color w:val="DC143C"/>
    </w:rPr>
  </w:style>
  <w:style w:type="character" w:customStyle="1" w:styleId="tlia1">
    <w:name w:val="tli_a1"/>
    <w:basedOn w:val="Fontdeparagrafimplicit"/>
    <w:rsid w:val="00D165C2"/>
    <w:rPr>
      <w:strike/>
      <w:color w:val="DC143C"/>
    </w:rPr>
  </w:style>
  <w:style w:type="character" w:customStyle="1" w:styleId="tpaa1">
    <w:name w:val="tpa_a1"/>
    <w:basedOn w:val="Fontdeparagrafimplicit"/>
    <w:rsid w:val="00D165C2"/>
    <w:rPr>
      <w:strike/>
      <w:color w:val="DC143C"/>
    </w:rPr>
  </w:style>
  <w:style w:type="character" w:customStyle="1" w:styleId="pa">
    <w:name w:val="pa"/>
    <w:basedOn w:val="Fontdeparagrafimplicit"/>
    <w:rsid w:val="00D165C2"/>
  </w:style>
  <w:style w:type="character" w:customStyle="1" w:styleId="ara1">
    <w:name w:val="ar_a1"/>
    <w:basedOn w:val="Fontdeparagrafimplicit"/>
    <w:rsid w:val="00D165C2"/>
    <w:rPr>
      <w:b/>
      <w:bCs/>
      <w:strike/>
      <w:color w:val="DC143C"/>
      <w:sz w:val="22"/>
      <w:szCs w:val="22"/>
    </w:rPr>
  </w:style>
  <w:style w:type="character" w:customStyle="1" w:styleId="tar1">
    <w:name w:val="tar1"/>
    <w:basedOn w:val="Fontdeparagrafimplicit"/>
    <w:rsid w:val="00D165C2"/>
    <w:rPr>
      <w:b/>
      <w:bCs/>
      <w:sz w:val="22"/>
      <w:szCs w:val="22"/>
    </w:rPr>
  </w:style>
  <w:style w:type="paragraph" w:styleId="TextnBalon">
    <w:name w:val="Balloon Text"/>
    <w:basedOn w:val="Normal"/>
    <w:link w:val="TextnBalonCaracter"/>
    <w:uiPriority w:val="99"/>
    <w:semiHidden/>
    <w:unhideWhenUsed/>
    <w:rsid w:val="00D165C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16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063">
      <w:bodyDiv w:val="1"/>
      <w:marLeft w:val="0"/>
      <w:marRight w:val="0"/>
      <w:marTop w:val="0"/>
      <w:marBottom w:val="0"/>
      <w:divBdr>
        <w:top w:val="none" w:sz="0" w:space="0" w:color="auto"/>
        <w:left w:val="none" w:sz="0" w:space="0" w:color="auto"/>
        <w:bottom w:val="none" w:sz="0" w:space="0" w:color="auto"/>
        <w:right w:val="none" w:sz="0" w:space="0" w:color="auto"/>
      </w:divBdr>
      <w:divsChild>
        <w:div w:id="1131678403">
          <w:marLeft w:val="0"/>
          <w:marRight w:val="0"/>
          <w:marTop w:val="0"/>
          <w:marBottom w:val="0"/>
          <w:divBdr>
            <w:top w:val="none" w:sz="0" w:space="0" w:color="auto"/>
            <w:left w:val="none" w:sz="0" w:space="0" w:color="auto"/>
            <w:bottom w:val="none" w:sz="0" w:space="0" w:color="auto"/>
            <w:right w:val="none" w:sz="0" w:space="0" w:color="auto"/>
          </w:divBdr>
          <w:divsChild>
            <w:div w:id="152188499">
              <w:marLeft w:val="0"/>
              <w:marRight w:val="0"/>
              <w:marTop w:val="0"/>
              <w:marBottom w:val="0"/>
              <w:divBdr>
                <w:top w:val="dashed" w:sz="2" w:space="0" w:color="FFFFFF"/>
                <w:left w:val="dashed" w:sz="2" w:space="0" w:color="FFFFFF"/>
                <w:bottom w:val="dashed" w:sz="2" w:space="0" w:color="FFFFFF"/>
                <w:right w:val="dashed" w:sz="2" w:space="0" w:color="FFFFFF"/>
              </w:divBdr>
            </w:div>
            <w:div w:id="1247690208">
              <w:marLeft w:val="0"/>
              <w:marRight w:val="0"/>
              <w:marTop w:val="0"/>
              <w:marBottom w:val="0"/>
              <w:divBdr>
                <w:top w:val="dashed" w:sz="2" w:space="0" w:color="FFFFFF"/>
                <w:left w:val="dashed" w:sz="2" w:space="0" w:color="FFFFFF"/>
                <w:bottom w:val="dashed" w:sz="2" w:space="0" w:color="FFFFFF"/>
                <w:right w:val="dashed" w:sz="2" w:space="0" w:color="FFFFFF"/>
              </w:divBdr>
              <w:divsChild>
                <w:div w:id="927421613">
                  <w:marLeft w:val="0"/>
                  <w:marRight w:val="0"/>
                  <w:marTop w:val="0"/>
                  <w:marBottom w:val="0"/>
                  <w:divBdr>
                    <w:top w:val="none" w:sz="0" w:space="0" w:color="auto"/>
                    <w:left w:val="none" w:sz="0" w:space="0" w:color="auto"/>
                    <w:bottom w:val="none" w:sz="0" w:space="0" w:color="auto"/>
                    <w:right w:val="none" w:sz="0" w:space="0" w:color="auto"/>
                  </w:divBdr>
                </w:div>
                <w:div w:id="131756094">
                  <w:marLeft w:val="0"/>
                  <w:marRight w:val="0"/>
                  <w:marTop w:val="0"/>
                  <w:marBottom w:val="0"/>
                  <w:divBdr>
                    <w:top w:val="dashed" w:sz="2" w:space="0" w:color="FFFFFF"/>
                    <w:left w:val="dashed" w:sz="2" w:space="0" w:color="FFFFFF"/>
                    <w:bottom w:val="dashed" w:sz="2" w:space="0" w:color="FFFFFF"/>
                    <w:right w:val="dashed" w:sz="2" w:space="0" w:color="FFFFFF"/>
                  </w:divBdr>
                </w:div>
                <w:div w:id="586812656">
                  <w:marLeft w:val="0"/>
                  <w:marRight w:val="0"/>
                  <w:marTop w:val="0"/>
                  <w:marBottom w:val="0"/>
                  <w:divBdr>
                    <w:top w:val="dashed" w:sz="2" w:space="0" w:color="FFFFFF"/>
                    <w:left w:val="dashed" w:sz="2" w:space="0" w:color="FFFFFF"/>
                    <w:bottom w:val="dashed" w:sz="2" w:space="0" w:color="FFFFFF"/>
                    <w:right w:val="dashed" w:sz="2" w:space="0" w:color="FFFFFF"/>
                  </w:divBdr>
                </w:div>
                <w:div w:id="1770394339">
                  <w:marLeft w:val="0"/>
                  <w:marRight w:val="0"/>
                  <w:marTop w:val="0"/>
                  <w:marBottom w:val="0"/>
                  <w:divBdr>
                    <w:top w:val="dashed" w:sz="2" w:space="0" w:color="FFFFFF"/>
                    <w:left w:val="dashed" w:sz="2" w:space="0" w:color="FFFFFF"/>
                    <w:bottom w:val="dashed" w:sz="2" w:space="0" w:color="FFFFFF"/>
                    <w:right w:val="dashed" w:sz="2" w:space="0" w:color="FFFFFF"/>
                  </w:divBdr>
                  <w:divsChild>
                    <w:div w:id="1840151186">
                      <w:marLeft w:val="0"/>
                      <w:marRight w:val="0"/>
                      <w:marTop w:val="0"/>
                      <w:marBottom w:val="0"/>
                      <w:divBdr>
                        <w:top w:val="dashed" w:sz="2" w:space="0" w:color="FFFFFF"/>
                        <w:left w:val="dashed" w:sz="2" w:space="0" w:color="FFFFFF"/>
                        <w:bottom w:val="dashed" w:sz="2" w:space="0" w:color="FFFFFF"/>
                        <w:right w:val="dashed" w:sz="2" w:space="0" w:color="FFFFFF"/>
                      </w:divBdr>
                    </w:div>
                    <w:div w:id="916670689">
                      <w:marLeft w:val="0"/>
                      <w:marRight w:val="0"/>
                      <w:marTop w:val="0"/>
                      <w:marBottom w:val="0"/>
                      <w:divBdr>
                        <w:top w:val="dashed" w:sz="2" w:space="0" w:color="FFFFFF"/>
                        <w:left w:val="dashed" w:sz="2" w:space="0" w:color="FFFFFF"/>
                        <w:bottom w:val="dashed" w:sz="2" w:space="0" w:color="FFFFFF"/>
                        <w:right w:val="dashed" w:sz="2" w:space="0" w:color="FFFFFF"/>
                      </w:divBdr>
                      <w:divsChild>
                        <w:div w:id="1308045694">
                          <w:marLeft w:val="0"/>
                          <w:marRight w:val="0"/>
                          <w:marTop w:val="0"/>
                          <w:marBottom w:val="0"/>
                          <w:divBdr>
                            <w:top w:val="dashed" w:sz="2" w:space="0" w:color="FFFFFF"/>
                            <w:left w:val="dashed" w:sz="2" w:space="0" w:color="FFFFFF"/>
                            <w:bottom w:val="dashed" w:sz="2" w:space="0" w:color="FFFFFF"/>
                            <w:right w:val="dashed" w:sz="2" w:space="0" w:color="FFFFFF"/>
                          </w:divBdr>
                        </w:div>
                        <w:div w:id="402601975">
                          <w:marLeft w:val="0"/>
                          <w:marRight w:val="0"/>
                          <w:marTop w:val="0"/>
                          <w:marBottom w:val="0"/>
                          <w:divBdr>
                            <w:top w:val="dashed" w:sz="2" w:space="0" w:color="FFFFFF"/>
                            <w:left w:val="dashed" w:sz="2" w:space="0" w:color="FFFFFF"/>
                            <w:bottom w:val="dashed" w:sz="2" w:space="0" w:color="FFFFFF"/>
                            <w:right w:val="dashed" w:sz="2" w:space="0" w:color="FFFFFF"/>
                          </w:divBdr>
                          <w:divsChild>
                            <w:div w:id="1359694907">
                              <w:marLeft w:val="0"/>
                              <w:marRight w:val="0"/>
                              <w:marTop w:val="0"/>
                              <w:marBottom w:val="0"/>
                              <w:divBdr>
                                <w:top w:val="dashed" w:sz="2" w:space="0" w:color="FFFFFF"/>
                                <w:left w:val="dashed" w:sz="2" w:space="0" w:color="FFFFFF"/>
                                <w:bottom w:val="dashed" w:sz="2" w:space="0" w:color="FFFFFF"/>
                                <w:right w:val="dashed" w:sz="2" w:space="0" w:color="FFFFFF"/>
                              </w:divBdr>
                            </w:div>
                            <w:div w:id="397755174">
                              <w:marLeft w:val="0"/>
                              <w:marRight w:val="0"/>
                              <w:marTop w:val="0"/>
                              <w:marBottom w:val="0"/>
                              <w:divBdr>
                                <w:top w:val="dashed" w:sz="2" w:space="0" w:color="FFFFFF"/>
                                <w:left w:val="dashed" w:sz="2" w:space="0" w:color="FFFFFF"/>
                                <w:bottom w:val="dashed" w:sz="2" w:space="0" w:color="FFFFFF"/>
                                <w:right w:val="dashed" w:sz="2" w:space="0" w:color="FFFFFF"/>
                              </w:divBdr>
                            </w:div>
                            <w:div w:id="519708010">
                              <w:marLeft w:val="0"/>
                              <w:marRight w:val="0"/>
                              <w:marTop w:val="0"/>
                              <w:marBottom w:val="0"/>
                              <w:divBdr>
                                <w:top w:val="dashed" w:sz="2" w:space="0" w:color="FFFFFF"/>
                                <w:left w:val="dashed" w:sz="2" w:space="0" w:color="FFFFFF"/>
                                <w:bottom w:val="dashed" w:sz="2" w:space="0" w:color="FFFFFF"/>
                                <w:right w:val="dashed" w:sz="2" w:space="0" w:color="FFFFFF"/>
                              </w:divBdr>
                            </w:div>
                            <w:div w:id="2139643465">
                              <w:marLeft w:val="0"/>
                              <w:marRight w:val="0"/>
                              <w:marTop w:val="0"/>
                              <w:marBottom w:val="0"/>
                              <w:divBdr>
                                <w:top w:val="dashed" w:sz="2" w:space="0" w:color="FFFFFF"/>
                                <w:left w:val="dashed" w:sz="2" w:space="0" w:color="FFFFFF"/>
                                <w:bottom w:val="dashed" w:sz="2" w:space="0" w:color="FFFFFF"/>
                                <w:right w:val="dashed" w:sz="2" w:space="0" w:color="FFFFFF"/>
                              </w:divBdr>
                            </w:div>
                            <w:div w:id="1299266238">
                              <w:marLeft w:val="0"/>
                              <w:marRight w:val="0"/>
                              <w:marTop w:val="0"/>
                              <w:marBottom w:val="0"/>
                              <w:divBdr>
                                <w:top w:val="none" w:sz="0" w:space="0" w:color="auto"/>
                                <w:left w:val="none" w:sz="0" w:space="0" w:color="auto"/>
                                <w:bottom w:val="none" w:sz="0" w:space="0" w:color="auto"/>
                                <w:right w:val="none" w:sz="0" w:space="0" w:color="auto"/>
                              </w:divBdr>
                            </w:div>
                          </w:divsChild>
                        </w:div>
                        <w:div w:id="792164944">
                          <w:marLeft w:val="345"/>
                          <w:marRight w:val="345"/>
                          <w:marTop w:val="60"/>
                          <w:marBottom w:val="0"/>
                          <w:divBdr>
                            <w:top w:val="single" w:sz="6" w:space="3" w:color="FFA07A"/>
                            <w:left w:val="double" w:sz="2" w:space="8" w:color="FFA07A"/>
                            <w:bottom w:val="inset" w:sz="24" w:space="3" w:color="FFB193"/>
                            <w:right w:val="inset" w:sz="24" w:space="8" w:color="FFB193"/>
                          </w:divBdr>
                          <w:divsChild>
                            <w:div w:id="331225648">
                              <w:marLeft w:val="0"/>
                              <w:marRight w:val="0"/>
                              <w:marTop w:val="0"/>
                              <w:marBottom w:val="0"/>
                              <w:divBdr>
                                <w:top w:val="none" w:sz="0" w:space="0" w:color="auto"/>
                                <w:left w:val="none" w:sz="0" w:space="0" w:color="auto"/>
                                <w:bottom w:val="none" w:sz="0" w:space="0" w:color="auto"/>
                                <w:right w:val="none" w:sz="0" w:space="0" w:color="auto"/>
                              </w:divBdr>
                            </w:div>
                          </w:divsChild>
                        </w:div>
                        <w:div w:id="2013214673">
                          <w:marLeft w:val="0"/>
                          <w:marRight w:val="0"/>
                          <w:marTop w:val="0"/>
                          <w:marBottom w:val="0"/>
                          <w:divBdr>
                            <w:top w:val="dashed" w:sz="2" w:space="0" w:color="FFFFFF"/>
                            <w:left w:val="dashed" w:sz="2" w:space="0" w:color="FFFFFF"/>
                            <w:bottom w:val="dashed" w:sz="2" w:space="0" w:color="FFFFFF"/>
                            <w:right w:val="dashed" w:sz="2" w:space="0" w:color="FFFFFF"/>
                          </w:divBdr>
                        </w:div>
                        <w:div w:id="2114662884">
                          <w:marLeft w:val="0"/>
                          <w:marRight w:val="0"/>
                          <w:marTop w:val="0"/>
                          <w:marBottom w:val="0"/>
                          <w:divBdr>
                            <w:top w:val="dashed" w:sz="2" w:space="0" w:color="FFFFFF"/>
                            <w:left w:val="dashed" w:sz="2" w:space="0" w:color="FFFFFF"/>
                            <w:bottom w:val="dashed" w:sz="2" w:space="0" w:color="FFFFFF"/>
                            <w:right w:val="dashed" w:sz="2" w:space="0" w:color="FFFFFF"/>
                          </w:divBdr>
                          <w:divsChild>
                            <w:div w:id="1735003138">
                              <w:marLeft w:val="0"/>
                              <w:marRight w:val="0"/>
                              <w:marTop w:val="0"/>
                              <w:marBottom w:val="0"/>
                              <w:divBdr>
                                <w:top w:val="dashed" w:sz="2" w:space="0" w:color="FFFFFF"/>
                                <w:left w:val="dashed" w:sz="2" w:space="0" w:color="FFFFFF"/>
                                <w:bottom w:val="dashed" w:sz="2" w:space="0" w:color="FFFFFF"/>
                                <w:right w:val="dashed" w:sz="2" w:space="0" w:color="FFFFFF"/>
                              </w:divBdr>
                            </w:div>
                            <w:div w:id="1176503208">
                              <w:marLeft w:val="0"/>
                              <w:marRight w:val="0"/>
                              <w:marTop w:val="0"/>
                              <w:marBottom w:val="0"/>
                              <w:divBdr>
                                <w:top w:val="dashed" w:sz="2" w:space="0" w:color="FFFFFF"/>
                                <w:left w:val="dashed" w:sz="2" w:space="0" w:color="FFFFFF"/>
                                <w:bottom w:val="dashed" w:sz="2" w:space="0" w:color="FFFFFF"/>
                                <w:right w:val="dashed" w:sz="2" w:space="0" w:color="FFFFFF"/>
                              </w:divBdr>
                            </w:div>
                            <w:div w:id="1225796006">
                              <w:marLeft w:val="0"/>
                              <w:marRight w:val="0"/>
                              <w:marTop w:val="0"/>
                              <w:marBottom w:val="0"/>
                              <w:divBdr>
                                <w:top w:val="dashed" w:sz="2" w:space="0" w:color="FFFFFF"/>
                                <w:left w:val="dashed" w:sz="2" w:space="0" w:color="FFFFFF"/>
                                <w:bottom w:val="dashed" w:sz="2" w:space="0" w:color="FFFFFF"/>
                                <w:right w:val="dashed" w:sz="2" w:space="0" w:color="FFFFFF"/>
                              </w:divBdr>
                            </w:div>
                            <w:div w:id="1255169263">
                              <w:marLeft w:val="0"/>
                              <w:marRight w:val="0"/>
                              <w:marTop w:val="0"/>
                              <w:marBottom w:val="0"/>
                              <w:divBdr>
                                <w:top w:val="dashed" w:sz="2" w:space="0" w:color="FFFFFF"/>
                                <w:left w:val="dashed" w:sz="2" w:space="0" w:color="FFFFFF"/>
                                <w:bottom w:val="dashed" w:sz="2" w:space="0" w:color="FFFFFF"/>
                                <w:right w:val="dashed" w:sz="2" w:space="0" w:color="FFFFFF"/>
                              </w:divBdr>
                            </w:div>
                            <w:div w:id="1392580463">
                              <w:marLeft w:val="0"/>
                              <w:marRight w:val="0"/>
                              <w:marTop w:val="0"/>
                              <w:marBottom w:val="0"/>
                              <w:divBdr>
                                <w:top w:val="none" w:sz="0" w:space="0" w:color="auto"/>
                                <w:left w:val="none" w:sz="0" w:space="0" w:color="auto"/>
                                <w:bottom w:val="none" w:sz="0" w:space="0" w:color="auto"/>
                                <w:right w:val="none" w:sz="0" w:space="0" w:color="auto"/>
                              </w:divBdr>
                            </w:div>
                          </w:divsChild>
                        </w:div>
                        <w:div w:id="232862208">
                          <w:marLeft w:val="0"/>
                          <w:marRight w:val="0"/>
                          <w:marTop w:val="0"/>
                          <w:marBottom w:val="0"/>
                          <w:divBdr>
                            <w:top w:val="dashed" w:sz="2" w:space="0" w:color="FFFFFF"/>
                            <w:left w:val="dashed" w:sz="2" w:space="0" w:color="FFFFFF"/>
                            <w:bottom w:val="dashed" w:sz="2" w:space="0" w:color="FFFFFF"/>
                            <w:right w:val="dashed" w:sz="2" w:space="0" w:color="FFFFFF"/>
                          </w:divBdr>
                        </w:div>
                        <w:div w:id="1476727215">
                          <w:marLeft w:val="0"/>
                          <w:marRight w:val="0"/>
                          <w:marTop w:val="0"/>
                          <w:marBottom w:val="0"/>
                          <w:divBdr>
                            <w:top w:val="dashed" w:sz="2" w:space="0" w:color="FFFFFF"/>
                            <w:left w:val="dashed" w:sz="2" w:space="0" w:color="FFFFFF"/>
                            <w:bottom w:val="dashed" w:sz="2" w:space="0" w:color="FFFFFF"/>
                            <w:right w:val="dashed" w:sz="2" w:space="0" w:color="FFFFFF"/>
                          </w:divBdr>
                          <w:divsChild>
                            <w:div w:id="1266383144">
                              <w:marLeft w:val="0"/>
                              <w:marRight w:val="0"/>
                              <w:marTop w:val="0"/>
                              <w:marBottom w:val="0"/>
                              <w:divBdr>
                                <w:top w:val="dashed" w:sz="2" w:space="0" w:color="FFFFFF"/>
                                <w:left w:val="dashed" w:sz="2" w:space="0" w:color="FFFFFF"/>
                                <w:bottom w:val="dashed" w:sz="2" w:space="0" w:color="FFFFFF"/>
                                <w:right w:val="dashed" w:sz="2" w:space="0" w:color="FFFFFF"/>
                              </w:divBdr>
                            </w:div>
                            <w:div w:id="370804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104813">
                          <w:marLeft w:val="0"/>
                          <w:marRight w:val="0"/>
                          <w:marTop w:val="0"/>
                          <w:marBottom w:val="0"/>
                          <w:divBdr>
                            <w:top w:val="dashed" w:sz="2" w:space="0" w:color="FFFFFF"/>
                            <w:left w:val="dashed" w:sz="2" w:space="0" w:color="FFFFFF"/>
                            <w:bottom w:val="dashed" w:sz="2" w:space="0" w:color="FFFFFF"/>
                            <w:right w:val="dashed" w:sz="2" w:space="0" w:color="FFFFFF"/>
                          </w:divBdr>
                        </w:div>
                        <w:div w:id="1842962646">
                          <w:marLeft w:val="0"/>
                          <w:marRight w:val="0"/>
                          <w:marTop w:val="0"/>
                          <w:marBottom w:val="0"/>
                          <w:divBdr>
                            <w:top w:val="dashed" w:sz="2" w:space="0" w:color="FFFFFF"/>
                            <w:left w:val="dashed" w:sz="2" w:space="0" w:color="FFFFFF"/>
                            <w:bottom w:val="dashed" w:sz="2" w:space="0" w:color="FFFFFF"/>
                            <w:right w:val="dashed" w:sz="2" w:space="0" w:color="FFFFFF"/>
                          </w:divBdr>
                          <w:divsChild>
                            <w:div w:id="1861042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513362">
                          <w:marLeft w:val="345"/>
                          <w:marRight w:val="345"/>
                          <w:marTop w:val="60"/>
                          <w:marBottom w:val="0"/>
                          <w:divBdr>
                            <w:top w:val="single" w:sz="6" w:space="3" w:color="FFA07A"/>
                            <w:left w:val="double" w:sz="2" w:space="8" w:color="FFA07A"/>
                            <w:bottom w:val="inset" w:sz="24" w:space="3" w:color="FFB193"/>
                            <w:right w:val="inset" w:sz="24" w:space="8" w:color="FFB193"/>
                          </w:divBdr>
                          <w:divsChild>
                            <w:div w:id="2442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365">
                      <w:marLeft w:val="0"/>
                      <w:marRight w:val="0"/>
                      <w:marTop w:val="0"/>
                      <w:marBottom w:val="0"/>
                      <w:divBdr>
                        <w:top w:val="dashed" w:sz="2" w:space="0" w:color="FFFFFF"/>
                        <w:left w:val="dashed" w:sz="2" w:space="0" w:color="FFFFFF"/>
                        <w:bottom w:val="dashed" w:sz="2" w:space="0" w:color="FFFFFF"/>
                        <w:right w:val="dashed" w:sz="2" w:space="0" w:color="FFFFFF"/>
                      </w:divBdr>
                    </w:div>
                    <w:div w:id="354964535">
                      <w:marLeft w:val="0"/>
                      <w:marRight w:val="0"/>
                      <w:marTop w:val="0"/>
                      <w:marBottom w:val="0"/>
                      <w:divBdr>
                        <w:top w:val="dashed" w:sz="2" w:space="0" w:color="FFFFFF"/>
                        <w:left w:val="dashed" w:sz="2" w:space="0" w:color="FFFFFF"/>
                        <w:bottom w:val="dashed" w:sz="2" w:space="0" w:color="FFFFFF"/>
                        <w:right w:val="dashed" w:sz="2" w:space="0" w:color="FFFFFF"/>
                      </w:divBdr>
                      <w:divsChild>
                        <w:div w:id="198708923">
                          <w:marLeft w:val="0"/>
                          <w:marRight w:val="0"/>
                          <w:marTop w:val="0"/>
                          <w:marBottom w:val="0"/>
                          <w:divBdr>
                            <w:top w:val="dashed" w:sz="2" w:space="0" w:color="FFFFFF"/>
                            <w:left w:val="dashed" w:sz="2" w:space="0" w:color="FFFFFF"/>
                            <w:bottom w:val="dashed" w:sz="2" w:space="0" w:color="FFFFFF"/>
                            <w:right w:val="dashed" w:sz="2" w:space="0" w:color="FFFFFF"/>
                          </w:divBdr>
                        </w:div>
                        <w:div w:id="1314487156">
                          <w:marLeft w:val="0"/>
                          <w:marRight w:val="0"/>
                          <w:marTop w:val="0"/>
                          <w:marBottom w:val="0"/>
                          <w:divBdr>
                            <w:top w:val="dashed" w:sz="2" w:space="0" w:color="FFFFFF"/>
                            <w:left w:val="dashed" w:sz="2" w:space="0" w:color="FFFFFF"/>
                            <w:bottom w:val="dashed" w:sz="2" w:space="0" w:color="FFFFFF"/>
                            <w:right w:val="dashed" w:sz="2" w:space="0" w:color="FFFFFF"/>
                          </w:divBdr>
                          <w:divsChild>
                            <w:div w:id="995375567">
                              <w:marLeft w:val="0"/>
                              <w:marRight w:val="0"/>
                              <w:marTop w:val="0"/>
                              <w:marBottom w:val="0"/>
                              <w:divBdr>
                                <w:top w:val="dashed" w:sz="2" w:space="0" w:color="FFFFFF"/>
                                <w:left w:val="dashed" w:sz="2" w:space="0" w:color="FFFFFF"/>
                                <w:bottom w:val="dashed" w:sz="2" w:space="0" w:color="FFFFFF"/>
                                <w:right w:val="dashed" w:sz="2" w:space="0" w:color="FFFFFF"/>
                              </w:divBdr>
                            </w:div>
                            <w:div w:id="1459449647">
                              <w:marLeft w:val="0"/>
                              <w:marRight w:val="0"/>
                              <w:marTop w:val="0"/>
                              <w:marBottom w:val="0"/>
                              <w:divBdr>
                                <w:top w:val="dashed" w:sz="2" w:space="0" w:color="FFFFFF"/>
                                <w:left w:val="dashed" w:sz="2" w:space="0" w:color="FFFFFF"/>
                                <w:bottom w:val="dashed" w:sz="2" w:space="0" w:color="FFFFFF"/>
                                <w:right w:val="dashed" w:sz="2" w:space="0" w:color="FFFFFF"/>
                              </w:divBdr>
                            </w:div>
                            <w:div w:id="738124">
                              <w:marLeft w:val="0"/>
                              <w:marRight w:val="0"/>
                              <w:marTop w:val="0"/>
                              <w:marBottom w:val="0"/>
                              <w:divBdr>
                                <w:top w:val="dashed" w:sz="2" w:space="0" w:color="FFFFFF"/>
                                <w:left w:val="dashed" w:sz="2" w:space="0" w:color="FFFFFF"/>
                                <w:bottom w:val="dashed" w:sz="2" w:space="0" w:color="FFFFFF"/>
                                <w:right w:val="dashed" w:sz="2" w:space="0" w:color="FFFFFF"/>
                              </w:divBdr>
                            </w:div>
                            <w:div w:id="1532887232">
                              <w:marLeft w:val="0"/>
                              <w:marRight w:val="0"/>
                              <w:marTop w:val="0"/>
                              <w:marBottom w:val="0"/>
                              <w:divBdr>
                                <w:top w:val="dashed" w:sz="2" w:space="0" w:color="FFFFFF"/>
                                <w:left w:val="dashed" w:sz="2" w:space="0" w:color="FFFFFF"/>
                                <w:bottom w:val="dashed" w:sz="2" w:space="0" w:color="FFFFFF"/>
                                <w:right w:val="dashed" w:sz="2" w:space="0" w:color="FFFFFF"/>
                              </w:divBdr>
                            </w:div>
                            <w:div w:id="1114179376">
                              <w:marLeft w:val="0"/>
                              <w:marRight w:val="0"/>
                              <w:marTop w:val="0"/>
                              <w:marBottom w:val="0"/>
                              <w:divBdr>
                                <w:top w:val="dashed" w:sz="2" w:space="0" w:color="FFFFFF"/>
                                <w:left w:val="dashed" w:sz="2" w:space="0" w:color="FFFFFF"/>
                                <w:bottom w:val="dashed" w:sz="2" w:space="0" w:color="FFFFFF"/>
                                <w:right w:val="dashed" w:sz="2" w:space="0" w:color="FFFFFF"/>
                              </w:divBdr>
                            </w:div>
                            <w:div w:id="1179659121">
                              <w:marLeft w:val="0"/>
                              <w:marRight w:val="0"/>
                              <w:marTop w:val="0"/>
                              <w:marBottom w:val="0"/>
                              <w:divBdr>
                                <w:top w:val="dashed" w:sz="2" w:space="0" w:color="FFFFFF"/>
                                <w:left w:val="dashed" w:sz="2" w:space="0" w:color="FFFFFF"/>
                                <w:bottom w:val="dashed" w:sz="2" w:space="0" w:color="FFFFFF"/>
                                <w:right w:val="dashed" w:sz="2" w:space="0" w:color="FFFFFF"/>
                              </w:divBdr>
                            </w:div>
                            <w:div w:id="615481010">
                              <w:marLeft w:val="0"/>
                              <w:marRight w:val="0"/>
                              <w:marTop w:val="0"/>
                              <w:marBottom w:val="0"/>
                              <w:divBdr>
                                <w:top w:val="dashed" w:sz="2" w:space="0" w:color="FFFFFF"/>
                                <w:left w:val="dashed" w:sz="2" w:space="0" w:color="FFFFFF"/>
                                <w:bottom w:val="dashed" w:sz="2" w:space="0" w:color="FFFFFF"/>
                                <w:right w:val="dashed" w:sz="2" w:space="0" w:color="FFFFFF"/>
                              </w:divBdr>
                            </w:div>
                            <w:div w:id="372074995">
                              <w:marLeft w:val="0"/>
                              <w:marRight w:val="0"/>
                              <w:marTop w:val="0"/>
                              <w:marBottom w:val="0"/>
                              <w:divBdr>
                                <w:top w:val="dashed" w:sz="2" w:space="0" w:color="FFFFFF"/>
                                <w:left w:val="dashed" w:sz="2" w:space="0" w:color="FFFFFF"/>
                                <w:bottom w:val="dashed" w:sz="2" w:space="0" w:color="FFFFFF"/>
                                <w:right w:val="dashed" w:sz="2" w:space="0" w:color="FFFFFF"/>
                              </w:divBdr>
                            </w:div>
                            <w:div w:id="1046486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031926">
                          <w:marLeft w:val="345"/>
                          <w:marRight w:val="345"/>
                          <w:marTop w:val="60"/>
                          <w:marBottom w:val="0"/>
                          <w:divBdr>
                            <w:top w:val="single" w:sz="6" w:space="3" w:color="FFA07A"/>
                            <w:left w:val="double" w:sz="2" w:space="8" w:color="FFA07A"/>
                            <w:bottom w:val="inset" w:sz="24" w:space="3" w:color="FFB193"/>
                            <w:right w:val="inset" w:sz="24" w:space="8" w:color="FFB193"/>
                          </w:divBdr>
                          <w:divsChild>
                            <w:div w:id="1224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1610">
                      <w:marLeft w:val="0"/>
                      <w:marRight w:val="0"/>
                      <w:marTop w:val="0"/>
                      <w:marBottom w:val="0"/>
                      <w:divBdr>
                        <w:top w:val="dashed" w:sz="2" w:space="0" w:color="FFFFFF"/>
                        <w:left w:val="dashed" w:sz="2" w:space="0" w:color="FFFFFF"/>
                        <w:bottom w:val="dashed" w:sz="2" w:space="0" w:color="FFFFFF"/>
                        <w:right w:val="dashed" w:sz="2" w:space="0" w:color="FFFFFF"/>
                      </w:divBdr>
                    </w:div>
                    <w:div w:id="1090470323">
                      <w:marLeft w:val="0"/>
                      <w:marRight w:val="0"/>
                      <w:marTop w:val="0"/>
                      <w:marBottom w:val="0"/>
                      <w:divBdr>
                        <w:top w:val="dashed" w:sz="2" w:space="0" w:color="FFFFFF"/>
                        <w:left w:val="dashed" w:sz="2" w:space="0" w:color="FFFFFF"/>
                        <w:bottom w:val="dashed" w:sz="2" w:space="0" w:color="FFFFFF"/>
                        <w:right w:val="dashed" w:sz="2" w:space="0" w:color="FFFFFF"/>
                      </w:divBdr>
                      <w:divsChild>
                        <w:div w:id="1855879770">
                          <w:marLeft w:val="0"/>
                          <w:marRight w:val="0"/>
                          <w:marTop w:val="0"/>
                          <w:marBottom w:val="0"/>
                          <w:divBdr>
                            <w:top w:val="dashed" w:sz="2" w:space="0" w:color="FFFFFF"/>
                            <w:left w:val="dashed" w:sz="2" w:space="0" w:color="FFFFFF"/>
                            <w:bottom w:val="dashed" w:sz="2" w:space="0" w:color="FFFFFF"/>
                            <w:right w:val="dashed" w:sz="2" w:space="0" w:color="FFFFFF"/>
                          </w:divBdr>
                        </w:div>
                        <w:div w:id="537426000">
                          <w:marLeft w:val="0"/>
                          <w:marRight w:val="0"/>
                          <w:marTop w:val="0"/>
                          <w:marBottom w:val="0"/>
                          <w:divBdr>
                            <w:top w:val="dashed" w:sz="2" w:space="0" w:color="FFFFFF"/>
                            <w:left w:val="dashed" w:sz="2" w:space="0" w:color="FFFFFF"/>
                            <w:bottom w:val="dashed" w:sz="2" w:space="0" w:color="FFFFFF"/>
                            <w:right w:val="dashed" w:sz="2" w:space="0" w:color="FFFFFF"/>
                          </w:divBdr>
                          <w:divsChild>
                            <w:div w:id="1776366046">
                              <w:marLeft w:val="0"/>
                              <w:marRight w:val="0"/>
                              <w:marTop w:val="0"/>
                              <w:marBottom w:val="0"/>
                              <w:divBdr>
                                <w:top w:val="dashed" w:sz="2" w:space="0" w:color="FFFFFF"/>
                                <w:left w:val="dashed" w:sz="2" w:space="0" w:color="FFFFFF"/>
                                <w:bottom w:val="dashed" w:sz="2" w:space="0" w:color="FFFFFF"/>
                                <w:right w:val="dashed" w:sz="2" w:space="0" w:color="FFFFFF"/>
                              </w:divBdr>
                            </w:div>
                            <w:div w:id="470832056">
                              <w:marLeft w:val="0"/>
                              <w:marRight w:val="0"/>
                              <w:marTop w:val="0"/>
                              <w:marBottom w:val="0"/>
                              <w:divBdr>
                                <w:top w:val="dashed" w:sz="2" w:space="0" w:color="FFFFFF"/>
                                <w:left w:val="dashed" w:sz="2" w:space="0" w:color="FFFFFF"/>
                                <w:bottom w:val="dashed" w:sz="2" w:space="0" w:color="FFFFFF"/>
                                <w:right w:val="dashed" w:sz="2" w:space="0" w:color="FFFFFF"/>
                              </w:divBdr>
                            </w:div>
                            <w:div w:id="1587570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136093">
                          <w:marLeft w:val="0"/>
                          <w:marRight w:val="0"/>
                          <w:marTop w:val="0"/>
                          <w:marBottom w:val="0"/>
                          <w:divBdr>
                            <w:top w:val="dashed" w:sz="2" w:space="0" w:color="FFFFFF"/>
                            <w:left w:val="dashed" w:sz="2" w:space="0" w:color="FFFFFF"/>
                            <w:bottom w:val="dashed" w:sz="2" w:space="0" w:color="FFFFFF"/>
                            <w:right w:val="dashed" w:sz="2" w:space="0" w:color="FFFFFF"/>
                          </w:divBdr>
                        </w:div>
                        <w:div w:id="755517952">
                          <w:marLeft w:val="0"/>
                          <w:marRight w:val="0"/>
                          <w:marTop w:val="0"/>
                          <w:marBottom w:val="0"/>
                          <w:divBdr>
                            <w:top w:val="dashed" w:sz="2" w:space="0" w:color="FFFFFF"/>
                            <w:left w:val="dashed" w:sz="2" w:space="0" w:color="FFFFFF"/>
                            <w:bottom w:val="dashed" w:sz="2" w:space="0" w:color="FFFFFF"/>
                            <w:right w:val="dashed" w:sz="2" w:space="0" w:color="FFFFFF"/>
                          </w:divBdr>
                          <w:divsChild>
                            <w:div w:id="45613928">
                              <w:marLeft w:val="0"/>
                              <w:marRight w:val="0"/>
                              <w:marTop w:val="0"/>
                              <w:marBottom w:val="0"/>
                              <w:divBdr>
                                <w:top w:val="dashed" w:sz="2" w:space="0" w:color="FFFFFF"/>
                                <w:left w:val="dashed" w:sz="2" w:space="0" w:color="FFFFFF"/>
                                <w:bottom w:val="dashed" w:sz="2" w:space="0" w:color="FFFFFF"/>
                                <w:right w:val="dashed" w:sz="2" w:space="0" w:color="FFFFFF"/>
                              </w:divBdr>
                            </w:div>
                            <w:div w:id="785465802">
                              <w:marLeft w:val="0"/>
                              <w:marRight w:val="0"/>
                              <w:marTop w:val="0"/>
                              <w:marBottom w:val="0"/>
                              <w:divBdr>
                                <w:top w:val="dashed" w:sz="2" w:space="0" w:color="FFFFFF"/>
                                <w:left w:val="dashed" w:sz="2" w:space="0" w:color="FFFFFF"/>
                                <w:bottom w:val="dashed" w:sz="2" w:space="0" w:color="FFFFFF"/>
                                <w:right w:val="dashed" w:sz="2" w:space="0" w:color="FFFFFF"/>
                              </w:divBdr>
                            </w:div>
                            <w:div w:id="256446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25804">
                          <w:marLeft w:val="0"/>
                          <w:marRight w:val="0"/>
                          <w:marTop w:val="0"/>
                          <w:marBottom w:val="0"/>
                          <w:divBdr>
                            <w:top w:val="dashed" w:sz="2" w:space="0" w:color="FFFFFF"/>
                            <w:left w:val="dashed" w:sz="2" w:space="0" w:color="FFFFFF"/>
                            <w:bottom w:val="dashed" w:sz="2" w:space="0" w:color="FFFFFF"/>
                            <w:right w:val="dashed" w:sz="2" w:space="0" w:color="FFFFFF"/>
                          </w:divBdr>
                        </w:div>
                        <w:div w:id="400563367">
                          <w:marLeft w:val="0"/>
                          <w:marRight w:val="0"/>
                          <w:marTop w:val="0"/>
                          <w:marBottom w:val="0"/>
                          <w:divBdr>
                            <w:top w:val="dashed" w:sz="2" w:space="0" w:color="FFFFFF"/>
                            <w:left w:val="dashed" w:sz="2" w:space="0" w:color="FFFFFF"/>
                            <w:bottom w:val="dashed" w:sz="2" w:space="0" w:color="FFFFFF"/>
                            <w:right w:val="dashed" w:sz="2" w:space="0" w:color="FFFFFF"/>
                          </w:divBdr>
                          <w:divsChild>
                            <w:div w:id="2098091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9284172">
                      <w:marLeft w:val="0"/>
                      <w:marRight w:val="0"/>
                      <w:marTop w:val="0"/>
                      <w:marBottom w:val="0"/>
                      <w:divBdr>
                        <w:top w:val="dashed" w:sz="2" w:space="0" w:color="FFFFFF"/>
                        <w:left w:val="dashed" w:sz="2" w:space="0" w:color="FFFFFF"/>
                        <w:bottom w:val="dashed" w:sz="2" w:space="0" w:color="FFFFFF"/>
                        <w:right w:val="dashed" w:sz="2" w:space="0" w:color="FFFFFF"/>
                      </w:divBdr>
                    </w:div>
                    <w:div w:id="1298340313">
                      <w:marLeft w:val="0"/>
                      <w:marRight w:val="0"/>
                      <w:marTop w:val="0"/>
                      <w:marBottom w:val="0"/>
                      <w:divBdr>
                        <w:top w:val="dashed" w:sz="2" w:space="0" w:color="FFFFFF"/>
                        <w:left w:val="dashed" w:sz="2" w:space="0" w:color="FFFFFF"/>
                        <w:bottom w:val="dashed" w:sz="2" w:space="0" w:color="FFFFFF"/>
                        <w:right w:val="dashed" w:sz="2" w:space="0" w:color="FFFFFF"/>
                      </w:divBdr>
                      <w:divsChild>
                        <w:div w:id="1589535490">
                          <w:marLeft w:val="0"/>
                          <w:marRight w:val="0"/>
                          <w:marTop w:val="0"/>
                          <w:marBottom w:val="0"/>
                          <w:divBdr>
                            <w:top w:val="dashed" w:sz="2" w:space="0" w:color="FFFFFF"/>
                            <w:left w:val="dashed" w:sz="2" w:space="0" w:color="FFFFFF"/>
                            <w:bottom w:val="dashed" w:sz="2" w:space="0" w:color="FFFFFF"/>
                            <w:right w:val="dashed" w:sz="2" w:space="0" w:color="FFFFFF"/>
                          </w:divBdr>
                        </w:div>
                        <w:div w:id="654143135">
                          <w:marLeft w:val="0"/>
                          <w:marRight w:val="0"/>
                          <w:marTop w:val="0"/>
                          <w:marBottom w:val="0"/>
                          <w:divBdr>
                            <w:top w:val="dashed" w:sz="2" w:space="0" w:color="FFFFFF"/>
                            <w:left w:val="dashed" w:sz="2" w:space="0" w:color="FFFFFF"/>
                            <w:bottom w:val="dashed" w:sz="2" w:space="0" w:color="FFFFFF"/>
                            <w:right w:val="dashed" w:sz="2" w:space="0" w:color="FFFFFF"/>
                          </w:divBdr>
                          <w:divsChild>
                            <w:div w:id="1917935187">
                              <w:marLeft w:val="0"/>
                              <w:marRight w:val="0"/>
                              <w:marTop w:val="0"/>
                              <w:marBottom w:val="0"/>
                              <w:divBdr>
                                <w:top w:val="dashed" w:sz="2" w:space="0" w:color="FFFFFF"/>
                                <w:left w:val="dashed" w:sz="2" w:space="0" w:color="FFFFFF"/>
                                <w:bottom w:val="dashed" w:sz="2" w:space="0" w:color="FFFFFF"/>
                                <w:right w:val="dashed" w:sz="2" w:space="0" w:color="FFFFFF"/>
                              </w:divBdr>
                            </w:div>
                            <w:div w:id="993804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546578">
                          <w:marLeft w:val="0"/>
                          <w:marRight w:val="0"/>
                          <w:marTop w:val="0"/>
                          <w:marBottom w:val="0"/>
                          <w:divBdr>
                            <w:top w:val="dashed" w:sz="2" w:space="0" w:color="FFFFFF"/>
                            <w:left w:val="dashed" w:sz="2" w:space="0" w:color="FFFFFF"/>
                            <w:bottom w:val="dashed" w:sz="2" w:space="0" w:color="FFFFFF"/>
                            <w:right w:val="dashed" w:sz="2" w:space="0" w:color="FFFFFF"/>
                          </w:divBdr>
                        </w:div>
                        <w:div w:id="689257712">
                          <w:marLeft w:val="0"/>
                          <w:marRight w:val="0"/>
                          <w:marTop w:val="0"/>
                          <w:marBottom w:val="0"/>
                          <w:divBdr>
                            <w:top w:val="dashed" w:sz="2" w:space="0" w:color="FFFFFF"/>
                            <w:left w:val="dashed" w:sz="2" w:space="0" w:color="FFFFFF"/>
                            <w:bottom w:val="dashed" w:sz="2" w:space="0" w:color="FFFFFF"/>
                            <w:right w:val="dashed" w:sz="2" w:space="0" w:color="FFFFFF"/>
                          </w:divBdr>
                          <w:divsChild>
                            <w:div w:id="1623724834">
                              <w:marLeft w:val="0"/>
                              <w:marRight w:val="0"/>
                              <w:marTop w:val="0"/>
                              <w:marBottom w:val="0"/>
                              <w:divBdr>
                                <w:top w:val="dashed" w:sz="2" w:space="0" w:color="FFFFFF"/>
                                <w:left w:val="dashed" w:sz="2" w:space="0" w:color="FFFFFF"/>
                                <w:bottom w:val="dashed" w:sz="2" w:space="0" w:color="FFFFFF"/>
                                <w:right w:val="dashed" w:sz="2" w:space="0" w:color="FFFFFF"/>
                              </w:divBdr>
                            </w:div>
                            <w:div w:id="258871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342655">
                          <w:marLeft w:val="0"/>
                          <w:marRight w:val="0"/>
                          <w:marTop w:val="0"/>
                          <w:marBottom w:val="0"/>
                          <w:divBdr>
                            <w:top w:val="dashed" w:sz="2" w:space="0" w:color="FFFFFF"/>
                            <w:left w:val="dashed" w:sz="2" w:space="0" w:color="FFFFFF"/>
                            <w:bottom w:val="dashed" w:sz="2" w:space="0" w:color="FFFFFF"/>
                            <w:right w:val="dashed" w:sz="2" w:space="0" w:color="FFFFFF"/>
                          </w:divBdr>
                        </w:div>
                        <w:div w:id="2069185464">
                          <w:marLeft w:val="0"/>
                          <w:marRight w:val="0"/>
                          <w:marTop w:val="0"/>
                          <w:marBottom w:val="0"/>
                          <w:divBdr>
                            <w:top w:val="dashed" w:sz="2" w:space="0" w:color="FFFFFF"/>
                            <w:left w:val="dashed" w:sz="2" w:space="0" w:color="FFFFFF"/>
                            <w:bottom w:val="dashed" w:sz="2" w:space="0" w:color="FFFFFF"/>
                            <w:right w:val="dashed" w:sz="2" w:space="0" w:color="FFFFFF"/>
                          </w:divBdr>
                          <w:divsChild>
                            <w:div w:id="1959750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5825973">
                          <w:marLeft w:val="0"/>
                          <w:marRight w:val="0"/>
                          <w:marTop w:val="0"/>
                          <w:marBottom w:val="0"/>
                          <w:divBdr>
                            <w:top w:val="dashed" w:sz="2" w:space="0" w:color="FFFFFF"/>
                            <w:left w:val="dashed" w:sz="2" w:space="0" w:color="FFFFFF"/>
                            <w:bottom w:val="dashed" w:sz="2" w:space="0" w:color="FFFFFF"/>
                            <w:right w:val="dashed" w:sz="2" w:space="0" w:color="FFFFFF"/>
                          </w:divBdr>
                        </w:div>
                        <w:div w:id="248999413">
                          <w:marLeft w:val="0"/>
                          <w:marRight w:val="0"/>
                          <w:marTop w:val="0"/>
                          <w:marBottom w:val="0"/>
                          <w:divBdr>
                            <w:top w:val="dashed" w:sz="2" w:space="0" w:color="FFFFFF"/>
                            <w:left w:val="dashed" w:sz="2" w:space="0" w:color="FFFFFF"/>
                            <w:bottom w:val="dashed" w:sz="2" w:space="0" w:color="FFFFFF"/>
                            <w:right w:val="dashed" w:sz="2" w:space="0" w:color="FFFFFF"/>
                          </w:divBdr>
                          <w:divsChild>
                            <w:div w:id="303002681">
                              <w:marLeft w:val="0"/>
                              <w:marRight w:val="0"/>
                              <w:marTop w:val="0"/>
                              <w:marBottom w:val="0"/>
                              <w:divBdr>
                                <w:top w:val="dashed" w:sz="2" w:space="0" w:color="FFFFFF"/>
                                <w:left w:val="dashed" w:sz="2" w:space="0" w:color="FFFFFF"/>
                                <w:bottom w:val="dashed" w:sz="2" w:space="0" w:color="FFFFFF"/>
                                <w:right w:val="dashed" w:sz="2" w:space="0" w:color="FFFFFF"/>
                              </w:divBdr>
                            </w:div>
                            <w:div w:id="1651323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764124">
                          <w:marLeft w:val="0"/>
                          <w:marRight w:val="0"/>
                          <w:marTop w:val="0"/>
                          <w:marBottom w:val="0"/>
                          <w:divBdr>
                            <w:top w:val="dashed" w:sz="2" w:space="0" w:color="FFFFFF"/>
                            <w:left w:val="dashed" w:sz="2" w:space="0" w:color="FFFFFF"/>
                            <w:bottom w:val="dashed" w:sz="2" w:space="0" w:color="FFFFFF"/>
                            <w:right w:val="dashed" w:sz="2" w:space="0" w:color="FFFFFF"/>
                          </w:divBdr>
                        </w:div>
                        <w:div w:id="1508667966">
                          <w:marLeft w:val="0"/>
                          <w:marRight w:val="0"/>
                          <w:marTop w:val="0"/>
                          <w:marBottom w:val="0"/>
                          <w:divBdr>
                            <w:top w:val="dashed" w:sz="2" w:space="0" w:color="FFFFFF"/>
                            <w:left w:val="dashed" w:sz="2" w:space="0" w:color="FFFFFF"/>
                            <w:bottom w:val="dashed" w:sz="2" w:space="0" w:color="FFFFFF"/>
                            <w:right w:val="dashed" w:sz="2" w:space="0" w:color="FFFFFF"/>
                          </w:divBdr>
                          <w:divsChild>
                            <w:div w:id="105661362">
                              <w:marLeft w:val="0"/>
                              <w:marRight w:val="0"/>
                              <w:marTop w:val="0"/>
                              <w:marBottom w:val="0"/>
                              <w:divBdr>
                                <w:top w:val="dashed" w:sz="2" w:space="0" w:color="FFFFFF"/>
                                <w:left w:val="dashed" w:sz="2" w:space="0" w:color="FFFFFF"/>
                                <w:bottom w:val="dashed" w:sz="2" w:space="0" w:color="FFFFFF"/>
                                <w:right w:val="dashed" w:sz="2" w:space="0" w:color="FFFFFF"/>
                              </w:divBdr>
                            </w:div>
                            <w:div w:id="275337199">
                              <w:marLeft w:val="0"/>
                              <w:marRight w:val="0"/>
                              <w:marTop w:val="0"/>
                              <w:marBottom w:val="0"/>
                              <w:divBdr>
                                <w:top w:val="dashed" w:sz="2" w:space="0" w:color="FFFFFF"/>
                                <w:left w:val="dashed" w:sz="2" w:space="0" w:color="FFFFFF"/>
                                <w:bottom w:val="dashed" w:sz="2" w:space="0" w:color="FFFFFF"/>
                                <w:right w:val="dashed" w:sz="2" w:space="0" w:color="FFFFFF"/>
                              </w:divBdr>
                            </w:div>
                            <w:div w:id="517892722">
                              <w:marLeft w:val="0"/>
                              <w:marRight w:val="0"/>
                              <w:marTop w:val="0"/>
                              <w:marBottom w:val="0"/>
                              <w:divBdr>
                                <w:top w:val="dashed" w:sz="2" w:space="0" w:color="FFFFFF"/>
                                <w:left w:val="dashed" w:sz="2" w:space="0" w:color="FFFFFF"/>
                                <w:bottom w:val="dashed" w:sz="2" w:space="0" w:color="FFFFFF"/>
                                <w:right w:val="dashed" w:sz="2" w:space="0" w:color="FFFFFF"/>
                              </w:divBdr>
                            </w:div>
                            <w:div w:id="1352803442">
                              <w:marLeft w:val="0"/>
                              <w:marRight w:val="0"/>
                              <w:marTop w:val="0"/>
                              <w:marBottom w:val="0"/>
                              <w:divBdr>
                                <w:top w:val="dashed" w:sz="2" w:space="0" w:color="FFFFFF"/>
                                <w:left w:val="dashed" w:sz="2" w:space="0" w:color="FFFFFF"/>
                                <w:bottom w:val="dashed" w:sz="2" w:space="0" w:color="FFFFFF"/>
                                <w:right w:val="dashed" w:sz="2" w:space="0" w:color="FFFFFF"/>
                              </w:divBdr>
                            </w:div>
                            <w:div w:id="892543733">
                              <w:marLeft w:val="0"/>
                              <w:marRight w:val="0"/>
                              <w:marTop w:val="0"/>
                              <w:marBottom w:val="0"/>
                              <w:divBdr>
                                <w:top w:val="dashed" w:sz="2" w:space="0" w:color="FFFFFF"/>
                                <w:left w:val="dashed" w:sz="2" w:space="0" w:color="FFFFFF"/>
                                <w:bottom w:val="dashed" w:sz="2" w:space="0" w:color="FFFFFF"/>
                                <w:right w:val="dashed" w:sz="2" w:space="0" w:color="FFFFFF"/>
                              </w:divBdr>
                            </w:div>
                            <w:div w:id="823278901">
                              <w:marLeft w:val="0"/>
                              <w:marRight w:val="0"/>
                              <w:marTop w:val="0"/>
                              <w:marBottom w:val="0"/>
                              <w:divBdr>
                                <w:top w:val="dashed" w:sz="2" w:space="0" w:color="FFFFFF"/>
                                <w:left w:val="dashed" w:sz="2" w:space="0" w:color="FFFFFF"/>
                                <w:bottom w:val="dashed" w:sz="2" w:space="0" w:color="FFFFFF"/>
                                <w:right w:val="dashed" w:sz="2" w:space="0" w:color="FFFFFF"/>
                              </w:divBdr>
                            </w:div>
                            <w:div w:id="574122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499542">
                      <w:marLeft w:val="0"/>
                      <w:marRight w:val="0"/>
                      <w:marTop w:val="0"/>
                      <w:marBottom w:val="0"/>
                      <w:divBdr>
                        <w:top w:val="dashed" w:sz="2" w:space="0" w:color="FFFFFF"/>
                        <w:left w:val="dashed" w:sz="2" w:space="0" w:color="FFFFFF"/>
                        <w:bottom w:val="dashed" w:sz="2" w:space="0" w:color="FFFFFF"/>
                        <w:right w:val="dashed" w:sz="2" w:space="0" w:color="FFFFFF"/>
                      </w:divBdr>
                    </w:div>
                    <w:div w:id="512770693">
                      <w:marLeft w:val="0"/>
                      <w:marRight w:val="0"/>
                      <w:marTop w:val="0"/>
                      <w:marBottom w:val="0"/>
                      <w:divBdr>
                        <w:top w:val="dashed" w:sz="2" w:space="0" w:color="FFFFFF"/>
                        <w:left w:val="dashed" w:sz="2" w:space="0" w:color="FFFFFF"/>
                        <w:bottom w:val="dashed" w:sz="2" w:space="0" w:color="FFFFFF"/>
                        <w:right w:val="dashed" w:sz="2" w:space="0" w:color="FFFFFF"/>
                      </w:divBdr>
                      <w:divsChild>
                        <w:div w:id="1676494402">
                          <w:marLeft w:val="0"/>
                          <w:marRight w:val="0"/>
                          <w:marTop w:val="0"/>
                          <w:marBottom w:val="0"/>
                          <w:divBdr>
                            <w:top w:val="dashed" w:sz="2" w:space="0" w:color="FFFFFF"/>
                            <w:left w:val="dashed" w:sz="2" w:space="0" w:color="FFFFFF"/>
                            <w:bottom w:val="dashed" w:sz="2" w:space="0" w:color="FFFFFF"/>
                            <w:right w:val="dashed" w:sz="2" w:space="0" w:color="FFFFFF"/>
                          </w:divBdr>
                        </w:div>
                        <w:div w:id="248806121">
                          <w:marLeft w:val="0"/>
                          <w:marRight w:val="0"/>
                          <w:marTop w:val="0"/>
                          <w:marBottom w:val="0"/>
                          <w:divBdr>
                            <w:top w:val="dashed" w:sz="2" w:space="0" w:color="FFFFFF"/>
                            <w:left w:val="dashed" w:sz="2" w:space="0" w:color="FFFFFF"/>
                            <w:bottom w:val="dashed" w:sz="2" w:space="0" w:color="FFFFFF"/>
                            <w:right w:val="dashed" w:sz="2" w:space="0" w:color="FFFFFF"/>
                          </w:divBdr>
                          <w:divsChild>
                            <w:div w:id="1649166367">
                              <w:marLeft w:val="0"/>
                              <w:marRight w:val="0"/>
                              <w:marTop w:val="0"/>
                              <w:marBottom w:val="0"/>
                              <w:divBdr>
                                <w:top w:val="dashed" w:sz="2" w:space="0" w:color="FFFFFF"/>
                                <w:left w:val="dashed" w:sz="2" w:space="0" w:color="FFFFFF"/>
                                <w:bottom w:val="dashed" w:sz="2" w:space="0" w:color="FFFFFF"/>
                                <w:right w:val="dashed" w:sz="2" w:space="0" w:color="FFFFFF"/>
                              </w:divBdr>
                            </w:div>
                            <w:div w:id="1041321249">
                              <w:marLeft w:val="0"/>
                              <w:marRight w:val="0"/>
                              <w:marTop w:val="0"/>
                              <w:marBottom w:val="0"/>
                              <w:divBdr>
                                <w:top w:val="dashed" w:sz="2" w:space="0" w:color="FFFFFF"/>
                                <w:left w:val="dashed" w:sz="2" w:space="0" w:color="FFFFFF"/>
                                <w:bottom w:val="dashed" w:sz="2" w:space="0" w:color="FFFFFF"/>
                                <w:right w:val="dashed" w:sz="2" w:space="0" w:color="FFFFFF"/>
                              </w:divBdr>
                              <w:divsChild>
                                <w:div w:id="1693219264">
                                  <w:marLeft w:val="0"/>
                                  <w:marRight w:val="0"/>
                                  <w:marTop w:val="0"/>
                                  <w:marBottom w:val="0"/>
                                  <w:divBdr>
                                    <w:top w:val="dashed" w:sz="2" w:space="0" w:color="FFFFFF"/>
                                    <w:left w:val="dashed" w:sz="2" w:space="0" w:color="FFFFFF"/>
                                    <w:bottom w:val="dashed" w:sz="2" w:space="0" w:color="FFFFFF"/>
                                    <w:right w:val="dashed" w:sz="2" w:space="0" w:color="FFFFFF"/>
                                  </w:divBdr>
                                </w:div>
                                <w:div w:id="1844052550">
                                  <w:marLeft w:val="0"/>
                                  <w:marRight w:val="0"/>
                                  <w:marTop w:val="0"/>
                                  <w:marBottom w:val="0"/>
                                  <w:divBdr>
                                    <w:top w:val="dashed" w:sz="2" w:space="0" w:color="FFFFFF"/>
                                    <w:left w:val="dashed" w:sz="2" w:space="0" w:color="FFFFFF"/>
                                    <w:bottom w:val="dashed" w:sz="2" w:space="0" w:color="FFFFFF"/>
                                    <w:right w:val="dashed" w:sz="2" w:space="0" w:color="FFFFFF"/>
                                  </w:divBdr>
                                </w:div>
                                <w:div w:id="1329212582">
                                  <w:marLeft w:val="0"/>
                                  <w:marRight w:val="0"/>
                                  <w:marTop w:val="0"/>
                                  <w:marBottom w:val="0"/>
                                  <w:divBdr>
                                    <w:top w:val="dashed" w:sz="2" w:space="0" w:color="FFFFFF"/>
                                    <w:left w:val="dashed" w:sz="2" w:space="0" w:color="FFFFFF"/>
                                    <w:bottom w:val="dashed" w:sz="2" w:space="0" w:color="FFFFFF"/>
                                    <w:right w:val="dashed" w:sz="2" w:space="0" w:color="FFFFFF"/>
                                  </w:divBdr>
                                </w:div>
                                <w:div w:id="60058474">
                                  <w:marLeft w:val="0"/>
                                  <w:marRight w:val="0"/>
                                  <w:marTop w:val="0"/>
                                  <w:marBottom w:val="0"/>
                                  <w:divBdr>
                                    <w:top w:val="dashed" w:sz="2" w:space="0" w:color="FFFFFF"/>
                                    <w:left w:val="dashed" w:sz="2" w:space="0" w:color="FFFFFF"/>
                                    <w:bottom w:val="dashed" w:sz="2" w:space="0" w:color="FFFFFF"/>
                                    <w:right w:val="dashed" w:sz="2" w:space="0" w:color="FFFFFF"/>
                                  </w:divBdr>
                                </w:div>
                                <w:div w:id="2084832774">
                                  <w:marLeft w:val="0"/>
                                  <w:marRight w:val="0"/>
                                  <w:marTop w:val="0"/>
                                  <w:marBottom w:val="0"/>
                                  <w:divBdr>
                                    <w:top w:val="dashed" w:sz="2" w:space="0" w:color="FFFFFF"/>
                                    <w:left w:val="dashed" w:sz="2" w:space="0" w:color="FFFFFF"/>
                                    <w:bottom w:val="dashed" w:sz="2" w:space="0" w:color="FFFFFF"/>
                                    <w:right w:val="dashed" w:sz="2" w:space="0" w:color="FFFFFF"/>
                                  </w:divBdr>
                                </w:div>
                                <w:div w:id="633291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0523462">
                              <w:marLeft w:val="0"/>
                              <w:marRight w:val="0"/>
                              <w:marTop w:val="0"/>
                              <w:marBottom w:val="0"/>
                              <w:divBdr>
                                <w:top w:val="dashed" w:sz="2" w:space="0" w:color="FFFFFF"/>
                                <w:left w:val="dashed" w:sz="2" w:space="0" w:color="FFFFFF"/>
                                <w:bottom w:val="dashed" w:sz="2" w:space="0" w:color="FFFFFF"/>
                                <w:right w:val="dashed" w:sz="2" w:space="0" w:color="FFFFFF"/>
                              </w:divBdr>
                            </w:div>
                            <w:div w:id="1133140533">
                              <w:marLeft w:val="0"/>
                              <w:marRight w:val="0"/>
                              <w:marTop w:val="0"/>
                              <w:marBottom w:val="0"/>
                              <w:divBdr>
                                <w:top w:val="dashed" w:sz="2" w:space="0" w:color="FFFFFF"/>
                                <w:left w:val="dashed" w:sz="2" w:space="0" w:color="FFFFFF"/>
                                <w:bottom w:val="dashed" w:sz="2" w:space="0" w:color="FFFFFF"/>
                                <w:right w:val="dashed" w:sz="2" w:space="0" w:color="FFFFFF"/>
                              </w:divBdr>
                            </w:div>
                            <w:div w:id="1101413118">
                              <w:marLeft w:val="0"/>
                              <w:marRight w:val="0"/>
                              <w:marTop w:val="0"/>
                              <w:marBottom w:val="0"/>
                              <w:divBdr>
                                <w:top w:val="dashed" w:sz="2" w:space="0" w:color="FFFFFF"/>
                                <w:left w:val="dashed" w:sz="2" w:space="0" w:color="FFFFFF"/>
                                <w:bottom w:val="dashed" w:sz="2" w:space="0" w:color="FFFFFF"/>
                                <w:right w:val="dashed" w:sz="2" w:space="0" w:color="FFFFFF"/>
                              </w:divBdr>
                            </w:div>
                            <w:div w:id="1094787631">
                              <w:marLeft w:val="0"/>
                              <w:marRight w:val="0"/>
                              <w:marTop w:val="0"/>
                              <w:marBottom w:val="0"/>
                              <w:divBdr>
                                <w:top w:val="dashed" w:sz="2" w:space="0" w:color="FFFFFF"/>
                                <w:left w:val="dashed" w:sz="2" w:space="0" w:color="FFFFFF"/>
                                <w:bottom w:val="dashed" w:sz="2" w:space="0" w:color="FFFFFF"/>
                                <w:right w:val="dashed" w:sz="2" w:space="0" w:color="FFFFFF"/>
                              </w:divBdr>
                            </w:div>
                            <w:div w:id="1833328194">
                              <w:marLeft w:val="0"/>
                              <w:marRight w:val="0"/>
                              <w:marTop w:val="0"/>
                              <w:marBottom w:val="0"/>
                              <w:divBdr>
                                <w:top w:val="dashed" w:sz="2" w:space="0" w:color="FFFFFF"/>
                                <w:left w:val="dashed" w:sz="2" w:space="0" w:color="FFFFFF"/>
                                <w:bottom w:val="dashed" w:sz="2" w:space="0" w:color="FFFFFF"/>
                                <w:right w:val="dashed" w:sz="2" w:space="0" w:color="FFFFFF"/>
                              </w:divBdr>
                            </w:div>
                            <w:div w:id="783187935">
                              <w:marLeft w:val="0"/>
                              <w:marRight w:val="0"/>
                              <w:marTop w:val="0"/>
                              <w:marBottom w:val="0"/>
                              <w:divBdr>
                                <w:top w:val="dashed" w:sz="2" w:space="0" w:color="FFFFFF"/>
                                <w:left w:val="dashed" w:sz="2" w:space="0" w:color="FFFFFF"/>
                                <w:bottom w:val="dashed" w:sz="2" w:space="0" w:color="FFFFFF"/>
                                <w:right w:val="dashed" w:sz="2" w:space="0" w:color="FFFFFF"/>
                              </w:divBdr>
                            </w:div>
                            <w:div w:id="1291396534">
                              <w:marLeft w:val="0"/>
                              <w:marRight w:val="0"/>
                              <w:marTop w:val="0"/>
                              <w:marBottom w:val="0"/>
                              <w:divBdr>
                                <w:top w:val="dashed" w:sz="2" w:space="0" w:color="FFFFFF"/>
                                <w:left w:val="dashed" w:sz="2" w:space="0" w:color="FFFFFF"/>
                                <w:bottom w:val="dashed" w:sz="2" w:space="0" w:color="FFFFFF"/>
                                <w:right w:val="dashed" w:sz="2" w:space="0" w:color="FFFFFF"/>
                              </w:divBdr>
                            </w:div>
                            <w:div w:id="1011298140">
                              <w:marLeft w:val="0"/>
                              <w:marRight w:val="0"/>
                              <w:marTop w:val="0"/>
                              <w:marBottom w:val="0"/>
                              <w:divBdr>
                                <w:top w:val="dashed" w:sz="2" w:space="0" w:color="FFFFFF"/>
                                <w:left w:val="dashed" w:sz="2" w:space="0" w:color="FFFFFF"/>
                                <w:bottom w:val="dashed" w:sz="2" w:space="0" w:color="FFFFFF"/>
                                <w:right w:val="dashed" w:sz="2" w:space="0" w:color="FFFFFF"/>
                              </w:divBdr>
                            </w:div>
                            <w:div w:id="1890267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961445">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32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7728">
                      <w:marLeft w:val="0"/>
                      <w:marRight w:val="0"/>
                      <w:marTop w:val="0"/>
                      <w:marBottom w:val="0"/>
                      <w:divBdr>
                        <w:top w:val="dashed" w:sz="2" w:space="0" w:color="FFFFFF"/>
                        <w:left w:val="dashed" w:sz="2" w:space="0" w:color="FFFFFF"/>
                        <w:bottom w:val="dashed" w:sz="2" w:space="0" w:color="FFFFFF"/>
                        <w:right w:val="dashed" w:sz="2" w:space="0" w:color="FFFFFF"/>
                      </w:divBdr>
                    </w:div>
                    <w:div w:id="1082875066">
                      <w:marLeft w:val="0"/>
                      <w:marRight w:val="0"/>
                      <w:marTop w:val="0"/>
                      <w:marBottom w:val="0"/>
                      <w:divBdr>
                        <w:top w:val="dashed" w:sz="2" w:space="0" w:color="FFFFFF"/>
                        <w:left w:val="dashed" w:sz="2" w:space="0" w:color="FFFFFF"/>
                        <w:bottom w:val="dashed" w:sz="2" w:space="0" w:color="FFFFFF"/>
                        <w:right w:val="dashed" w:sz="2" w:space="0" w:color="FFFFFF"/>
                      </w:divBdr>
                      <w:divsChild>
                        <w:div w:id="445582666">
                          <w:marLeft w:val="0"/>
                          <w:marRight w:val="0"/>
                          <w:marTop w:val="0"/>
                          <w:marBottom w:val="0"/>
                          <w:divBdr>
                            <w:top w:val="dashed" w:sz="2" w:space="0" w:color="FFFFFF"/>
                            <w:left w:val="dashed" w:sz="2" w:space="0" w:color="FFFFFF"/>
                            <w:bottom w:val="dashed" w:sz="2" w:space="0" w:color="FFFFFF"/>
                            <w:right w:val="dashed" w:sz="2" w:space="0" w:color="FFFFFF"/>
                          </w:divBdr>
                        </w:div>
                        <w:div w:id="445588217">
                          <w:marLeft w:val="0"/>
                          <w:marRight w:val="0"/>
                          <w:marTop w:val="0"/>
                          <w:marBottom w:val="0"/>
                          <w:divBdr>
                            <w:top w:val="dashed" w:sz="2" w:space="0" w:color="FFFFFF"/>
                            <w:left w:val="dashed" w:sz="2" w:space="0" w:color="FFFFFF"/>
                            <w:bottom w:val="dashed" w:sz="2" w:space="0" w:color="FFFFFF"/>
                            <w:right w:val="dashed" w:sz="2" w:space="0" w:color="FFFFFF"/>
                          </w:divBdr>
                          <w:divsChild>
                            <w:div w:id="1833137156">
                              <w:marLeft w:val="0"/>
                              <w:marRight w:val="0"/>
                              <w:marTop w:val="0"/>
                              <w:marBottom w:val="0"/>
                              <w:divBdr>
                                <w:top w:val="dashed" w:sz="2" w:space="0" w:color="FFFFFF"/>
                                <w:left w:val="dashed" w:sz="2" w:space="0" w:color="FFFFFF"/>
                                <w:bottom w:val="dashed" w:sz="2" w:space="0" w:color="FFFFFF"/>
                                <w:right w:val="dashed" w:sz="2" w:space="0" w:color="FFFFFF"/>
                              </w:divBdr>
                            </w:div>
                            <w:div w:id="237054453">
                              <w:marLeft w:val="0"/>
                              <w:marRight w:val="0"/>
                              <w:marTop w:val="0"/>
                              <w:marBottom w:val="0"/>
                              <w:divBdr>
                                <w:top w:val="dashed" w:sz="2" w:space="0" w:color="FFFFFF"/>
                                <w:left w:val="dashed" w:sz="2" w:space="0" w:color="FFFFFF"/>
                                <w:bottom w:val="dashed" w:sz="2" w:space="0" w:color="FFFFFF"/>
                                <w:right w:val="dashed" w:sz="2" w:space="0" w:color="FFFFFF"/>
                              </w:divBdr>
                              <w:divsChild>
                                <w:div w:id="1569732734">
                                  <w:marLeft w:val="0"/>
                                  <w:marRight w:val="0"/>
                                  <w:marTop w:val="0"/>
                                  <w:marBottom w:val="0"/>
                                  <w:divBdr>
                                    <w:top w:val="dashed" w:sz="2" w:space="0" w:color="FFFFFF"/>
                                    <w:left w:val="dashed" w:sz="2" w:space="0" w:color="FFFFFF"/>
                                    <w:bottom w:val="dashed" w:sz="2" w:space="0" w:color="FFFFFF"/>
                                    <w:right w:val="dashed" w:sz="2" w:space="0" w:color="FFFFFF"/>
                                  </w:divBdr>
                                </w:div>
                                <w:div w:id="1303386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077779">
                              <w:marLeft w:val="0"/>
                              <w:marRight w:val="0"/>
                              <w:marTop w:val="0"/>
                              <w:marBottom w:val="0"/>
                              <w:divBdr>
                                <w:top w:val="dashed" w:sz="2" w:space="0" w:color="FFFFFF"/>
                                <w:left w:val="dashed" w:sz="2" w:space="0" w:color="FFFFFF"/>
                                <w:bottom w:val="dashed" w:sz="2" w:space="0" w:color="FFFFFF"/>
                                <w:right w:val="dashed" w:sz="2" w:space="0" w:color="FFFFFF"/>
                              </w:divBdr>
                            </w:div>
                            <w:div w:id="1741830098">
                              <w:marLeft w:val="0"/>
                              <w:marRight w:val="0"/>
                              <w:marTop w:val="0"/>
                              <w:marBottom w:val="0"/>
                              <w:divBdr>
                                <w:top w:val="dashed" w:sz="2" w:space="0" w:color="FFFFFF"/>
                                <w:left w:val="dashed" w:sz="2" w:space="0" w:color="FFFFFF"/>
                                <w:bottom w:val="dashed" w:sz="2" w:space="0" w:color="FFFFFF"/>
                                <w:right w:val="dashed" w:sz="2" w:space="0" w:color="FFFFFF"/>
                              </w:divBdr>
                              <w:divsChild>
                                <w:div w:id="1073699345">
                                  <w:marLeft w:val="0"/>
                                  <w:marRight w:val="0"/>
                                  <w:marTop w:val="0"/>
                                  <w:marBottom w:val="0"/>
                                  <w:divBdr>
                                    <w:top w:val="dashed" w:sz="2" w:space="0" w:color="FFFFFF"/>
                                    <w:left w:val="dashed" w:sz="2" w:space="0" w:color="FFFFFF"/>
                                    <w:bottom w:val="dashed" w:sz="2" w:space="0" w:color="FFFFFF"/>
                                    <w:right w:val="dashed" w:sz="2" w:space="0" w:color="FFFFFF"/>
                                  </w:divBdr>
                                </w:div>
                                <w:div w:id="1381595556">
                                  <w:marLeft w:val="0"/>
                                  <w:marRight w:val="0"/>
                                  <w:marTop w:val="0"/>
                                  <w:marBottom w:val="0"/>
                                  <w:divBdr>
                                    <w:top w:val="dashed" w:sz="2" w:space="0" w:color="FFFFFF"/>
                                    <w:left w:val="dashed" w:sz="2" w:space="0" w:color="FFFFFF"/>
                                    <w:bottom w:val="dashed" w:sz="2" w:space="0" w:color="FFFFFF"/>
                                    <w:right w:val="dashed" w:sz="2" w:space="0" w:color="FFFFFF"/>
                                  </w:divBdr>
                                </w:div>
                                <w:div w:id="1025403732">
                                  <w:marLeft w:val="0"/>
                                  <w:marRight w:val="0"/>
                                  <w:marTop w:val="0"/>
                                  <w:marBottom w:val="0"/>
                                  <w:divBdr>
                                    <w:top w:val="dashed" w:sz="2" w:space="0" w:color="FFFFFF"/>
                                    <w:left w:val="dashed" w:sz="2" w:space="0" w:color="FFFFFF"/>
                                    <w:bottom w:val="dashed" w:sz="2" w:space="0" w:color="FFFFFF"/>
                                    <w:right w:val="dashed" w:sz="2" w:space="0" w:color="FFFFFF"/>
                                  </w:divBdr>
                                </w:div>
                                <w:div w:id="794251069">
                                  <w:marLeft w:val="0"/>
                                  <w:marRight w:val="0"/>
                                  <w:marTop w:val="0"/>
                                  <w:marBottom w:val="0"/>
                                  <w:divBdr>
                                    <w:top w:val="dashed" w:sz="2" w:space="0" w:color="FFFFFF"/>
                                    <w:left w:val="dashed" w:sz="2" w:space="0" w:color="FFFFFF"/>
                                    <w:bottom w:val="dashed" w:sz="2" w:space="0" w:color="FFFFFF"/>
                                    <w:right w:val="dashed" w:sz="2" w:space="0" w:color="FFFFFF"/>
                                  </w:divBdr>
                                </w:div>
                                <w:div w:id="1778601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2017573">
                          <w:marLeft w:val="345"/>
                          <w:marRight w:val="345"/>
                          <w:marTop w:val="60"/>
                          <w:marBottom w:val="0"/>
                          <w:divBdr>
                            <w:top w:val="single" w:sz="6" w:space="3" w:color="FFA07A"/>
                            <w:left w:val="double" w:sz="2" w:space="8" w:color="FFA07A"/>
                            <w:bottom w:val="inset" w:sz="24" w:space="3" w:color="FFB193"/>
                            <w:right w:val="inset" w:sz="24" w:space="8" w:color="FFB193"/>
                          </w:divBdr>
                          <w:divsChild>
                            <w:div w:id="861168035">
                              <w:marLeft w:val="0"/>
                              <w:marRight w:val="0"/>
                              <w:marTop w:val="0"/>
                              <w:marBottom w:val="0"/>
                              <w:divBdr>
                                <w:top w:val="none" w:sz="0" w:space="0" w:color="auto"/>
                                <w:left w:val="none" w:sz="0" w:space="0" w:color="auto"/>
                                <w:bottom w:val="none" w:sz="0" w:space="0" w:color="auto"/>
                                <w:right w:val="none" w:sz="0" w:space="0" w:color="auto"/>
                              </w:divBdr>
                            </w:div>
                          </w:divsChild>
                        </w:div>
                        <w:div w:id="1638493888">
                          <w:marLeft w:val="0"/>
                          <w:marRight w:val="0"/>
                          <w:marTop w:val="0"/>
                          <w:marBottom w:val="0"/>
                          <w:divBdr>
                            <w:top w:val="dashed" w:sz="2" w:space="0" w:color="FFFFFF"/>
                            <w:left w:val="dashed" w:sz="2" w:space="0" w:color="FFFFFF"/>
                            <w:bottom w:val="dashed" w:sz="2" w:space="0" w:color="FFFFFF"/>
                            <w:right w:val="dashed" w:sz="2" w:space="0" w:color="FFFFFF"/>
                          </w:divBdr>
                        </w:div>
                        <w:div w:id="693726705">
                          <w:marLeft w:val="0"/>
                          <w:marRight w:val="0"/>
                          <w:marTop w:val="0"/>
                          <w:marBottom w:val="0"/>
                          <w:divBdr>
                            <w:top w:val="dashed" w:sz="2" w:space="0" w:color="FFFFFF"/>
                            <w:left w:val="dashed" w:sz="2" w:space="0" w:color="FFFFFF"/>
                            <w:bottom w:val="dashed" w:sz="2" w:space="0" w:color="FFFFFF"/>
                            <w:right w:val="dashed" w:sz="2" w:space="0" w:color="FFFFFF"/>
                          </w:divBdr>
                          <w:divsChild>
                            <w:div w:id="1533573532">
                              <w:marLeft w:val="0"/>
                              <w:marRight w:val="0"/>
                              <w:marTop w:val="0"/>
                              <w:marBottom w:val="0"/>
                              <w:divBdr>
                                <w:top w:val="dashed" w:sz="2" w:space="0" w:color="FFFFFF"/>
                                <w:left w:val="dashed" w:sz="2" w:space="0" w:color="FFFFFF"/>
                                <w:bottom w:val="dashed" w:sz="2" w:space="0" w:color="FFFFFF"/>
                                <w:right w:val="dashed" w:sz="2" w:space="0" w:color="FFFFFF"/>
                              </w:divBdr>
                            </w:div>
                            <w:div w:id="188032793">
                              <w:marLeft w:val="0"/>
                              <w:marRight w:val="0"/>
                              <w:marTop w:val="0"/>
                              <w:marBottom w:val="0"/>
                              <w:divBdr>
                                <w:top w:val="dashed" w:sz="2" w:space="0" w:color="FFFFFF"/>
                                <w:left w:val="dashed" w:sz="2" w:space="0" w:color="FFFFFF"/>
                                <w:bottom w:val="dashed" w:sz="2" w:space="0" w:color="FFFFFF"/>
                                <w:right w:val="dashed" w:sz="2" w:space="0" w:color="FFFFFF"/>
                              </w:divBdr>
                            </w:div>
                            <w:div w:id="240411660">
                              <w:marLeft w:val="0"/>
                              <w:marRight w:val="0"/>
                              <w:marTop w:val="0"/>
                              <w:marBottom w:val="0"/>
                              <w:divBdr>
                                <w:top w:val="dashed" w:sz="2" w:space="0" w:color="FFFFFF"/>
                                <w:left w:val="dashed" w:sz="2" w:space="0" w:color="FFFFFF"/>
                                <w:bottom w:val="dashed" w:sz="2" w:space="0" w:color="FFFFFF"/>
                                <w:right w:val="dashed" w:sz="2" w:space="0" w:color="FFFFFF"/>
                              </w:divBdr>
                            </w:div>
                            <w:div w:id="973219733">
                              <w:marLeft w:val="0"/>
                              <w:marRight w:val="0"/>
                              <w:marTop w:val="0"/>
                              <w:marBottom w:val="0"/>
                              <w:divBdr>
                                <w:top w:val="dashed" w:sz="2" w:space="0" w:color="FFFFFF"/>
                                <w:left w:val="dashed" w:sz="2" w:space="0" w:color="FFFFFF"/>
                                <w:bottom w:val="dashed" w:sz="2" w:space="0" w:color="FFFFFF"/>
                                <w:right w:val="dashed" w:sz="2" w:space="0" w:color="FFFFFF"/>
                              </w:divBdr>
                            </w:div>
                            <w:div w:id="155657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791190">
                          <w:marLeft w:val="345"/>
                          <w:marRight w:val="345"/>
                          <w:marTop w:val="60"/>
                          <w:marBottom w:val="0"/>
                          <w:divBdr>
                            <w:top w:val="single" w:sz="6" w:space="3" w:color="FFA07A"/>
                            <w:left w:val="double" w:sz="2" w:space="8" w:color="FFA07A"/>
                            <w:bottom w:val="inset" w:sz="24" w:space="3" w:color="FFB193"/>
                            <w:right w:val="inset" w:sz="24" w:space="8" w:color="FFB193"/>
                          </w:divBdr>
                          <w:divsChild>
                            <w:div w:id="16172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821">
                  <w:marLeft w:val="0"/>
                  <w:marRight w:val="0"/>
                  <w:marTop w:val="0"/>
                  <w:marBottom w:val="0"/>
                  <w:divBdr>
                    <w:top w:val="dashed" w:sz="2" w:space="0" w:color="FFFFFF"/>
                    <w:left w:val="dashed" w:sz="2" w:space="0" w:color="FFFFFF"/>
                    <w:bottom w:val="dashed" w:sz="2" w:space="0" w:color="FFFFFF"/>
                    <w:right w:val="dashed" w:sz="2" w:space="0" w:color="FFFFFF"/>
                  </w:divBdr>
                </w:div>
                <w:div w:id="483205324">
                  <w:marLeft w:val="0"/>
                  <w:marRight w:val="0"/>
                  <w:marTop w:val="0"/>
                  <w:marBottom w:val="0"/>
                  <w:divBdr>
                    <w:top w:val="dashed" w:sz="2" w:space="0" w:color="FFFFFF"/>
                    <w:left w:val="dashed" w:sz="2" w:space="0" w:color="FFFFFF"/>
                    <w:bottom w:val="dashed" w:sz="2" w:space="0" w:color="FFFFFF"/>
                    <w:right w:val="dashed" w:sz="2" w:space="0" w:color="FFFFFF"/>
                  </w:divBdr>
                  <w:divsChild>
                    <w:div w:id="907348740">
                      <w:marLeft w:val="0"/>
                      <w:marRight w:val="0"/>
                      <w:marTop w:val="0"/>
                      <w:marBottom w:val="0"/>
                      <w:divBdr>
                        <w:top w:val="dashed" w:sz="2" w:space="0" w:color="FFFFFF"/>
                        <w:left w:val="dashed" w:sz="2" w:space="0" w:color="FFFFFF"/>
                        <w:bottom w:val="dashed" w:sz="2" w:space="0" w:color="FFFFFF"/>
                        <w:right w:val="dashed" w:sz="2" w:space="0" w:color="FFFFFF"/>
                      </w:divBdr>
                    </w:div>
                    <w:div w:id="1475638920">
                      <w:marLeft w:val="0"/>
                      <w:marRight w:val="0"/>
                      <w:marTop w:val="0"/>
                      <w:marBottom w:val="0"/>
                      <w:divBdr>
                        <w:top w:val="dashed" w:sz="2" w:space="0" w:color="FFFFFF"/>
                        <w:left w:val="dashed" w:sz="2" w:space="0" w:color="FFFFFF"/>
                        <w:bottom w:val="dashed" w:sz="2" w:space="0" w:color="FFFFFF"/>
                        <w:right w:val="dashed" w:sz="2" w:space="0" w:color="FFFFFF"/>
                      </w:divBdr>
                      <w:divsChild>
                        <w:div w:id="605382717">
                          <w:marLeft w:val="0"/>
                          <w:marRight w:val="0"/>
                          <w:marTop w:val="0"/>
                          <w:marBottom w:val="0"/>
                          <w:divBdr>
                            <w:top w:val="dashed" w:sz="2" w:space="0" w:color="FFFFFF"/>
                            <w:left w:val="dashed" w:sz="2" w:space="0" w:color="FFFFFF"/>
                            <w:bottom w:val="dashed" w:sz="2" w:space="0" w:color="FFFFFF"/>
                            <w:right w:val="dashed" w:sz="2" w:space="0" w:color="FFFFFF"/>
                          </w:divBdr>
                        </w:div>
                        <w:div w:id="588005939">
                          <w:marLeft w:val="0"/>
                          <w:marRight w:val="0"/>
                          <w:marTop w:val="0"/>
                          <w:marBottom w:val="0"/>
                          <w:divBdr>
                            <w:top w:val="dashed" w:sz="2" w:space="0" w:color="FFFFFF"/>
                            <w:left w:val="dashed" w:sz="2" w:space="0" w:color="FFFFFF"/>
                            <w:bottom w:val="dashed" w:sz="2" w:space="0" w:color="FFFFFF"/>
                            <w:right w:val="dashed" w:sz="2" w:space="0" w:color="FFFFFF"/>
                          </w:divBdr>
                          <w:divsChild>
                            <w:div w:id="16321418">
                              <w:marLeft w:val="0"/>
                              <w:marRight w:val="0"/>
                              <w:marTop w:val="0"/>
                              <w:marBottom w:val="0"/>
                              <w:divBdr>
                                <w:top w:val="dashed" w:sz="2" w:space="0" w:color="FFFFFF"/>
                                <w:left w:val="dashed" w:sz="2" w:space="0" w:color="FFFFFF"/>
                                <w:bottom w:val="dashed" w:sz="2" w:space="0" w:color="FFFFFF"/>
                                <w:right w:val="dashed" w:sz="2" w:space="0" w:color="FFFFFF"/>
                              </w:divBdr>
                            </w:div>
                            <w:div w:id="703479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0266483">
                          <w:marLeft w:val="345"/>
                          <w:marRight w:val="345"/>
                          <w:marTop w:val="60"/>
                          <w:marBottom w:val="0"/>
                          <w:divBdr>
                            <w:top w:val="single" w:sz="6" w:space="3" w:color="FFA07A"/>
                            <w:left w:val="double" w:sz="2" w:space="8" w:color="FFA07A"/>
                            <w:bottom w:val="inset" w:sz="24" w:space="3" w:color="FFB193"/>
                            <w:right w:val="inset" w:sz="24" w:space="8" w:color="FFB193"/>
                          </w:divBdr>
                          <w:divsChild>
                            <w:div w:id="890846341">
                              <w:marLeft w:val="0"/>
                              <w:marRight w:val="0"/>
                              <w:marTop w:val="0"/>
                              <w:marBottom w:val="0"/>
                              <w:divBdr>
                                <w:top w:val="none" w:sz="0" w:space="0" w:color="auto"/>
                                <w:left w:val="none" w:sz="0" w:space="0" w:color="auto"/>
                                <w:bottom w:val="none" w:sz="0" w:space="0" w:color="auto"/>
                                <w:right w:val="none" w:sz="0" w:space="0" w:color="auto"/>
                              </w:divBdr>
                            </w:div>
                          </w:divsChild>
                        </w:div>
                        <w:div w:id="2069987240">
                          <w:marLeft w:val="0"/>
                          <w:marRight w:val="0"/>
                          <w:marTop w:val="0"/>
                          <w:marBottom w:val="0"/>
                          <w:divBdr>
                            <w:top w:val="dashed" w:sz="2" w:space="0" w:color="FFFFFF"/>
                            <w:left w:val="dashed" w:sz="2" w:space="0" w:color="FFFFFF"/>
                            <w:bottom w:val="dashed" w:sz="2" w:space="0" w:color="FFFFFF"/>
                            <w:right w:val="dashed" w:sz="2" w:space="0" w:color="FFFFFF"/>
                          </w:divBdr>
                        </w:div>
                        <w:div w:id="53479299">
                          <w:marLeft w:val="0"/>
                          <w:marRight w:val="0"/>
                          <w:marTop w:val="0"/>
                          <w:marBottom w:val="0"/>
                          <w:divBdr>
                            <w:top w:val="dashed" w:sz="2" w:space="0" w:color="FFFFFF"/>
                            <w:left w:val="dashed" w:sz="2" w:space="0" w:color="FFFFFF"/>
                            <w:bottom w:val="dashed" w:sz="2" w:space="0" w:color="FFFFFF"/>
                            <w:right w:val="dashed" w:sz="2" w:space="0" w:color="FFFFFF"/>
                          </w:divBdr>
                          <w:divsChild>
                            <w:div w:id="194773307">
                              <w:marLeft w:val="0"/>
                              <w:marRight w:val="0"/>
                              <w:marTop w:val="0"/>
                              <w:marBottom w:val="0"/>
                              <w:divBdr>
                                <w:top w:val="dashed" w:sz="2" w:space="0" w:color="FFFFFF"/>
                                <w:left w:val="dashed" w:sz="2" w:space="0" w:color="FFFFFF"/>
                                <w:bottom w:val="dashed" w:sz="2" w:space="0" w:color="FFFFFF"/>
                                <w:right w:val="dashed" w:sz="2" w:space="0" w:color="FFFFFF"/>
                              </w:divBdr>
                            </w:div>
                            <w:div w:id="1306079975">
                              <w:marLeft w:val="0"/>
                              <w:marRight w:val="0"/>
                              <w:marTop w:val="0"/>
                              <w:marBottom w:val="0"/>
                              <w:divBdr>
                                <w:top w:val="dashed" w:sz="2" w:space="0" w:color="FFFFFF"/>
                                <w:left w:val="dashed" w:sz="2" w:space="0" w:color="FFFFFF"/>
                                <w:bottom w:val="dashed" w:sz="2" w:space="0" w:color="FFFFFF"/>
                                <w:right w:val="dashed" w:sz="2" w:space="0" w:color="FFFFFF"/>
                              </w:divBdr>
                            </w:div>
                            <w:div w:id="1505439312">
                              <w:marLeft w:val="0"/>
                              <w:marRight w:val="0"/>
                              <w:marTop w:val="0"/>
                              <w:marBottom w:val="0"/>
                              <w:divBdr>
                                <w:top w:val="dashed" w:sz="2" w:space="0" w:color="FFFFFF"/>
                                <w:left w:val="dashed" w:sz="2" w:space="0" w:color="FFFFFF"/>
                                <w:bottom w:val="dashed" w:sz="2" w:space="0" w:color="FFFFFF"/>
                                <w:right w:val="dashed" w:sz="2" w:space="0" w:color="FFFFFF"/>
                              </w:divBdr>
                            </w:div>
                            <w:div w:id="1186603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1943674">
                          <w:marLeft w:val="345"/>
                          <w:marRight w:val="345"/>
                          <w:marTop w:val="60"/>
                          <w:marBottom w:val="0"/>
                          <w:divBdr>
                            <w:top w:val="single" w:sz="6" w:space="3" w:color="FFA07A"/>
                            <w:left w:val="double" w:sz="2" w:space="8" w:color="FFA07A"/>
                            <w:bottom w:val="inset" w:sz="24" w:space="3" w:color="FFB193"/>
                            <w:right w:val="inset" w:sz="24" w:space="8" w:color="FFB193"/>
                          </w:divBdr>
                          <w:divsChild>
                            <w:div w:id="732312084">
                              <w:marLeft w:val="0"/>
                              <w:marRight w:val="0"/>
                              <w:marTop w:val="0"/>
                              <w:marBottom w:val="0"/>
                              <w:divBdr>
                                <w:top w:val="none" w:sz="0" w:space="0" w:color="auto"/>
                                <w:left w:val="none" w:sz="0" w:space="0" w:color="auto"/>
                                <w:bottom w:val="none" w:sz="0" w:space="0" w:color="auto"/>
                                <w:right w:val="none" w:sz="0" w:space="0" w:color="auto"/>
                              </w:divBdr>
                            </w:div>
                          </w:divsChild>
                        </w:div>
                        <w:div w:id="800076308">
                          <w:marLeft w:val="345"/>
                          <w:marRight w:val="345"/>
                          <w:marTop w:val="60"/>
                          <w:marBottom w:val="0"/>
                          <w:divBdr>
                            <w:top w:val="single" w:sz="6" w:space="3" w:color="FFA07A"/>
                            <w:left w:val="double" w:sz="2" w:space="8" w:color="FFA07A"/>
                            <w:bottom w:val="inset" w:sz="24" w:space="3" w:color="FFB193"/>
                            <w:right w:val="inset" w:sz="24" w:space="8" w:color="FFB193"/>
                          </w:divBdr>
                          <w:divsChild>
                            <w:div w:id="464662966">
                              <w:marLeft w:val="0"/>
                              <w:marRight w:val="0"/>
                              <w:marTop w:val="0"/>
                              <w:marBottom w:val="0"/>
                              <w:divBdr>
                                <w:top w:val="none" w:sz="0" w:space="0" w:color="auto"/>
                                <w:left w:val="none" w:sz="0" w:space="0" w:color="auto"/>
                                <w:bottom w:val="none" w:sz="0" w:space="0" w:color="auto"/>
                                <w:right w:val="none" w:sz="0" w:space="0" w:color="auto"/>
                              </w:divBdr>
                            </w:div>
                          </w:divsChild>
                        </w:div>
                        <w:div w:id="1115247314">
                          <w:marLeft w:val="0"/>
                          <w:marRight w:val="0"/>
                          <w:marTop w:val="0"/>
                          <w:marBottom w:val="0"/>
                          <w:divBdr>
                            <w:top w:val="dashed" w:sz="2" w:space="0" w:color="FFFFFF"/>
                            <w:left w:val="dashed" w:sz="2" w:space="0" w:color="FFFFFF"/>
                            <w:bottom w:val="dashed" w:sz="2" w:space="0" w:color="FFFFFF"/>
                            <w:right w:val="dashed" w:sz="2" w:space="0" w:color="FFFFFF"/>
                          </w:divBdr>
                        </w:div>
                        <w:div w:id="503132029">
                          <w:marLeft w:val="0"/>
                          <w:marRight w:val="0"/>
                          <w:marTop w:val="0"/>
                          <w:marBottom w:val="0"/>
                          <w:divBdr>
                            <w:top w:val="dashed" w:sz="2" w:space="0" w:color="FFFFFF"/>
                            <w:left w:val="dashed" w:sz="2" w:space="0" w:color="FFFFFF"/>
                            <w:bottom w:val="dashed" w:sz="2" w:space="0" w:color="FFFFFF"/>
                            <w:right w:val="dashed" w:sz="2" w:space="0" w:color="FFFFFF"/>
                          </w:divBdr>
                          <w:divsChild>
                            <w:div w:id="1666517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1122900">
                          <w:marLeft w:val="345"/>
                          <w:marRight w:val="345"/>
                          <w:marTop w:val="60"/>
                          <w:marBottom w:val="0"/>
                          <w:divBdr>
                            <w:top w:val="single" w:sz="6" w:space="3" w:color="FFA07A"/>
                            <w:left w:val="double" w:sz="2" w:space="8" w:color="FFA07A"/>
                            <w:bottom w:val="inset" w:sz="24" w:space="3" w:color="FFB193"/>
                            <w:right w:val="inset" w:sz="24" w:space="8" w:color="FFB193"/>
                          </w:divBdr>
                          <w:divsChild>
                            <w:div w:id="1426416821">
                              <w:marLeft w:val="0"/>
                              <w:marRight w:val="0"/>
                              <w:marTop w:val="0"/>
                              <w:marBottom w:val="0"/>
                              <w:divBdr>
                                <w:top w:val="none" w:sz="0" w:space="0" w:color="auto"/>
                                <w:left w:val="none" w:sz="0" w:space="0" w:color="auto"/>
                                <w:bottom w:val="none" w:sz="0" w:space="0" w:color="auto"/>
                                <w:right w:val="none" w:sz="0" w:space="0" w:color="auto"/>
                              </w:divBdr>
                            </w:div>
                          </w:divsChild>
                        </w:div>
                        <w:div w:id="131947066">
                          <w:marLeft w:val="0"/>
                          <w:marRight w:val="0"/>
                          <w:marTop w:val="0"/>
                          <w:marBottom w:val="0"/>
                          <w:divBdr>
                            <w:top w:val="dashed" w:sz="2" w:space="0" w:color="FFFFFF"/>
                            <w:left w:val="dashed" w:sz="2" w:space="0" w:color="FFFFFF"/>
                            <w:bottom w:val="dashed" w:sz="2" w:space="0" w:color="FFFFFF"/>
                            <w:right w:val="dashed" w:sz="2" w:space="0" w:color="FFFFFF"/>
                          </w:divBdr>
                        </w:div>
                        <w:div w:id="536352987">
                          <w:marLeft w:val="0"/>
                          <w:marRight w:val="0"/>
                          <w:marTop w:val="0"/>
                          <w:marBottom w:val="0"/>
                          <w:divBdr>
                            <w:top w:val="dashed" w:sz="2" w:space="0" w:color="FFFFFF"/>
                            <w:left w:val="dashed" w:sz="2" w:space="0" w:color="FFFFFF"/>
                            <w:bottom w:val="dashed" w:sz="2" w:space="0" w:color="FFFFFF"/>
                            <w:right w:val="dashed" w:sz="2" w:space="0" w:color="FFFFFF"/>
                          </w:divBdr>
                          <w:divsChild>
                            <w:div w:id="412706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755571">
                          <w:marLeft w:val="345"/>
                          <w:marRight w:val="345"/>
                          <w:marTop w:val="60"/>
                          <w:marBottom w:val="0"/>
                          <w:divBdr>
                            <w:top w:val="single" w:sz="6" w:space="3" w:color="FFA07A"/>
                            <w:left w:val="double" w:sz="2" w:space="8" w:color="FFA07A"/>
                            <w:bottom w:val="inset" w:sz="24" w:space="3" w:color="FFB193"/>
                            <w:right w:val="inset" w:sz="24" w:space="8" w:color="FFB193"/>
                          </w:divBdr>
                          <w:divsChild>
                            <w:div w:id="657542003">
                              <w:marLeft w:val="0"/>
                              <w:marRight w:val="0"/>
                              <w:marTop w:val="0"/>
                              <w:marBottom w:val="0"/>
                              <w:divBdr>
                                <w:top w:val="none" w:sz="0" w:space="0" w:color="auto"/>
                                <w:left w:val="none" w:sz="0" w:space="0" w:color="auto"/>
                                <w:bottom w:val="none" w:sz="0" w:space="0" w:color="auto"/>
                                <w:right w:val="none" w:sz="0" w:space="0" w:color="auto"/>
                              </w:divBdr>
                            </w:div>
                          </w:divsChild>
                        </w:div>
                        <w:div w:id="1228220354">
                          <w:marLeft w:val="345"/>
                          <w:marRight w:val="345"/>
                          <w:marTop w:val="60"/>
                          <w:marBottom w:val="0"/>
                          <w:divBdr>
                            <w:top w:val="single" w:sz="6" w:space="3" w:color="FFA07A"/>
                            <w:left w:val="double" w:sz="2" w:space="8" w:color="FFA07A"/>
                            <w:bottom w:val="inset" w:sz="24" w:space="3" w:color="FFB193"/>
                            <w:right w:val="inset" w:sz="24" w:space="8" w:color="FFB193"/>
                          </w:divBdr>
                          <w:divsChild>
                            <w:div w:id="278537310">
                              <w:marLeft w:val="0"/>
                              <w:marRight w:val="0"/>
                              <w:marTop w:val="0"/>
                              <w:marBottom w:val="0"/>
                              <w:divBdr>
                                <w:top w:val="none" w:sz="0" w:space="0" w:color="auto"/>
                                <w:left w:val="none" w:sz="0" w:space="0" w:color="auto"/>
                                <w:bottom w:val="none" w:sz="0" w:space="0" w:color="auto"/>
                                <w:right w:val="none" w:sz="0" w:space="0" w:color="auto"/>
                              </w:divBdr>
                            </w:div>
                          </w:divsChild>
                        </w:div>
                        <w:div w:id="403181846">
                          <w:marLeft w:val="345"/>
                          <w:marRight w:val="345"/>
                          <w:marTop w:val="60"/>
                          <w:marBottom w:val="0"/>
                          <w:divBdr>
                            <w:top w:val="single" w:sz="6" w:space="3" w:color="FFA07A"/>
                            <w:left w:val="double" w:sz="2" w:space="8" w:color="FFA07A"/>
                            <w:bottom w:val="inset" w:sz="24" w:space="3" w:color="FFB193"/>
                            <w:right w:val="inset" w:sz="24" w:space="8" w:color="FFB193"/>
                          </w:divBdr>
                          <w:divsChild>
                            <w:div w:id="1553730191">
                              <w:marLeft w:val="0"/>
                              <w:marRight w:val="0"/>
                              <w:marTop w:val="0"/>
                              <w:marBottom w:val="0"/>
                              <w:divBdr>
                                <w:top w:val="none" w:sz="0" w:space="0" w:color="auto"/>
                                <w:left w:val="none" w:sz="0" w:space="0" w:color="auto"/>
                                <w:bottom w:val="none" w:sz="0" w:space="0" w:color="auto"/>
                                <w:right w:val="none" w:sz="0" w:space="0" w:color="auto"/>
                              </w:divBdr>
                            </w:div>
                          </w:divsChild>
                        </w:div>
                        <w:div w:id="507329442">
                          <w:marLeft w:val="345"/>
                          <w:marRight w:val="345"/>
                          <w:marTop w:val="60"/>
                          <w:marBottom w:val="0"/>
                          <w:divBdr>
                            <w:top w:val="single" w:sz="6" w:space="3" w:color="FFA07A"/>
                            <w:left w:val="double" w:sz="2" w:space="8" w:color="FFA07A"/>
                            <w:bottom w:val="inset" w:sz="24" w:space="3" w:color="FFB193"/>
                            <w:right w:val="inset" w:sz="24" w:space="8" w:color="FFB193"/>
                          </w:divBdr>
                          <w:divsChild>
                            <w:div w:id="2110732619">
                              <w:marLeft w:val="0"/>
                              <w:marRight w:val="0"/>
                              <w:marTop w:val="0"/>
                              <w:marBottom w:val="0"/>
                              <w:divBdr>
                                <w:top w:val="none" w:sz="0" w:space="0" w:color="auto"/>
                                <w:left w:val="none" w:sz="0" w:space="0" w:color="auto"/>
                                <w:bottom w:val="none" w:sz="0" w:space="0" w:color="auto"/>
                                <w:right w:val="none" w:sz="0" w:space="0" w:color="auto"/>
                              </w:divBdr>
                            </w:div>
                          </w:divsChild>
                        </w:div>
                        <w:div w:id="1493983040">
                          <w:marLeft w:val="0"/>
                          <w:marRight w:val="0"/>
                          <w:marTop w:val="0"/>
                          <w:marBottom w:val="0"/>
                          <w:divBdr>
                            <w:top w:val="dashed" w:sz="2" w:space="0" w:color="FFFFFF"/>
                            <w:left w:val="dashed" w:sz="2" w:space="0" w:color="FFFFFF"/>
                            <w:bottom w:val="dashed" w:sz="2" w:space="0" w:color="FFFFFF"/>
                            <w:right w:val="dashed" w:sz="2" w:space="0" w:color="FFFFFF"/>
                          </w:divBdr>
                        </w:div>
                        <w:div w:id="1002782017">
                          <w:marLeft w:val="0"/>
                          <w:marRight w:val="0"/>
                          <w:marTop w:val="0"/>
                          <w:marBottom w:val="0"/>
                          <w:divBdr>
                            <w:top w:val="dashed" w:sz="2" w:space="0" w:color="FFFFFF"/>
                            <w:left w:val="dashed" w:sz="2" w:space="0" w:color="FFFFFF"/>
                            <w:bottom w:val="dashed" w:sz="2" w:space="0" w:color="FFFFFF"/>
                            <w:right w:val="dashed" w:sz="2" w:space="0" w:color="FFFFFF"/>
                          </w:divBdr>
                          <w:divsChild>
                            <w:div w:id="1116296699">
                              <w:marLeft w:val="0"/>
                              <w:marRight w:val="0"/>
                              <w:marTop w:val="0"/>
                              <w:marBottom w:val="0"/>
                              <w:divBdr>
                                <w:top w:val="dashed" w:sz="2" w:space="0" w:color="FFFFFF"/>
                                <w:left w:val="dashed" w:sz="2" w:space="0" w:color="FFFFFF"/>
                                <w:bottom w:val="dashed" w:sz="2" w:space="0" w:color="FFFFFF"/>
                                <w:right w:val="dashed" w:sz="2" w:space="0" w:color="FFFFFF"/>
                              </w:divBdr>
                            </w:div>
                            <w:div w:id="500000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020186">
                          <w:marLeft w:val="0"/>
                          <w:marRight w:val="0"/>
                          <w:marTop w:val="0"/>
                          <w:marBottom w:val="0"/>
                          <w:divBdr>
                            <w:top w:val="dashed" w:sz="2" w:space="0" w:color="FFFFFF"/>
                            <w:left w:val="dashed" w:sz="2" w:space="0" w:color="FFFFFF"/>
                            <w:bottom w:val="dashed" w:sz="2" w:space="0" w:color="FFFFFF"/>
                            <w:right w:val="dashed" w:sz="2" w:space="0" w:color="FFFFFF"/>
                          </w:divBdr>
                        </w:div>
                        <w:div w:id="1552573219">
                          <w:marLeft w:val="0"/>
                          <w:marRight w:val="0"/>
                          <w:marTop w:val="0"/>
                          <w:marBottom w:val="0"/>
                          <w:divBdr>
                            <w:top w:val="dashed" w:sz="2" w:space="0" w:color="FFFFFF"/>
                            <w:left w:val="dashed" w:sz="2" w:space="0" w:color="FFFFFF"/>
                            <w:bottom w:val="dashed" w:sz="2" w:space="0" w:color="FFFFFF"/>
                            <w:right w:val="dashed" w:sz="2" w:space="0" w:color="FFFFFF"/>
                          </w:divBdr>
                          <w:divsChild>
                            <w:div w:id="1897087339">
                              <w:marLeft w:val="0"/>
                              <w:marRight w:val="0"/>
                              <w:marTop w:val="0"/>
                              <w:marBottom w:val="0"/>
                              <w:divBdr>
                                <w:top w:val="dashed" w:sz="2" w:space="0" w:color="FFFFFF"/>
                                <w:left w:val="dashed" w:sz="2" w:space="0" w:color="FFFFFF"/>
                                <w:bottom w:val="dashed" w:sz="2" w:space="0" w:color="FFFFFF"/>
                                <w:right w:val="dashed" w:sz="2" w:space="0" w:color="FFFFFF"/>
                              </w:divBdr>
                            </w:div>
                            <w:div w:id="945621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8581928">
                          <w:marLeft w:val="0"/>
                          <w:marRight w:val="0"/>
                          <w:marTop w:val="0"/>
                          <w:marBottom w:val="0"/>
                          <w:divBdr>
                            <w:top w:val="dashed" w:sz="2" w:space="0" w:color="FFFFFF"/>
                            <w:left w:val="dashed" w:sz="2" w:space="0" w:color="FFFFFF"/>
                            <w:bottom w:val="dashed" w:sz="2" w:space="0" w:color="FFFFFF"/>
                            <w:right w:val="dashed" w:sz="2" w:space="0" w:color="FFFFFF"/>
                          </w:divBdr>
                        </w:div>
                        <w:div w:id="1344742085">
                          <w:marLeft w:val="0"/>
                          <w:marRight w:val="0"/>
                          <w:marTop w:val="0"/>
                          <w:marBottom w:val="0"/>
                          <w:divBdr>
                            <w:top w:val="dashed" w:sz="2" w:space="0" w:color="FFFFFF"/>
                            <w:left w:val="dashed" w:sz="2" w:space="0" w:color="FFFFFF"/>
                            <w:bottom w:val="dashed" w:sz="2" w:space="0" w:color="FFFFFF"/>
                            <w:right w:val="dashed" w:sz="2" w:space="0" w:color="FFFFFF"/>
                          </w:divBdr>
                          <w:divsChild>
                            <w:div w:id="2055932364">
                              <w:marLeft w:val="0"/>
                              <w:marRight w:val="0"/>
                              <w:marTop w:val="0"/>
                              <w:marBottom w:val="0"/>
                              <w:divBdr>
                                <w:top w:val="dashed" w:sz="2" w:space="0" w:color="FFFFFF"/>
                                <w:left w:val="dashed" w:sz="2" w:space="0" w:color="FFFFFF"/>
                                <w:bottom w:val="dashed" w:sz="2" w:space="0" w:color="FFFFFF"/>
                                <w:right w:val="dashed" w:sz="2" w:space="0" w:color="FFFFFF"/>
                              </w:divBdr>
                            </w:div>
                            <w:div w:id="1412578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727204">
                          <w:marLeft w:val="0"/>
                          <w:marRight w:val="0"/>
                          <w:marTop w:val="0"/>
                          <w:marBottom w:val="0"/>
                          <w:divBdr>
                            <w:top w:val="dashed" w:sz="2" w:space="0" w:color="FFFFFF"/>
                            <w:left w:val="dashed" w:sz="2" w:space="0" w:color="FFFFFF"/>
                            <w:bottom w:val="dashed" w:sz="2" w:space="0" w:color="FFFFFF"/>
                            <w:right w:val="dashed" w:sz="2" w:space="0" w:color="FFFFFF"/>
                          </w:divBdr>
                        </w:div>
                        <w:div w:id="640504873">
                          <w:marLeft w:val="0"/>
                          <w:marRight w:val="0"/>
                          <w:marTop w:val="0"/>
                          <w:marBottom w:val="0"/>
                          <w:divBdr>
                            <w:top w:val="dashed" w:sz="2" w:space="0" w:color="FFFFFF"/>
                            <w:left w:val="dashed" w:sz="2" w:space="0" w:color="FFFFFF"/>
                            <w:bottom w:val="dashed" w:sz="2" w:space="0" w:color="FFFFFF"/>
                            <w:right w:val="dashed" w:sz="2" w:space="0" w:color="FFFFFF"/>
                          </w:divBdr>
                          <w:divsChild>
                            <w:div w:id="2123760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2588058">
                      <w:marLeft w:val="0"/>
                      <w:marRight w:val="0"/>
                      <w:marTop w:val="0"/>
                      <w:marBottom w:val="0"/>
                      <w:divBdr>
                        <w:top w:val="dashed" w:sz="2" w:space="0" w:color="FFFFFF"/>
                        <w:left w:val="dashed" w:sz="2" w:space="0" w:color="FFFFFF"/>
                        <w:bottom w:val="dashed" w:sz="2" w:space="0" w:color="FFFFFF"/>
                        <w:right w:val="dashed" w:sz="2" w:space="0" w:color="FFFFFF"/>
                      </w:divBdr>
                    </w:div>
                    <w:div w:id="2056269740">
                      <w:marLeft w:val="0"/>
                      <w:marRight w:val="0"/>
                      <w:marTop w:val="0"/>
                      <w:marBottom w:val="0"/>
                      <w:divBdr>
                        <w:top w:val="dashed" w:sz="2" w:space="0" w:color="FFFFFF"/>
                        <w:left w:val="dashed" w:sz="2" w:space="0" w:color="FFFFFF"/>
                        <w:bottom w:val="dashed" w:sz="2" w:space="0" w:color="FFFFFF"/>
                        <w:right w:val="dashed" w:sz="2" w:space="0" w:color="FFFFFF"/>
                      </w:divBdr>
                      <w:divsChild>
                        <w:div w:id="1036464749">
                          <w:marLeft w:val="0"/>
                          <w:marRight w:val="0"/>
                          <w:marTop w:val="0"/>
                          <w:marBottom w:val="0"/>
                          <w:divBdr>
                            <w:top w:val="dashed" w:sz="2" w:space="0" w:color="FFFFFF"/>
                            <w:left w:val="dashed" w:sz="2" w:space="0" w:color="FFFFFF"/>
                            <w:bottom w:val="dashed" w:sz="2" w:space="0" w:color="FFFFFF"/>
                            <w:right w:val="dashed" w:sz="2" w:space="0" w:color="FFFFFF"/>
                          </w:divBdr>
                        </w:div>
                        <w:div w:id="1485928406">
                          <w:marLeft w:val="0"/>
                          <w:marRight w:val="0"/>
                          <w:marTop w:val="0"/>
                          <w:marBottom w:val="0"/>
                          <w:divBdr>
                            <w:top w:val="dashed" w:sz="2" w:space="0" w:color="FFFFFF"/>
                            <w:left w:val="dashed" w:sz="2" w:space="0" w:color="FFFFFF"/>
                            <w:bottom w:val="dashed" w:sz="2" w:space="0" w:color="FFFFFF"/>
                            <w:right w:val="dashed" w:sz="2" w:space="0" w:color="FFFFFF"/>
                          </w:divBdr>
                          <w:divsChild>
                            <w:div w:id="614867423">
                              <w:marLeft w:val="0"/>
                              <w:marRight w:val="0"/>
                              <w:marTop w:val="0"/>
                              <w:marBottom w:val="0"/>
                              <w:divBdr>
                                <w:top w:val="dashed" w:sz="2" w:space="0" w:color="FFFFFF"/>
                                <w:left w:val="dashed" w:sz="2" w:space="0" w:color="FFFFFF"/>
                                <w:bottom w:val="dashed" w:sz="2" w:space="0" w:color="FFFFFF"/>
                                <w:right w:val="dashed" w:sz="2" w:space="0" w:color="FFFFFF"/>
                              </w:divBdr>
                            </w:div>
                            <w:div w:id="1784886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887539">
                          <w:marLeft w:val="0"/>
                          <w:marRight w:val="0"/>
                          <w:marTop w:val="0"/>
                          <w:marBottom w:val="0"/>
                          <w:divBdr>
                            <w:top w:val="dashed" w:sz="2" w:space="0" w:color="FFFFFF"/>
                            <w:left w:val="dashed" w:sz="2" w:space="0" w:color="FFFFFF"/>
                            <w:bottom w:val="dashed" w:sz="2" w:space="0" w:color="FFFFFF"/>
                            <w:right w:val="dashed" w:sz="2" w:space="0" w:color="FFFFFF"/>
                          </w:divBdr>
                        </w:div>
                        <w:div w:id="1101074041">
                          <w:marLeft w:val="0"/>
                          <w:marRight w:val="0"/>
                          <w:marTop w:val="0"/>
                          <w:marBottom w:val="0"/>
                          <w:divBdr>
                            <w:top w:val="dashed" w:sz="2" w:space="0" w:color="FFFFFF"/>
                            <w:left w:val="dashed" w:sz="2" w:space="0" w:color="FFFFFF"/>
                            <w:bottom w:val="dashed" w:sz="2" w:space="0" w:color="FFFFFF"/>
                            <w:right w:val="dashed" w:sz="2" w:space="0" w:color="FFFFFF"/>
                          </w:divBdr>
                          <w:divsChild>
                            <w:div w:id="291716382">
                              <w:marLeft w:val="0"/>
                              <w:marRight w:val="0"/>
                              <w:marTop w:val="0"/>
                              <w:marBottom w:val="0"/>
                              <w:divBdr>
                                <w:top w:val="dashed" w:sz="2" w:space="0" w:color="FFFFFF"/>
                                <w:left w:val="dashed" w:sz="2" w:space="0" w:color="FFFFFF"/>
                                <w:bottom w:val="dashed" w:sz="2" w:space="0" w:color="FFFFFF"/>
                                <w:right w:val="dashed" w:sz="2" w:space="0" w:color="FFFFFF"/>
                              </w:divBdr>
                            </w:div>
                            <w:div w:id="843202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816201">
                          <w:marLeft w:val="345"/>
                          <w:marRight w:val="345"/>
                          <w:marTop w:val="60"/>
                          <w:marBottom w:val="0"/>
                          <w:divBdr>
                            <w:top w:val="single" w:sz="6" w:space="3" w:color="FFA07A"/>
                            <w:left w:val="double" w:sz="2" w:space="8" w:color="FFA07A"/>
                            <w:bottom w:val="inset" w:sz="24" w:space="3" w:color="FFB193"/>
                            <w:right w:val="inset" w:sz="24" w:space="8" w:color="FFB193"/>
                          </w:divBdr>
                          <w:divsChild>
                            <w:div w:id="1270625846">
                              <w:marLeft w:val="0"/>
                              <w:marRight w:val="0"/>
                              <w:marTop w:val="0"/>
                              <w:marBottom w:val="0"/>
                              <w:divBdr>
                                <w:top w:val="none" w:sz="0" w:space="0" w:color="auto"/>
                                <w:left w:val="none" w:sz="0" w:space="0" w:color="auto"/>
                                <w:bottom w:val="none" w:sz="0" w:space="0" w:color="auto"/>
                                <w:right w:val="none" w:sz="0" w:space="0" w:color="auto"/>
                              </w:divBdr>
                            </w:div>
                          </w:divsChild>
                        </w:div>
                        <w:div w:id="1880581524">
                          <w:marLeft w:val="345"/>
                          <w:marRight w:val="345"/>
                          <w:marTop w:val="60"/>
                          <w:marBottom w:val="0"/>
                          <w:divBdr>
                            <w:top w:val="single" w:sz="6" w:space="3" w:color="FFA07A"/>
                            <w:left w:val="double" w:sz="2" w:space="8" w:color="FFA07A"/>
                            <w:bottom w:val="inset" w:sz="24" w:space="3" w:color="FFB193"/>
                            <w:right w:val="inset" w:sz="24" w:space="8" w:color="FFB193"/>
                          </w:divBdr>
                          <w:divsChild>
                            <w:div w:id="1023288532">
                              <w:marLeft w:val="0"/>
                              <w:marRight w:val="0"/>
                              <w:marTop w:val="0"/>
                              <w:marBottom w:val="0"/>
                              <w:divBdr>
                                <w:top w:val="none" w:sz="0" w:space="0" w:color="auto"/>
                                <w:left w:val="none" w:sz="0" w:space="0" w:color="auto"/>
                                <w:bottom w:val="none" w:sz="0" w:space="0" w:color="auto"/>
                                <w:right w:val="none" w:sz="0" w:space="0" w:color="auto"/>
                              </w:divBdr>
                            </w:div>
                          </w:divsChild>
                        </w:div>
                        <w:div w:id="446509914">
                          <w:marLeft w:val="345"/>
                          <w:marRight w:val="345"/>
                          <w:marTop w:val="60"/>
                          <w:marBottom w:val="0"/>
                          <w:divBdr>
                            <w:top w:val="single" w:sz="6" w:space="3" w:color="FFA07A"/>
                            <w:left w:val="double" w:sz="2" w:space="8" w:color="FFA07A"/>
                            <w:bottom w:val="inset" w:sz="24" w:space="3" w:color="FFB193"/>
                            <w:right w:val="inset" w:sz="24" w:space="8" w:color="FFB193"/>
                          </w:divBdr>
                          <w:divsChild>
                            <w:div w:id="133497376">
                              <w:marLeft w:val="0"/>
                              <w:marRight w:val="0"/>
                              <w:marTop w:val="0"/>
                              <w:marBottom w:val="0"/>
                              <w:divBdr>
                                <w:top w:val="none" w:sz="0" w:space="0" w:color="auto"/>
                                <w:left w:val="none" w:sz="0" w:space="0" w:color="auto"/>
                                <w:bottom w:val="none" w:sz="0" w:space="0" w:color="auto"/>
                                <w:right w:val="none" w:sz="0" w:space="0" w:color="auto"/>
                              </w:divBdr>
                            </w:div>
                          </w:divsChild>
                        </w:div>
                        <w:div w:id="257102600">
                          <w:marLeft w:val="345"/>
                          <w:marRight w:val="345"/>
                          <w:marTop w:val="60"/>
                          <w:marBottom w:val="0"/>
                          <w:divBdr>
                            <w:top w:val="single" w:sz="6" w:space="3" w:color="FFA07A"/>
                            <w:left w:val="double" w:sz="2" w:space="8" w:color="FFA07A"/>
                            <w:bottom w:val="inset" w:sz="24" w:space="3" w:color="FFB193"/>
                            <w:right w:val="inset" w:sz="24" w:space="8" w:color="FFB193"/>
                          </w:divBdr>
                          <w:divsChild>
                            <w:div w:id="323361634">
                              <w:marLeft w:val="0"/>
                              <w:marRight w:val="0"/>
                              <w:marTop w:val="0"/>
                              <w:marBottom w:val="0"/>
                              <w:divBdr>
                                <w:top w:val="none" w:sz="0" w:space="0" w:color="auto"/>
                                <w:left w:val="none" w:sz="0" w:space="0" w:color="auto"/>
                                <w:bottom w:val="none" w:sz="0" w:space="0" w:color="auto"/>
                                <w:right w:val="none" w:sz="0" w:space="0" w:color="auto"/>
                              </w:divBdr>
                            </w:div>
                          </w:divsChild>
                        </w:div>
                        <w:div w:id="1651985483">
                          <w:marLeft w:val="345"/>
                          <w:marRight w:val="345"/>
                          <w:marTop w:val="60"/>
                          <w:marBottom w:val="0"/>
                          <w:divBdr>
                            <w:top w:val="single" w:sz="6" w:space="3" w:color="FFA07A"/>
                            <w:left w:val="double" w:sz="2" w:space="8" w:color="FFA07A"/>
                            <w:bottom w:val="inset" w:sz="24" w:space="3" w:color="FFB193"/>
                            <w:right w:val="inset" w:sz="24" w:space="8" w:color="FFB193"/>
                          </w:divBdr>
                          <w:divsChild>
                            <w:div w:id="941491133">
                              <w:marLeft w:val="0"/>
                              <w:marRight w:val="0"/>
                              <w:marTop w:val="0"/>
                              <w:marBottom w:val="0"/>
                              <w:divBdr>
                                <w:top w:val="none" w:sz="0" w:space="0" w:color="auto"/>
                                <w:left w:val="none" w:sz="0" w:space="0" w:color="auto"/>
                                <w:bottom w:val="none" w:sz="0" w:space="0" w:color="auto"/>
                                <w:right w:val="none" w:sz="0" w:space="0" w:color="auto"/>
                              </w:divBdr>
                            </w:div>
                          </w:divsChild>
                        </w:div>
                        <w:div w:id="1210995958">
                          <w:marLeft w:val="345"/>
                          <w:marRight w:val="345"/>
                          <w:marTop w:val="60"/>
                          <w:marBottom w:val="0"/>
                          <w:divBdr>
                            <w:top w:val="single" w:sz="6" w:space="3" w:color="FFA07A"/>
                            <w:left w:val="double" w:sz="2" w:space="8" w:color="FFA07A"/>
                            <w:bottom w:val="inset" w:sz="24" w:space="3" w:color="FFB193"/>
                            <w:right w:val="inset" w:sz="24" w:space="8" w:color="FFB193"/>
                          </w:divBdr>
                          <w:divsChild>
                            <w:div w:id="1834494527">
                              <w:marLeft w:val="0"/>
                              <w:marRight w:val="0"/>
                              <w:marTop w:val="0"/>
                              <w:marBottom w:val="0"/>
                              <w:divBdr>
                                <w:top w:val="none" w:sz="0" w:space="0" w:color="auto"/>
                                <w:left w:val="none" w:sz="0" w:space="0" w:color="auto"/>
                                <w:bottom w:val="none" w:sz="0" w:space="0" w:color="auto"/>
                                <w:right w:val="none" w:sz="0" w:space="0" w:color="auto"/>
                              </w:divBdr>
                            </w:div>
                          </w:divsChild>
                        </w:div>
                        <w:div w:id="1617903345">
                          <w:marLeft w:val="345"/>
                          <w:marRight w:val="345"/>
                          <w:marTop w:val="60"/>
                          <w:marBottom w:val="0"/>
                          <w:divBdr>
                            <w:top w:val="single" w:sz="6" w:space="3" w:color="FFA07A"/>
                            <w:left w:val="double" w:sz="2" w:space="8" w:color="FFA07A"/>
                            <w:bottom w:val="inset" w:sz="24" w:space="3" w:color="FFB193"/>
                            <w:right w:val="inset" w:sz="24" w:space="8" w:color="FFB193"/>
                          </w:divBdr>
                          <w:divsChild>
                            <w:div w:id="227155462">
                              <w:marLeft w:val="0"/>
                              <w:marRight w:val="0"/>
                              <w:marTop w:val="0"/>
                              <w:marBottom w:val="0"/>
                              <w:divBdr>
                                <w:top w:val="none" w:sz="0" w:space="0" w:color="auto"/>
                                <w:left w:val="none" w:sz="0" w:space="0" w:color="auto"/>
                                <w:bottom w:val="none" w:sz="0" w:space="0" w:color="auto"/>
                                <w:right w:val="none" w:sz="0" w:space="0" w:color="auto"/>
                              </w:divBdr>
                            </w:div>
                          </w:divsChild>
                        </w:div>
                        <w:div w:id="203760983">
                          <w:marLeft w:val="345"/>
                          <w:marRight w:val="345"/>
                          <w:marTop w:val="60"/>
                          <w:marBottom w:val="0"/>
                          <w:divBdr>
                            <w:top w:val="single" w:sz="6" w:space="3" w:color="FFA07A"/>
                            <w:left w:val="double" w:sz="2" w:space="8" w:color="FFA07A"/>
                            <w:bottom w:val="inset" w:sz="24" w:space="3" w:color="FFB193"/>
                            <w:right w:val="inset" w:sz="24" w:space="8" w:color="FFB193"/>
                          </w:divBdr>
                          <w:divsChild>
                            <w:div w:id="782919347">
                              <w:marLeft w:val="0"/>
                              <w:marRight w:val="0"/>
                              <w:marTop w:val="0"/>
                              <w:marBottom w:val="0"/>
                              <w:divBdr>
                                <w:top w:val="none" w:sz="0" w:space="0" w:color="auto"/>
                                <w:left w:val="none" w:sz="0" w:space="0" w:color="auto"/>
                                <w:bottom w:val="none" w:sz="0" w:space="0" w:color="auto"/>
                                <w:right w:val="none" w:sz="0" w:space="0" w:color="auto"/>
                              </w:divBdr>
                            </w:div>
                          </w:divsChild>
                        </w:div>
                        <w:div w:id="1676226106">
                          <w:marLeft w:val="345"/>
                          <w:marRight w:val="345"/>
                          <w:marTop w:val="60"/>
                          <w:marBottom w:val="0"/>
                          <w:divBdr>
                            <w:top w:val="single" w:sz="6" w:space="3" w:color="FFA07A"/>
                            <w:left w:val="double" w:sz="2" w:space="8" w:color="FFA07A"/>
                            <w:bottom w:val="inset" w:sz="24" w:space="3" w:color="FFB193"/>
                            <w:right w:val="inset" w:sz="24" w:space="8" w:color="FFB193"/>
                          </w:divBdr>
                          <w:divsChild>
                            <w:div w:id="219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
                      <w:marLeft w:val="0"/>
                      <w:marRight w:val="0"/>
                      <w:marTop w:val="0"/>
                      <w:marBottom w:val="0"/>
                      <w:divBdr>
                        <w:top w:val="dashed" w:sz="2" w:space="0" w:color="FFFFFF"/>
                        <w:left w:val="dashed" w:sz="2" w:space="0" w:color="FFFFFF"/>
                        <w:bottom w:val="dashed" w:sz="2" w:space="0" w:color="FFFFFF"/>
                        <w:right w:val="dashed" w:sz="2" w:space="0" w:color="FFFFFF"/>
                      </w:divBdr>
                    </w:div>
                    <w:div w:id="1765110453">
                      <w:marLeft w:val="0"/>
                      <w:marRight w:val="0"/>
                      <w:marTop w:val="0"/>
                      <w:marBottom w:val="0"/>
                      <w:divBdr>
                        <w:top w:val="dashed" w:sz="2" w:space="0" w:color="FFFFFF"/>
                        <w:left w:val="dashed" w:sz="2" w:space="0" w:color="FFFFFF"/>
                        <w:bottom w:val="dashed" w:sz="2" w:space="0" w:color="FFFFFF"/>
                        <w:right w:val="dashed" w:sz="2" w:space="0" w:color="FFFFFF"/>
                      </w:divBdr>
                      <w:divsChild>
                        <w:div w:id="1918976109">
                          <w:marLeft w:val="0"/>
                          <w:marRight w:val="0"/>
                          <w:marTop w:val="0"/>
                          <w:marBottom w:val="0"/>
                          <w:divBdr>
                            <w:top w:val="dashed" w:sz="2" w:space="0" w:color="FFFFFF"/>
                            <w:left w:val="dashed" w:sz="2" w:space="0" w:color="FFFFFF"/>
                            <w:bottom w:val="dashed" w:sz="2" w:space="0" w:color="FFFFFF"/>
                            <w:right w:val="dashed" w:sz="2" w:space="0" w:color="FFFFFF"/>
                          </w:divBdr>
                        </w:div>
                        <w:div w:id="373429045">
                          <w:marLeft w:val="0"/>
                          <w:marRight w:val="0"/>
                          <w:marTop w:val="0"/>
                          <w:marBottom w:val="0"/>
                          <w:divBdr>
                            <w:top w:val="dashed" w:sz="2" w:space="0" w:color="FFFFFF"/>
                            <w:left w:val="dashed" w:sz="2" w:space="0" w:color="FFFFFF"/>
                            <w:bottom w:val="dashed" w:sz="2" w:space="0" w:color="FFFFFF"/>
                            <w:right w:val="dashed" w:sz="2" w:space="0" w:color="FFFFFF"/>
                          </w:divBdr>
                          <w:divsChild>
                            <w:div w:id="723330130">
                              <w:marLeft w:val="0"/>
                              <w:marRight w:val="0"/>
                              <w:marTop w:val="0"/>
                              <w:marBottom w:val="0"/>
                              <w:divBdr>
                                <w:top w:val="dashed" w:sz="2" w:space="0" w:color="FFFFFF"/>
                                <w:left w:val="dashed" w:sz="2" w:space="0" w:color="FFFFFF"/>
                                <w:bottom w:val="dashed" w:sz="2" w:space="0" w:color="FFFFFF"/>
                                <w:right w:val="dashed" w:sz="2" w:space="0" w:color="FFFFFF"/>
                              </w:divBdr>
                            </w:div>
                            <w:div w:id="1898785786">
                              <w:marLeft w:val="0"/>
                              <w:marRight w:val="0"/>
                              <w:marTop w:val="0"/>
                              <w:marBottom w:val="0"/>
                              <w:divBdr>
                                <w:top w:val="dashed" w:sz="2" w:space="0" w:color="FFFFFF"/>
                                <w:left w:val="dashed" w:sz="2" w:space="0" w:color="FFFFFF"/>
                                <w:bottom w:val="dashed" w:sz="2" w:space="0" w:color="FFFFFF"/>
                                <w:right w:val="dashed" w:sz="2" w:space="0" w:color="FFFFFF"/>
                              </w:divBdr>
                            </w:div>
                            <w:div w:id="746076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582864">
                          <w:marLeft w:val="345"/>
                          <w:marRight w:val="345"/>
                          <w:marTop w:val="60"/>
                          <w:marBottom w:val="0"/>
                          <w:divBdr>
                            <w:top w:val="single" w:sz="6" w:space="3" w:color="FFA07A"/>
                            <w:left w:val="double" w:sz="2" w:space="8" w:color="FFA07A"/>
                            <w:bottom w:val="inset" w:sz="24" w:space="3" w:color="FFB193"/>
                            <w:right w:val="inset" w:sz="24" w:space="8" w:color="FFB193"/>
                          </w:divBdr>
                          <w:divsChild>
                            <w:div w:id="1945530273">
                              <w:marLeft w:val="0"/>
                              <w:marRight w:val="0"/>
                              <w:marTop w:val="0"/>
                              <w:marBottom w:val="0"/>
                              <w:divBdr>
                                <w:top w:val="none" w:sz="0" w:space="0" w:color="auto"/>
                                <w:left w:val="none" w:sz="0" w:space="0" w:color="auto"/>
                                <w:bottom w:val="none" w:sz="0" w:space="0" w:color="auto"/>
                                <w:right w:val="none" w:sz="0" w:space="0" w:color="auto"/>
                              </w:divBdr>
                            </w:div>
                          </w:divsChild>
                        </w:div>
                        <w:div w:id="2077700165">
                          <w:marLeft w:val="345"/>
                          <w:marRight w:val="345"/>
                          <w:marTop w:val="60"/>
                          <w:marBottom w:val="0"/>
                          <w:divBdr>
                            <w:top w:val="single" w:sz="6" w:space="3" w:color="FFA07A"/>
                            <w:left w:val="double" w:sz="2" w:space="8" w:color="FFA07A"/>
                            <w:bottom w:val="inset" w:sz="24" w:space="3" w:color="FFB193"/>
                            <w:right w:val="inset" w:sz="24" w:space="8" w:color="FFB193"/>
                          </w:divBdr>
                          <w:divsChild>
                            <w:div w:id="797525951">
                              <w:marLeft w:val="0"/>
                              <w:marRight w:val="0"/>
                              <w:marTop w:val="0"/>
                              <w:marBottom w:val="0"/>
                              <w:divBdr>
                                <w:top w:val="none" w:sz="0" w:space="0" w:color="auto"/>
                                <w:left w:val="none" w:sz="0" w:space="0" w:color="auto"/>
                                <w:bottom w:val="none" w:sz="0" w:space="0" w:color="auto"/>
                                <w:right w:val="none" w:sz="0" w:space="0" w:color="auto"/>
                              </w:divBdr>
                            </w:div>
                          </w:divsChild>
                        </w:div>
                        <w:div w:id="1442531969">
                          <w:marLeft w:val="0"/>
                          <w:marRight w:val="0"/>
                          <w:marTop w:val="0"/>
                          <w:marBottom w:val="0"/>
                          <w:divBdr>
                            <w:top w:val="dashed" w:sz="2" w:space="0" w:color="FFFFFF"/>
                            <w:left w:val="dashed" w:sz="2" w:space="0" w:color="FFFFFF"/>
                            <w:bottom w:val="dashed" w:sz="2" w:space="0" w:color="FFFFFF"/>
                            <w:right w:val="dashed" w:sz="2" w:space="0" w:color="FFFFFF"/>
                          </w:divBdr>
                        </w:div>
                        <w:div w:id="1078941880">
                          <w:marLeft w:val="0"/>
                          <w:marRight w:val="0"/>
                          <w:marTop w:val="0"/>
                          <w:marBottom w:val="0"/>
                          <w:divBdr>
                            <w:top w:val="dashed" w:sz="2" w:space="0" w:color="FFFFFF"/>
                            <w:left w:val="dashed" w:sz="2" w:space="0" w:color="FFFFFF"/>
                            <w:bottom w:val="dashed" w:sz="2" w:space="0" w:color="FFFFFF"/>
                            <w:right w:val="dashed" w:sz="2" w:space="0" w:color="FFFFFF"/>
                          </w:divBdr>
                          <w:divsChild>
                            <w:div w:id="1415202772">
                              <w:marLeft w:val="0"/>
                              <w:marRight w:val="0"/>
                              <w:marTop w:val="0"/>
                              <w:marBottom w:val="0"/>
                              <w:divBdr>
                                <w:top w:val="dashed" w:sz="2" w:space="0" w:color="FFFFFF"/>
                                <w:left w:val="dashed" w:sz="2" w:space="0" w:color="FFFFFF"/>
                                <w:bottom w:val="dashed" w:sz="2" w:space="0" w:color="FFFFFF"/>
                                <w:right w:val="dashed" w:sz="2" w:space="0" w:color="FFFFFF"/>
                              </w:divBdr>
                            </w:div>
                            <w:div w:id="545532416">
                              <w:marLeft w:val="0"/>
                              <w:marRight w:val="0"/>
                              <w:marTop w:val="0"/>
                              <w:marBottom w:val="0"/>
                              <w:divBdr>
                                <w:top w:val="dashed" w:sz="2" w:space="0" w:color="FFFFFF"/>
                                <w:left w:val="dashed" w:sz="2" w:space="0" w:color="FFFFFF"/>
                                <w:bottom w:val="dashed" w:sz="2" w:space="0" w:color="FFFFFF"/>
                                <w:right w:val="dashed" w:sz="2" w:space="0" w:color="FFFFFF"/>
                              </w:divBdr>
                              <w:divsChild>
                                <w:div w:id="953243807">
                                  <w:marLeft w:val="0"/>
                                  <w:marRight w:val="0"/>
                                  <w:marTop w:val="0"/>
                                  <w:marBottom w:val="0"/>
                                  <w:divBdr>
                                    <w:top w:val="dashed" w:sz="2" w:space="0" w:color="FFFFFF"/>
                                    <w:left w:val="dashed" w:sz="2" w:space="0" w:color="FFFFFF"/>
                                    <w:bottom w:val="dashed" w:sz="2" w:space="0" w:color="FFFFFF"/>
                                    <w:right w:val="dashed" w:sz="2" w:space="0" w:color="FFFFFF"/>
                                  </w:divBdr>
                                </w:div>
                                <w:div w:id="1548254852">
                                  <w:marLeft w:val="0"/>
                                  <w:marRight w:val="0"/>
                                  <w:marTop w:val="0"/>
                                  <w:marBottom w:val="0"/>
                                  <w:divBdr>
                                    <w:top w:val="dashed" w:sz="2" w:space="0" w:color="FFFFFF"/>
                                    <w:left w:val="dashed" w:sz="2" w:space="0" w:color="FFFFFF"/>
                                    <w:bottom w:val="dashed" w:sz="2" w:space="0" w:color="FFFFFF"/>
                                    <w:right w:val="dashed" w:sz="2" w:space="0" w:color="FFFFFF"/>
                                  </w:divBdr>
                                </w:div>
                                <w:div w:id="757286212">
                                  <w:marLeft w:val="0"/>
                                  <w:marRight w:val="0"/>
                                  <w:marTop w:val="0"/>
                                  <w:marBottom w:val="0"/>
                                  <w:divBdr>
                                    <w:top w:val="dashed" w:sz="2" w:space="0" w:color="FFFFFF"/>
                                    <w:left w:val="dashed" w:sz="2" w:space="0" w:color="FFFFFF"/>
                                    <w:bottom w:val="dashed" w:sz="2" w:space="0" w:color="FFFFFF"/>
                                    <w:right w:val="dashed" w:sz="2" w:space="0" w:color="FFFFFF"/>
                                  </w:divBdr>
                                </w:div>
                                <w:div w:id="134875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2174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054796">
                          <w:marLeft w:val="345"/>
                          <w:marRight w:val="345"/>
                          <w:marTop w:val="60"/>
                          <w:marBottom w:val="0"/>
                          <w:divBdr>
                            <w:top w:val="single" w:sz="6" w:space="3" w:color="FFA07A"/>
                            <w:left w:val="double" w:sz="2" w:space="8" w:color="FFA07A"/>
                            <w:bottom w:val="inset" w:sz="24" w:space="3" w:color="FFB193"/>
                            <w:right w:val="inset" w:sz="24" w:space="8" w:color="FFB193"/>
                          </w:divBdr>
                          <w:divsChild>
                            <w:div w:id="80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4294">
                      <w:marLeft w:val="0"/>
                      <w:marRight w:val="0"/>
                      <w:marTop w:val="0"/>
                      <w:marBottom w:val="0"/>
                      <w:divBdr>
                        <w:top w:val="dashed" w:sz="2" w:space="0" w:color="FFFFFF"/>
                        <w:left w:val="dashed" w:sz="2" w:space="0" w:color="FFFFFF"/>
                        <w:bottom w:val="dashed" w:sz="2" w:space="0" w:color="FFFFFF"/>
                        <w:right w:val="dashed" w:sz="2" w:space="0" w:color="FFFFFF"/>
                      </w:divBdr>
                    </w:div>
                    <w:div w:id="877157663">
                      <w:marLeft w:val="0"/>
                      <w:marRight w:val="0"/>
                      <w:marTop w:val="0"/>
                      <w:marBottom w:val="0"/>
                      <w:divBdr>
                        <w:top w:val="dashed" w:sz="2" w:space="0" w:color="FFFFFF"/>
                        <w:left w:val="dashed" w:sz="2" w:space="0" w:color="FFFFFF"/>
                        <w:bottom w:val="dashed" w:sz="2" w:space="0" w:color="FFFFFF"/>
                        <w:right w:val="dashed" w:sz="2" w:space="0" w:color="FFFFFF"/>
                      </w:divBdr>
                      <w:divsChild>
                        <w:div w:id="1975941889">
                          <w:marLeft w:val="0"/>
                          <w:marRight w:val="0"/>
                          <w:marTop w:val="0"/>
                          <w:marBottom w:val="0"/>
                          <w:divBdr>
                            <w:top w:val="dashed" w:sz="2" w:space="0" w:color="FFFFFF"/>
                            <w:left w:val="dashed" w:sz="2" w:space="0" w:color="FFFFFF"/>
                            <w:bottom w:val="dashed" w:sz="2" w:space="0" w:color="FFFFFF"/>
                            <w:right w:val="dashed" w:sz="2" w:space="0" w:color="FFFFFF"/>
                          </w:divBdr>
                        </w:div>
                        <w:div w:id="1894344521">
                          <w:marLeft w:val="0"/>
                          <w:marRight w:val="0"/>
                          <w:marTop w:val="0"/>
                          <w:marBottom w:val="0"/>
                          <w:divBdr>
                            <w:top w:val="dashed" w:sz="2" w:space="0" w:color="FFFFFF"/>
                            <w:left w:val="dashed" w:sz="2" w:space="0" w:color="FFFFFF"/>
                            <w:bottom w:val="dashed" w:sz="2" w:space="0" w:color="FFFFFF"/>
                            <w:right w:val="dashed" w:sz="2" w:space="0" w:color="FFFFFF"/>
                          </w:divBdr>
                          <w:divsChild>
                            <w:div w:id="5376296">
                              <w:marLeft w:val="0"/>
                              <w:marRight w:val="0"/>
                              <w:marTop w:val="0"/>
                              <w:marBottom w:val="0"/>
                              <w:divBdr>
                                <w:top w:val="dashed" w:sz="2" w:space="0" w:color="FFFFFF"/>
                                <w:left w:val="dashed" w:sz="2" w:space="0" w:color="FFFFFF"/>
                                <w:bottom w:val="dashed" w:sz="2" w:space="0" w:color="FFFFFF"/>
                                <w:right w:val="dashed" w:sz="2" w:space="0" w:color="FFFFFF"/>
                              </w:divBdr>
                            </w:div>
                            <w:div w:id="1088892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647019">
                          <w:marLeft w:val="0"/>
                          <w:marRight w:val="0"/>
                          <w:marTop w:val="0"/>
                          <w:marBottom w:val="0"/>
                          <w:divBdr>
                            <w:top w:val="dashed" w:sz="2" w:space="0" w:color="FFFFFF"/>
                            <w:left w:val="dashed" w:sz="2" w:space="0" w:color="FFFFFF"/>
                            <w:bottom w:val="dashed" w:sz="2" w:space="0" w:color="FFFFFF"/>
                            <w:right w:val="dashed" w:sz="2" w:space="0" w:color="FFFFFF"/>
                          </w:divBdr>
                        </w:div>
                        <w:div w:id="1733504016">
                          <w:marLeft w:val="0"/>
                          <w:marRight w:val="0"/>
                          <w:marTop w:val="0"/>
                          <w:marBottom w:val="0"/>
                          <w:divBdr>
                            <w:top w:val="dashed" w:sz="2" w:space="0" w:color="FFFFFF"/>
                            <w:left w:val="dashed" w:sz="2" w:space="0" w:color="FFFFFF"/>
                            <w:bottom w:val="dashed" w:sz="2" w:space="0" w:color="FFFFFF"/>
                            <w:right w:val="dashed" w:sz="2" w:space="0" w:color="FFFFFF"/>
                          </w:divBdr>
                          <w:divsChild>
                            <w:div w:id="1149713978">
                              <w:marLeft w:val="0"/>
                              <w:marRight w:val="0"/>
                              <w:marTop w:val="0"/>
                              <w:marBottom w:val="0"/>
                              <w:divBdr>
                                <w:top w:val="dashed" w:sz="2" w:space="0" w:color="FFFFFF"/>
                                <w:left w:val="dashed" w:sz="2" w:space="0" w:color="FFFFFF"/>
                                <w:bottom w:val="dashed" w:sz="2" w:space="0" w:color="FFFFFF"/>
                                <w:right w:val="dashed" w:sz="2" w:space="0" w:color="FFFFFF"/>
                              </w:divBdr>
                            </w:div>
                            <w:div w:id="1427534357">
                              <w:marLeft w:val="0"/>
                              <w:marRight w:val="0"/>
                              <w:marTop w:val="0"/>
                              <w:marBottom w:val="0"/>
                              <w:divBdr>
                                <w:top w:val="dashed" w:sz="2" w:space="0" w:color="FFFFFF"/>
                                <w:left w:val="dashed" w:sz="2" w:space="0" w:color="FFFFFF"/>
                                <w:bottom w:val="dashed" w:sz="2" w:space="0" w:color="FFFFFF"/>
                                <w:right w:val="dashed" w:sz="2" w:space="0" w:color="FFFFFF"/>
                              </w:divBdr>
                            </w:div>
                            <w:div w:id="1027559209">
                              <w:marLeft w:val="0"/>
                              <w:marRight w:val="0"/>
                              <w:marTop w:val="0"/>
                              <w:marBottom w:val="0"/>
                              <w:divBdr>
                                <w:top w:val="dashed" w:sz="2" w:space="0" w:color="FFFFFF"/>
                                <w:left w:val="dashed" w:sz="2" w:space="0" w:color="FFFFFF"/>
                                <w:bottom w:val="dashed" w:sz="2" w:space="0" w:color="FFFFFF"/>
                                <w:right w:val="dashed" w:sz="2" w:space="0" w:color="FFFFFF"/>
                              </w:divBdr>
                              <w:divsChild>
                                <w:div w:id="758524874">
                                  <w:marLeft w:val="0"/>
                                  <w:marRight w:val="0"/>
                                  <w:marTop w:val="0"/>
                                  <w:marBottom w:val="0"/>
                                  <w:divBdr>
                                    <w:top w:val="dashed" w:sz="2" w:space="0" w:color="FFFFFF"/>
                                    <w:left w:val="dashed" w:sz="2" w:space="0" w:color="FFFFFF"/>
                                    <w:bottom w:val="dashed" w:sz="2" w:space="0" w:color="FFFFFF"/>
                                    <w:right w:val="dashed" w:sz="2" w:space="0" w:color="FFFFFF"/>
                                  </w:divBdr>
                                </w:div>
                                <w:div w:id="2040348167">
                                  <w:marLeft w:val="0"/>
                                  <w:marRight w:val="0"/>
                                  <w:marTop w:val="0"/>
                                  <w:marBottom w:val="0"/>
                                  <w:divBdr>
                                    <w:top w:val="dashed" w:sz="2" w:space="0" w:color="FFFFFF"/>
                                    <w:left w:val="dashed" w:sz="2" w:space="0" w:color="FFFFFF"/>
                                    <w:bottom w:val="dashed" w:sz="2" w:space="0" w:color="FFFFFF"/>
                                    <w:right w:val="dashed" w:sz="2" w:space="0" w:color="FFFFFF"/>
                                  </w:divBdr>
                                </w:div>
                                <w:div w:id="905796251">
                                  <w:marLeft w:val="0"/>
                                  <w:marRight w:val="0"/>
                                  <w:marTop w:val="0"/>
                                  <w:marBottom w:val="0"/>
                                  <w:divBdr>
                                    <w:top w:val="dashed" w:sz="2" w:space="0" w:color="FFFFFF"/>
                                    <w:left w:val="dashed" w:sz="2" w:space="0" w:color="FFFFFF"/>
                                    <w:bottom w:val="dashed" w:sz="2" w:space="0" w:color="FFFFFF"/>
                                    <w:right w:val="dashed" w:sz="2" w:space="0" w:color="FFFFFF"/>
                                  </w:divBdr>
                                </w:div>
                                <w:div w:id="2122986885">
                                  <w:marLeft w:val="0"/>
                                  <w:marRight w:val="0"/>
                                  <w:marTop w:val="0"/>
                                  <w:marBottom w:val="0"/>
                                  <w:divBdr>
                                    <w:top w:val="dashed" w:sz="2" w:space="0" w:color="FFFFFF"/>
                                    <w:left w:val="dashed" w:sz="2" w:space="0" w:color="FFFFFF"/>
                                    <w:bottom w:val="dashed" w:sz="2" w:space="0" w:color="FFFFFF"/>
                                    <w:right w:val="dashed" w:sz="2" w:space="0" w:color="FFFFFF"/>
                                  </w:divBdr>
                                </w:div>
                                <w:div w:id="1367022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6836842">
                          <w:marLeft w:val="345"/>
                          <w:marRight w:val="345"/>
                          <w:marTop w:val="60"/>
                          <w:marBottom w:val="0"/>
                          <w:divBdr>
                            <w:top w:val="single" w:sz="6" w:space="3" w:color="FFA07A"/>
                            <w:left w:val="double" w:sz="2" w:space="8" w:color="FFA07A"/>
                            <w:bottom w:val="inset" w:sz="24" w:space="3" w:color="FFB193"/>
                            <w:right w:val="inset" w:sz="24" w:space="8" w:color="FFB193"/>
                          </w:divBdr>
                          <w:divsChild>
                            <w:div w:id="2111387076">
                              <w:marLeft w:val="0"/>
                              <w:marRight w:val="0"/>
                              <w:marTop w:val="0"/>
                              <w:marBottom w:val="0"/>
                              <w:divBdr>
                                <w:top w:val="none" w:sz="0" w:space="0" w:color="auto"/>
                                <w:left w:val="none" w:sz="0" w:space="0" w:color="auto"/>
                                <w:bottom w:val="none" w:sz="0" w:space="0" w:color="auto"/>
                                <w:right w:val="none" w:sz="0" w:space="0" w:color="auto"/>
                              </w:divBdr>
                            </w:div>
                          </w:divsChild>
                        </w:div>
                        <w:div w:id="1059398596">
                          <w:marLeft w:val="345"/>
                          <w:marRight w:val="345"/>
                          <w:marTop w:val="60"/>
                          <w:marBottom w:val="0"/>
                          <w:divBdr>
                            <w:top w:val="single" w:sz="6" w:space="3" w:color="FFA07A"/>
                            <w:left w:val="double" w:sz="2" w:space="8" w:color="FFA07A"/>
                            <w:bottom w:val="inset" w:sz="24" w:space="3" w:color="FFB193"/>
                            <w:right w:val="inset" w:sz="24" w:space="8" w:color="FFB193"/>
                          </w:divBdr>
                          <w:divsChild>
                            <w:div w:id="1176656944">
                              <w:marLeft w:val="0"/>
                              <w:marRight w:val="0"/>
                              <w:marTop w:val="0"/>
                              <w:marBottom w:val="0"/>
                              <w:divBdr>
                                <w:top w:val="none" w:sz="0" w:space="0" w:color="auto"/>
                                <w:left w:val="none" w:sz="0" w:space="0" w:color="auto"/>
                                <w:bottom w:val="none" w:sz="0" w:space="0" w:color="auto"/>
                                <w:right w:val="none" w:sz="0" w:space="0" w:color="auto"/>
                              </w:divBdr>
                            </w:div>
                          </w:divsChild>
                        </w:div>
                        <w:div w:id="1583417443">
                          <w:marLeft w:val="345"/>
                          <w:marRight w:val="345"/>
                          <w:marTop w:val="60"/>
                          <w:marBottom w:val="0"/>
                          <w:divBdr>
                            <w:top w:val="single" w:sz="6" w:space="3" w:color="FFA07A"/>
                            <w:left w:val="double" w:sz="2" w:space="8" w:color="FFA07A"/>
                            <w:bottom w:val="inset" w:sz="24" w:space="3" w:color="FFB193"/>
                            <w:right w:val="inset" w:sz="24" w:space="8" w:color="FFB193"/>
                          </w:divBdr>
                          <w:divsChild>
                            <w:div w:id="398284238">
                              <w:marLeft w:val="0"/>
                              <w:marRight w:val="0"/>
                              <w:marTop w:val="0"/>
                              <w:marBottom w:val="0"/>
                              <w:divBdr>
                                <w:top w:val="none" w:sz="0" w:space="0" w:color="auto"/>
                                <w:left w:val="none" w:sz="0" w:space="0" w:color="auto"/>
                                <w:bottom w:val="none" w:sz="0" w:space="0" w:color="auto"/>
                                <w:right w:val="none" w:sz="0" w:space="0" w:color="auto"/>
                              </w:divBdr>
                            </w:div>
                          </w:divsChild>
                        </w:div>
                        <w:div w:id="1179924913">
                          <w:marLeft w:val="0"/>
                          <w:marRight w:val="0"/>
                          <w:marTop w:val="0"/>
                          <w:marBottom w:val="0"/>
                          <w:divBdr>
                            <w:top w:val="dashed" w:sz="2" w:space="0" w:color="FFFFFF"/>
                            <w:left w:val="dashed" w:sz="2" w:space="0" w:color="FFFFFF"/>
                            <w:bottom w:val="dashed" w:sz="2" w:space="0" w:color="FFFFFF"/>
                            <w:right w:val="dashed" w:sz="2" w:space="0" w:color="FFFFFF"/>
                          </w:divBdr>
                        </w:div>
                        <w:div w:id="1563835546">
                          <w:marLeft w:val="0"/>
                          <w:marRight w:val="0"/>
                          <w:marTop w:val="0"/>
                          <w:marBottom w:val="0"/>
                          <w:divBdr>
                            <w:top w:val="dashed" w:sz="2" w:space="0" w:color="FFFFFF"/>
                            <w:left w:val="dashed" w:sz="2" w:space="0" w:color="FFFFFF"/>
                            <w:bottom w:val="dashed" w:sz="2" w:space="0" w:color="FFFFFF"/>
                            <w:right w:val="dashed" w:sz="2" w:space="0" w:color="FFFFFF"/>
                          </w:divBdr>
                          <w:divsChild>
                            <w:div w:id="1512450418">
                              <w:marLeft w:val="0"/>
                              <w:marRight w:val="0"/>
                              <w:marTop w:val="0"/>
                              <w:marBottom w:val="0"/>
                              <w:divBdr>
                                <w:top w:val="dashed" w:sz="2" w:space="0" w:color="FFFFFF"/>
                                <w:left w:val="dashed" w:sz="2" w:space="0" w:color="FFFFFF"/>
                                <w:bottom w:val="dashed" w:sz="2" w:space="0" w:color="FFFFFF"/>
                                <w:right w:val="dashed" w:sz="2" w:space="0" w:color="FFFFFF"/>
                              </w:divBdr>
                            </w:div>
                            <w:div w:id="539823047">
                              <w:marLeft w:val="0"/>
                              <w:marRight w:val="0"/>
                              <w:marTop w:val="0"/>
                              <w:marBottom w:val="0"/>
                              <w:divBdr>
                                <w:top w:val="dashed" w:sz="2" w:space="0" w:color="FFFFFF"/>
                                <w:left w:val="dashed" w:sz="2" w:space="0" w:color="FFFFFF"/>
                                <w:bottom w:val="dashed" w:sz="2" w:space="0" w:color="FFFFFF"/>
                                <w:right w:val="dashed" w:sz="2" w:space="0" w:color="FFFFFF"/>
                              </w:divBdr>
                            </w:div>
                            <w:div w:id="1242908656">
                              <w:marLeft w:val="0"/>
                              <w:marRight w:val="0"/>
                              <w:marTop w:val="0"/>
                              <w:marBottom w:val="0"/>
                              <w:divBdr>
                                <w:top w:val="dashed" w:sz="2" w:space="0" w:color="FFFFFF"/>
                                <w:left w:val="dashed" w:sz="2" w:space="0" w:color="FFFFFF"/>
                                <w:bottom w:val="dashed" w:sz="2" w:space="0" w:color="FFFFFF"/>
                                <w:right w:val="dashed" w:sz="2" w:space="0" w:color="FFFFFF"/>
                              </w:divBdr>
                            </w:div>
                            <w:div w:id="1816146473">
                              <w:marLeft w:val="0"/>
                              <w:marRight w:val="0"/>
                              <w:marTop w:val="0"/>
                              <w:marBottom w:val="0"/>
                              <w:divBdr>
                                <w:top w:val="dashed" w:sz="2" w:space="0" w:color="FFFFFF"/>
                                <w:left w:val="dashed" w:sz="2" w:space="0" w:color="FFFFFF"/>
                                <w:bottom w:val="dashed" w:sz="2" w:space="0" w:color="FFFFFF"/>
                                <w:right w:val="dashed" w:sz="2" w:space="0" w:color="FFFFFF"/>
                              </w:divBdr>
                            </w:div>
                            <w:div w:id="1815876593">
                              <w:marLeft w:val="0"/>
                              <w:marRight w:val="0"/>
                              <w:marTop w:val="0"/>
                              <w:marBottom w:val="0"/>
                              <w:divBdr>
                                <w:top w:val="dashed" w:sz="2" w:space="0" w:color="FFFFFF"/>
                                <w:left w:val="dashed" w:sz="2" w:space="0" w:color="FFFFFF"/>
                                <w:bottom w:val="dashed" w:sz="2" w:space="0" w:color="FFFFFF"/>
                                <w:right w:val="dashed" w:sz="2" w:space="0" w:color="FFFFFF"/>
                              </w:divBdr>
                            </w:div>
                            <w:div w:id="1437871356">
                              <w:marLeft w:val="0"/>
                              <w:marRight w:val="0"/>
                              <w:marTop w:val="0"/>
                              <w:marBottom w:val="0"/>
                              <w:divBdr>
                                <w:top w:val="dashed" w:sz="2" w:space="0" w:color="FFFFFF"/>
                                <w:left w:val="dashed" w:sz="2" w:space="0" w:color="FFFFFF"/>
                                <w:bottom w:val="dashed" w:sz="2" w:space="0" w:color="FFFFFF"/>
                                <w:right w:val="dashed" w:sz="2" w:space="0" w:color="FFFFFF"/>
                              </w:divBdr>
                              <w:divsChild>
                                <w:div w:id="106118404">
                                  <w:marLeft w:val="0"/>
                                  <w:marRight w:val="0"/>
                                  <w:marTop w:val="0"/>
                                  <w:marBottom w:val="0"/>
                                  <w:divBdr>
                                    <w:top w:val="dashed" w:sz="2" w:space="0" w:color="FFFFFF"/>
                                    <w:left w:val="dashed" w:sz="2" w:space="0" w:color="FFFFFF"/>
                                    <w:bottom w:val="dashed" w:sz="2" w:space="0" w:color="FFFFFF"/>
                                    <w:right w:val="dashed" w:sz="2" w:space="0" w:color="FFFFFF"/>
                                  </w:divBdr>
                                </w:div>
                                <w:div w:id="1476682423">
                                  <w:marLeft w:val="0"/>
                                  <w:marRight w:val="0"/>
                                  <w:marTop w:val="0"/>
                                  <w:marBottom w:val="0"/>
                                  <w:divBdr>
                                    <w:top w:val="dashed" w:sz="2" w:space="0" w:color="FFFFFF"/>
                                    <w:left w:val="dashed" w:sz="2" w:space="0" w:color="FFFFFF"/>
                                    <w:bottom w:val="dashed" w:sz="2" w:space="0" w:color="FFFFFF"/>
                                    <w:right w:val="dashed" w:sz="2" w:space="0" w:color="FFFFFF"/>
                                  </w:divBdr>
                                </w:div>
                                <w:div w:id="850342536">
                                  <w:marLeft w:val="0"/>
                                  <w:marRight w:val="0"/>
                                  <w:marTop w:val="0"/>
                                  <w:marBottom w:val="0"/>
                                  <w:divBdr>
                                    <w:top w:val="dashed" w:sz="2" w:space="0" w:color="FFFFFF"/>
                                    <w:left w:val="dashed" w:sz="2" w:space="0" w:color="FFFFFF"/>
                                    <w:bottom w:val="dashed" w:sz="2" w:space="0" w:color="FFFFFF"/>
                                    <w:right w:val="dashed" w:sz="2" w:space="0" w:color="FFFFFF"/>
                                  </w:divBdr>
                                </w:div>
                                <w:div w:id="279797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9751898">
                          <w:marLeft w:val="345"/>
                          <w:marRight w:val="345"/>
                          <w:marTop w:val="60"/>
                          <w:marBottom w:val="0"/>
                          <w:divBdr>
                            <w:top w:val="single" w:sz="6" w:space="3" w:color="FFA07A"/>
                            <w:left w:val="double" w:sz="2" w:space="8" w:color="FFA07A"/>
                            <w:bottom w:val="inset" w:sz="24" w:space="3" w:color="FFB193"/>
                            <w:right w:val="inset" w:sz="24" w:space="8" w:color="FFB193"/>
                          </w:divBdr>
                          <w:divsChild>
                            <w:div w:id="77293927">
                              <w:marLeft w:val="0"/>
                              <w:marRight w:val="0"/>
                              <w:marTop w:val="0"/>
                              <w:marBottom w:val="0"/>
                              <w:divBdr>
                                <w:top w:val="none" w:sz="0" w:space="0" w:color="auto"/>
                                <w:left w:val="none" w:sz="0" w:space="0" w:color="auto"/>
                                <w:bottom w:val="none" w:sz="0" w:space="0" w:color="auto"/>
                                <w:right w:val="none" w:sz="0" w:space="0" w:color="auto"/>
                              </w:divBdr>
                            </w:div>
                          </w:divsChild>
                        </w:div>
                        <w:div w:id="1614896298">
                          <w:marLeft w:val="345"/>
                          <w:marRight w:val="345"/>
                          <w:marTop w:val="60"/>
                          <w:marBottom w:val="0"/>
                          <w:divBdr>
                            <w:top w:val="single" w:sz="6" w:space="3" w:color="FFA07A"/>
                            <w:left w:val="double" w:sz="2" w:space="8" w:color="FFA07A"/>
                            <w:bottom w:val="inset" w:sz="24" w:space="3" w:color="FFB193"/>
                            <w:right w:val="inset" w:sz="24" w:space="8" w:color="FFB193"/>
                          </w:divBdr>
                          <w:divsChild>
                            <w:div w:id="1460031646">
                              <w:marLeft w:val="0"/>
                              <w:marRight w:val="0"/>
                              <w:marTop w:val="0"/>
                              <w:marBottom w:val="0"/>
                              <w:divBdr>
                                <w:top w:val="none" w:sz="0" w:space="0" w:color="auto"/>
                                <w:left w:val="none" w:sz="0" w:space="0" w:color="auto"/>
                                <w:bottom w:val="none" w:sz="0" w:space="0" w:color="auto"/>
                                <w:right w:val="none" w:sz="0" w:space="0" w:color="auto"/>
                              </w:divBdr>
                            </w:div>
                          </w:divsChild>
                        </w:div>
                        <w:div w:id="461120742">
                          <w:marLeft w:val="345"/>
                          <w:marRight w:val="345"/>
                          <w:marTop w:val="60"/>
                          <w:marBottom w:val="0"/>
                          <w:divBdr>
                            <w:top w:val="single" w:sz="6" w:space="3" w:color="FFA07A"/>
                            <w:left w:val="double" w:sz="2" w:space="8" w:color="FFA07A"/>
                            <w:bottom w:val="inset" w:sz="24" w:space="3" w:color="FFB193"/>
                            <w:right w:val="inset" w:sz="24" w:space="8" w:color="FFB193"/>
                          </w:divBdr>
                          <w:divsChild>
                            <w:div w:id="64764759">
                              <w:marLeft w:val="0"/>
                              <w:marRight w:val="0"/>
                              <w:marTop w:val="0"/>
                              <w:marBottom w:val="0"/>
                              <w:divBdr>
                                <w:top w:val="none" w:sz="0" w:space="0" w:color="auto"/>
                                <w:left w:val="none" w:sz="0" w:space="0" w:color="auto"/>
                                <w:bottom w:val="none" w:sz="0" w:space="0" w:color="auto"/>
                                <w:right w:val="none" w:sz="0" w:space="0" w:color="auto"/>
                              </w:divBdr>
                            </w:div>
                          </w:divsChild>
                        </w:div>
                        <w:div w:id="824589767">
                          <w:marLeft w:val="345"/>
                          <w:marRight w:val="345"/>
                          <w:marTop w:val="60"/>
                          <w:marBottom w:val="0"/>
                          <w:divBdr>
                            <w:top w:val="single" w:sz="6" w:space="3" w:color="FFA07A"/>
                            <w:left w:val="double" w:sz="2" w:space="8" w:color="FFA07A"/>
                            <w:bottom w:val="inset" w:sz="24" w:space="3" w:color="FFB193"/>
                            <w:right w:val="inset" w:sz="24" w:space="8" w:color="FFB193"/>
                          </w:divBdr>
                          <w:divsChild>
                            <w:div w:id="739407384">
                              <w:marLeft w:val="0"/>
                              <w:marRight w:val="0"/>
                              <w:marTop w:val="0"/>
                              <w:marBottom w:val="0"/>
                              <w:divBdr>
                                <w:top w:val="none" w:sz="0" w:space="0" w:color="auto"/>
                                <w:left w:val="none" w:sz="0" w:space="0" w:color="auto"/>
                                <w:bottom w:val="none" w:sz="0" w:space="0" w:color="auto"/>
                                <w:right w:val="none" w:sz="0" w:space="0" w:color="auto"/>
                              </w:divBdr>
                            </w:div>
                          </w:divsChild>
                        </w:div>
                        <w:div w:id="1429541468">
                          <w:marLeft w:val="345"/>
                          <w:marRight w:val="345"/>
                          <w:marTop w:val="60"/>
                          <w:marBottom w:val="0"/>
                          <w:divBdr>
                            <w:top w:val="single" w:sz="6" w:space="3" w:color="FFA07A"/>
                            <w:left w:val="double" w:sz="2" w:space="8" w:color="FFA07A"/>
                            <w:bottom w:val="inset" w:sz="24" w:space="3" w:color="FFB193"/>
                            <w:right w:val="inset" w:sz="24" w:space="8" w:color="FFB193"/>
                          </w:divBdr>
                          <w:divsChild>
                            <w:div w:id="183055886">
                              <w:marLeft w:val="0"/>
                              <w:marRight w:val="0"/>
                              <w:marTop w:val="0"/>
                              <w:marBottom w:val="0"/>
                              <w:divBdr>
                                <w:top w:val="none" w:sz="0" w:space="0" w:color="auto"/>
                                <w:left w:val="none" w:sz="0" w:space="0" w:color="auto"/>
                                <w:bottom w:val="none" w:sz="0" w:space="0" w:color="auto"/>
                                <w:right w:val="none" w:sz="0" w:space="0" w:color="auto"/>
                              </w:divBdr>
                            </w:div>
                          </w:divsChild>
                        </w:div>
                        <w:div w:id="269317391">
                          <w:marLeft w:val="345"/>
                          <w:marRight w:val="345"/>
                          <w:marTop w:val="60"/>
                          <w:marBottom w:val="0"/>
                          <w:divBdr>
                            <w:top w:val="single" w:sz="6" w:space="3" w:color="FFA07A"/>
                            <w:left w:val="double" w:sz="2" w:space="8" w:color="FFA07A"/>
                            <w:bottom w:val="inset" w:sz="24" w:space="3" w:color="FFB193"/>
                            <w:right w:val="inset" w:sz="24" w:space="8" w:color="FFB193"/>
                          </w:divBdr>
                          <w:divsChild>
                            <w:div w:id="1331103368">
                              <w:marLeft w:val="0"/>
                              <w:marRight w:val="0"/>
                              <w:marTop w:val="0"/>
                              <w:marBottom w:val="0"/>
                              <w:divBdr>
                                <w:top w:val="none" w:sz="0" w:space="0" w:color="auto"/>
                                <w:left w:val="none" w:sz="0" w:space="0" w:color="auto"/>
                                <w:bottom w:val="none" w:sz="0" w:space="0" w:color="auto"/>
                                <w:right w:val="none" w:sz="0" w:space="0" w:color="auto"/>
                              </w:divBdr>
                            </w:div>
                          </w:divsChild>
                        </w:div>
                        <w:div w:id="603534454">
                          <w:marLeft w:val="345"/>
                          <w:marRight w:val="345"/>
                          <w:marTop w:val="60"/>
                          <w:marBottom w:val="0"/>
                          <w:divBdr>
                            <w:top w:val="single" w:sz="6" w:space="3" w:color="FFA07A"/>
                            <w:left w:val="double" w:sz="2" w:space="8" w:color="FFA07A"/>
                            <w:bottom w:val="inset" w:sz="24" w:space="3" w:color="FFB193"/>
                            <w:right w:val="inset" w:sz="24" w:space="8" w:color="FFB193"/>
                          </w:divBdr>
                          <w:divsChild>
                            <w:div w:id="1965306634">
                              <w:marLeft w:val="0"/>
                              <w:marRight w:val="0"/>
                              <w:marTop w:val="0"/>
                              <w:marBottom w:val="0"/>
                              <w:divBdr>
                                <w:top w:val="none" w:sz="0" w:space="0" w:color="auto"/>
                                <w:left w:val="none" w:sz="0" w:space="0" w:color="auto"/>
                                <w:bottom w:val="none" w:sz="0" w:space="0" w:color="auto"/>
                                <w:right w:val="none" w:sz="0" w:space="0" w:color="auto"/>
                              </w:divBdr>
                            </w:div>
                          </w:divsChild>
                        </w:div>
                        <w:div w:id="1913543749">
                          <w:marLeft w:val="345"/>
                          <w:marRight w:val="345"/>
                          <w:marTop w:val="60"/>
                          <w:marBottom w:val="0"/>
                          <w:divBdr>
                            <w:top w:val="single" w:sz="6" w:space="3" w:color="FFA07A"/>
                            <w:left w:val="double" w:sz="2" w:space="8" w:color="FFA07A"/>
                            <w:bottom w:val="inset" w:sz="24" w:space="3" w:color="FFB193"/>
                            <w:right w:val="inset" w:sz="24" w:space="8" w:color="FFB193"/>
                          </w:divBdr>
                          <w:divsChild>
                            <w:div w:id="687878484">
                              <w:marLeft w:val="0"/>
                              <w:marRight w:val="0"/>
                              <w:marTop w:val="0"/>
                              <w:marBottom w:val="0"/>
                              <w:divBdr>
                                <w:top w:val="none" w:sz="0" w:space="0" w:color="auto"/>
                                <w:left w:val="none" w:sz="0" w:space="0" w:color="auto"/>
                                <w:bottom w:val="none" w:sz="0" w:space="0" w:color="auto"/>
                                <w:right w:val="none" w:sz="0" w:space="0" w:color="auto"/>
                              </w:divBdr>
                            </w:div>
                          </w:divsChild>
                        </w:div>
                        <w:div w:id="1780754304">
                          <w:marLeft w:val="345"/>
                          <w:marRight w:val="345"/>
                          <w:marTop w:val="60"/>
                          <w:marBottom w:val="0"/>
                          <w:divBdr>
                            <w:top w:val="single" w:sz="6" w:space="3" w:color="FFA07A"/>
                            <w:left w:val="double" w:sz="2" w:space="8" w:color="FFA07A"/>
                            <w:bottom w:val="inset" w:sz="24" w:space="3" w:color="FFB193"/>
                            <w:right w:val="inset" w:sz="24" w:space="8" w:color="FFB193"/>
                          </w:divBdr>
                          <w:divsChild>
                            <w:div w:id="1695110426">
                              <w:marLeft w:val="0"/>
                              <w:marRight w:val="0"/>
                              <w:marTop w:val="0"/>
                              <w:marBottom w:val="0"/>
                              <w:divBdr>
                                <w:top w:val="none" w:sz="0" w:space="0" w:color="auto"/>
                                <w:left w:val="none" w:sz="0" w:space="0" w:color="auto"/>
                                <w:bottom w:val="none" w:sz="0" w:space="0" w:color="auto"/>
                                <w:right w:val="none" w:sz="0" w:space="0" w:color="auto"/>
                              </w:divBdr>
                            </w:div>
                          </w:divsChild>
                        </w:div>
                        <w:div w:id="1082987394">
                          <w:marLeft w:val="345"/>
                          <w:marRight w:val="345"/>
                          <w:marTop w:val="60"/>
                          <w:marBottom w:val="0"/>
                          <w:divBdr>
                            <w:top w:val="single" w:sz="6" w:space="3" w:color="FFA07A"/>
                            <w:left w:val="double" w:sz="2" w:space="8" w:color="FFA07A"/>
                            <w:bottom w:val="inset" w:sz="24" w:space="3" w:color="FFB193"/>
                            <w:right w:val="inset" w:sz="24" w:space="8" w:color="FFB193"/>
                          </w:divBdr>
                          <w:divsChild>
                            <w:div w:id="1668248596">
                              <w:marLeft w:val="0"/>
                              <w:marRight w:val="0"/>
                              <w:marTop w:val="0"/>
                              <w:marBottom w:val="0"/>
                              <w:divBdr>
                                <w:top w:val="none" w:sz="0" w:space="0" w:color="auto"/>
                                <w:left w:val="none" w:sz="0" w:space="0" w:color="auto"/>
                                <w:bottom w:val="none" w:sz="0" w:space="0" w:color="auto"/>
                                <w:right w:val="none" w:sz="0" w:space="0" w:color="auto"/>
                              </w:divBdr>
                            </w:div>
                          </w:divsChild>
                        </w:div>
                        <w:div w:id="715741099">
                          <w:marLeft w:val="345"/>
                          <w:marRight w:val="345"/>
                          <w:marTop w:val="60"/>
                          <w:marBottom w:val="0"/>
                          <w:divBdr>
                            <w:top w:val="single" w:sz="6" w:space="3" w:color="FFA07A"/>
                            <w:left w:val="double" w:sz="2" w:space="8" w:color="FFA07A"/>
                            <w:bottom w:val="inset" w:sz="24" w:space="3" w:color="FFB193"/>
                            <w:right w:val="inset" w:sz="24" w:space="8" w:color="FFB193"/>
                          </w:divBdr>
                          <w:divsChild>
                            <w:div w:id="2132939318">
                              <w:marLeft w:val="0"/>
                              <w:marRight w:val="0"/>
                              <w:marTop w:val="0"/>
                              <w:marBottom w:val="0"/>
                              <w:divBdr>
                                <w:top w:val="none" w:sz="0" w:space="0" w:color="auto"/>
                                <w:left w:val="none" w:sz="0" w:space="0" w:color="auto"/>
                                <w:bottom w:val="none" w:sz="0" w:space="0" w:color="auto"/>
                                <w:right w:val="none" w:sz="0" w:space="0" w:color="auto"/>
                              </w:divBdr>
                            </w:div>
                          </w:divsChild>
                        </w:div>
                        <w:div w:id="28994359">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1178922">
                              <w:marLeft w:val="0"/>
                              <w:marRight w:val="0"/>
                              <w:marTop w:val="0"/>
                              <w:marBottom w:val="0"/>
                              <w:divBdr>
                                <w:top w:val="none" w:sz="0" w:space="0" w:color="auto"/>
                                <w:left w:val="none" w:sz="0" w:space="0" w:color="auto"/>
                                <w:bottom w:val="none" w:sz="0" w:space="0" w:color="auto"/>
                                <w:right w:val="none" w:sz="0" w:space="0" w:color="auto"/>
                              </w:divBdr>
                            </w:div>
                          </w:divsChild>
                        </w:div>
                        <w:div w:id="79301784">
                          <w:marLeft w:val="345"/>
                          <w:marRight w:val="345"/>
                          <w:marTop w:val="60"/>
                          <w:marBottom w:val="0"/>
                          <w:divBdr>
                            <w:top w:val="single" w:sz="6" w:space="3" w:color="FFA07A"/>
                            <w:left w:val="double" w:sz="2" w:space="8" w:color="FFA07A"/>
                            <w:bottom w:val="inset" w:sz="24" w:space="3" w:color="FFB193"/>
                            <w:right w:val="inset" w:sz="24" w:space="8" w:color="FFB193"/>
                          </w:divBdr>
                          <w:divsChild>
                            <w:div w:id="1330401846">
                              <w:marLeft w:val="0"/>
                              <w:marRight w:val="0"/>
                              <w:marTop w:val="0"/>
                              <w:marBottom w:val="0"/>
                              <w:divBdr>
                                <w:top w:val="none" w:sz="0" w:space="0" w:color="auto"/>
                                <w:left w:val="none" w:sz="0" w:space="0" w:color="auto"/>
                                <w:bottom w:val="none" w:sz="0" w:space="0" w:color="auto"/>
                                <w:right w:val="none" w:sz="0" w:space="0" w:color="auto"/>
                              </w:divBdr>
                            </w:div>
                          </w:divsChild>
                        </w:div>
                        <w:div w:id="1358966159">
                          <w:marLeft w:val="345"/>
                          <w:marRight w:val="345"/>
                          <w:marTop w:val="60"/>
                          <w:marBottom w:val="0"/>
                          <w:divBdr>
                            <w:top w:val="single" w:sz="6" w:space="3" w:color="FFA07A"/>
                            <w:left w:val="double" w:sz="2" w:space="8" w:color="FFA07A"/>
                            <w:bottom w:val="inset" w:sz="24" w:space="3" w:color="FFB193"/>
                            <w:right w:val="inset" w:sz="24" w:space="8" w:color="FFB193"/>
                          </w:divBdr>
                          <w:divsChild>
                            <w:div w:id="665672662">
                              <w:marLeft w:val="0"/>
                              <w:marRight w:val="0"/>
                              <w:marTop w:val="0"/>
                              <w:marBottom w:val="0"/>
                              <w:divBdr>
                                <w:top w:val="none" w:sz="0" w:space="0" w:color="auto"/>
                                <w:left w:val="none" w:sz="0" w:space="0" w:color="auto"/>
                                <w:bottom w:val="none" w:sz="0" w:space="0" w:color="auto"/>
                                <w:right w:val="none" w:sz="0" w:space="0" w:color="auto"/>
                              </w:divBdr>
                            </w:div>
                          </w:divsChild>
                        </w:div>
                        <w:div w:id="1373119642">
                          <w:marLeft w:val="345"/>
                          <w:marRight w:val="345"/>
                          <w:marTop w:val="60"/>
                          <w:marBottom w:val="0"/>
                          <w:divBdr>
                            <w:top w:val="single" w:sz="6" w:space="3" w:color="FFA07A"/>
                            <w:left w:val="double" w:sz="2" w:space="8" w:color="FFA07A"/>
                            <w:bottom w:val="inset" w:sz="24" w:space="3" w:color="FFB193"/>
                            <w:right w:val="inset" w:sz="24" w:space="8" w:color="FFB193"/>
                          </w:divBdr>
                          <w:divsChild>
                            <w:div w:id="1561597499">
                              <w:marLeft w:val="0"/>
                              <w:marRight w:val="0"/>
                              <w:marTop w:val="0"/>
                              <w:marBottom w:val="0"/>
                              <w:divBdr>
                                <w:top w:val="none" w:sz="0" w:space="0" w:color="auto"/>
                                <w:left w:val="none" w:sz="0" w:space="0" w:color="auto"/>
                                <w:bottom w:val="none" w:sz="0" w:space="0" w:color="auto"/>
                                <w:right w:val="none" w:sz="0" w:space="0" w:color="auto"/>
                              </w:divBdr>
                            </w:div>
                          </w:divsChild>
                        </w:div>
                        <w:div w:id="1162771176">
                          <w:marLeft w:val="345"/>
                          <w:marRight w:val="345"/>
                          <w:marTop w:val="60"/>
                          <w:marBottom w:val="0"/>
                          <w:divBdr>
                            <w:top w:val="single" w:sz="6" w:space="3" w:color="FFA07A"/>
                            <w:left w:val="double" w:sz="2" w:space="8" w:color="FFA07A"/>
                            <w:bottom w:val="inset" w:sz="24" w:space="3" w:color="FFB193"/>
                            <w:right w:val="inset" w:sz="24" w:space="8" w:color="FFB193"/>
                          </w:divBdr>
                          <w:divsChild>
                            <w:div w:id="739206628">
                              <w:marLeft w:val="0"/>
                              <w:marRight w:val="0"/>
                              <w:marTop w:val="0"/>
                              <w:marBottom w:val="0"/>
                              <w:divBdr>
                                <w:top w:val="none" w:sz="0" w:space="0" w:color="auto"/>
                                <w:left w:val="none" w:sz="0" w:space="0" w:color="auto"/>
                                <w:bottom w:val="none" w:sz="0" w:space="0" w:color="auto"/>
                                <w:right w:val="none" w:sz="0" w:space="0" w:color="auto"/>
                              </w:divBdr>
                            </w:div>
                          </w:divsChild>
                        </w:div>
                        <w:div w:id="685791415">
                          <w:marLeft w:val="345"/>
                          <w:marRight w:val="345"/>
                          <w:marTop w:val="60"/>
                          <w:marBottom w:val="0"/>
                          <w:divBdr>
                            <w:top w:val="single" w:sz="6" w:space="3" w:color="FFA07A"/>
                            <w:left w:val="double" w:sz="2" w:space="8" w:color="FFA07A"/>
                            <w:bottom w:val="inset" w:sz="24" w:space="3" w:color="FFB193"/>
                            <w:right w:val="inset" w:sz="24" w:space="8" w:color="FFB193"/>
                          </w:divBdr>
                          <w:divsChild>
                            <w:div w:id="1336614888">
                              <w:marLeft w:val="0"/>
                              <w:marRight w:val="0"/>
                              <w:marTop w:val="0"/>
                              <w:marBottom w:val="0"/>
                              <w:divBdr>
                                <w:top w:val="none" w:sz="0" w:space="0" w:color="auto"/>
                                <w:left w:val="none" w:sz="0" w:space="0" w:color="auto"/>
                                <w:bottom w:val="none" w:sz="0" w:space="0" w:color="auto"/>
                                <w:right w:val="none" w:sz="0" w:space="0" w:color="auto"/>
                              </w:divBdr>
                            </w:div>
                          </w:divsChild>
                        </w:div>
                        <w:div w:id="1652101732">
                          <w:marLeft w:val="345"/>
                          <w:marRight w:val="345"/>
                          <w:marTop w:val="60"/>
                          <w:marBottom w:val="0"/>
                          <w:divBdr>
                            <w:top w:val="single" w:sz="6" w:space="3" w:color="FFA07A"/>
                            <w:left w:val="double" w:sz="2" w:space="8" w:color="FFA07A"/>
                            <w:bottom w:val="inset" w:sz="24" w:space="3" w:color="FFB193"/>
                            <w:right w:val="inset" w:sz="24" w:space="8" w:color="FFB193"/>
                          </w:divBdr>
                          <w:divsChild>
                            <w:div w:id="354429440">
                              <w:marLeft w:val="0"/>
                              <w:marRight w:val="0"/>
                              <w:marTop w:val="0"/>
                              <w:marBottom w:val="0"/>
                              <w:divBdr>
                                <w:top w:val="none" w:sz="0" w:space="0" w:color="auto"/>
                                <w:left w:val="none" w:sz="0" w:space="0" w:color="auto"/>
                                <w:bottom w:val="none" w:sz="0" w:space="0" w:color="auto"/>
                                <w:right w:val="none" w:sz="0" w:space="0" w:color="auto"/>
                              </w:divBdr>
                            </w:div>
                          </w:divsChild>
                        </w:div>
                        <w:div w:id="328095099">
                          <w:marLeft w:val="345"/>
                          <w:marRight w:val="345"/>
                          <w:marTop w:val="60"/>
                          <w:marBottom w:val="0"/>
                          <w:divBdr>
                            <w:top w:val="single" w:sz="6" w:space="3" w:color="FFA07A"/>
                            <w:left w:val="double" w:sz="2" w:space="8" w:color="FFA07A"/>
                            <w:bottom w:val="inset" w:sz="24" w:space="3" w:color="FFB193"/>
                            <w:right w:val="inset" w:sz="24" w:space="8" w:color="FFB193"/>
                          </w:divBdr>
                          <w:divsChild>
                            <w:div w:id="164052873">
                              <w:marLeft w:val="0"/>
                              <w:marRight w:val="0"/>
                              <w:marTop w:val="0"/>
                              <w:marBottom w:val="0"/>
                              <w:divBdr>
                                <w:top w:val="none" w:sz="0" w:space="0" w:color="auto"/>
                                <w:left w:val="none" w:sz="0" w:space="0" w:color="auto"/>
                                <w:bottom w:val="none" w:sz="0" w:space="0" w:color="auto"/>
                                <w:right w:val="none" w:sz="0" w:space="0" w:color="auto"/>
                              </w:divBdr>
                            </w:div>
                          </w:divsChild>
                        </w:div>
                        <w:div w:id="383915349">
                          <w:marLeft w:val="345"/>
                          <w:marRight w:val="345"/>
                          <w:marTop w:val="60"/>
                          <w:marBottom w:val="0"/>
                          <w:divBdr>
                            <w:top w:val="single" w:sz="6" w:space="3" w:color="FFA07A"/>
                            <w:left w:val="double" w:sz="2" w:space="8" w:color="FFA07A"/>
                            <w:bottom w:val="inset" w:sz="24" w:space="3" w:color="FFB193"/>
                            <w:right w:val="inset" w:sz="24" w:space="8" w:color="FFB193"/>
                          </w:divBdr>
                          <w:divsChild>
                            <w:div w:id="1858537546">
                              <w:marLeft w:val="0"/>
                              <w:marRight w:val="0"/>
                              <w:marTop w:val="0"/>
                              <w:marBottom w:val="0"/>
                              <w:divBdr>
                                <w:top w:val="none" w:sz="0" w:space="0" w:color="auto"/>
                                <w:left w:val="none" w:sz="0" w:space="0" w:color="auto"/>
                                <w:bottom w:val="none" w:sz="0" w:space="0" w:color="auto"/>
                                <w:right w:val="none" w:sz="0" w:space="0" w:color="auto"/>
                              </w:divBdr>
                            </w:div>
                          </w:divsChild>
                        </w:div>
                        <w:div w:id="1541553873">
                          <w:marLeft w:val="345"/>
                          <w:marRight w:val="345"/>
                          <w:marTop w:val="60"/>
                          <w:marBottom w:val="0"/>
                          <w:divBdr>
                            <w:top w:val="single" w:sz="6" w:space="3" w:color="FFA07A"/>
                            <w:left w:val="double" w:sz="2" w:space="8" w:color="FFA07A"/>
                            <w:bottom w:val="inset" w:sz="24" w:space="3" w:color="FFB193"/>
                            <w:right w:val="inset" w:sz="24" w:space="8" w:color="FFB193"/>
                          </w:divBdr>
                          <w:divsChild>
                            <w:div w:id="1550921437">
                              <w:marLeft w:val="0"/>
                              <w:marRight w:val="0"/>
                              <w:marTop w:val="0"/>
                              <w:marBottom w:val="0"/>
                              <w:divBdr>
                                <w:top w:val="none" w:sz="0" w:space="0" w:color="auto"/>
                                <w:left w:val="none" w:sz="0" w:space="0" w:color="auto"/>
                                <w:bottom w:val="none" w:sz="0" w:space="0" w:color="auto"/>
                                <w:right w:val="none" w:sz="0" w:space="0" w:color="auto"/>
                              </w:divBdr>
                            </w:div>
                          </w:divsChild>
                        </w:div>
                        <w:div w:id="634337840">
                          <w:marLeft w:val="345"/>
                          <w:marRight w:val="345"/>
                          <w:marTop w:val="60"/>
                          <w:marBottom w:val="0"/>
                          <w:divBdr>
                            <w:top w:val="single" w:sz="6" w:space="3" w:color="FFA07A"/>
                            <w:left w:val="double" w:sz="2" w:space="8" w:color="FFA07A"/>
                            <w:bottom w:val="inset" w:sz="24" w:space="3" w:color="FFB193"/>
                            <w:right w:val="inset" w:sz="24" w:space="8" w:color="FFB193"/>
                          </w:divBdr>
                          <w:divsChild>
                            <w:div w:id="1999839172">
                              <w:marLeft w:val="0"/>
                              <w:marRight w:val="0"/>
                              <w:marTop w:val="0"/>
                              <w:marBottom w:val="0"/>
                              <w:divBdr>
                                <w:top w:val="none" w:sz="0" w:space="0" w:color="auto"/>
                                <w:left w:val="none" w:sz="0" w:space="0" w:color="auto"/>
                                <w:bottom w:val="none" w:sz="0" w:space="0" w:color="auto"/>
                                <w:right w:val="none" w:sz="0" w:space="0" w:color="auto"/>
                              </w:divBdr>
                            </w:div>
                          </w:divsChild>
                        </w:div>
                        <w:div w:id="1128474959">
                          <w:marLeft w:val="345"/>
                          <w:marRight w:val="345"/>
                          <w:marTop w:val="60"/>
                          <w:marBottom w:val="0"/>
                          <w:divBdr>
                            <w:top w:val="single" w:sz="6" w:space="3" w:color="FFA07A"/>
                            <w:left w:val="double" w:sz="2" w:space="8" w:color="FFA07A"/>
                            <w:bottom w:val="inset" w:sz="24" w:space="3" w:color="FFB193"/>
                            <w:right w:val="inset" w:sz="24" w:space="8" w:color="FFB193"/>
                          </w:divBdr>
                          <w:divsChild>
                            <w:div w:id="1710645717">
                              <w:marLeft w:val="0"/>
                              <w:marRight w:val="0"/>
                              <w:marTop w:val="0"/>
                              <w:marBottom w:val="0"/>
                              <w:divBdr>
                                <w:top w:val="none" w:sz="0" w:space="0" w:color="auto"/>
                                <w:left w:val="none" w:sz="0" w:space="0" w:color="auto"/>
                                <w:bottom w:val="none" w:sz="0" w:space="0" w:color="auto"/>
                                <w:right w:val="none" w:sz="0" w:space="0" w:color="auto"/>
                              </w:divBdr>
                            </w:div>
                          </w:divsChild>
                        </w:div>
                        <w:div w:id="395200689">
                          <w:marLeft w:val="345"/>
                          <w:marRight w:val="345"/>
                          <w:marTop w:val="60"/>
                          <w:marBottom w:val="0"/>
                          <w:divBdr>
                            <w:top w:val="single" w:sz="6" w:space="3" w:color="FFA07A"/>
                            <w:left w:val="double" w:sz="2" w:space="8" w:color="FFA07A"/>
                            <w:bottom w:val="inset" w:sz="24" w:space="3" w:color="FFB193"/>
                            <w:right w:val="inset" w:sz="24" w:space="8" w:color="FFB193"/>
                          </w:divBdr>
                          <w:divsChild>
                            <w:div w:id="1654750017">
                              <w:marLeft w:val="0"/>
                              <w:marRight w:val="0"/>
                              <w:marTop w:val="0"/>
                              <w:marBottom w:val="0"/>
                              <w:divBdr>
                                <w:top w:val="none" w:sz="0" w:space="0" w:color="auto"/>
                                <w:left w:val="none" w:sz="0" w:space="0" w:color="auto"/>
                                <w:bottom w:val="none" w:sz="0" w:space="0" w:color="auto"/>
                                <w:right w:val="none" w:sz="0" w:space="0" w:color="auto"/>
                              </w:divBdr>
                            </w:div>
                          </w:divsChild>
                        </w:div>
                        <w:div w:id="305402045">
                          <w:marLeft w:val="345"/>
                          <w:marRight w:val="345"/>
                          <w:marTop w:val="60"/>
                          <w:marBottom w:val="0"/>
                          <w:divBdr>
                            <w:top w:val="single" w:sz="6" w:space="3" w:color="FFA07A"/>
                            <w:left w:val="double" w:sz="2" w:space="8" w:color="FFA07A"/>
                            <w:bottom w:val="inset" w:sz="24" w:space="3" w:color="FFB193"/>
                            <w:right w:val="inset" w:sz="24" w:space="8" w:color="FFB193"/>
                          </w:divBdr>
                          <w:divsChild>
                            <w:div w:id="1080563000">
                              <w:marLeft w:val="0"/>
                              <w:marRight w:val="0"/>
                              <w:marTop w:val="0"/>
                              <w:marBottom w:val="0"/>
                              <w:divBdr>
                                <w:top w:val="none" w:sz="0" w:space="0" w:color="auto"/>
                                <w:left w:val="none" w:sz="0" w:space="0" w:color="auto"/>
                                <w:bottom w:val="none" w:sz="0" w:space="0" w:color="auto"/>
                                <w:right w:val="none" w:sz="0" w:space="0" w:color="auto"/>
                              </w:divBdr>
                            </w:div>
                          </w:divsChild>
                        </w:div>
                        <w:div w:id="1152985818">
                          <w:marLeft w:val="345"/>
                          <w:marRight w:val="345"/>
                          <w:marTop w:val="60"/>
                          <w:marBottom w:val="0"/>
                          <w:divBdr>
                            <w:top w:val="single" w:sz="6" w:space="3" w:color="FFA07A"/>
                            <w:left w:val="double" w:sz="2" w:space="8" w:color="FFA07A"/>
                            <w:bottom w:val="inset" w:sz="24" w:space="3" w:color="FFB193"/>
                            <w:right w:val="inset" w:sz="24" w:space="8" w:color="FFB193"/>
                          </w:divBdr>
                          <w:divsChild>
                            <w:div w:id="747848197">
                              <w:marLeft w:val="0"/>
                              <w:marRight w:val="0"/>
                              <w:marTop w:val="0"/>
                              <w:marBottom w:val="0"/>
                              <w:divBdr>
                                <w:top w:val="none" w:sz="0" w:space="0" w:color="auto"/>
                                <w:left w:val="none" w:sz="0" w:space="0" w:color="auto"/>
                                <w:bottom w:val="none" w:sz="0" w:space="0" w:color="auto"/>
                                <w:right w:val="none" w:sz="0" w:space="0" w:color="auto"/>
                              </w:divBdr>
                            </w:div>
                          </w:divsChild>
                        </w:div>
                        <w:div w:id="295264251">
                          <w:marLeft w:val="345"/>
                          <w:marRight w:val="345"/>
                          <w:marTop w:val="60"/>
                          <w:marBottom w:val="0"/>
                          <w:divBdr>
                            <w:top w:val="single" w:sz="6" w:space="3" w:color="FFA07A"/>
                            <w:left w:val="double" w:sz="2" w:space="8" w:color="FFA07A"/>
                            <w:bottom w:val="inset" w:sz="24" w:space="3" w:color="FFB193"/>
                            <w:right w:val="inset" w:sz="24" w:space="8" w:color="FFB193"/>
                          </w:divBdr>
                          <w:divsChild>
                            <w:div w:id="119079399">
                              <w:marLeft w:val="0"/>
                              <w:marRight w:val="0"/>
                              <w:marTop w:val="0"/>
                              <w:marBottom w:val="0"/>
                              <w:divBdr>
                                <w:top w:val="none" w:sz="0" w:space="0" w:color="auto"/>
                                <w:left w:val="none" w:sz="0" w:space="0" w:color="auto"/>
                                <w:bottom w:val="none" w:sz="0" w:space="0" w:color="auto"/>
                                <w:right w:val="none" w:sz="0" w:space="0" w:color="auto"/>
                              </w:divBdr>
                            </w:div>
                          </w:divsChild>
                        </w:div>
                        <w:div w:id="2077698486">
                          <w:marLeft w:val="345"/>
                          <w:marRight w:val="345"/>
                          <w:marTop w:val="60"/>
                          <w:marBottom w:val="0"/>
                          <w:divBdr>
                            <w:top w:val="single" w:sz="6" w:space="3" w:color="FFA07A"/>
                            <w:left w:val="double" w:sz="2" w:space="8" w:color="FFA07A"/>
                            <w:bottom w:val="inset" w:sz="24" w:space="3" w:color="FFB193"/>
                            <w:right w:val="inset" w:sz="24" w:space="8" w:color="FFB193"/>
                          </w:divBdr>
                          <w:divsChild>
                            <w:div w:id="975336666">
                              <w:marLeft w:val="0"/>
                              <w:marRight w:val="0"/>
                              <w:marTop w:val="0"/>
                              <w:marBottom w:val="0"/>
                              <w:divBdr>
                                <w:top w:val="none" w:sz="0" w:space="0" w:color="auto"/>
                                <w:left w:val="none" w:sz="0" w:space="0" w:color="auto"/>
                                <w:bottom w:val="none" w:sz="0" w:space="0" w:color="auto"/>
                                <w:right w:val="none" w:sz="0" w:space="0" w:color="auto"/>
                              </w:divBdr>
                            </w:div>
                          </w:divsChild>
                        </w:div>
                        <w:div w:id="2026906171">
                          <w:marLeft w:val="345"/>
                          <w:marRight w:val="345"/>
                          <w:marTop w:val="60"/>
                          <w:marBottom w:val="0"/>
                          <w:divBdr>
                            <w:top w:val="single" w:sz="6" w:space="3" w:color="FFA07A"/>
                            <w:left w:val="double" w:sz="2" w:space="8" w:color="FFA07A"/>
                            <w:bottom w:val="inset" w:sz="24" w:space="3" w:color="FFB193"/>
                            <w:right w:val="inset" w:sz="24" w:space="8" w:color="FFB193"/>
                          </w:divBdr>
                          <w:divsChild>
                            <w:div w:id="1145465346">
                              <w:marLeft w:val="0"/>
                              <w:marRight w:val="0"/>
                              <w:marTop w:val="0"/>
                              <w:marBottom w:val="0"/>
                              <w:divBdr>
                                <w:top w:val="none" w:sz="0" w:space="0" w:color="auto"/>
                                <w:left w:val="none" w:sz="0" w:space="0" w:color="auto"/>
                                <w:bottom w:val="none" w:sz="0" w:space="0" w:color="auto"/>
                                <w:right w:val="none" w:sz="0" w:space="0" w:color="auto"/>
                              </w:divBdr>
                            </w:div>
                          </w:divsChild>
                        </w:div>
                        <w:div w:id="578489924">
                          <w:marLeft w:val="345"/>
                          <w:marRight w:val="345"/>
                          <w:marTop w:val="60"/>
                          <w:marBottom w:val="0"/>
                          <w:divBdr>
                            <w:top w:val="single" w:sz="6" w:space="3" w:color="FFA07A"/>
                            <w:left w:val="double" w:sz="2" w:space="8" w:color="FFA07A"/>
                            <w:bottom w:val="inset" w:sz="24" w:space="3" w:color="FFB193"/>
                            <w:right w:val="inset" w:sz="24" w:space="8" w:color="FFB193"/>
                          </w:divBdr>
                          <w:divsChild>
                            <w:div w:id="1260483860">
                              <w:marLeft w:val="0"/>
                              <w:marRight w:val="0"/>
                              <w:marTop w:val="0"/>
                              <w:marBottom w:val="0"/>
                              <w:divBdr>
                                <w:top w:val="none" w:sz="0" w:space="0" w:color="auto"/>
                                <w:left w:val="none" w:sz="0" w:space="0" w:color="auto"/>
                                <w:bottom w:val="none" w:sz="0" w:space="0" w:color="auto"/>
                                <w:right w:val="none" w:sz="0" w:space="0" w:color="auto"/>
                              </w:divBdr>
                            </w:div>
                          </w:divsChild>
                        </w:div>
                        <w:div w:id="1550846413">
                          <w:marLeft w:val="345"/>
                          <w:marRight w:val="345"/>
                          <w:marTop w:val="60"/>
                          <w:marBottom w:val="0"/>
                          <w:divBdr>
                            <w:top w:val="single" w:sz="6" w:space="3" w:color="FFA07A"/>
                            <w:left w:val="double" w:sz="2" w:space="8" w:color="FFA07A"/>
                            <w:bottom w:val="inset" w:sz="24" w:space="3" w:color="FFB193"/>
                            <w:right w:val="inset" w:sz="24" w:space="8" w:color="FFB193"/>
                          </w:divBdr>
                          <w:divsChild>
                            <w:div w:id="1301685973">
                              <w:marLeft w:val="0"/>
                              <w:marRight w:val="0"/>
                              <w:marTop w:val="0"/>
                              <w:marBottom w:val="0"/>
                              <w:divBdr>
                                <w:top w:val="none" w:sz="0" w:space="0" w:color="auto"/>
                                <w:left w:val="none" w:sz="0" w:space="0" w:color="auto"/>
                                <w:bottom w:val="none" w:sz="0" w:space="0" w:color="auto"/>
                                <w:right w:val="none" w:sz="0" w:space="0" w:color="auto"/>
                              </w:divBdr>
                            </w:div>
                          </w:divsChild>
                        </w:div>
                        <w:div w:id="842361391">
                          <w:marLeft w:val="345"/>
                          <w:marRight w:val="345"/>
                          <w:marTop w:val="60"/>
                          <w:marBottom w:val="0"/>
                          <w:divBdr>
                            <w:top w:val="single" w:sz="6" w:space="3" w:color="FFA07A"/>
                            <w:left w:val="double" w:sz="2" w:space="8" w:color="FFA07A"/>
                            <w:bottom w:val="inset" w:sz="24" w:space="3" w:color="FFB193"/>
                            <w:right w:val="inset" w:sz="24" w:space="8" w:color="FFB193"/>
                          </w:divBdr>
                          <w:divsChild>
                            <w:div w:id="305360418">
                              <w:marLeft w:val="0"/>
                              <w:marRight w:val="0"/>
                              <w:marTop w:val="0"/>
                              <w:marBottom w:val="0"/>
                              <w:divBdr>
                                <w:top w:val="none" w:sz="0" w:space="0" w:color="auto"/>
                                <w:left w:val="none" w:sz="0" w:space="0" w:color="auto"/>
                                <w:bottom w:val="none" w:sz="0" w:space="0" w:color="auto"/>
                                <w:right w:val="none" w:sz="0" w:space="0" w:color="auto"/>
                              </w:divBdr>
                            </w:div>
                          </w:divsChild>
                        </w:div>
                        <w:div w:id="944001838">
                          <w:marLeft w:val="345"/>
                          <w:marRight w:val="345"/>
                          <w:marTop w:val="60"/>
                          <w:marBottom w:val="0"/>
                          <w:divBdr>
                            <w:top w:val="single" w:sz="6" w:space="3" w:color="FFA07A"/>
                            <w:left w:val="double" w:sz="2" w:space="8" w:color="FFA07A"/>
                            <w:bottom w:val="inset" w:sz="24" w:space="3" w:color="FFB193"/>
                            <w:right w:val="inset" w:sz="24" w:space="8" w:color="FFB193"/>
                          </w:divBdr>
                          <w:divsChild>
                            <w:div w:id="1001934408">
                              <w:marLeft w:val="0"/>
                              <w:marRight w:val="0"/>
                              <w:marTop w:val="0"/>
                              <w:marBottom w:val="0"/>
                              <w:divBdr>
                                <w:top w:val="none" w:sz="0" w:space="0" w:color="auto"/>
                                <w:left w:val="none" w:sz="0" w:space="0" w:color="auto"/>
                                <w:bottom w:val="none" w:sz="0" w:space="0" w:color="auto"/>
                                <w:right w:val="none" w:sz="0" w:space="0" w:color="auto"/>
                              </w:divBdr>
                            </w:div>
                          </w:divsChild>
                        </w:div>
                        <w:div w:id="1679190113">
                          <w:marLeft w:val="345"/>
                          <w:marRight w:val="345"/>
                          <w:marTop w:val="60"/>
                          <w:marBottom w:val="0"/>
                          <w:divBdr>
                            <w:top w:val="single" w:sz="6" w:space="3" w:color="FFA07A"/>
                            <w:left w:val="double" w:sz="2" w:space="8" w:color="FFA07A"/>
                            <w:bottom w:val="inset" w:sz="24" w:space="3" w:color="FFB193"/>
                            <w:right w:val="inset" w:sz="24" w:space="8" w:color="FFB193"/>
                          </w:divBdr>
                          <w:divsChild>
                            <w:div w:id="668682171">
                              <w:marLeft w:val="0"/>
                              <w:marRight w:val="0"/>
                              <w:marTop w:val="0"/>
                              <w:marBottom w:val="0"/>
                              <w:divBdr>
                                <w:top w:val="none" w:sz="0" w:space="0" w:color="auto"/>
                                <w:left w:val="none" w:sz="0" w:space="0" w:color="auto"/>
                                <w:bottom w:val="none" w:sz="0" w:space="0" w:color="auto"/>
                                <w:right w:val="none" w:sz="0" w:space="0" w:color="auto"/>
                              </w:divBdr>
                            </w:div>
                          </w:divsChild>
                        </w:div>
                        <w:div w:id="54934543">
                          <w:marLeft w:val="345"/>
                          <w:marRight w:val="345"/>
                          <w:marTop w:val="60"/>
                          <w:marBottom w:val="0"/>
                          <w:divBdr>
                            <w:top w:val="single" w:sz="6" w:space="3" w:color="FFA07A"/>
                            <w:left w:val="double" w:sz="2" w:space="8" w:color="FFA07A"/>
                            <w:bottom w:val="inset" w:sz="24" w:space="3" w:color="FFB193"/>
                            <w:right w:val="inset" w:sz="24" w:space="8" w:color="FFB193"/>
                          </w:divBdr>
                          <w:divsChild>
                            <w:div w:id="1759252314">
                              <w:marLeft w:val="0"/>
                              <w:marRight w:val="0"/>
                              <w:marTop w:val="0"/>
                              <w:marBottom w:val="0"/>
                              <w:divBdr>
                                <w:top w:val="none" w:sz="0" w:space="0" w:color="auto"/>
                                <w:left w:val="none" w:sz="0" w:space="0" w:color="auto"/>
                                <w:bottom w:val="none" w:sz="0" w:space="0" w:color="auto"/>
                                <w:right w:val="none" w:sz="0" w:space="0" w:color="auto"/>
                              </w:divBdr>
                            </w:div>
                          </w:divsChild>
                        </w:div>
                        <w:div w:id="1672172983">
                          <w:marLeft w:val="345"/>
                          <w:marRight w:val="345"/>
                          <w:marTop w:val="60"/>
                          <w:marBottom w:val="0"/>
                          <w:divBdr>
                            <w:top w:val="single" w:sz="6" w:space="3" w:color="FFA07A"/>
                            <w:left w:val="double" w:sz="2" w:space="8" w:color="FFA07A"/>
                            <w:bottom w:val="inset" w:sz="24" w:space="3" w:color="FFB193"/>
                            <w:right w:val="inset" w:sz="24" w:space="8" w:color="FFB193"/>
                          </w:divBdr>
                          <w:divsChild>
                            <w:div w:id="485703240">
                              <w:marLeft w:val="0"/>
                              <w:marRight w:val="0"/>
                              <w:marTop w:val="0"/>
                              <w:marBottom w:val="0"/>
                              <w:divBdr>
                                <w:top w:val="none" w:sz="0" w:space="0" w:color="auto"/>
                                <w:left w:val="none" w:sz="0" w:space="0" w:color="auto"/>
                                <w:bottom w:val="none" w:sz="0" w:space="0" w:color="auto"/>
                                <w:right w:val="none" w:sz="0" w:space="0" w:color="auto"/>
                              </w:divBdr>
                            </w:div>
                          </w:divsChild>
                        </w:div>
                        <w:div w:id="893858832">
                          <w:marLeft w:val="345"/>
                          <w:marRight w:val="345"/>
                          <w:marTop w:val="60"/>
                          <w:marBottom w:val="0"/>
                          <w:divBdr>
                            <w:top w:val="single" w:sz="6" w:space="3" w:color="FFA07A"/>
                            <w:left w:val="double" w:sz="2" w:space="8" w:color="FFA07A"/>
                            <w:bottom w:val="inset" w:sz="24" w:space="3" w:color="FFB193"/>
                            <w:right w:val="inset" w:sz="24" w:space="8" w:color="FFB193"/>
                          </w:divBdr>
                          <w:divsChild>
                            <w:div w:id="1550803206">
                              <w:marLeft w:val="0"/>
                              <w:marRight w:val="0"/>
                              <w:marTop w:val="0"/>
                              <w:marBottom w:val="0"/>
                              <w:divBdr>
                                <w:top w:val="none" w:sz="0" w:space="0" w:color="auto"/>
                                <w:left w:val="none" w:sz="0" w:space="0" w:color="auto"/>
                                <w:bottom w:val="none" w:sz="0" w:space="0" w:color="auto"/>
                                <w:right w:val="none" w:sz="0" w:space="0" w:color="auto"/>
                              </w:divBdr>
                            </w:div>
                          </w:divsChild>
                        </w:div>
                        <w:div w:id="907150351">
                          <w:marLeft w:val="345"/>
                          <w:marRight w:val="345"/>
                          <w:marTop w:val="60"/>
                          <w:marBottom w:val="0"/>
                          <w:divBdr>
                            <w:top w:val="single" w:sz="6" w:space="3" w:color="FFA07A"/>
                            <w:left w:val="double" w:sz="2" w:space="8" w:color="FFA07A"/>
                            <w:bottom w:val="inset" w:sz="24" w:space="3" w:color="FFB193"/>
                            <w:right w:val="inset" w:sz="24" w:space="8" w:color="FFB193"/>
                          </w:divBdr>
                          <w:divsChild>
                            <w:div w:id="1849639819">
                              <w:marLeft w:val="0"/>
                              <w:marRight w:val="0"/>
                              <w:marTop w:val="0"/>
                              <w:marBottom w:val="0"/>
                              <w:divBdr>
                                <w:top w:val="none" w:sz="0" w:space="0" w:color="auto"/>
                                <w:left w:val="none" w:sz="0" w:space="0" w:color="auto"/>
                                <w:bottom w:val="none" w:sz="0" w:space="0" w:color="auto"/>
                                <w:right w:val="none" w:sz="0" w:space="0" w:color="auto"/>
                              </w:divBdr>
                            </w:div>
                          </w:divsChild>
                        </w:div>
                        <w:div w:id="1219628708">
                          <w:marLeft w:val="345"/>
                          <w:marRight w:val="345"/>
                          <w:marTop w:val="60"/>
                          <w:marBottom w:val="0"/>
                          <w:divBdr>
                            <w:top w:val="single" w:sz="6" w:space="3" w:color="FFA07A"/>
                            <w:left w:val="double" w:sz="2" w:space="8" w:color="FFA07A"/>
                            <w:bottom w:val="inset" w:sz="24" w:space="3" w:color="FFB193"/>
                            <w:right w:val="inset" w:sz="24" w:space="8" w:color="FFB193"/>
                          </w:divBdr>
                          <w:divsChild>
                            <w:div w:id="840900415">
                              <w:marLeft w:val="0"/>
                              <w:marRight w:val="0"/>
                              <w:marTop w:val="0"/>
                              <w:marBottom w:val="0"/>
                              <w:divBdr>
                                <w:top w:val="none" w:sz="0" w:space="0" w:color="auto"/>
                                <w:left w:val="none" w:sz="0" w:space="0" w:color="auto"/>
                                <w:bottom w:val="none" w:sz="0" w:space="0" w:color="auto"/>
                                <w:right w:val="none" w:sz="0" w:space="0" w:color="auto"/>
                              </w:divBdr>
                            </w:div>
                          </w:divsChild>
                        </w:div>
                        <w:div w:id="62918164">
                          <w:marLeft w:val="345"/>
                          <w:marRight w:val="345"/>
                          <w:marTop w:val="60"/>
                          <w:marBottom w:val="0"/>
                          <w:divBdr>
                            <w:top w:val="single" w:sz="6" w:space="3" w:color="FFA07A"/>
                            <w:left w:val="double" w:sz="2" w:space="8" w:color="FFA07A"/>
                            <w:bottom w:val="inset" w:sz="24" w:space="3" w:color="FFB193"/>
                            <w:right w:val="inset" w:sz="24" w:space="8" w:color="FFB193"/>
                          </w:divBdr>
                          <w:divsChild>
                            <w:div w:id="740830695">
                              <w:marLeft w:val="0"/>
                              <w:marRight w:val="0"/>
                              <w:marTop w:val="0"/>
                              <w:marBottom w:val="0"/>
                              <w:divBdr>
                                <w:top w:val="none" w:sz="0" w:space="0" w:color="auto"/>
                                <w:left w:val="none" w:sz="0" w:space="0" w:color="auto"/>
                                <w:bottom w:val="none" w:sz="0" w:space="0" w:color="auto"/>
                                <w:right w:val="none" w:sz="0" w:space="0" w:color="auto"/>
                              </w:divBdr>
                            </w:div>
                          </w:divsChild>
                        </w:div>
                        <w:div w:id="636490804">
                          <w:marLeft w:val="345"/>
                          <w:marRight w:val="345"/>
                          <w:marTop w:val="60"/>
                          <w:marBottom w:val="0"/>
                          <w:divBdr>
                            <w:top w:val="single" w:sz="6" w:space="3" w:color="FFA07A"/>
                            <w:left w:val="double" w:sz="2" w:space="8" w:color="FFA07A"/>
                            <w:bottom w:val="inset" w:sz="24" w:space="3" w:color="FFB193"/>
                            <w:right w:val="inset" w:sz="24" w:space="8" w:color="FFB193"/>
                          </w:divBdr>
                          <w:divsChild>
                            <w:div w:id="639115838">
                              <w:marLeft w:val="0"/>
                              <w:marRight w:val="0"/>
                              <w:marTop w:val="0"/>
                              <w:marBottom w:val="0"/>
                              <w:divBdr>
                                <w:top w:val="none" w:sz="0" w:space="0" w:color="auto"/>
                                <w:left w:val="none" w:sz="0" w:space="0" w:color="auto"/>
                                <w:bottom w:val="none" w:sz="0" w:space="0" w:color="auto"/>
                                <w:right w:val="none" w:sz="0" w:space="0" w:color="auto"/>
                              </w:divBdr>
                            </w:div>
                          </w:divsChild>
                        </w:div>
                        <w:div w:id="1415275328">
                          <w:marLeft w:val="345"/>
                          <w:marRight w:val="345"/>
                          <w:marTop w:val="60"/>
                          <w:marBottom w:val="0"/>
                          <w:divBdr>
                            <w:top w:val="single" w:sz="6" w:space="3" w:color="FFA07A"/>
                            <w:left w:val="double" w:sz="2" w:space="8" w:color="FFA07A"/>
                            <w:bottom w:val="inset" w:sz="24" w:space="3" w:color="FFB193"/>
                            <w:right w:val="inset" w:sz="24" w:space="8" w:color="FFB193"/>
                          </w:divBdr>
                          <w:divsChild>
                            <w:div w:id="418453287">
                              <w:marLeft w:val="0"/>
                              <w:marRight w:val="0"/>
                              <w:marTop w:val="0"/>
                              <w:marBottom w:val="0"/>
                              <w:divBdr>
                                <w:top w:val="none" w:sz="0" w:space="0" w:color="auto"/>
                                <w:left w:val="none" w:sz="0" w:space="0" w:color="auto"/>
                                <w:bottom w:val="none" w:sz="0" w:space="0" w:color="auto"/>
                                <w:right w:val="none" w:sz="0" w:space="0" w:color="auto"/>
                              </w:divBdr>
                            </w:div>
                          </w:divsChild>
                        </w:div>
                        <w:div w:id="1120800086">
                          <w:marLeft w:val="345"/>
                          <w:marRight w:val="345"/>
                          <w:marTop w:val="60"/>
                          <w:marBottom w:val="0"/>
                          <w:divBdr>
                            <w:top w:val="single" w:sz="6" w:space="3" w:color="FFA07A"/>
                            <w:left w:val="double" w:sz="2" w:space="8" w:color="FFA07A"/>
                            <w:bottom w:val="inset" w:sz="24" w:space="3" w:color="FFB193"/>
                            <w:right w:val="inset" w:sz="24" w:space="8" w:color="FFB193"/>
                          </w:divBdr>
                          <w:divsChild>
                            <w:div w:id="746390123">
                              <w:marLeft w:val="0"/>
                              <w:marRight w:val="0"/>
                              <w:marTop w:val="0"/>
                              <w:marBottom w:val="0"/>
                              <w:divBdr>
                                <w:top w:val="none" w:sz="0" w:space="0" w:color="auto"/>
                                <w:left w:val="none" w:sz="0" w:space="0" w:color="auto"/>
                                <w:bottom w:val="none" w:sz="0" w:space="0" w:color="auto"/>
                                <w:right w:val="none" w:sz="0" w:space="0" w:color="auto"/>
                              </w:divBdr>
                            </w:div>
                          </w:divsChild>
                        </w:div>
                        <w:div w:id="949236391">
                          <w:marLeft w:val="345"/>
                          <w:marRight w:val="345"/>
                          <w:marTop w:val="60"/>
                          <w:marBottom w:val="0"/>
                          <w:divBdr>
                            <w:top w:val="single" w:sz="6" w:space="3" w:color="FFA07A"/>
                            <w:left w:val="double" w:sz="2" w:space="8" w:color="FFA07A"/>
                            <w:bottom w:val="inset" w:sz="24" w:space="3" w:color="FFB193"/>
                            <w:right w:val="inset" w:sz="24" w:space="8" w:color="FFB193"/>
                          </w:divBdr>
                          <w:divsChild>
                            <w:div w:id="494804468">
                              <w:marLeft w:val="0"/>
                              <w:marRight w:val="0"/>
                              <w:marTop w:val="0"/>
                              <w:marBottom w:val="0"/>
                              <w:divBdr>
                                <w:top w:val="none" w:sz="0" w:space="0" w:color="auto"/>
                                <w:left w:val="none" w:sz="0" w:space="0" w:color="auto"/>
                                <w:bottom w:val="none" w:sz="0" w:space="0" w:color="auto"/>
                                <w:right w:val="none" w:sz="0" w:space="0" w:color="auto"/>
                              </w:divBdr>
                            </w:div>
                          </w:divsChild>
                        </w:div>
                        <w:div w:id="1488664555">
                          <w:marLeft w:val="345"/>
                          <w:marRight w:val="345"/>
                          <w:marTop w:val="60"/>
                          <w:marBottom w:val="0"/>
                          <w:divBdr>
                            <w:top w:val="single" w:sz="6" w:space="3" w:color="FFA07A"/>
                            <w:left w:val="double" w:sz="2" w:space="8" w:color="FFA07A"/>
                            <w:bottom w:val="inset" w:sz="24" w:space="3" w:color="FFB193"/>
                            <w:right w:val="inset" w:sz="24" w:space="8" w:color="FFB193"/>
                          </w:divBdr>
                          <w:divsChild>
                            <w:div w:id="993678941">
                              <w:marLeft w:val="0"/>
                              <w:marRight w:val="0"/>
                              <w:marTop w:val="0"/>
                              <w:marBottom w:val="0"/>
                              <w:divBdr>
                                <w:top w:val="none" w:sz="0" w:space="0" w:color="auto"/>
                                <w:left w:val="none" w:sz="0" w:space="0" w:color="auto"/>
                                <w:bottom w:val="none" w:sz="0" w:space="0" w:color="auto"/>
                                <w:right w:val="none" w:sz="0" w:space="0" w:color="auto"/>
                              </w:divBdr>
                            </w:div>
                          </w:divsChild>
                        </w:div>
                        <w:div w:id="1153376214">
                          <w:marLeft w:val="345"/>
                          <w:marRight w:val="345"/>
                          <w:marTop w:val="60"/>
                          <w:marBottom w:val="0"/>
                          <w:divBdr>
                            <w:top w:val="single" w:sz="6" w:space="3" w:color="FFA07A"/>
                            <w:left w:val="double" w:sz="2" w:space="8" w:color="FFA07A"/>
                            <w:bottom w:val="inset" w:sz="24" w:space="3" w:color="FFB193"/>
                            <w:right w:val="inset" w:sz="24" w:space="8" w:color="FFB193"/>
                          </w:divBdr>
                          <w:divsChild>
                            <w:div w:id="1151672331">
                              <w:marLeft w:val="0"/>
                              <w:marRight w:val="0"/>
                              <w:marTop w:val="0"/>
                              <w:marBottom w:val="0"/>
                              <w:divBdr>
                                <w:top w:val="none" w:sz="0" w:space="0" w:color="auto"/>
                                <w:left w:val="none" w:sz="0" w:space="0" w:color="auto"/>
                                <w:bottom w:val="none" w:sz="0" w:space="0" w:color="auto"/>
                                <w:right w:val="none" w:sz="0" w:space="0" w:color="auto"/>
                              </w:divBdr>
                            </w:div>
                          </w:divsChild>
                        </w:div>
                        <w:div w:id="949556089">
                          <w:marLeft w:val="345"/>
                          <w:marRight w:val="345"/>
                          <w:marTop w:val="60"/>
                          <w:marBottom w:val="0"/>
                          <w:divBdr>
                            <w:top w:val="single" w:sz="6" w:space="3" w:color="FFA07A"/>
                            <w:left w:val="double" w:sz="2" w:space="8" w:color="FFA07A"/>
                            <w:bottom w:val="inset" w:sz="24" w:space="3" w:color="FFB193"/>
                            <w:right w:val="inset" w:sz="24" w:space="8" w:color="FFB193"/>
                          </w:divBdr>
                          <w:divsChild>
                            <w:div w:id="1458180649">
                              <w:marLeft w:val="0"/>
                              <w:marRight w:val="0"/>
                              <w:marTop w:val="0"/>
                              <w:marBottom w:val="0"/>
                              <w:divBdr>
                                <w:top w:val="none" w:sz="0" w:space="0" w:color="auto"/>
                                <w:left w:val="none" w:sz="0" w:space="0" w:color="auto"/>
                                <w:bottom w:val="none" w:sz="0" w:space="0" w:color="auto"/>
                                <w:right w:val="none" w:sz="0" w:space="0" w:color="auto"/>
                              </w:divBdr>
                            </w:div>
                          </w:divsChild>
                        </w:div>
                        <w:div w:id="1916740156">
                          <w:marLeft w:val="345"/>
                          <w:marRight w:val="345"/>
                          <w:marTop w:val="60"/>
                          <w:marBottom w:val="0"/>
                          <w:divBdr>
                            <w:top w:val="single" w:sz="6" w:space="3" w:color="FFA07A"/>
                            <w:left w:val="double" w:sz="2" w:space="8" w:color="FFA07A"/>
                            <w:bottom w:val="inset" w:sz="24" w:space="3" w:color="FFB193"/>
                            <w:right w:val="inset" w:sz="24" w:space="8" w:color="FFB193"/>
                          </w:divBdr>
                          <w:divsChild>
                            <w:div w:id="665741159">
                              <w:marLeft w:val="0"/>
                              <w:marRight w:val="0"/>
                              <w:marTop w:val="0"/>
                              <w:marBottom w:val="0"/>
                              <w:divBdr>
                                <w:top w:val="none" w:sz="0" w:space="0" w:color="auto"/>
                                <w:left w:val="none" w:sz="0" w:space="0" w:color="auto"/>
                                <w:bottom w:val="none" w:sz="0" w:space="0" w:color="auto"/>
                                <w:right w:val="none" w:sz="0" w:space="0" w:color="auto"/>
                              </w:divBdr>
                            </w:div>
                          </w:divsChild>
                        </w:div>
                        <w:div w:id="1635596156">
                          <w:marLeft w:val="345"/>
                          <w:marRight w:val="345"/>
                          <w:marTop w:val="60"/>
                          <w:marBottom w:val="0"/>
                          <w:divBdr>
                            <w:top w:val="single" w:sz="6" w:space="3" w:color="FFA07A"/>
                            <w:left w:val="double" w:sz="2" w:space="8" w:color="FFA07A"/>
                            <w:bottom w:val="inset" w:sz="24" w:space="3" w:color="FFB193"/>
                            <w:right w:val="inset" w:sz="24" w:space="8" w:color="FFB193"/>
                          </w:divBdr>
                          <w:divsChild>
                            <w:div w:id="1727952657">
                              <w:marLeft w:val="0"/>
                              <w:marRight w:val="0"/>
                              <w:marTop w:val="0"/>
                              <w:marBottom w:val="0"/>
                              <w:divBdr>
                                <w:top w:val="none" w:sz="0" w:space="0" w:color="auto"/>
                                <w:left w:val="none" w:sz="0" w:space="0" w:color="auto"/>
                                <w:bottom w:val="none" w:sz="0" w:space="0" w:color="auto"/>
                                <w:right w:val="none" w:sz="0" w:space="0" w:color="auto"/>
                              </w:divBdr>
                            </w:div>
                          </w:divsChild>
                        </w:div>
                        <w:div w:id="1703283294">
                          <w:marLeft w:val="345"/>
                          <w:marRight w:val="345"/>
                          <w:marTop w:val="60"/>
                          <w:marBottom w:val="0"/>
                          <w:divBdr>
                            <w:top w:val="single" w:sz="6" w:space="3" w:color="FFA07A"/>
                            <w:left w:val="double" w:sz="2" w:space="8" w:color="FFA07A"/>
                            <w:bottom w:val="inset" w:sz="24" w:space="3" w:color="FFB193"/>
                            <w:right w:val="inset" w:sz="24" w:space="8" w:color="FFB193"/>
                          </w:divBdr>
                          <w:divsChild>
                            <w:div w:id="533544086">
                              <w:marLeft w:val="0"/>
                              <w:marRight w:val="0"/>
                              <w:marTop w:val="0"/>
                              <w:marBottom w:val="0"/>
                              <w:divBdr>
                                <w:top w:val="none" w:sz="0" w:space="0" w:color="auto"/>
                                <w:left w:val="none" w:sz="0" w:space="0" w:color="auto"/>
                                <w:bottom w:val="none" w:sz="0" w:space="0" w:color="auto"/>
                                <w:right w:val="none" w:sz="0" w:space="0" w:color="auto"/>
                              </w:divBdr>
                            </w:div>
                          </w:divsChild>
                        </w:div>
                        <w:div w:id="585385825">
                          <w:marLeft w:val="345"/>
                          <w:marRight w:val="345"/>
                          <w:marTop w:val="60"/>
                          <w:marBottom w:val="0"/>
                          <w:divBdr>
                            <w:top w:val="single" w:sz="6" w:space="3" w:color="FFA07A"/>
                            <w:left w:val="double" w:sz="2" w:space="8" w:color="FFA07A"/>
                            <w:bottom w:val="inset" w:sz="24" w:space="3" w:color="FFB193"/>
                            <w:right w:val="inset" w:sz="24" w:space="8" w:color="FFB193"/>
                          </w:divBdr>
                          <w:divsChild>
                            <w:div w:id="961690649">
                              <w:marLeft w:val="0"/>
                              <w:marRight w:val="0"/>
                              <w:marTop w:val="0"/>
                              <w:marBottom w:val="0"/>
                              <w:divBdr>
                                <w:top w:val="none" w:sz="0" w:space="0" w:color="auto"/>
                                <w:left w:val="none" w:sz="0" w:space="0" w:color="auto"/>
                                <w:bottom w:val="none" w:sz="0" w:space="0" w:color="auto"/>
                                <w:right w:val="none" w:sz="0" w:space="0" w:color="auto"/>
                              </w:divBdr>
                            </w:div>
                          </w:divsChild>
                        </w:div>
                        <w:div w:id="917903120">
                          <w:marLeft w:val="345"/>
                          <w:marRight w:val="345"/>
                          <w:marTop w:val="60"/>
                          <w:marBottom w:val="0"/>
                          <w:divBdr>
                            <w:top w:val="single" w:sz="6" w:space="3" w:color="FFA07A"/>
                            <w:left w:val="double" w:sz="2" w:space="8" w:color="FFA07A"/>
                            <w:bottom w:val="inset" w:sz="24" w:space="3" w:color="FFB193"/>
                            <w:right w:val="inset" w:sz="24" w:space="8" w:color="FFB193"/>
                          </w:divBdr>
                          <w:divsChild>
                            <w:div w:id="2051613867">
                              <w:marLeft w:val="0"/>
                              <w:marRight w:val="0"/>
                              <w:marTop w:val="0"/>
                              <w:marBottom w:val="0"/>
                              <w:divBdr>
                                <w:top w:val="none" w:sz="0" w:space="0" w:color="auto"/>
                                <w:left w:val="none" w:sz="0" w:space="0" w:color="auto"/>
                                <w:bottom w:val="none" w:sz="0" w:space="0" w:color="auto"/>
                                <w:right w:val="none" w:sz="0" w:space="0" w:color="auto"/>
                              </w:divBdr>
                            </w:div>
                          </w:divsChild>
                        </w:div>
                        <w:div w:id="379717682">
                          <w:marLeft w:val="345"/>
                          <w:marRight w:val="345"/>
                          <w:marTop w:val="60"/>
                          <w:marBottom w:val="0"/>
                          <w:divBdr>
                            <w:top w:val="single" w:sz="6" w:space="3" w:color="FFA07A"/>
                            <w:left w:val="double" w:sz="2" w:space="8" w:color="FFA07A"/>
                            <w:bottom w:val="inset" w:sz="24" w:space="3" w:color="FFB193"/>
                            <w:right w:val="inset" w:sz="24" w:space="8" w:color="FFB193"/>
                          </w:divBdr>
                          <w:divsChild>
                            <w:div w:id="1522166522">
                              <w:marLeft w:val="0"/>
                              <w:marRight w:val="0"/>
                              <w:marTop w:val="0"/>
                              <w:marBottom w:val="0"/>
                              <w:divBdr>
                                <w:top w:val="none" w:sz="0" w:space="0" w:color="auto"/>
                                <w:left w:val="none" w:sz="0" w:space="0" w:color="auto"/>
                                <w:bottom w:val="none" w:sz="0" w:space="0" w:color="auto"/>
                                <w:right w:val="none" w:sz="0" w:space="0" w:color="auto"/>
                              </w:divBdr>
                            </w:div>
                          </w:divsChild>
                        </w:div>
                        <w:div w:id="1600599952">
                          <w:marLeft w:val="345"/>
                          <w:marRight w:val="345"/>
                          <w:marTop w:val="60"/>
                          <w:marBottom w:val="0"/>
                          <w:divBdr>
                            <w:top w:val="single" w:sz="6" w:space="3" w:color="FFA07A"/>
                            <w:left w:val="double" w:sz="2" w:space="8" w:color="FFA07A"/>
                            <w:bottom w:val="inset" w:sz="24" w:space="3" w:color="FFB193"/>
                            <w:right w:val="inset" w:sz="24" w:space="8" w:color="FFB193"/>
                          </w:divBdr>
                          <w:divsChild>
                            <w:div w:id="1699086895">
                              <w:marLeft w:val="0"/>
                              <w:marRight w:val="0"/>
                              <w:marTop w:val="0"/>
                              <w:marBottom w:val="0"/>
                              <w:divBdr>
                                <w:top w:val="none" w:sz="0" w:space="0" w:color="auto"/>
                                <w:left w:val="none" w:sz="0" w:space="0" w:color="auto"/>
                                <w:bottom w:val="none" w:sz="0" w:space="0" w:color="auto"/>
                                <w:right w:val="none" w:sz="0" w:space="0" w:color="auto"/>
                              </w:divBdr>
                            </w:div>
                          </w:divsChild>
                        </w:div>
                        <w:div w:id="1266766154">
                          <w:marLeft w:val="345"/>
                          <w:marRight w:val="345"/>
                          <w:marTop w:val="60"/>
                          <w:marBottom w:val="0"/>
                          <w:divBdr>
                            <w:top w:val="single" w:sz="6" w:space="3" w:color="FFA07A"/>
                            <w:left w:val="double" w:sz="2" w:space="8" w:color="FFA07A"/>
                            <w:bottom w:val="inset" w:sz="24" w:space="3" w:color="FFB193"/>
                            <w:right w:val="inset" w:sz="24" w:space="8" w:color="FFB193"/>
                          </w:divBdr>
                          <w:divsChild>
                            <w:div w:id="487554903">
                              <w:marLeft w:val="0"/>
                              <w:marRight w:val="0"/>
                              <w:marTop w:val="0"/>
                              <w:marBottom w:val="0"/>
                              <w:divBdr>
                                <w:top w:val="none" w:sz="0" w:space="0" w:color="auto"/>
                                <w:left w:val="none" w:sz="0" w:space="0" w:color="auto"/>
                                <w:bottom w:val="none" w:sz="0" w:space="0" w:color="auto"/>
                                <w:right w:val="none" w:sz="0" w:space="0" w:color="auto"/>
                              </w:divBdr>
                            </w:div>
                          </w:divsChild>
                        </w:div>
                        <w:div w:id="1042171320">
                          <w:marLeft w:val="345"/>
                          <w:marRight w:val="345"/>
                          <w:marTop w:val="60"/>
                          <w:marBottom w:val="0"/>
                          <w:divBdr>
                            <w:top w:val="single" w:sz="6" w:space="3" w:color="FFA07A"/>
                            <w:left w:val="double" w:sz="2" w:space="8" w:color="FFA07A"/>
                            <w:bottom w:val="inset" w:sz="24" w:space="3" w:color="FFB193"/>
                            <w:right w:val="inset" w:sz="24" w:space="8" w:color="FFB193"/>
                          </w:divBdr>
                          <w:divsChild>
                            <w:div w:id="333146808">
                              <w:marLeft w:val="0"/>
                              <w:marRight w:val="0"/>
                              <w:marTop w:val="0"/>
                              <w:marBottom w:val="0"/>
                              <w:divBdr>
                                <w:top w:val="none" w:sz="0" w:space="0" w:color="auto"/>
                                <w:left w:val="none" w:sz="0" w:space="0" w:color="auto"/>
                                <w:bottom w:val="none" w:sz="0" w:space="0" w:color="auto"/>
                                <w:right w:val="none" w:sz="0" w:space="0" w:color="auto"/>
                              </w:divBdr>
                            </w:div>
                          </w:divsChild>
                        </w:div>
                        <w:div w:id="360136181">
                          <w:marLeft w:val="345"/>
                          <w:marRight w:val="345"/>
                          <w:marTop w:val="60"/>
                          <w:marBottom w:val="0"/>
                          <w:divBdr>
                            <w:top w:val="single" w:sz="6" w:space="3" w:color="FFA07A"/>
                            <w:left w:val="double" w:sz="2" w:space="8" w:color="FFA07A"/>
                            <w:bottom w:val="inset" w:sz="24" w:space="3" w:color="FFB193"/>
                            <w:right w:val="inset" w:sz="24" w:space="8" w:color="FFB193"/>
                          </w:divBdr>
                          <w:divsChild>
                            <w:div w:id="1177160068">
                              <w:marLeft w:val="0"/>
                              <w:marRight w:val="0"/>
                              <w:marTop w:val="0"/>
                              <w:marBottom w:val="0"/>
                              <w:divBdr>
                                <w:top w:val="none" w:sz="0" w:space="0" w:color="auto"/>
                                <w:left w:val="none" w:sz="0" w:space="0" w:color="auto"/>
                                <w:bottom w:val="none" w:sz="0" w:space="0" w:color="auto"/>
                                <w:right w:val="none" w:sz="0" w:space="0" w:color="auto"/>
                              </w:divBdr>
                            </w:div>
                          </w:divsChild>
                        </w:div>
                        <w:div w:id="111167568">
                          <w:marLeft w:val="0"/>
                          <w:marRight w:val="0"/>
                          <w:marTop w:val="0"/>
                          <w:marBottom w:val="0"/>
                          <w:divBdr>
                            <w:top w:val="dashed" w:sz="2" w:space="0" w:color="FFFFFF"/>
                            <w:left w:val="dashed" w:sz="2" w:space="0" w:color="FFFFFF"/>
                            <w:bottom w:val="dashed" w:sz="2" w:space="0" w:color="FFFFFF"/>
                            <w:right w:val="dashed" w:sz="2" w:space="0" w:color="FFFFFF"/>
                          </w:divBdr>
                        </w:div>
                        <w:div w:id="2048599687">
                          <w:marLeft w:val="0"/>
                          <w:marRight w:val="0"/>
                          <w:marTop w:val="0"/>
                          <w:marBottom w:val="0"/>
                          <w:divBdr>
                            <w:top w:val="dashed" w:sz="2" w:space="0" w:color="FFFFFF"/>
                            <w:left w:val="dashed" w:sz="2" w:space="0" w:color="FFFFFF"/>
                            <w:bottom w:val="dashed" w:sz="2" w:space="0" w:color="FFFFFF"/>
                            <w:right w:val="dashed" w:sz="2" w:space="0" w:color="FFFFFF"/>
                          </w:divBdr>
                          <w:divsChild>
                            <w:div w:id="984627709">
                              <w:marLeft w:val="0"/>
                              <w:marRight w:val="0"/>
                              <w:marTop w:val="0"/>
                              <w:marBottom w:val="0"/>
                              <w:divBdr>
                                <w:top w:val="dashed" w:sz="2" w:space="0" w:color="FFFFFF"/>
                                <w:left w:val="dashed" w:sz="2" w:space="0" w:color="FFFFFF"/>
                                <w:bottom w:val="dashed" w:sz="2" w:space="0" w:color="FFFFFF"/>
                                <w:right w:val="dashed" w:sz="2" w:space="0" w:color="FFFFFF"/>
                              </w:divBdr>
                            </w:div>
                            <w:div w:id="728379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019081">
                          <w:marLeft w:val="345"/>
                          <w:marRight w:val="345"/>
                          <w:marTop w:val="60"/>
                          <w:marBottom w:val="0"/>
                          <w:divBdr>
                            <w:top w:val="single" w:sz="6" w:space="3" w:color="FFA07A"/>
                            <w:left w:val="double" w:sz="2" w:space="8" w:color="FFA07A"/>
                            <w:bottom w:val="inset" w:sz="24" w:space="3" w:color="FFB193"/>
                            <w:right w:val="inset" w:sz="24" w:space="8" w:color="FFB193"/>
                          </w:divBdr>
                          <w:divsChild>
                            <w:div w:id="4438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5165">
                      <w:marLeft w:val="0"/>
                      <w:marRight w:val="0"/>
                      <w:marTop w:val="0"/>
                      <w:marBottom w:val="0"/>
                      <w:divBdr>
                        <w:top w:val="dashed" w:sz="2" w:space="0" w:color="FFFFFF"/>
                        <w:left w:val="dashed" w:sz="2" w:space="0" w:color="FFFFFF"/>
                        <w:bottom w:val="dashed" w:sz="2" w:space="0" w:color="FFFFFF"/>
                        <w:right w:val="dashed" w:sz="2" w:space="0" w:color="FFFFFF"/>
                      </w:divBdr>
                    </w:div>
                    <w:div w:id="1502816744">
                      <w:marLeft w:val="0"/>
                      <w:marRight w:val="0"/>
                      <w:marTop w:val="0"/>
                      <w:marBottom w:val="0"/>
                      <w:divBdr>
                        <w:top w:val="dashed" w:sz="2" w:space="0" w:color="FFFFFF"/>
                        <w:left w:val="dashed" w:sz="2" w:space="0" w:color="FFFFFF"/>
                        <w:bottom w:val="dashed" w:sz="2" w:space="0" w:color="FFFFFF"/>
                        <w:right w:val="dashed" w:sz="2" w:space="0" w:color="FFFFFF"/>
                      </w:divBdr>
                      <w:divsChild>
                        <w:div w:id="1915385992">
                          <w:marLeft w:val="0"/>
                          <w:marRight w:val="0"/>
                          <w:marTop w:val="0"/>
                          <w:marBottom w:val="0"/>
                          <w:divBdr>
                            <w:top w:val="dashed" w:sz="2" w:space="0" w:color="FFFFFF"/>
                            <w:left w:val="dashed" w:sz="2" w:space="0" w:color="FFFFFF"/>
                            <w:bottom w:val="dashed" w:sz="2" w:space="0" w:color="FFFFFF"/>
                            <w:right w:val="dashed" w:sz="2" w:space="0" w:color="FFFFFF"/>
                          </w:divBdr>
                        </w:div>
                        <w:div w:id="2010668830">
                          <w:marLeft w:val="0"/>
                          <w:marRight w:val="0"/>
                          <w:marTop w:val="0"/>
                          <w:marBottom w:val="0"/>
                          <w:divBdr>
                            <w:top w:val="dashed" w:sz="2" w:space="0" w:color="FFFFFF"/>
                            <w:left w:val="dashed" w:sz="2" w:space="0" w:color="FFFFFF"/>
                            <w:bottom w:val="dashed" w:sz="2" w:space="0" w:color="FFFFFF"/>
                            <w:right w:val="dashed" w:sz="2" w:space="0" w:color="FFFFFF"/>
                          </w:divBdr>
                          <w:divsChild>
                            <w:div w:id="465590645">
                              <w:marLeft w:val="0"/>
                              <w:marRight w:val="0"/>
                              <w:marTop w:val="0"/>
                              <w:marBottom w:val="0"/>
                              <w:divBdr>
                                <w:top w:val="dashed" w:sz="2" w:space="0" w:color="FFFFFF"/>
                                <w:left w:val="dashed" w:sz="2" w:space="0" w:color="FFFFFF"/>
                                <w:bottom w:val="dashed" w:sz="2" w:space="0" w:color="FFFFFF"/>
                                <w:right w:val="dashed" w:sz="2" w:space="0" w:color="FFFFFF"/>
                              </w:divBdr>
                            </w:div>
                            <w:div w:id="1897541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141277">
                          <w:marLeft w:val="345"/>
                          <w:marRight w:val="345"/>
                          <w:marTop w:val="60"/>
                          <w:marBottom w:val="0"/>
                          <w:divBdr>
                            <w:top w:val="single" w:sz="6" w:space="3" w:color="FFA07A"/>
                            <w:left w:val="double" w:sz="2" w:space="8" w:color="FFA07A"/>
                            <w:bottom w:val="inset" w:sz="24" w:space="3" w:color="FFB193"/>
                            <w:right w:val="inset" w:sz="24" w:space="8" w:color="FFB193"/>
                          </w:divBdr>
                          <w:divsChild>
                            <w:div w:id="732969583">
                              <w:marLeft w:val="0"/>
                              <w:marRight w:val="0"/>
                              <w:marTop w:val="0"/>
                              <w:marBottom w:val="0"/>
                              <w:divBdr>
                                <w:top w:val="none" w:sz="0" w:space="0" w:color="auto"/>
                                <w:left w:val="none" w:sz="0" w:space="0" w:color="auto"/>
                                <w:bottom w:val="none" w:sz="0" w:space="0" w:color="auto"/>
                                <w:right w:val="none" w:sz="0" w:space="0" w:color="auto"/>
                              </w:divBdr>
                            </w:div>
                          </w:divsChild>
                        </w:div>
                        <w:div w:id="160511410">
                          <w:marLeft w:val="345"/>
                          <w:marRight w:val="345"/>
                          <w:marTop w:val="60"/>
                          <w:marBottom w:val="0"/>
                          <w:divBdr>
                            <w:top w:val="single" w:sz="6" w:space="3" w:color="FFA07A"/>
                            <w:left w:val="double" w:sz="2" w:space="8" w:color="FFA07A"/>
                            <w:bottom w:val="inset" w:sz="24" w:space="3" w:color="FFB193"/>
                            <w:right w:val="inset" w:sz="24" w:space="8" w:color="FFB193"/>
                          </w:divBdr>
                          <w:divsChild>
                            <w:div w:id="1804230329">
                              <w:marLeft w:val="0"/>
                              <w:marRight w:val="0"/>
                              <w:marTop w:val="0"/>
                              <w:marBottom w:val="0"/>
                              <w:divBdr>
                                <w:top w:val="none" w:sz="0" w:space="0" w:color="auto"/>
                                <w:left w:val="none" w:sz="0" w:space="0" w:color="auto"/>
                                <w:bottom w:val="none" w:sz="0" w:space="0" w:color="auto"/>
                                <w:right w:val="none" w:sz="0" w:space="0" w:color="auto"/>
                              </w:divBdr>
                            </w:div>
                          </w:divsChild>
                        </w:div>
                        <w:div w:id="733240670">
                          <w:marLeft w:val="345"/>
                          <w:marRight w:val="345"/>
                          <w:marTop w:val="60"/>
                          <w:marBottom w:val="0"/>
                          <w:divBdr>
                            <w:top w:val="single" w:sz="6" w:space="3" w:color="FFA07A"/>
                            <w:left w:val="double" w:sz="2" w:space="8" w:color="FFA07A"/>
                            <w:bottom w:val="inset" w:sz="24" w:space="3" w:color="FFB193"/>
                            <w:right w:val="inset" w:sz="24" w:space="8" w:color="FFB193"/>
                          </w:divBdr>
                          <w:divsChild>
                            <w:div w:id="290285636">
                              <w:marLeft w:val="0"/>
                              <w:marRight w:val="0"/>
                              <w:marTop w:val="0"/>
                              <w:marBottom w:val="0"/>
                              <w:divBdr>
                                <w:top w:val="none" w:sz="0" w:space="0" w:color="auto"/>
                                <w:left w:val="none" w:sz="0" w:space="0" w:color="auto"/>
                                <w:bottom w:val="none" w:sz="0" w:space="0" w:color="auto"/>
                                <w:right w:val="none" w:sz="0" w:space="0" w:color="auto"/>
                              </w:divBdr>
                            </w:div>
                          </w:divsChild>
                        </w:div>
                        <w:div w:id="1884361460">
                          <w:marLeft w:val="345"/>
                          <w:marRight w:val="345"/>
                          <w:marTop w:val="60"/>
                          <w:marBottom w:val="0"/>
                          <w:divBdr>
                            <w:top w:val="single" w:sz="6" w:space="3" w:color="FFA07A"/>
                            <w:left w:val="double" w:sz="2" w:space="8" w:color="FFA07A"/>
                            <w:bottom w:val="inset" w:sz="24" w:space="3" w:color="FFB193"/>
                            <w:right w:val="inset" w:sz="24" w:space="8" w:color="FFB193"/>
                          </w:divBdr>
                          <w:divsChild>
                            <w:div w:id="2146193520">
                              <w:marLeft w:val="0"/>
                              <w:marRight w:val="0"/>
                              <w:marTop w:val="0"/>
                              <w:marBottom w:val="0"/>
                              <w:divBdr>
                                <w:top w:val="none" w:sz="0" w:space="0" w:color="auto"/>
                                <w:left w:val="none" w:sz="0" w:space="0" w:color="auto"/>
                                <w:bottom w:val="none" w:sz="0" w:space="0" w:color="auto"/>
                                <w:right w:val="none" w:sz="0" w:space="0" w:color="auto"/>
                              </w:divBdr>
                            </w:div>
                          </w:divsChild>
                        </w:div>
                        <w:div w:id="864486177">
                          <w:marLeft w:val="0"/>
                          <w:marRight w:val="0"/>
                          <w:marTop w:val="0"/>
                          <w:marBottom w:val="0"/>
                          <w:divBdr>
                            <w:top w:val="dashed" w:sz="2" w:space="0" w:color="FFFFFF"/>
                            <w:left w:val="dashed" w:sz="2" w:space="0" w:color="FFFFFF"/>
                            <w:bottom w:val="dashed" w:sz="2" w:space="0" w:color="FFFFFF"/>
                            <w:right w:val="dashed" w:sz="2" w:space="0" w:color="FFFFFF"/>
                          </w:divBdr>
                        </w:div>
                        <w:div w:id="30151590">
                          <w:marLeft w:val="0"/>
                          <w:marRight w:val="0"/>
                          <w:marTop w:val="0"/>
                          <w:marBottom w:val="0"/>
                          <w:divBdr>
                            <w:top w:val="dashed" w:sz="2" w:space="0" w:color="FFFFFF"/>
                            <w:left w:val="dashed" w:sz="2" w:space="0" w:color="FFFFFF"/>
                            <w:bottom w:val="dashed" w:sz="2" w:space="0" w:color="FFFFFF"/>
                            <w:right w:val="dashed" w:sz="2" w:space="0" w:color="FFFFFF"/>
                          </w:divBdr>
                          <w:divsChild>
                            <w:div w:id="349182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6834175">
                      <w:marLeft w:val="0"/>
                      <w:marRight w:val="0"/>
                      <w:marTop w:val="0"/>
                      <w:marBottom w:val="0"/>
                      <w:divBdr>
                        <w:top w:val="dashed" w:sz="2" w:space="0" w:color="FFFFFF"/>
                        <w:left w:val="dashed" w:sz="2" w:space="0" w:color="FFFFFF"/>
                        <w:bottom w:val="dashed" w:sz="2" w:space="0" w:color="FFFFFF"/>
                        <w:right w:val="dashed" w:sz="2" w:space="0" w:color="FFFFFF"/>
                      </w:divBdr>
                    </w:div>
                    <w:div w:id="1862622173">
                      <w:marLeft w:val="0"/>
                      <w:marRight w:val="0"/>
                      <w:marTop w:val="0"/>
                      <w:marBottom w:val="0"/>
                      <w:divBdr>
                        <w:top w:val="dashed" w:sz="2" w:space="0" w:color="FFFFFF"/>
                        <w:left w:val="dashed" w:sz="2" w:space="0" w:color="FFFFFF"/>
                        <w:bottom w:val="dashed" w:sz="2" w:space="0" w:color="FFFFFF"/>
                        <w:right w:val="dashed" w:sz="2" w:space="0" w:color="FFFFFF"/>
                      </w:divBdr>
                      <w:divsChild>
                        <w:div w:id="1180197998">
                          <w:marLeft w:val="0"/>
                          <w:marRight w:val="0"/>
                          <w:marTop w:val="0"/>
                          <w:marBottom w:val="0"/>
                          <w:divBdr>
                            <w:top w:val="dashed" w:sz="2" w:space="0" w:color="FFFFFF"/>
                            <w:left w:val="dashed" w:sz="2" w:space="0" w:color="FFFFFF"/>
                            <w:bottom w:val="dashed" w:sz="2" w:space="0" w:color="FFFFFF"/>
                            <w:right w:val="dashed" w:sz="2" w:space="0" w:color="FFFFFF"/>
                          </w:divBdr>
                        </w:div>
                        <w:div w:id="981427893">
                          <w:marLeft w:val="0"/>
                          <w:marRight w:val="0"/>
                          <w:marTop w:val="0"/>
                          <w:marBottom w:val="0"/>
                          <w:divBdr>
                            <w:top w:val="dashed" w:sz="2" w:space="0" w:color="FFFFFF"/>
                            <w:left w:val="dashed" w:sz="2" w:space="0" w:color="FFFFFF"/>
                            <w:bottom w:val="dashed" w:sz="2" w:space="0" w:color="FFFFFF"/>
                            <w:right w:val="dashed" w:sz="2" w:space="0" w:color="FFFFFF"/>
                          </w:divBdr>
                          <w:divsChild>
                            <w:div w:id="125397113">
                              <w:marLeft w:val="0"/>
                              <w:marRight w:val="0"/>
                              <w:marTop w:val="0"/>
                              <w:marBottom w:val="0"/>
                              <w:divBdr>
                                <w:top w:val="dashed" w:sz="2" w:space="0" w:color="FFFFFF"/>
                                <w:left w:val="dashed" w:sz="2" w:space="0" w:color="FFFFFF"/>
                                <w:bottom w:val="dashed" w:sz="2" w:space="0" w:color="FFFFFF"/>
                                <w:right w:val="dashed" w:sz="2" w:space="0" w:color="FFFFFF"/>
                              </w:divBdr>
                            </w:div>
                            <w:div w:id="518590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805349">
                          <w:marLeft w:val="0"/>
                          <w:marRight w:val="0"/>
                          <w:marTop w:val="0"/>
                          <w:marBottom w:val="0"/>
                          <w:divBdr>
                            <w:top w:val="dashed" w:sz="2" w:space="0" w:color="FFFFFF"/>
                            <w:left w:val="dashed" w:sz="2" w:space="0" w:color="FFFFFF"/>
                            <w:bottom w:val="dashed" w:sz="2" w:space="0" w:color="FFFFFF"/>
                            <w:right w:val="dashed" w:sz="2" w:space="0" w:color="FFFFFF"/>
                          </w:divBdr>
                        </w:div>
                        <w:div w:id="1541358616">
                          <w:marLeft w:val="0"/>
                          <w:marRight w:val="0"/>
                          <w:marTop w:val="0"/>
                          <w:marBottom w:val="0"/>
                          <w:divBdr>
                            <w:top w:val="dashed" w:sz="2" w:space="0" w:color="FFFFFF"/>
                            <w:left w:val="dashed" w:sz="2" w:space="0" w:color="FFFFFF"/>
                            <w:bottom w:val="dashed" w:sz="2" w:space="0" w:color="FFFFFF"/>
                            <w:right w:val="dashed" w:sz="2" w:space="0" w:color="FFFFFF"/>
                          </w:divBdr>
                          <w:divsChild>
                            <w:div w:id="405156054">
                              <w:marLeft w:val="0"/>
                              <w:marRight w:val="0"/>
                              <w:marTop w:val="0"/>
                              <w:marBottom w:val="0"/>
                              <w:divBdr>
                                <w:top w:val="dashed" w:sz="2" w:space="0" w:color="FFFFFF"/>
                                <w:left w:val="dashed" w:sz="2" w:space="0" w:color="FFFFFF"/>
                                <w:bottom w:val="dashed" w:sz="2" w:space="0" w:color="FFFFFF"/>
                                <w:right w:val="dashed" w:sz="2" w:space="0" w:color="FFFFFF"/>
                              </w:divBdr>
                            </w:div>
                            <w:div w:id="398871669">
                              <w:marLeft w:val="0"/>
                              <w:marRight w:val="0"/>
                              <w:marTop w:val="0"/>
                              <w:marBottom w:val="0"/>
                              <w:divBdr>
                                <w:top w:val="dashed" w:sz="2" w:space="0" w:color="FFFFFF"/>
                                <w:left w:val="dashed" w:sz="2" w:space="0" w:color="FFFFFF"/>
                                <w:bottom w:val="dashed" w:sz="2" w:space="0" w:color="FFFFFF"/>
                                <w:right w:val="dashed" w:sz="2" w:space="0" w:color="FFFFFF"/>
                              </w:divBdr>
                            </w:div>
                            <w:div w:id="1375619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471692">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6813911">
                              <w:marLeft w:val="0"/>
                              <w:marRight w:val="0"/>
                              <w:marTop w:val="0"/>
                              <w:marBottom w:val="0"/>
                              <w:divBdr>
                                <w:top w:val="none" w:sz="0" w:space="0" w:color="auto"/>
                                <w:left w:val="none" w:sz="0" w:space="0" w:color="auto"/>
                                <w:bottom w:val="none" w:sz="0" w:space="0" w:color="auto"/>
                                <w:right w:val="none" w:sz="0" w:space="0" w:color="auto"/>
                              </w:divBdr>
                            </w:div>
                          </w:divsChild>
                        </w:div>
                        <w:div w:id="1054155161">
                          <w:marLeft w:val="345"/>
                          <w:marRight w:val="345"/>
                          <w:marTop w:val="60"/>
                          <w:marBottom w:val="0"/>
                          <w:divBdr>
                            <w:top w:val="single" w:sz="6" w:space="3" w:color="FFA07A"/>
                            <w:left w:val="double" w:sz="2" w:space="8" w:color="FFA07A"/>
                            <w:bottom w:val="inset" w:sz="24" w:space="3" w:color="FFB193"/>
                            <w:right w:val="inset" w:sz="24" w:space="8" w:color="FFB193"/>
                          </w:divBdr>
                          <w:divsChild>
                            <w:div w:id="642078761">
                              <w:marLeft w:val="0"/>
                              <w:marRight w:val="0"/>
                              <w:marTop w:val="0"/>
                              <w:marBottom w:val="0"/>
                              <w:divBdr>
                                <w:top w:val="none" w:sz="0" w:space="0" w:color="auto"/>
                                <w:left w:val="none" w:sz="0" w:space="0" w:color="auto"/>
                                <w:bottom w:val="none" w:sz="0" w:space="0" w:color="auto"/>
                                <w:right w:val="none" w:sz="0" w:space="0" w:color="auto"/>
                              </w:divBdr>
                            </w:div>
                          </w:divsChild>
                        </w:div>
                        <w:div w:id="1971813435">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553142">
                              <w:marLeft w:val="0"/>
                              <w:marRight w:val="0"/>
                              <w:marTop w:val="0"/>
                              <w:marBottom w:val="0"/>
                              <w:divBdr>
                                <w:top w:val="none" w:sz="0" w:space="0" w:color="auto"/>
                                <w:left w:val="none" w:sz="0" w:space="0" w:color="auto"/>
                                <w:bottom w:val="none" w:sz="0" w:space="0" w:color="auto"/>
                                <w:right w:val="none" w:sz="0" w:space="0" w:color="auto"/>
                              </w:divBdr>
                            </w:div>
                          </w:divsChild>
                        </w:div>
                        <w:div w:id="152256093">
                          <w:marLeft w:val="345"/>
                          <w:marRight w:val="345"/>
                          <w:marTop w:val="60"/>
                          <w:marBottom w:val="0"/>
                          <w:divBdr>
                            <w:top w:val="single" w:sz="6" w:space="3" w:color="FFA07A"/>
                            <w:left w:val="double" w:sz="2" w:space="8" w:color="FFA07A"/>
                            <w:bottom w:val="inset" w:sz="24" w:space="3" w:color="FFB193"/>
                            <w:right w:val="inset" w:sz="24" w:space="8" w:color="FFB193"/>
                          </w:divBdr>
                          <w:divsChild>
                            <w:div w:id="27145760">
                              <w:marLeft w:val="0"/>
                              <w:marRight w:val="0"/>
                              <w:marTop w:val="0"/>
                              <w:marBottom w:val="0"/>
                              <w:divBdr>
                                <w:top w:val="none" w:sz="0" w:space="0" w:color="auto"/>
                                <w:left w:val="none" w:sz="0" w:space="0" w:color="auto"/>
                                <w:bottom w:val="none" w:sz="0" w:space="0" w:color="auto"/>
                                <w:right w:val="none" w:sz="0" w:space="0" w:color="auto"/>
                              </w:divBdr>
                            </w:div>
                          </w:divsChild>
                        </w:div>
                        <w:div w:id="1472795582">
                          <w:marLeft w:val="345"/>
                          <w:marRight w:val="345"/>
                          <w:marTop w:val="60"/>
                          <w:marBottom w:val="0"/>
                          <w:divBdr>
                            <w:top w:val="single" w:sz="6" w:space="3" w:color="FFA07A"/>
                            <w:left w:val="double" w:sz="2" w:space="8" w:color="FFA07A"/>
                            <w:bottom w:val="inset" w:sz="24" w:space="3" w:color="FFB193"/>
                            <w:right w:val="inset" w:sz="24" w:space="8" w:color="FFB193"/>
                          </w:divBdr>
                          <w:divsChild>
                            <w:div w:id="4791794">
                              <w:marLeft w:val="0"/>
                              <w:marRight w:val="0"/>
                              <w:marTop w:val="0"/>
                              <w:marBottom w:val="0"/>
                              <w:divBdr>
                                <w:top w:val="none" w:sz="0" w:space="0" w:color="auto"/>
                                <w:left w:val="none" w:sz="0" w:space="0" w:color="auto"/>
                                <w:bottom w:val="none" w:sz="0" w:space="0" w:color="auto"/>
                                <w:right w:val="none" w:sz="0" w:space="0" w:color="auto"/>
                              </w:divBdr>
                            </w:div>
                          </w:divsChild>
                        </w:div>
                        <w:div w:id="1187595892">
                          <w:marLeft w:val="345"/>
                          <w:marRight w:val="345"/>
                          <w:marTop w:val="60"/>
                          <w:marBottom w:val="0"/>
                          <w:divBdr>
                            <w:top w:val="single" w:sz="6" w:space="3" w:color="FFA07A"/>
                            <w:left w:val="double" w:sz="2" w:space="8" w:color="FFA07A"/>
                            <w:bottom w:val="inset" w:sz="24" w:space="3" w:color="FFB193"/>
                            <w:right w:val="inset" w:sz="24" w:space="8" w:color="FFB193"/>
                          </w:divBdr>
                          <w:divsChild>
                            <w:div w:id="1692872245">
                              <w:marLeft w:val="0"/>
                              <w:marRight w:val="0"/>
                              <w:marTop w:val="0"/>
                              <w:marBottom w:val="0"/>
                              <w:divBdr>
                                <w:top w:val="none" w:sz="0" w:space="0" w:color="auto"/>
                                <w:left w:val="none" w:sz="0" w:space="0" w:color="auto"/>
                                <w:bottom w:val="none" w:sz="0" w:space="0" w:color="auto"/>
                                <w:right w:val="none" w:sz="0" w:space="0" w:color="auto"/>
                              </w:divBdr>
                            </w:div>
                          </w:divsChild>
                        </w:div>
                        <w:div w:id="1087847629">
                          <w:marLeft w:val="345"/>
                          <w:marRight w:val="345"/>
                          <w:marTop w:val="60"/>
                          <w:marBottom w:val="0"/>
                          <w:divBdr>
                            <w:top w:val="single" w:sz="6" w:space="3" w:color="FFA07A"/>
                            <w:left w:val="double" w:sz="2" w:space="8" w:color="FFA07A"/>
                            <w:bottom w:val="inset" w:sz="24" w:space="3" w:color="FFB193"/>
                            <w:right w:val="inset" w:sz="24" w:space="8" w:color="FFB193"/>
                          </w:divBdr>
                          <w:divsChild>
                            <w:div w:id="2138911813">
                              <w:marLeft w:val="0"/>
                              <w:marRight w:val="0"/>
                              <w:marTop w:val="0"/>
                              <w:marBottom w:val="0"/>
                              <w:divBdr>
                                <w:top w:val="none" w:sz="0" w:space="0" w:color="auto"/>
                                <w:left w:val="none" w:sz="0" w:space="0" w:color="auto"/>
                                <w:bottom w:val="none" w:sz="0" w:space="0" w:color="auto"/>
                                <w:right w:val="none" w:sz="0" w:space="0" w:color="auto"/>
                              </w:divBdr>
                            </w:div>
                          </w:divsChild>
                        </w:div>
                        <w:div w:id="1591543119">
                          <w:marLeft w:val="345"/>
                          <w:marRight w:val="345"/>
                          <w:marTop w:val="60"/>
                          <w:marBottom w:val="0"/>
                          <w:divBdr>
                            <w:top w:val="single" w:sz="6" w:space="3" w:color="FFA07A"/>
                            <w:left w:val="double" w:sz="2" w:space="8" w:color="FFA07A"/>
                            <w:bottom w:val="inset" w:sz="24" w:space="3" w:color="FFB193"/>
                            <w:right w:val="inset" w:sz="24" w:space="8" w:color="FFB193"/>
                          </w:divBdr>
                          <w:divsChild>
                            <w:div w:id="358817726">
                              <w:marLeft w:val="0"/>
                              <w:marRight w:val="0"/>
                              <w:marTop w:val="0"/>
                              <w:marBottom w:val="0"/>
                              <w:divBdr>
                                <w:top w:val="none" w:sz="0" w:space="0" w:color="auto"/>
                                <w:left w:val="none" w:sz="0" w:space="0" w:color="auto"/>
                                <w:bottom w:val="none" w:sz="0" w:space="0" w:color="auto"/>
                                <w:right w:val="none" w:sz="0" w:space="0" w:color="auto"/>
                              </w:divBdr>
                            </w:div>
                          </w:divsChild>
                        </w:div>
                        <w:div w:id="233273838">
                          <w:marLeft w:val="345"/>
                          <w:marRight w:val="345"/>
                          <w:marTop w:val="60"/>
                          <w:marBottom w:val="0"/>
                          <w:divBdr>
                            <w:top w:val="single" w:sz="6" w:space="3" w:color="FFA07A"/>
                            <w:left w:val="double" w:sz="2" w:space="8" w:color="FFA07A"/>
                            <w:bottom w:val="inset" w:sz="24" w:space="3" w:color="FFB193"/>
                            <w:right w:val="inset" w:sz="24" w:space="8" w:color="FFB193"/>
                          </w:divBdr>
                          <w:divsChild>
                            <w:div w:id="649946576">
                              <w:marLeft w:val="0"/>
                              <w:marRight w:val="0"/>
                              <w:marTop w:val="0"/>
                              <w:marBottom w:val="0"/>
                              <w:divBdr>
                                <w:top w:val="none" w:sz="0" w:space="0" w:color="auto"/>
                                <w:left w:val="none" w:sz="0" w:space="0" w:color="auto"/>
                                <w:bottom w:val="none" w:sz="0" w:space="0" w:color="auto"/>
                                <w:right w:val="none" w:sz="0" w:space="0" w:color="auto"/>
                              </w:divBdr>
                            </w:div>
                          </w:divsChild>
                        </w:div>
                        <w:div w:id="1126698531">
                          <w:marLeft w:val="0"/>
                          <w:marRight w:val="0"/>
                          <w:marTop w:val="0"/>
                          <w:marBottom w:val="0"/>
                          <w:divBdr>
                            <w:top w:val="dashed" w:sz="2" w:space="0" w:color="FFFFFF"/>
                            <w:left w:val="dashed" w:sz="2" w:space="0" w:color="FFFFFF"/>
                            <w:bottom w:val="dashed" w:sz="2" w:space="0" w:color="FFFFFF"/>
                            <w:right w:val="dashed" w:sz="2" w:space="0" w:color="FFFFFF"/>
                          </w:divBdr>
                        </w:div>
                        <w:div w:id="902833085">
                          <w:marLeft w:val="0"/>
                          <w:marRight w:val="0"/>
                          <w:marTop w:val="0"/>
                          <w:marBottom w:val="0"/>
                          <w:divBdr>
                            <w:top w:val="dashed" w:sz="2" w:space="0" w:color="FFFFFF"/>
                            <w:left w:val="dashed" w:sz="2" w:space="0" w:color="FFFFFF"/>
                            <w:bottom w:val="dashed" w:sz="2" w:space="0" w:color="FFFFFF"/>
                            <w:right w:val="dashed" w:sz="2" w:space="0" w:color="FFFFFF"/>
                          </w:divBdr>
                          <w:divsChild>
                            <w:div w:id="1814448116">
                              <w:marLeft w:val="0"/>
                              <w:marRight w:val="0"/>
                              <w:marTop w:val="0"/>
                              <w:marBottom w:val="0"/>
                              <w:divBdr>
                                <w:top w:val="dashed" w:sz="2" w:space="0" w:color="FFFFFF"/>
                                <w:left w:val="dashed" w:sz="2" w:space="0" w:color="FFFFFF"/>
                                <w:bottom w:val="dashed" w:sz="2" w:space="0" w:color="FFFFFF"/>
                                <w:right w:val="dashed" w:sz="2" w:space="0" w:color="FFFFFF"/>
                              </w:divBdr>
                            </w:div>
                            <w:div w:id="114564308">
                              <w:marLeft w:val="0"/>
                              <w:marRight w:val="0"/>
                              <w:marTop w:val="0"/>
                              <w:marBottom w:val="0"/>
                              <w:divBdr>
                                <w:top w:val="dashed" w:sz="2" w:space="0" w:color="FFFFFF"/>
                                <w:left w:val="dashed" w:sz="2" w:space="0" w:color="FFFFFF"/>
                                <w:bottom w:val="dashed" w:sz="2" w:space="0" w:color="FFFFFF"/>
                                <w:right w:val="dashed" w:sz="2" w:space="0" w:color="FFFFFF"/>
                              </w:divBdr>
                            </w:div>
                            <w:div w:id="113645831">
                              <w:marLeft w:val="0"/>
                              <w:marRight w:val="0"/>
                              <w:marTop w:val="0"/>
                              <w:marBottom w:val="0"/>
                              <w:divBdr>
                                <w:top w:val="dashed" w:sz="2" w:space="0" w:color="FFFFFF"/>
                                <w:left w:val="dashed" w:sz="2" w:space="0" w:color="FFFFFF"/>
                                <w:bottom w:val="dashed" w:sz="2" w:space="0" w:color="FFFFFF"/>
                                <w:right w:val="dashed" w:sz="2" w:space="0" w:color="FFFFFF"/>
                              </w:divBdr>
                            </w:div>
                            <w:div w:id="672143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71788">
                          <w:marLeft w:val="0"/>
                          <w:marRight w:val="0"/>
                          <w:marTop w:val="0"/>
                          <w:marBottom w:val="0"/>
                          <w:divBdr>
                            <w:top w:val="dashed" w:sz="2" w:space="0" w:color="FFFFFF"/>
                            <w:left w:val="dashed" w:sz="2" w:space="0" w:color="FFFFFF"/>
                            <w:bottom w:val="dashed" w:sz="2" w:space="0" w:color="FFFFFF"/>
                            <w:right w:val="dashed" w:sz="2" w:space="0" w:color="FFFFFF"/>
                          </w:divBdr>
                        </w:div>
                        <w:div w:id="393352930">
                          <w:marLeft w:val="0"/>
                          <w:marRight w:val="0"/>
                          <w:marTop w:val="0"/>
                          <w:marBottom w:val="0"/>
                          <w:divBdr>
                            <w:top w:val="dashed" w:sz="2" w:space="0" w:color="FFFFFF"/>
                            <w:left w:val="dashed" w:sz="2" w:space="0" w:color="FFFFFF"/>
                            <w:bottom w:val="dashed" w:sz="2" w:space="0" w:color="FFFFFF"/>
                            <w:right w:val="dashed" w:sz="2" w:space="0" w:color="FFFFFF"/>
                          </w:divBdr>
                          <w:divsChild>
                            <w:div w:id="564949105">
                              <w:marLeft w:val="0"/>
                              <w:marRight w:val="0"/>
                              <w:marTop w:val="0"/>
                              <w:marBottom w:val="0"/>
                              <w:divBdr>
                                <w:top w:val="dashed" w:sz="2" w:space="0" w:color="FFFFFF"/>
                                <w:left w:val="dashed" w:sz="2" w:space="0" w:color="FFFFFF"/>
                                <w:bottom w:val="dashed" w:sz="2" w:space="0" w:color="FFFFFF"/>
                                <w:right w:val="dashed" w:sz="2" w:space="0" w:color="FFFFFF"/>
                              </w:divBdr>
                            </w:div>
                            <w:div w:id="1169062135">
                              <w:marLeft w:val="0"/>
                              <w:marRight w:val="0"/>
                              <w:marTop w:val="0"/>
                              <w:marBottom w:val="0"/>
                              <w:divBdr>
                                <w:top w:val="dashed" w:sz="2" w:space="0" w:color="FFFFFF"/>
                                <w:left w:val="dashed" w:sz="2" w:space="0" w:color="FFFFFF"/>
                                <w:bottom w:val="dashed" w:sz="2" w:space="0" w:color="FFFFFF"/>
                                <w:right w:val="dashed" w:sz="2" w:space="0" w:color="FFFFFF"/>
                              </w:divBdr>
                            </w:div>
                            <w:div w:id="1348214043">
                              <w:marLeft w:val="0"/>
                              <w:marRight w:val="0"/>
                              <w:marTop w:val="0"/>
                              <w:marBottom w:val="0"/>
                              <w:divBdr>
                                <w:top w:val="dashed" w:sz="2" w:space="0" w:color="FFFFFF"/>
                                <w:left w:val="dashed" w:sz="2" w:space="0" w:color="FFFFFF"/>
                                <w:bottom w:val="dashed" w:sz="2" w:space="0" w:color="FFFFFF"/>
                                <w:right w:val="dashed" w:sz="2" w:space="0" w:color="FFFFFF"/>
                              </w:divBdr>
                            </w:div>
                            <w:div w:id="541020866">
                              <w:marLeft w:val="0"/>
                              <w:marRight w:val="0"/>
                              <w:marTop w:val="0"/>
                              <w:marBottom w:val="0"/>
                              <w:divBdr>
                                <w:top w:val="dashed" w:sz="2" w:space="0" w:color="FFFFFF"/>
                                <w:left w:val="dashed" w:sz="2" w:space="0" w:color="FFFFFF"/>
                                <w:bottom w:val="dashed" w:sz="2" w:space="0" w:color="FFFFFF"/>
                                <w:right w:val="dashed" w:sz="2" w:space="0" w:color="FFFFFF"/>
                              </w:divBdr>
                            </w:div>
                            <w:div w:id="1873107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776617">
                          <w:marLeft w:val="0"/>
                          <w:marRight w:val="0"/>
                          <w:marTop w:val="0"/>
                          <w:marBottom w:val="0"/>
                          <w:divBdr>
                            <w:top w:val="dashed" w:sz="2" w:space="0" w:color="FFFFFF"/>
                            <w:left w:val="dashed" w:sz="2" w:space="0" w:color="FFFFFF"/>
                            <w:bottom w:val="dashed" w:sz="2" w:space="0" w:color="FFFFFF"/>
                            <w:right w:val="dashed" w:sz="2" w:space="0" w:color="FFFFFF"/>
                          </w:divBdr>
                        </w:div>
                        <w:div w:id="640429976">
                          <w:marLeft w:val="0"/>
                          <w:marRight w:val="0"/>
                          <w:marTop w:val="0"/>
                          <w:marBottom w:val="0"/>
                          <w:divBdr>
                            <w:top w:val="dashed" w:sz="2" w:space="0" w:color="FFFFFF"/>
                            <w:left w:val="dashed" w:sz="2" w:space="0" w:color="FFFFFF"/>
                            <w:bottom w:val="dashed" w:sz="2" w:space="0" w:color="FFFFFF"/>
                            <w:right w:val="dashed" w:sz="2" w:space="0" w:color="FFFFFF"/>
                          </w:divBdr>
                          <w:divsChild>
                            <w:div w:id="1845052058">
                              <w:marLeft w:val="0"/>
                              <w:marRight w:val="0"/>
                              <w:marTop w:val="0"/>
                              <w:marBottom w:val="0"/>
                              <w:divBdr>
                                <w:top w:val="dashed" w:sz="2" w:space="0" w:color="FFFFFF"/>
                                <w:left w:val="dashed" w:sz="2" w:space="0" w:color="FFFFFF"/>
                                <w:bottom w:val="dashed" w:sz="2" w:space="0" w:color="FFFFFF"/>
                                <w:right w:val="dashed" w:sz="2" w:space="0" w:color="FFFFFF"/>
                              </w:divBdr>
                            </w:div>
                            <w:div w:id="431509870">
                              <w:marLeft w:val="0"/>
                              <w:marRight w:val="0"/>
                              <w:marTop w:val="0"/>
                              <w:marBottom w:val="0"/>
                              <w:divBdr>
                                <w:top w:val="dashed" w:sz="2" w:space="0" w:color="FFFFFF"/>
                                <w:left w:val="dashed" w:sz="2" w:space="0" w:color="FFFFFF"/>
                                <w:bottom w:val="dashed" w:sz="2" w:space="0" w:color="FFFFFF"/>
                                <w:right w:val="dashed" w:sz="2" w:space="0" w:color="FFFFFF"/>
                              </w:divBdr>
                            </w:div>
                            <w:div w:id="277488284">
                              <w:marLeft w:val="0"/>
                              <w:marRight w:val="0"/>
                              <w:marTop w:val="0"/>
                              <w:marBottom w:val="0"/>
                              <w:divBdr>
                                <w:top w:val="dashed" w:sz="2" w:space="0" w:color="FFFFFF"/>
                                <w:left w:val="dashed" w:sz="2" w:space="0" w:color="FFFFFF"/>
                                <w:bottom w:val="dashed" w:sz="2" w:space="0" w:color="FFFFFF"/>
                                <w:right w:val="dashed" w:sz="2" w:space="0" w:color="FFFFFF"/>
                              </w:divBdr>
                            </w:div>
                            <w:div w:id="1226986576">
                              <w:marLeft w:val="0"/>
                              <w:marRight w:val="0"/>
                              <w:marTop w:val="0"/>
                              <w:marBottom w:val="0"/>
                              <w:divBdr>
                                <w:top w:val="dashed" w:sz="2" w:space="0" w:color="FFFFFF"/>
                                <w:left w:val="dashed" w:sz="2" w:space="0" w:color="FFFFFF"/>
                                <w:bottom w:val="dashed" w:sz="2" w:space="0" w:color="FFFFFF"/>
                                <w:right w:val="dashed" w:sz="2" w:space="0" w:color="FFFFFF"/>
                              </w:divBdr>
                            </w:div>
                            <w:div w:id="304361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889548">
                          <w:marLeft w:val="0"/>
                          <w:marRight w:val="0"/>
                          <w:marTop w:val="0"/>
                          <w:marBottom w:val="0"/>
                          <w:divBdr>
                            <w:top w:val="dashed" w:sz="2" w:space="0" w:color="FFFFFF"/>
                            <w:left w:val="dashed" w:sz="2" w:space="0" w:color="FFFFFF"/>
                            <w:bottom w:val="dashed" w:sz="2" w:space="0" w:color="FFFFFF"/>
                            <w:right w:val="dashed" w:sz="2" w:space="0" w:color="FFFFFF"/>
                          </w:divBdr>
                        </w:div>
                        <w:div w:id="1285581237">
                          <w:marLeft w:val="0"/>
                          <w:marRight w:val="0"/>
                          <w:marTop w:val="0"/>
                          <w:marBottom w:val="0"/>
                          <w:divBdr>
                            <w:top w:val="dashed" w:sz="2" w:space="0" w:color="FFFFFF"/>
                            <w:left w:val="dashed" w:sz="2" w:space="0" w:color="FFFFFF"/>
                            <w:bottom w:val="dashed" w:sz="2" w:space="0" w:color="FFFFFF"/>
                            <w:right w:val="dashed" w:sz="2" w:space="0" w:color="FFFFFF"/>
                          </w:divBdr>
                          <w:divsChild>
                            <w:div w:id="1276209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9521664">
                      <w:marLeft w:val="0"/>
                      <w:marRight w:val="0"/>
                      <w:marTop w:val="0"/>
                      <w:marBottom w:val="0"/>
                      <w:divBdr>
                        <w:top w:val="dashed" w:sz="2" w:space="0" w:color="FFFFFF"/>
                        <w:left w:val="dashed" w:sz="2" w:space="0" w:color="FFFFFF"/>
                        <w:bottom w:val="dashed" w:sz="2" w:space="0" w:color="FFFFFF"/>
                        <w:right w:val="dashed" w:sz="2" w:space="0" w:color="FFFFFF"/>
                      </w:divBdr>
                    </w:div>
                    <w:div w:id="689263803">
                      <w:marLeft w:val="0"/>
                      <w:marRight w:val="0"/>
                      <w:marTop w:val="0"/>
                      <w:marBottom w:val="0"/>
                      <w:divBdr>
                        <w:top w:val="dashed" w:sz="2" w:space="0" w:color="FFFFFF"/>
                        <w:left w:val="dashed" w:sz="2" w:space="0" w:color="FFFFFF"/>
                        <w:bottom w:val="dashed" w:sz="2" w:space="0" w:color="FFFFFF"/>
                        <w:right w:val="dashed" w:sz="2" w:space="0" w:color="FFFFFF"/>
                      </w:divBdr>
                      <w:divsChild>
                        <w:div w:id="229075063">
                          <w:marLeft w:val="0"/>
                          <w:marRight w:val="0"/>
                          <w:marTop w:val="0"/>
                          <w:marBottom w:val="0"/>
                          <w:divBdr>
                            <w:top w:val="dashed" w:sz="2" w:space="0" w:color="FFFFFF"/>
                            <w:left w:val="dashed" w:sz="2" w:space="0" w:color="FFFFFF"/>
                            <w:bottom w:val="dashed" w:sz="2" w:space="0" w:color="FFFFFF"/>
                            <w:right w:val="dashed" w:sz="2" w:space="0" w:color="FFFFFF"/>
                          </w:divBdr>
                        </w:div>
                        <w:div w:id="864902414">
                          <w:marLeft w:val="0"/>
                          <w:marRight w:val="0"/>
                          <w:marTop w:val="0"/>
                          <w:marBottom w:val="0"/>
                          <w:divBdr>
                            <w:top w:val="dashed" w:sz="2" w:space="0" w:color="FFFFFF"/>
                            <w:left w:val="dashed" w:sz="2" w:space="0" w:color="FFFFFF"/>
                            <w:bottom w:val="dashed" w:sz="2" w:space="0" w:color="FFFFFF"/>
                            <w:right w:val="dashed" w:sz="2" w:space="0" w:color="FFFFFF"/>
                          </w:divBdr>
                          <w:divsChild>
                            <w:div w:id="983966853">
                              <w:marLeft w:val="0"/>
                              <w:marRight w:val="0"/>
                              <w:marTop w:val="0"/>
                              <w:marBottom w:val="0"/>
                              <w:divBdr>
                                <w:top w:val="dashed" w:sz="2" w:space="0" w:color="FFFFFF"/>
                                <w:left w:val="dashed" w:sz="2" w:space="0" w:color="FFFFFF"/>
                                <w:bottom w:val="dashed" w:sz="2" w:space="0" w:color="FFFFFF"/>
                                <w:right w:val="dashed" w:sz="2" w:space="0" w:color="FFFFFF"/>
                              </w:divBdr>
                            </w:div>
                            <w:div w:id="246577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40818">
                          <w:marLeft w:val="0"/>
                          <w:marRight w:val="0"/>
                          <w:marTop w:val="0"/>
                          <w:marBottom w:val="0"/>
                          <w:divBdr>
                            <w:top w:val="dashed" w:sz="2" w:space="0" w:color="FFFFFF"/>
                            <w:left w:val="dashed" w:sz="2" w:space="0" w:color="FFFFFF"/>
                            <w:bottom w:val="dashed" w:sz="2" w:space="0" w:color="FFFFFF"/>
                            <w:right w:val="dashed" w:sz="2" w:space="0" w:color="FFFFFF"/>
                          </w:divBdr>
                        </w:div>
                        <w:div w:id="1169097636">
                          <w:marLeft w:val="0"/>
                          <w:marRight w:val="0"/>
                          <w:marTop w:val="0"/>
                          <w:marBottom w:val="0"/>
                          <w:divBdr>
                            <w:top w:val="dashed" w:sz="2" w:space="0" w:color="FFFFFF"/>
                            <w:left w:val="dashed" w:sz="2" w:space="0" w:color="FFFFFF"/>
                            <w:bottom w:val="dashed" w:sz="2" w:space="0" w:color="FFFFFF"/>
                            <w:right w:val="dashed" w:sz="2" w:space="0" w:color="FFFFFF"/>
                          </w:divBdr>
                          <w:divsChild>
                            <w:div w:id="65566646">
                              <w:marLeft w:val="0"/>
                              <w:marRight w:val="0"/>
                              <w:marTop w:val="0"/>
                              <w:marBottom w:val="0"/>
                              <w:divBdr>
                                <w:top w:val="dashed" w:sz="2" w:space="0" w:color="FFFFFF"/>
                                <w:left w:val="dashed" w:sz="2" w:space="0" w:color="FFFFFF"/>
                                <w:bottom w:val="dashed" w:sz="2" w:space="0" w:color="FFFFFF"/>
                                <w:right w:val="dashed" w:sz="2" w:space="0" w:color="FFFFFF"/>
                              </w:divBdr>
                            </w:div>
                            <w:div w:id="691541073">
                              <w:marLeft w:val="0"/>
                              <w:marRight w:val="0"/>
                              <w:marTop w:val="0"/>
                              <w:marBottom w:val="0"/>
                              <w:divBdr>
                                <w:top w:val="dashed" w:sz="2" w:space="0" w:color="FFFFFF"/>
                                <w:left w:val="dashed" w:sz="2" w:space="0" w:color="FFFFFF"/>
                                <w:bottom w:val="dashed" w:sz="2" w:space="0" w:color="FFFFFF"/>
                                <w:right w:val="dashed" w:sz="2" w:space="0" w:color="FFFFFF"/>
                              </w:divBdr>
                            </w:div>
                            <w:div w:id="62215067">
                              <w:marLeft w:val="0"/>
                              <w:marRight w:val="0"/>
                              <w:marTop w:val="0"/>
                              <w:marBottom w:val="0"/>
                              <w:divBdr>
                                <w:top w:val="dashed" w:sz="2" w:space="0" w:color="FFFFFF"/>
                                <w:left w:val="dashed" w:sz="2" w:space="0" w:color="FFFFFF"/>
                                <w:bottom w:val="dashed" w:sz="2" w:space="0" w:color="FFFFFF"/>
                                <w:right w:val="dashed" w:sz="2" w:space="0" w:color="FFFFFF"/>
                              </w:divBdr>
                            </w:div>
                            <w:div w:id="240262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433309">
                          <w:marLeft w:val="345"/>
                          <w:marRight w:val="345"/>
                          <w:marTop w:val="60"/>
                          <w:marBottom w:val="0"/>
                          <w:divBdr>
                            <w:top w:val="single" w:sz="6" w:space="3" w:color="FFA07A"/>
                            <w:left w:val="double" w:sz="2" w:space="8" w:color="FFA07A"/>
                            <w:bottom w:val="inset" w:sz="24" w:space="3" w:color="FFB193"/>
                            <w:right w:val="inset" w:sz="24" w:space="8" w:color="FFB193"/>
                          </w:divBdr>
                          <w:divsChild>
                            <w:div w:id="9171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2503">
                  <w:marLeft w:val="0"/>
                  <w:marRight w:val="0"/>
                  <w:marTop w:val="0"/>
                  <w:marBottom w:val="0"/>
                  <w:divBdr>
                    <w:top w:val="dashed" w:sz="2" w:space="0" w:color="FFFFFF"/>
                    <w:left w:val="dashed" w:sz="2" w:space="0" w:color="FFFFFF"/>
                    <w:bottom w:val="dashed" w:sz="2" w:space="0" w:color="FFFFFF"/>
                    <w:right w:val="dashed" w:sz="2" w:space="0" w:color="FFFFFF"/>
                  </w:divBdr>
                </w:div>
                <w:div w:id="926958143">
                  <w:marLeft w:val="0"/>
                  <w:marRight w:val="0"/>
                  <w:marTop w:val="0"/>
                  <w:marBottom w:val="0"/>
                  <w:divBdr>
                    <w:top w:val="dashed" w:sz="2" w:space="0" w:color="FFFFFF"/>
                    <w:left w:val="dashed" w:sz="2" w:space="0" w:color="FFFFFF"/>
                    <w:bottom w:val="dashed" w:sz="2" w:space="0" w:color="FFFFFF"/>
                    <w:right w:val="dashed" w:sz="2" w:space="0" w:color="FFFFFF"/>
                  </w:divBdr>
                  <w:divsChild>
                    <w:div w:id="123500113">
                      <w:marLeft w:val="0"/>
                      <w:marRight w:val="0"/>
                      <w:marTop w:val="0"/>
                      <w:marBottom w:val="0"/>
                      <w:divBdr>
                        <w:top w:val="dashed" w:sz="2" w:space="0" w:color="FFFFFF"/>
                        <w:left w:val="dashed" w:sz="2" w:space="0" w:color="FFFFFF"/>
                        <w:bottom w:val="dashed" w:sz="2" w:space="0" w:color="FFFFFF"/>
                        <w:right w:val="dashed" w:sz="2" w:space="0" w:color="FFFFFF"/>
                      </w:divBdr>
                    </w:div>
                    <w:div w:id="411120077">
                      <w:marLeft w:val="0"/>
                      <w:marRight w:val="0"/>
                      <w:marTop w:val="0"/>
                      <w:marBottom w:val="0"/>
                      <w:divBdr>
                        <w:top w:val="dashed" w:sz="2" w:space="0" w:color="FFFFFF"/>
                        <w:left w:val="dashed" w:sz="2" w:space="0" w:color="FFFFFF"/>
                        <w:bottom w:val="dashed" w:sz="2" w:space="0" w:color="FFFFFF"/>
                        <w:right w:val="dashed" w:sz="2" w:space="0" w:color="FFFFFF"/>
                      </w:divBdr>
                      <w:divsChild>
                        <w:div w:id="743141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184551">
                      <w:marLeft w:val="0"/>
                      <w:marRight w:val="0"/>
                      <w:marTop w:val="0"/>
                      <w:marBottom w:val="0"/>
                      <w:divBdr>
                        <w:top w:val="dashed" w:sz="2" w:space="0" w:color="FFFFFF"/>
                        <w:left w:val="dashed" w:sz="2" w:space="0" w:color="FFFFFF"/>
                        <w:bottom w:val="dashed" w:sz="2" w:space="0" w:color="FFFFFF"/>
                        <w:right w:val="dashed" w:sz="2" w:space="0" w:color="FFFFFF"/>
                      </w:divBdr>
                    </w:div>
                    <w:div w:id="477722475">
                      <w:marLeft w:val="0"/>
                      <w:marRight w:val="0"/>
                      <w:marTop w:val="0"/>
                      <w:marBottom w:val="0"/>
                      <w:divBdr>
                        <w:top w:val="dashed" w:sz="2" w:space="0" w:color="FFFFFF"/>
                        <w:left w:val="dashed" w:sz="2" w:space="0" w:color="FFFFFF"/>
                        <w:bottom w:val="dashed" w:sz="2" w:space="0" w:color="FFFFFF"/>
                        <w:right w:val="dashed" w:sz="2" w:space="0" w:color="FFFFFF"/>
                      </w:divBdr>
                      <w:divsChild>
                        <w:div w:id="1079443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813508">
                      <w:marLeft w:val="0"/>
                      <w:marRight w:val="0"/>
                      <w:marTop w:val="0"/>
                      <w:marBottom w:val="0"/>
                      <w:divBdr>
                        <w:top w:val="dashed" w:sz="2" w:space="0" w:color="FFFFFF"/>
                        <w:left w:val="dashed" w:sz="2" w:space="0" w:color="FFFFFF"/>
                        <w:bottom w:val="dashed" w:sz="2" w:space="0" w:color="FFFFFF"/>
                        <w:right w:val="dashed" w:sz="2" w:space="0" w:color="FFFFFF"/>
                      </w:divBdr>
                    </w:div>
                    <w:div w:id="44259762">
                      <w:marLeft w:val="0"/>
                      <w:marRight w:val="0"/>
                      <w:marTop w:val="0"/>
                      <w:marBottom w:val="0"/>
                      <w:divBdr>
                        <w:top w:val="dashed" w:sz="2" w:space="0" w:color="FFFFFF"/>
                        <w:left w:val="dashed" w:sz="2" w:space="0" w:color="FFFFFF"/>
                        <w:bottom w:val="dashed" w:sz="2" w:space="0" w:color="FFFFFF"/>
                        <w:right w:val="dashed" w:sz="2" w:space="0" w:color="FFFFFF"/>
                      </w:divBdr>
                      <w:divsChild>
                        <w:div w:id="833569993">
                          <w:marLeft w:val="0"/>
                          <w:marRight w:val="0"/>
                          <w:marTop w:val="0"/>
                          <w:marBottom w:val="0"/>
                          <w:divBdr>
                            <w:top w:val="dashed" w:sz="2" w:space="0" w:color="FFFFFF"/>
                            <w:left w:val="dashed" w:sz="2" w:space="0" w:color="FFFFFF"/>
                            <w:bottom w:val="dashed" w:sz="2" w:space="0" w:color="FFFFFF"/>
                            <w:right w:val="dashed" w:sz="2" w:space="0" w:color="FFFFFF"/>
                          </w:divBdr>
                        </w:div>
                        <w:div w:id="1572694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649913">
                      <w:marLeft w:val="0"/>
                      <w:marRight w:val="0"/>
                      <w:marTop w:val="0"/>
                      <w:marBottom w:val="0"/>
                      <w:divBdr>
                        <w:top w:val="dashed" w:sz="2" w:space="0" w:color="FFFFFF"/>
                        <w:left w:val="dashed" w:sz="2" w:space="0" w:color="FFFFFF"/>
                        <w:bottom w:val="dashed" w:sz="2" w:space="0" w:color="FFFFFF"/>
                        <w:right w:val="dashed" w:sz="2" w:space="0" w:color="FFFFFF"/>
                      </w:divBdr>
                    </w:div>
                    <w:div w:id="1124034095">
                      <w:marLeft w:val="0"/>
                      <w:marRight w:val="0"/>
                      <w:marTop w:val="0"/>
                      <w:marBottom w:val="0"/>
                      <w:divBdr>
                        <w:top w:val="dashed" w:sz="2" w:space="0" w:color="FFFFFF"/>
                        <w:left w:val="dashed" w:sz="2" w:space="0" w:color="FFFFFF"/>
                        <w:bottom w:val="dashed" w:sz="2" w:space="0" w:color="FFFFFF"/>
                        <w:right w:val="dashed" w:sz="2" w:space="0" w:color="FFFFFF"/>
                      </w:divBdr>
                      <w:divsChild>
                        <w:div w:id="817115940">
                          <w:marLeft w:val="0"/>
                          <w:marRight w:val="0"/>
                          <w:marTop w:val="0"/>
                          <w:marBottom w:val="0"/>
                          <w:divBdr>
                            <w:top w:val="dashed" w:sz="2" w:space="0" w:color="FFFFFF"/>
                            <w:left w:val="dashed" w:sz="2" w:space="0" w:color="FFFFFF"/>
                            <w:bottom w:val="dashed" w:sz="2" w:space="0" w:color="FFFFFF"/>
                            <w:right w:val="dashed" w:sz="2" w:space="0" w:color="FFFFFF"/>
                          </w:divBdr>
                        </w:div>
                        <w:div w:id="199362186">
                          <w:marLeft w:val="0"/>
                          <w:marRight w:val="0"/>
                          <w:marTop w:val="0"/>
                          <w:marBottom w:val="0"/>
                          <w:divBdr>
                            <w:top w:val="dashed" w:sz="2" w:space="0" w:color="FFFFFF"/>
                            <w:left w:val="dashed" w:sz="2" w:space="0" w:color="FFFFFF"/>
                            <w:bottom w:val="dashed" w:sz="2" w:space="0" w:color="FFFFFF"/>
                            <w:right w:val="dashed" w:sz="2" w:space="0" w:color="FFFFFF"/>
                          </w:divBdr>
                        </w:div>
                        <w:div w:id="1551840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178920">
                  <w:marLeft w:val="0"/>
                  <w:marRight w:val="0"/>
                  <w:marTop w:val="0"/>
                  <w:marBottom w:val="0"/>
                  <w:divBdr>
                    <w:top w:val="dashed" w:sz="2" w:space="0" w:color="FFFFFF"/>
                    <w:left w:val="dashed" w:sz="2" w:space="0" w:color="FFFFFF"/>
                    <w:bottom w:val="dashed" w:sz="2" w:space="0" w:color="FFFFFF"/>
                    <w:right w:val="dashed" w:sz="2" w:space="0" w:color="FFFFFF"/>
                  </w:divBdr>
                </w:div>
                <w:div w:id="214121020">
                  <w:marLeft w:val="0"/>
                  <w:marRight w:val="0"/>
                  <w:marTop w:val="0"/>
                  <w:marBottom w:val="0"/>
                  <w:divBdr>
                    <w:top w:val="dashed" w:sz="2" w:space="0" w:color="FFFFFF"/>
                    <w:left w:val="dashed" w:sz="2" w:space="0" w:color="FFFFFF"/>
                    <w:bottom w:val="dashed" w:sz="2" w:space="0" w:color="FFFFFF"/>
                    <w:right w:val="dashed" w:sz="2" w:space="0" w:color="FFFFFF"/>
                  </w:divBdr>
                  <w:divsChild>
                    <w:div w:id="768888411">
                      <w:marLeft w:val="0"/>
                      <w:marRight w:val="0"/>
                      <w:marTop w:val="0"/>
                      <w:marBottom w:val="0"/>
                      <w:divBdr>
                        <w:top w:val="dashed" w:sz="2" w:space="0" w:color="FFFFFF"/>
                        <w:left w:val="dashed" w:sz="2" w:space="0" w:color="FFFFFF"/>
                        <w:bottom w:val="dashed" w:sz="2" w:space="0" w:color="FFFFFF"/>
                        <w:right w:val="dashed" w:sz="2" w:space="0" w:color="FFFFFF"/>
                      </w:divBdr>
                    </w:div>
                    <w:div w:id="1359576892">
                      <w:marLeft w:val="0"/>
                      <w:marRight w:val="0"/>
                      <w:marTop w:val="0"/>
                      <w:marBottom w:val="0"/>
                      <w:divBdr>
                        <w:top w:val="dashed" w:sz="2" w:space="0" w:color="FFFFFF"/>
                        <w:left w:val="dashed" w:sz="2" w:space="0" w:color="FFFFFF"/>
                        <w:bottom w:val="dashed" w:sz="2" w:space="0" w:color="FFFFFF"/>
                        <w:right w:val="dashed" w:sz="2" w:space="0" w:color="FFFFFF"/>
                      </w:divBdr>
                      <w:divsChild>
                        <w:div w:id="297538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877758">
                      <w:marLeft w:val="0"/>
                      <w:marRight w:val="0"/>
                      <w:marTop w:val="0"/>
                      <w:marBottom w:val="0"/>
                      <w:divBdr>
                        <w:top w:val="dashed" w:sz="2" w:space="0" w:color="FFFFFF"/>
                        <w:left w:val="dashed" w:sz="2" w:space="0" w:color="FFFFFF"/>
                        <w:bottom w:val="dashed" w:sz="2" w:space="0" w:color="FFFFFF"/>
                        <w:right w:val="dashed" w:sz="2" w:space="0" w:color="FFFFFF"/>
                      </w:divBdr>
                    </w:div>
                    <w:div w:id="461385357">
                      <w:marLeft w:val="0"/>
                      <w:marRight w:val="0"/>
                      <w:marTop w:val="0"/>
                      <w:marBottom w:val="0"/>
                      <w:divBdr>
                        <w:top w:val="dashed" w:sz="2" w:space="0" w:color="FFFFFF"/>
                        <w:left w:val="dashed" w:sz="2" w:space="0" w:color="FFFFFF"/>
                        <w:bottom w:val="dashed" w:sz="2" w:space="0" w:color="FFFFFF"/>
                        <w:right w:val="dashed" w:sz="2" w:space="0" w:color="FFFFFF"/>
                      </w:divBdr>
                      <w:divsChild>
                        <w:div w:id="763300341">
                          <w:marLeft w:val="0"/>
                          <w:marRight w:val="0"/>
                          <w:marTop w:val="0"/>
                          <w:marBottom w:val="0"/>
                          <w:divBdr>
                            <w:top w:val="dashed" w:sz="2" w:space="0" w:color="FFFFFF"/>
                            <w:left w:val="dashed" w:sz="2" w:space="0" w:color="FFFFFF"/>
                            <w:bottom w:val="dashed" w:sz="2" w:space="0" w:color="FFFFFF"/>
                            <w:right w:val="dashed" w:sz="2" w:space="0" w:color="FFFFFF"/>
                          </w:divBdr>
                        </w:div>
                        <w:div w:id="1516578840">
                          <w:marLeft w:val="0"/>
                          <w:marRight w:val="0"/>
                          <w:marTop w:val="0"/>
                          <w:marBottom w:val="0"/>
                          <w:divBdr>
                            <w:top w:val="dashed" w:sz="2" w:space="0" w:color="FFFFFF"/>
                            <w:left w:val="dashed" w:sz="2" w:space="0" w:color="FFFFFF"/>
                            <w:bottom w:val="dashed" w:sz="2" w:space="0" w:color="FFFFFF"/>
                            <w:right w:val="dashed" w:sz="2" w:space="0" w:color="FFFFFF"/>
                          </w:divBdr>
                          <w:divsChild>
                            <w:div w:id="263268828">
                              <w:marLeft w:val="0"/>
                              <w:marRight w:val="0"/>
                              <w:marTop w:val="0"/>
                              <w:marBottom w:val="0"/>
                              <w:divBdr>
                                <w:top w:val="dashed" w:sz="2" w:space="0" w:color="FFFFFF"/>
                                <w:left w:val="dashed" w:sz="2" w:space="0" w:color="FFFFFF"/>
                                <w:bottom w:val="dashed" w:sz="2" w:space="0" w:color="FFFFFF"/>
                                <w:right w:val="dashed" w:sz="2" w:space="0" w:color="FFFFFF"/>
                              </w:divBdr>
                            </w:div>
                            <w:div w:id="1704749679">
                              <w:marLeft w:val="0"/>
                              <w:marRight w:val="0"/>
                              <w:marTop w:val="0"/>
                              <w:marBottom w:val="0"/>
                              <w:divBdr>
                                <w:top w:val="dashed" w:sz="2" w:space="0" w:color="FFFFFF"/>
                                <w:left w:val="dashed" w:sz="2" w:space="0" w:color="FFFFFF"/>
                                <w:bottom w:val="dashed" w:sz="2" w:space="0" w:color="FFFFFF"/>
                                <w:right w:val="dashed" w:sz="2" w:space="0" w:color="FFFFFF"/>
                              </w:divBdr>
                            </w:div>
                            <w:div w:id="976643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1844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521437">
                      <w:marLeft w:val="345"/>
                      <w:marRight w:val="345"/>
                      <w:marTop w:val="60"/>
                      <w:marBottom w:val="0"/>
                      <w:divBdr>
                        <w:top w:val="single" w:sz="6" w:space="3" w:color="FFA07A"/>
                        <w:left w:val="double" w:sz="2" w:space="8" w:color="FFA07A"/>
                        <w:bottom w:val="inset" w:sz="24" w:space="3" w:color="FFB193"/>
                        <w:right w:val="inset" w:sz="24" w:space="8" w:color="FFB193"/>
                      </w:divBdr>
                      <w:divsChild>
                        <w:div w:id="1972400130">
                          <w:marLeft w:val="0"/>
                          <w:marRight w:val="0"/>
                          <w:marTop w:val="0"/>
                          <w:marBottom w:val="0"/>
                          <w:divBdr>
                            <w:top w:val="none" w:sz="0" w:space="0" w:color="auto"/>
                            <w:left w:val="none" w:sz="0" w:space="0" w:color="auto"/>
                            <w:bottom w:val="none" w:sz="0" w:space="0" w:color="auto"/>
                            <w:right w:val="none" w:sz="0" w:space="0" w:color="auto"/>
                          </w:divBdr>
                        </w:div>
                      </w:divsChild>
                    </w:div>
                    <w:div w:id="1024670856">
                      <w:marLeft w:val="345"/>
                      <w:marRight w:val="345"/>
                      <w:marTop w:val="60"/>
                      <w:marBottom w:val="0"/>
                      <w:divBdr>
                        <w:top w:val="single" w:sz="6" w:space="3" w:color="FFA07A"/>
                        <w:left w:val="double" w:sz="2" w:space="8" w:color="FFA07A"/>
                        <w:bottom w:val="inset" w:sz="24" w:space="3" w:color="FFB193"/>
                        <w:right w:val="inset" w:sz="24" w:space="8" w:color="FFB193"/>
                      </w:divBdr>
                      <w:divsChild>
                        <w:div w:id="2108959061">
                          <w:marLeft w:val="0"/>
                          <w:marRight w:val="0"/>
                          <w:marTop w:val="0"/>
                          <w:marBottom w:val="0"/>
                          <w:divBdr>
                            <w:top w:val="none" w:sz="0" w:space="0" w:color="auto"/>
                            <w:left w:val="none" w:sz="0" w:space="0" w:color="auto"/>
                            <w:bottom w:val="none" w:sz="0" w:space="0" w:color="auto"/>
                            <w:right w:val="none" w:sz="0" w:space="0" w:color="auto"/>
                          </w:divBdr>
                        </w:div>
                      </w:divsChild>
                    </w:div>
                    <w:div w:id="1994410189">
                      <w:marLeft w:val="345"/>
                      <w:marRight w:val="345"/>
                      <w:marTop w:val="60"/>
                      <w:marBottom w:val="0"/>
                      <w:divBdr>
                        <w:top w:val="single" w:sz="6" w:space="3" w:color="FFA07A"/>
                        <w:left w:val="double" w:sz="2" w:space="8" w:color="FFA07A"/>
                        <w:bottom w:val="inset" w:sz="24" w:space="3" w:color="FFB193"/>
                        <w:right w:val="inset" w:sz="24" w:space="8" w:color="FFB193"/>
                      </w:divBdr>
                      <w:divsChild>
                        <w:div w:id="14281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3087">
                  <w:marLeft w:val="0"/>
                  <w:marRight w:val="0"/>
                  <w:marTop w:val="0"/>
                  <w:marBottom w:val="0"/>
                  <w:divBdr>
                    <w:top w:val="dashed" w:sz="2" w:space="0" w:color="FFFFFF"/>
                    <w:left w:val="dashed" w:sz="2" w:space="0" w:color="FFFFFF"/>
                    <w:bottom w:val="dashed" w:sz="2" w:space="0" w:color="FFFFFF"/>
                    <w:right w:val="dashed" w:sz="2" w:space="0" w:color="FFFFFF"/>
                  </w:divBdr>
                </w:div>
                <w:div w:id="720980674">
                  <w:marLeft w:val="0"/>
                  <w:marRight w:val="0"/>
                  <w:marTop w:val="0"/>
                  <w:marBottom w:val="0"/>
                  <w:divBdr>
                    <w:top w:val="dashed" w:sz="2" w:space="0" w:color="FFFFFF"/>
                    <w:left w:val="dashed" w:sz="2" w:space="0" w:color="FFFFFF"/>
                    <w:bottom w:val="dashed" w:sz="2" w:space="0" w:color="FFFFFF"/>
                    <w:right w:val="dashed" w:sz="2" w:space="0" w:color="FFFFFF"/>
                  </w:divBdr>
                  <w:divsChild>
                    <w:div w:id="1407993863">
                      <w:marLeft w:val="0"/>
                      <w:marRight w:val="0"/>
                      <w:marTop w:val="0"/>
                      <w:marBottom w:val="0"/>
                      <w:divBdr>
                        <w:top w:val="dashed" w:sz="2" w:space="0" w:color="FFFFFF"/>
                        <w:left w:val="dashed" w:sz="2" w:space="0" w:color="FFFFFF"/>
                        <w:bottom w:val="dashed" w:sz="2" w:space="0" w:color="FFFFFF"/>
                        <w:right w:val="dashed" w:sz="2" w:space="0" w:color="FFFFFF"/>
                      </w:divBdr>
                    </w:div>
                    <w:div w:id="503010714">
                      <w:marLeft w:val="0"/>
                      <w:marRight w:val="0"/>
                      <w:marTop w:val="0"/>
                      <w:marBottom w:val="0"/>
                      <w:divBdr>
                        <w:top w:val="dashed" w:sz="2" w:space="0" w:color="FFFFFF"/>
                        <w:left w:val="dashed" w:sz="2" w:space="0" w:color="FFFFFF"/>
                        <w:bottom w:val="dashed" w:sz="2" w:space="0" w:color="FFFFFF"/>
                        <w:right w:val="dashed" w:sz="2" w:space="0" w:color="FFFFFF"/>
                      </w:divBdr>
                      <w:divsChild>
                        <w:div w:id="1605259353">
                          <w:marLeft w:val="0"/>
                          <w:marRight w:val="0"/>
                          <w:marTop w:val="0"/>
                          <w:marBottom w:val="0"/>
                          <w:divBdr>
                            <w:top w:val="dashed" w:sz="2" w:space="0" w:color="FFFFFF"/>
                            <w:left w:val="dashed" w:sz="2" w:space="0" w:color="FFFFFF"/>
                            <w:bottom w:val="dashed" w:sz="2" w:space="0" w:color="FFFFFF"/>
                            <w:right w:val="dashed" w:sz="2" w:space="0" w:color="FFFFFF"/>
                          </w:divBdr>
                        </w:div>
                        <w:div w:id="2051952798">
                          <w:marLeft w:val="0"/>
                          <w:marRight w:val="0"/>
                          <w:marTop w:val="0"/>
                          <w:marBottom w:val="0"/>
                          <w:divBdr>
                            <w:top w:val="dashed" w:sz="2" w:space="0" w:color="FFFFFF"/>
                            <w:left w:val="dashed" w:sz="2" w:space="0" w:color="FFFFFF"/>
                            <w:bottom w:val="dashed" w:sz="2" w:space="0" w:color="FFFFFF"/>
                            <w:right w:val="dashed" w:sz="2" w:space="0" w:color="FFFFFF"/>
                          </w:divBdr>
                        </w:div>
                        <w:div w:id="1362588052">
                          <w:marLeft w:val="0"/>
                          <w:marRight w:val="0"/>
                          <w:marTop w:val="0"/>
                          <w:marBottom w:val="0"/>
                          <w:divBdr>
                            <w:top w:val="dashed" w:sz="2" w:space="0" w:color="FFFFFF"/>
                            <w:left w:val="dashed" w:sz="2" w:space="0" w:color="FFFFFF"/>
                            <w:bottom w:val="dashed" w:sz="2" w:space="0" w:color="FFFFFF"/>
                            <w:right w:val="dashed" w:sz="2" w:space="0" w:color="FFFFFF"/>
                          </w:divBdr>
                        </w:div>
                        <w:div w:id="1888252318">
                          <w:marLeft w:val="0"/>
                          <w:marRight w:val="0"/>
                          <w:marTop w:val="0"/>
                          <w:marBottom w:val="0"/>
                          <w:divBdr>
                            <w:top w:val="dashed" w:sz="2" w:space="0" w:color="FFFFFF"/>
                            <w:left w:val="dashed" w:sz="2" w:space="0" w:color="FFFFFF"/>
                            <w:bottom w:val="dashed" w:sz="2" w:space="0" w:color="FFFFFF"/>
                            <w:right w:val="dashed" w:sz="2" w:space="0" w:color="FFFFFF"/>
                          </w:divBdr>
                        </w:div>
                        <w:div w:id="1376157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783163">
                      <w:marLeft w:val="0"/>
                      <w:marRight w:val="0"/>
                      <w:marTop w:val="0"/>
                      <w:marBottom w:val="0"/>
                      <w:divBdr>
                        <w:top w:val="dashed" w:sz="2" w:space="0" w:color="FFFFFF"/>
                        <w:left w:val="dashed" w:sz="2" w:space="0" w:color="FFFFFF"/>
                        <w:bottom w:val="dashed" w:sz="2" w:space="0" w:color="FFFFFF"/>
                        <w:right w:val="dashed" w:sz="2" w:space="0" w:color="FFFFFF"/>
                      </w:divBdr>
                    </w:div>
                    <w:div w:id="450831178">
                      <w:marLeft w:val="0"/>
                      <w:marRight w:val="0"/>
                      <w:marTop w:val="0"/>
                      <w:marBottom w:val="0"/>
                      <w:divBdr>
                        <w:top w:val="dashed" w:sz="2" w:space="0" w:color="FFFFFF"/>
                        <w:left w:val="dashed" w:sz="2" w:space="0" w:color="FFFFFF"/>
                        <w:bottom w:val="dashed" w:sz="2" w:space="0" w:color="FFFFFF"/>
                        <w:right w:val="dashed" w:sz="2" w:space="0" w:color="FFFFFF"/>
                      </w:divBdr>
                      <w:divsChild>
                        <w:div w:id="1020741086">
                          <w:marLeft w:val="0"/>
                          <w:marRight w:val="0"/>
                          <w:marTop w:val="0"/>
                          <w:marBottom w:val="0"/>
                          <w:divBdr>
                            <w:top w:val="dashed" w:sz="2" w:space="0" w:color="FFFFFF"/>
                            <w:left w:val="dashed" w:sz="2" w:space="0" w:color="FFFFFF"/>
                            <w:bottom w:val="dashed" w:sz="2" w:space="0" w:color="FFFFFF"/>
                            <w:right w:val="dashed" w:sz="2" w:space="0" w:color="FFFFFF"/>
                          </w:divBdr>
                        </w:div>
                        <w:div w:id="1633948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027119">
                      <w:marLeft w:val="0"/>
                      <w:marRight w:val="0"/>
                      <w:marTop w:val="0"/>
                      <w:marBottom w:val="0"/>
                      <w:divBdr>
                        <w:top w:val="dashed" w:sz="2" w:space="0" w:color="FFFFFF"/>
                        <w:left w:val="dashed" w:sz="2" w:space="0" w:color="FFFFFF"/>
                        <w:bottom w:val="dashed" w:sz="2" w:space="0" w:color="FFFFFF"/>
                        <w:right w:val="dashed" w:sz="2" w:space="0" w:color="FFFFFF"/>
                      </w:divBdr>
                    </w:div>
                    <w:div w:id="61683113">
                      <w:marLeft w:val="0"/>
                      <w:marRight w:val="0"/>
                      <w:marTop w:val="0"/>
                      <w:marBottom w:val="0"/>
                      <w:divBdr>
                        <w:top w:val="dashed" w:sz="2" w:space="0" w:color="FFFFFF"/>
                        <w:left w:val="dashed" w:sz="2" w:space="0" w:color="FFFFFF"/>
                        <w:bottom w:val="dashed" w:sz="2" w:space="0" w:color="FFFFFF"/>
                        <w:right w:val="dashed" w:sz="2" w:space="0" w:color="FFFFFF"/>
                      </w:divBdr>
                      <w:divsChild>
                        <w:div w:id="380441985">
                          <w:marLeft w:val="0"/>
                          <w:marRight w:val="0"/>
                          <w:marTop w:val="0"/>
                          <w:marBottom w:val="0"/>
                          <w:divBdr>
                            <w:top w:val="dashed" w:sz="2" w:space="0" w:color="FFFFFF"/>
                            <w:left w:val="dashed" w:sz="2" w:space="0" w:color="FFFFFF"/>
                            <w:bottom w:val="dashed" w:sz="2" w:space="0" w:color="FFFFFF"/>
                            <w:right w:val="dashed" w:sz="2" w:space="0" w:color="FFFFFF"/>
                          </w:divBdr>
                        </w:div>
                        <w:div w:id="2123063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145758">
                      <w:marLeft w:val="0"/>
                      <w:marRight w:val="0"/>
                      <w:marTop w:val="0"/>
                      <w:marBottom w:val="0"/>
                      <w:divBdr>
                        <w:top w:val="dashed" w:sz="2" w:space="0" w:color="FFFFFF"/>
                        <w:left w:val="dashed" w:sz="2" w:space="0" w:color="FFFFFF"/>
                        <w:bottom w:val="dashed" w:sz="2" w:space="0" w:color="FFFFFF"/>
                        <w:right w:val="dashed" w:sz="2" w:space="0" w:color="FFFFFF"/>
                      </w:divBdr>
                    </w:div>
                    <w:div w:id="1348605818">
                      <w:marLeft w:val="0"/>
                      <w:marRight w:val="0"/>
                      <w:marTop w:val="0"/>
                      <w:marBottom w:val="0"/>
                      <w:divBdr>
                        <w:top w:val="dashed" w:sz="2" w:space="0" w:color="FFFFFF"/>
                        <w:left w:val="dashed" w:sz="2" w:space="0" w:color="FFFFFF"/>
                        <w:bottom w:val="dashed" w:sz="2" w:space="0" w:color="FFFFFF"/>
                        <w:right w:val="dashed" w:sz="2" w:space="0" w:color="FFFFFF"/>
                      </w:divBdr>
                      <w:divsChild>
                        <w:div w:id="1677263889">
                          <w:marLeft w:val="0"/>
                          <w:marRight w:val="0"/>
                          <w:marTop w:val="0"/>
                          <w:marBottom w:val="0"/>
                          <w:divBdr>
                            <w:top w:val="dashed" w:sz="2" w:space="0" w:color="FFFFFF"/>
                            <w:left w:val="dashed" w:sz="2" w:space="0" w:color="FFFFFF"/>
                            <w:bottom w:val="dashed" w:sz="2" w:space="0" w:color="FFFFFF"/>
                            <w:right w:val="dashed" w:sz="2" w:space="0" w:color="FFFFFF"/>
                          </w:divBdr>
                        </w:div>
                        <w:div w:id="151220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7716993">
                  <w:marLeft w:val="0"/>
                  <w:marRight w:val="0"/>
                  <w:marTop w:val="0"/>
                  <w:marBottom w:val="0"/>
                  <w:divBdr>
                    <w:top w:val="dashed" w:sz="2" w:space="0" w:color="FFFFFF"/>
                    <w:left w:val="dashed" w:sz="2" w:space="0" w:color="FFFFFF"/>
                    <w:bottom w:val="dashed" w:sz="2" w:space="0" w:color="FFFFFF"/>
                    <w:right w:val="dashed" w:sz="2" w:space="0" w:color="FFFFFF"/>
                  </w:divBdr>
                </w:div>
                <w:div w:id="1594164287">
                  <w:marLeft w:val="0"/>
                  <w:marRight w:val="0"/>
                  <w:marTop w:val="0"/>
                  <w:marBottom w:val="0"/>
                  <w:divBdr>
                    <w:top w:val="dashed" w:sz="2" w:space="0" w:color="FFFFFF"/>
                    <w:left w:val="dashed" w:sz="2" w:space="0" w:color="FFFFFF"/>
                    <w:bottom w:val="dashed" w:sz="2" w:space="0" w:color="FFFFFF"/>
                    <w:right w:val="dashed" w:sz="2" w:space="0" w:color="FFFFFF"/>
                  </w:divBdr>
                  <w:divsChild>
                    <w:div w:id="663315569">
                      <w:marLeft w:val="0"/>
                      <w:marRight w:val="0"/>
                      <w:marTop w:val="0"/>
                      <w:marBottom w:val="0"/>
                      <w:divBdr>
                        <w:top w:val="dashed" w:sz="2" w:space="0" w:color="FFFFFF"/>
                        <w:left w:val="dashed" w:sz="2" w:space="0" w:color="FFFFFF"/>
                        <w:bottom w:val="dashed" w:sz="2" w:space="0" w:color="FFFFFF"/>
                        <w:right w:val="dashed" w:sz="2" w:space="0" w:color="FFFFFF"/>
                      </w:divBdr>
                    </w:div>
                    <w:div w:id="1074860221">
                      <w:marLeft w:val="0"/>
                      <w:marRight w:val="0"/>
                      <w:marTop w:val="0"/>
                      <w:marBottom w:val="0"/>
                      <w:divBdr>
                        <w:top w:val="dashed" w:sz="2" w:space="0" w:color="FFFFFF"/>
                        <w:left w:val="dashed" w:sz="2" w:space="0" w:color="FFFFFF"/>
                        <w:bottom w:val="dashed" w:sz="2" w:space="0" w:color="FFFFFF"/>
                        <w:right w:val="dashed" w:sz="2" w:space="0" w:color="FFFFFF"/>
                      </w:divBdr>
                      <w:divsChild>
                        <w:div w:id="1451775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547574">
                      <w:marLeft w:val="0"/>
                      <w:marRight w:val="0"/>
                      <w:marTop w:val="0"/>
                      <w:marBottom w:val="0"/>
                      <w:divBdr>
                        <w:top w:val="dashed" w:sz="2" w:space="0" w:color="FFFFFF"/>
                        <w:left w:val="dashed" w:sz="2" w:space="0" w:color="FFFFFF"/>
                        <w:bottom w:val="dashed" w:sz="2" w:space="0" w:color="FFFFFF"/>
                        <w:right w:val="dashed" w:sz="2" w:space="0" w:color="FFFFFF"/>
                      </w:divBdr>
                    </w:div>
                    <w:div w:id="314184051">
                      <w:marLeft w:val="0"/>
                      <w:marRight w:val="0"/>
                      <w:marTop w:val="0"/>
                      <w:marBottom w:val="0"/>
                      <w:divBdr>
                        <w:top w:val="dashed" w:sz="2" w:space="0" w:color="FFFFFF"/>
                        <w:left w:val="dashed" w:sz="2" w:space="0" w:color="FFFFFF"/>
                        <w:bottom w:val="dashed" w:sz="2" w:space="0" w:color="FFFFFF"/>
                        <w:right w:val="dashed" w:sz="2" w:space="0" w:color="FFFFFF"/>
                      </w:divBdr>
                      <w:divsChild>
                        <w:div w:id="1365594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9013901">
                      <w:marLeft w:val="0"/>
                      <w:marRight w:val="0"/>
                      <w:marTop w:val="0"/>
                      <w:marBottom w:val="0"/>
                      <w:divBdr>
                        <w:top w:val="dashed" w:sz="2" w:space="0" w:color="FFFFFF"/>
                        <w:left w:val="dashed" w:sz="2" w:space="0" w:color="FFFFFF"/>
                        <w:bottom w:val="dashed" w:sz="2" w:space="0" w:color="FFFFFF"/>
                        <w:right w:val="dashed" w:sz="2" w:space="0" w:color="FFFFFF"/>
                      </w:divBdr>
                    </w:div>
                    <w:div w:id="864026736">
                      <w:marLeft w:val="0"/>
                      <w:marRight w:val="0"/>
                      <w:marTop w:val="0"/>
                      <w:marBottom w:val="0"/>
                      <w:divBdr>
                        <w:top w:val="dashed" w:sz="2" w:space="0" w:color="FFFFFF"/>
                        <w:left w:val="dashed" w:sz="2" w:space="0" w:color="FFFFFF"/>
                        <w:bottom w:val="dashed" w:sz="2" w:space="0" w:color="FFFFFF"/>
                        <w:right w:val="dashed" w:sz="2" w:space="0" w:color="FFFFFF"/>
                      </w:divBdr>
                      <w:divsChild>
                        <w:div w:id="16085938">
                          <w:marLeft w:val="0"/>
                          <w:marRight w:val="0"/>
                          <w:marTop w:val="0"/>
                          <w:marBottom w:val="0"/>
                          <w:divBdr>
                            <w:top w:val="dashed" w:sz="2" w:space="0" w:color="FFFFFF"/>
                            <w:left w:val="dashed" w:sz="2" w:space="0" w:color="FFFFFF"/>
                            <w:bottom w:val="dashed" w:sz="2" w:space="0" w:color="FFFFFF"/>
                            <w:right w:val="dashed" w:sz="2" w:space="0" w:color="FFFFFF"/>
                          </w:divBdr>
                        </w:div>
                        <w:div w:id="737829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93540">
                      <w:marLeft w:val="345"/>
                      <w:marRight w:val="345"/>
                      <w:marTop w:val="60"/>
                      <w:marBottom w:val="0"/>
                      <w:divBdr>
                        <w:top w:val="single" w:sz="6" w:space="3" w:color="FFA07A"/>
                        <w:left w:val="double" w:sz="2" w:space="8" w:color="FFA07A"/>
                        <w:bottom w:val="inset" w:sz="24" w:space="3" w:color="FFB193"/>
                        <w:right w:val="inset" w:sz="24" w:space="8" w:color="FFB193"/>
                      </w:divBdr>
                      <w:divsChild>
                        <w:div w:id="1361125218">
                          <w:marLeft w:val="0"/>
                          <w:marRight w:val="0"/>
                          <w:marTop w:val="0"/>
                          <w:marBottom w:val="0"/>
                          <w:divBdr>
                            <w:top w:val="none" w:sz="0" w:space="0" w:color="auto"/>
                            <w:left w:val="none" w:sz="0" w:space="0" w:color="auto"/>
                            <w:bottom w:val="none" w:sz="0" w:space="0" w:color="auto"/>
                            <w:right w:val="none" w:sz="0" w:space="0" w:color="auto"/>
                          </w:divBdr>
                        </w:div>
                      </w:divsChild>
                    </w:div>
                    <w:div w:id="1375884417">
                      <w:marLeft w:val="0"/>
                      <w:marRight w:val="0"/>
                      <w:marTop w:val="0"/>
                      <w:marBottom w:val="0"/>
                      <w:divBdr>
                        <w:top w:val="dashed" w:sz="2" w:space="0" w:color="FFFFFF"/>
                        <w:left w:val="dashed" w:sz="2" w:space="0" w:color="FFFFFF"/>
                        <w:bottom w:val="dashed" w:sz="2" w:space="0" w:color="FFFFFF"/>
                        <w:right w:val="dashed" w:sz="2" w:space="0" w:color="FFFFFF"/>
                      </w:divBdr>
                    </w:div>
                    <w:div w:id="1433630099">
                      <w:marLeft w:val="0"/>
                      <w:marRight w:val="0"/>
                      <w:marTop w:val="0"/>
                      <w:marBottom w:val="0"/>
                      <w:divBdr>
                        <w:top w:val="dashed" w:sz="2" w:space="0" w:color="FFFFFF"/>
                        <w:left w:val="dashed" w:sz="2" w:space="0" w:color="FFFFFF"/>
                        <w:bottom w:val="dashed" w:sz="2" w:space="0" w:color="FFFFFF"/>
                        <w:right w:val="dashed" w:sz="2" w:space="0" w:color="FFFFFF"/>
                      </w:divBdr>
                      <w:divsChild>
                        <w:div w:id="1954359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871446">
                      <w:marLeft w:val="0"/>
                      <w:marRight w:val="0"/>
                      <w:marTop w:val="0"/>
                      <w:marBottom w:val="0"/>
                      <w:divBdr>
                        <w:top w:val="dashed" w:sz="2" w:space="0" w:color="FFFFFF"/>
                        <w:left w:val="dashed" w:sz="2" w:space="0" w:color="FFFFFF"/>
                        <w:bottom w:val="dashed" w:sz="2" w:space="0" w:color="FFFFFF"/>
                        <w:right w:val="dashed" w:sz="2" w:space="0" w:color="FFFFFF"/>
                      </w:divBdr>
                    </w:div>
                    <w:div w:id="498807987">
                      <w:marLeft w:val="0"/>
                      <w:marRight w:val="0"/>
                      <w:marTop w:val="0"/>
                      <w:marBottom w:val="0"/>
                      <w:divBdr>
                        <w:top w:val="dashed" w:sz="2" w:space="0" w:color="FFFFFF"/>
                        <w:left w:val="dashed" w:sz="2" w:space="0" w:color="FFFFFF"/>
                        <w:bottom w:val="dashed" w:sz="2" w:space="0" w:color="FFFFFF"/>
                        <w:right w:val="dashed" w:sz="2" w:space="0" w:color="FFFFFF"/>
                      </w:divBdr>
                      <w:divsChild>
                        <w:div w:id="325087784">
                          <w:marLeft w:val="0"/>
                          <w:marRight w:val="0"/>
                          <w:marTop w:val="0"/>
                          <w:marBottom w:val="0"/>
                          <w:divBdr>
                            <w:top w:val="dashed" w:sz="2" w:space="0" w:color="FFFFFF"/>
                            <w:left w:val="dashed" w:sz="2" w:space="0" w:color="FFFFFF"/>
                            <w:bottom w:val="dashed" w:sz="2" w:space="0" w:color="FFFFFF"/>
                            <w:right w:val="dashed" w:sz="2" w:space="0" w:color="FFFFFF"/>
                          </w:divBdr>
                        </w:div>
                        <w:div w:id="423889577">
                          <w:marLeft w:val="0"/>
                          <w:marRight w:val="0"/>
                          <w:marTop w:val="0"/>
                          <w:marBottom w:val="0"/>
                          <w:divBdr>
                            <w:top w:val="dashed" w:sz="2" w:space="0" w:color="FFFFFF"/>
                            <w:left w:val="dashed" w:sz="2" w:space="0" w:color="FFFFFF"/>
                            <w:bottom w:val="dashed" w:sz="2" w:space="0" w:color="FFFFFF"/>
                            <w:right w:val="dashed" w:sz="2" w:space="0" w:color="FFFFFF"/>
                          </w:divBdr>
                          <w:divsChild>
                            <w:div w:id="84424200">
                              <w:marLeft w:val="0"/>
                              <w:marRight w:val="0"/>
                              <w:marTop w:val="0"/>
                              <w:marBottom w:val="0"/>
                              <w:divBdr>
                                <w:top w:val="dashed" w:sz="2" w:space="0" w:color="FFFFFF"/>
                                <w:left w:val="dashed" w:sz="2" w:space="0" w:color="FFFFFF"/>
                                <w:bottom w:val="dashed" w:sz="2" w:space="0" w:color="FFFFFF"/>
                                <w:right w:val="dashed" w:sz="2" w:space="0" w:color="FFFFFF"/>
                              </w:divBdr>
                            </w:div>
                            <w:div w:id="1718578730">
                              <w:marLeft w:val="0"/>
                              <w:marRight w:val="0"/>
                              <w:marTop w:val="0"/>
                              <w:marBottom w:val="0"/>
                              <w:divBdr>
                                <w:top w:val="dashed" w:sz="2" w:space="0" w:color="FFFFFF"/>
                                <w:left w:val="dashed" w:sz="2" w:space="0" w:color="FFFFFF"/>
                                <w:bottom w:val="dashed" w:sz="2" w:space="0" w:color="FFFFFF"/>
                                <w:right w:val="dashed" w:sz="2" w:space="0" w:color="FFFFFF"/>
                              </w:divBdr>
                            </w:div>
                            <w:div w:id="2018388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1721097">
                          <w:marLeft w:val="0"/>
                          <w:marRight w:val="0"/>
                          <w:marTop w:val="0"/>
                          <w:marBottom w:val="0"/>
                          <w:divBdr>
                            <w:top w:val="dashed" w:sz="2" w:space="0" w:color="FFFFFF"/>
                            <w:left w:val="dashed" w:sz="2" w:space="0" w:color="FFFFFF"/>
                            <w:bottom w:val="dashed" w:sz="2" w:space="0" w:color="FFFFFF"/>
                            <w:right w:val="dashed" w:sz="2" w:space="0" w:color="FFFFFF"/>
                          </w:divBdr>
                        </w:div>
                        <w:div w:id="1757743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08196251">
                  <w:marLeft w:val="0"/>
                  <w:marRight w:val="0"/>
                  <w:marTop w:val="0"/>
                  <w:marBottom w:val="0"/>
                  <w:divBdr>
                    <w:top w:val="dashed" w:sz="2" w:space="0" w:color="FFFFFF"/>
                    <w:left w:val="dashed" w:sz="2" w:space="0" w:color="FFFFFF"/>
                    <w:bottom w:val="dashed" w:sz="2" w:space="0" w:color="FFFFFF"/>
                    <w:right w:val="dashed" w:sz="2" w:space="0" w:color="FFFFFF"/>
                  </w:divBdr>
                </w:div>
                <w:div w:id="211695542">
                  <w:marLeft w:val="0"/>
                  <w:marRight w:val="0"/>
                  <w:marTop w:val="0"/>
                  <w:marBottom w:val="0"/>
                  <w:divBdr>
                    <w:top w:val="dashed" w:sz="2" w:space="0" w:color="FFFFFF"/>
                    <w:left w:val="dashed" w:sz="2" w:space="0" w:color="FFFFFF"/>
                    <w:bottom w:val="dashed" w:sz="2" w:space="0" w:color="FFFFFF"/>
                    <w:right w:val="dashed" w:sz="2" w:space="0" w:color="FFFFFF"/>
                  </w:divBdr>
                  <w:divsChild>
                    <w:div w:id="1491411448">
                      <w:marLeft w:val="0"/>
                      <w:marRight w:val="0"/>
                      <w:marTop w:val="0"/>
                      <w:marBottom w:val="0"/>
                      <w:divBdr>
                        <w:top w:val="dashed" w:sz="2" w:space="0" w:color="FFFFFF"/>
                        <w:left w:val="dashed" w:sz="2" w:space="0" w:color="FFFFFF"/>
                        <w:bottom w:val="dashed" w:sz="2" w:space="0" w:color="FFFFFF"/>
                        <w:right w:val="dashed" w:sz="2" w:space="0" w:color="FFFFFF"/>
                      </w:divBdr>
                    </w:div>
                    <w:div w:id="143931151">
                      <w:marLeft w:val="0"/>
                      <w:marRight w:val="0"/>
                      <w:marTop w:val="0"/>
                      <w:marBottom w:val="0"/>
                      <w:divBdr>
                        <w:top w:val="dashed" w:sz="2" w:space="0" w:color="FFFFFF"/>
                        <w:left w:val="dashed" w:sz="2" w:space="0" w:color="FFFFFF"/>
                        <w:bottom w:val="dashed" w:sz="2" w:space="0" w:color="FFFFFF"/>
                        <w:right w:val="dashed" w:sz="2" w:space="0" w:color="FFFFFF"/>
                      </w:divBdr>
                      <w:divsChild>
                        <w:div w:id="1214998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8761738">
                      <w:marLeft w:val="0"/>
                      <w:marRight w:val="0"/>
                      <w:marTop w:val="0"/>
                      <w:marBottom w:val="0"/>
                      <w:divBdr>
                        <w:top w:val="dashed" w:sz="2" w:space="0" w:color="FFFFFF"/>
                        <w:left w:val="dashed" w:sz="2" w:space="0" w:color="FFFFFF"/>
                        <w:bottom w:val="dashed" w:sz="2" w:space="0" w:color="FFFFFF"/>
                        <w:right w:val="dashed" w:sz="2" w:space="0" w:color="FFFFFF"/>
                      </w:divBdr>
                    </w:div>
                    <w:div w:id="902983111">
                      <w:marLeft w:val="0"/>
                      <w:marRight w:val="0"/>
                      <w:marTop w:val="0"/>
                      <w:marBottom w:val="0"/>
                      <w:divBdr>
                        <w:top w:val="dashed" w:sz="2" w:space="0" w:color="FFFFFF"/>
                        <w:left w:val="dashed" w:sz="2" w:space="0" w:color="FFFFFF"/>
                        <w:bottom w:val="dashed" w:sz="2" w:space="0" w:color="FFFFFF"/>
                        <w:right w:val="dashed" w:sz="2" w:space="0" w:color="FFFFFF"/>
                      </w:divBdr>
                      <w:divsChild>
                        <w:div w:id="1989892636">
                          <w:marLeft w:val="0"/>
                          <w:marRight w:val="0"/>
                          <w:marTop w:val="0"/>
                          <w:marBottom w:val="0"/>
                          <w:divBdr>
                            <w:top w:val="dashed" w:sz="2" w:space="0" w:color="FFFFFF"/>
                            <w:left w:val="dashed" w:sz="2" w:space="0" w:color="FFFFFF"/>
                            <w:bottom w:val="dashed" w:sz="2" w:space="0" w:color="FFFFFF"/>
                            <w:right w:val="dashed" w:sz="2" w:space="0" w:color="FFFFFF"/>
                          </w:divBdr>
                        </w:div>
                        <w:div w:id="1223634003">
                          <w:marLeft w:val="0"/>
                          <w:marRight w:val="0"/>
                          <w:marTop w:val="0"/>
                          <w:marBottom w:val="0"/>
                          <w:divBdr>
                            <w:top w:val="dashed" w:sz="2" w:space="0" w:color="FFFFFF"/>
                            <w:left w:val="dashed" w:sz="2" w:space="0" w:color="FFFFFF"/>
                            <w:bottom w:val="dashed" w:sz="2" w:space="0" w:color="FFFFFF"/>
                            <w:right w:val="dashed" w:sz="2" w:space="0" w:color="FFFFFF"/>
                          </w:divBdr>
                          <w:divsChild>
                            <w:div w:id="14500993">
                              <w:marLeft w:val="0"/>
                              <w:marRight w:val="0"/>
                              <w:marTop w:val="0"/>
                              <w:marBottom w:val="0"/>
                              <w:divBdr>
                                <w:top w:val="dashed" w:sz="2" w:space="0" w:color="FFFFFF"/>
                                <w:left w:val="dashed" w:sz="2" w:space="0" w:color="FFFFFF"/>
                                <w:bottom w:val="dashed" w:sz="2" w:space="0" w:color="FFFFFF"/>
                                <w:right w:val="dashed" w:sz="2" w:space="0" w:color="FFFFFF"/>
                              </w:divBdr>
                            </w:div>
                            <w:div w:id="404571251">
                              <w:marLeft w:val="0"/>
                              <w:marRight w:val="0"/>
                              <w:marTop w:val="0"/>
                              <w:marBottom w:val="0"/>
                              <w:divBdr>
                                <w:top w:val="dashed" w:sz="2" w:space="0" w:color="FFFFFF"/>
                                <w:left w:val="dashed" w:sz="2" w:space="0" w:color="FFFFFF"/>
                                <w:bottom w:val="dashed" w:sz="2" w:space="0" w:color="FFFFFF"/>
                                <w:right w:val="dashed" w:sz="2" w:space="0" w:color="FFFFFF"/>
                              </w:divBdr>
                            </w:div>
                            <w:div w:id="195119258">
                              <w:marLeft w:val="0"/>
                              <w:marRight w:val="0"/>
                              <w:marTop w:val="0"/>
                              <w:marBottom w:val="0"/>
                              <w:divBdr>
                                <w:top w:val="dashed" w:sz="2" w:space="0" w:color="FFFFFF"/>
                                <w:left w:val="dashed" w:sz="2" w:space="0" w:color="FFFFFF"/>
                                <w:bottom w:val="dashed" w:sz="2" w:space="0" w:color="FFFFFF"/>
                                <w:right w:val="dashed" w:sz="2" w:space="0" w:color="FFFFFF"/>
                              </w:divBdr>
                            </w:div>
                            <w:div w:id="1798066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186701">
                          <w:marLeft w:val="0"/>
                          <w:marRight w:val="0"/>
                          <w:marTop w:val="0"/>
                          <w:marBottom w:val="0"/>
                          <w:divBdr>
                            <w:top w:val="dashed" w:sz="2" w:space="0" w:color="FFFFFF"/>
                            <w:left w:val="dashed" w:sz="2" w:space="0" w:color="FFFFFF"/>
                            <w:bottom w:val="dashed" w:sz="2" w:space="0" w:color="FFFFFF"/>
                            <w:right w:val="dashed" w:sz="2" w:space="0" w:color="FFFFFF"/>
                          </w:divBdr>
                        </w:div>
                        <w:div w:id="355736323">
                          <w:marLeft w:val="0"/>
                          <w:marRight w:val="0"/>
                          <w:marTop w:val="0"/>
                          <w:marBottom w:val="0"/>
                          <w:divBdr>
                            <w:top w:val="dashed" w:sz="2" w:space="0" w:color="FFFFFF"/>
                            <w:left w:val="dashed" w:sz="2" w:space="0" w:color="FFFFFF"/>
                            <w:bottom w:val="dashed" w:sz="2" w:space="0" w:color="FFFFFF"/>
                            <w:right w:val="dashed" w:sz="2" w:space="0" w:color="FFFFFF"/>
                          </w:divBdr>
                          <w:divsChild>
                            <w:div w:id="320355281">
                              <w:marLeft w:val="0"/>
                              <w:marRight w:val="0"/>
                              <w:marTop w:val="0"/>
                              <w:marBottom w:val="0"/>
                              <w:divBdr>
                                <w:top w:val="dashed" w:sz="2" w:space="0" w:color="FFFFFF"/>
                                <w:left w:val="dashed" w:sz="2" w:space="0" w:color="FFFFFF"/>
                                <w:bottom w:val="dashed" w:sz="2" w:space="0" w:color="FFFFFF"/>
                                <w:right w:val="dashed" w:sz="2" w:space="0" w:color="FFFFFF"/>
                              </w:divBdr>
                            </w:div>
                            <w:div w:id="1588032931">
                              <w:marLeft w:val="0"/>
                              <w:marRight w:val="0"/>
                              <w:marTop w:val="0"/>
                              <w:marBottom w:val="0"/>
                              <w:divBdr>
                                <w:top w:val="dashed" w:sz="2" w:space="0" w:color="FFFFFF"/>
                                <w:left w:val="dashed" w:sz="2" w:space="0" w:color="FFFFFF"/>
                                <w:bottom w:val="dashed" w:sz="2" w:space="0" w:color="FFFFFF"/>
                                <w:right w:val="dashed" w:sz="2" w:space="0" w:color="FFFFFF"/>
                              </w:divBdr>
                            </w:div>
                            <w:div w:id="149105456">
                              <w:marLeft w:val="0"/>
                              <w:marRight w:val="0"/>
                              <w:marTop w:val="0"/>
                              <w:marBottom w:val="0"/>
                              <w:divBdr>
                                <w:top w:val="dashed" w:sz="2" w:space="0" w:color="FFFFFF"/>
                                <w:left w:val="dashed" w:sz="2" w:space="0" w:color="FFFFFF"/>
                                <w:bottom w:val="dashed" w:sz="2" w:space="0" w:color="FFFFFF"/>
                                <w:right w:val="dashed" w:sz="2" w:space="0" w:color="FFFFFF"/>
                              </w:divBdr>
                            </w:div>
                            <w:div w:id="1758163722">
                              <w:marLeft w:val="0"/>
                              <w:marRight w:val="0"/>
                              <w:marTop w:val="0"/>
                              <w:marBottom w:val="0"/>
                              <w:divBdr>
                                <w:top w:val="dashed" w:sz="2" w:space="0" w:color="FFFFFF"/>
                                <w:left w:val="dashed" w:sz="2" w:space="0" w:color="FFFFFF"/>
                                <w:bottom w:val="dashed" w:sz="2" w:space="0" w:color="FFFFFF"/>
                                <w:right w:val="dashed" w:sz="2" w:space="0" w:color="FFFFFF"/>
                              </w:divBdr>
                            </w:div>
                            <w:div w:id="1988899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417558">
                          <w:marLeft w:val="0"/>
                          <w:marRight w:val="0"/>
                          <w:marTop w:val="0"/>
                          <w:marBottom w:val="0"/>
                          <w:divBdr>
                            <w:top w:val="dashed" w:sz="2" w:space="0" w:color="FFFFFF"/>
                            <w:left w:val="dashed" w:sz="2" w:space="0" w:color="FFFFFF"/>
                            <w:bottom w:val="dashed" w:sz="2" w:space="0" w:color="FFFFFF"/>
                            <w:right w:val="dashed" w:sz="2" w:space="0" w:color="FFFFFF"/>
                          </w:divBdr>
                        </w:div>
                        <w:div w:id="1250387523">
                          <w:marLeft w:val="0"/>
                          <w:marRight w:val="0"/>
                          <w:marTop w:val="0"/>
                          <w:marBottom w:val="0"/>
                          <w:divBdr>
                            <w:top w:val="dashed" w:sz="2" w:space="0" w:color="FFFFFF"/>
                            <w:left w:val="dashed" w:sz="2" w:space="0" w:color="FFFFFF"/>
                            <w:bottom w:val="dashed" w:sz="2" w:space="0" w:color="FFFFFF"/>
                            <w:right w:val="dashed" w:sz="2" w:space="0" w:color="FFFFFF"/>
                          </w:divBdr>
                        </w:div>
                        <w:div w:id="1093160147">
                          <w:marLeft w:val="0"/>
                          <w:marRight w:val="0"/>
                          <w:marTop w:val="0"/>
                          <w:marBottom w:val="0"/>
                          <w:divBdr>
                            <w:top w:val="dashed" w:sz="2" w:space="0" w:color="FFFFFF"/>
                            <w:left w:val="dashed" w:sz="2" w:space="0" w:color="FFFFFF"/>
                            <w:bottom w:val="dashed" w:sz="2" w:space="0" w:color="FFFFFF"/>
                            <w:right w:val="dashed" w:sz="2" w:space="0" w:color="FFFFFF"/>
                          </w:divBdr>
                        </w:div>
                        <w:div w:id="1730415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228584">
                      <w:marLeft w:val="0"/>
                      <w:marRight w:val="0"/>
                      <w:marTop w:val="0"/>
                      <w:marBottom w:val="0"/>
                      <w:divBdr>
                        <w:top w:val="dashed" w:sz="2" w:space="0" w:color="FFFFFF"/>
                        <w:left w:val="dashed" w:sz="2" w:space="0" w:color="FFFFFF"/>
                        <w:bottom w:val="dashed" w:sz="2" w:space="0" w:color="FFFFFF"/>
                        <w:right w:val="dashed" w:sz="2" w:space="0" w:color="FFFFFF"/>
                      </w:divBdr>
                    </w:div>
                    <w:div w:id="2137408911">
                      <w:marLeft w:val="0"/>
                      <w:marRight w:val="0"/>
                      <w:marTop w:val="0"/>
                      <w:marBottom w:val="0"/>
                      <w:divBdr>
                        <w:top w:val="dashed" w:sz="2" w:space="0" w:color="FFFFFF"/>
                        <w:left w:val="dashed" w:sz="2" w:space="0" w:color="FFFFFF"/>
                        <w:bottom w:val="dashed" w:sz="2" w:space="0" w:color="FFFFFF"/>
                        <w:right w:val="dashed" w:sz="2" w:space="0" w:color="FFFFFF"/>
                      </w:divBdr>
                      <w:divsChild>
                        <w:div w:id="79832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0264842">
                  <w:marLeft w:val="0"/>
                  <w:marRight w:val="0"/>
                  <w:marTop w:val="0"/>
                  <w:marBottom w:val="0"/>
                  <w:divBdr>
                    <w:top w:val="dashed" w:sz="2" w:space="0" w:color="FFFFFF"/>
                    <w:left w:val="dashed" w:sz="2" w:space="0" w:color="FFFFFF"/>
                    <w:bottom w:val="dashed" w:sz="2" w:space="0" w:color="FFFFFF"/>
                    <w:right w:val="dashed" w:sz="2" w:space="0" w:color="FFFFFF"/>
                  </w:divBdr>
                </w:div>
                <w:div w:id="1715498257">
                  <w:marLeft w:val="0"/>
                  <w:marRight w:val="0"/>
                  <w:marTop w:val="0"/>
                  <w:marBottom w:val="0"/>
                  <w:divBdr>
                    <w:top w:val="dashed" w:sz="2" w:space="0" w:color="FFFFFF"/>
                    <w:left w:val="dashed" w:sz="2" w:space="0" w:color="FFFFFF"/>
                    <w:bottom w:val="dashed" w:sz="2" w:space="0" w:color="FFFFFF"/>
                    <w:right w:val="dashed" w:sz="2" w:space="0" w:color="FFFFFF"/>
                  </w:divBdr>
                  <w:divsChild>
                    <w:div w:id="1222211934">
                      <w:marLeft w:val="0"/>
                      <w:marRight w:val="0"/>
                      <w:marTop w:val="0"/>
                      <w:marBottom w:val="0"/>
                      <w:divBdr>
                        <w:top w:val="dashed" w:sz="2" w:space="0" w:color="FFFFFF"/>
                        <w:left w:val="dashed" w:sz="2" w:space="0" w:color="FFFFFF"/>
                        <w:bottom w:val="dashed" w:sz="2" w:space="0" w:color="FFFFFF"/>
                        <w:right w:val="dashed" w:sz="2" w:space="0" w:color="FFFFFF"/>
                      </w:divBdr>
                    </w:div>
                    <w:div w:id="1658336852">
                      <w:marLeft w:val="0"/>
                      <w:marRight w:val="0"/>
                      <w:marTop w:val="0"/>
                      <w:marBottom w:val="0"/>
                      <w:divBdr>
                        <w:top w:val="dashed" w:sz="2" w:space="0" w:color="FFFFFF"/>
                        <w:left w:val="dashed" w:sz="2" w:space="0" w:color="FFFFFF"/>
                        <w:bottom w:val="dashed" w:sz="2" w:space="0" w:color="FFFFFF"/>
                        <w:right w:val="dashed" w:sz="2" w:space="0" w:color="FFFFFF"/>
                      </w:divBdr>
                      <w:divsChild>
                        <w:div w:id="956642701">
                          <w:marLeft w:val="0"/>
                          <w:marRight w:val="0"/>
                          <w:marTop w:val="0"/>
                          <w:marBottom w:val="0"/>
                          <w:divBdr>
                            <w:top w:val="dashed" w:sz="2" w:space="0" w:color="FFFFFF"/>
                            <w:left w:val="dashed" w:sz="2" w:space="0" w:color="FFFFFF"/>
                            <w:bottom w:val="dashed" w:sz="2" w:space="0" w:color="FFFFFF"/>
                            <w:right w:val="dashed" w:sz="2" w:space="0" w:color="FFFFFF"/>
                          </w:divBdr>
                        </w:div>
                        <w:div w:id="161698367">
                          <w:marLeft w:val="0"/>
                          <w:marRight w:val="0"/>
                          <w:marTop w:val="0"/>
                          <w:marBottom w:val="0"/>
                          <w:divBdr>
                            <w:top w:val="dashed" w:sz="2" w:space="0" w:color="FFFFFF"/>
                            <w:left w:val="dashed" w:sz="2" w:space="0" w:color="FFFFFF"/>
                            <w:bottom w:val="dashed" w:sz="2" w:space="0" w:color="FFFFFF"/>
                            <w:right w:val="dashed" w:sz="2" w:space="0" w:color="FFFFFF"/>
                          </w:divBdr>
                        </w:div>
                        <w:div w:id="1434402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147119">
                      <w:marLeft w:val="0"/>
                      <w:marRight w:val="0"/>
                      <w:marTop w:val="0"/>
                      <w:marBottom w:val="0"/>
                      <w:divBdr>
                        <w:top w:val="dashed" w:sz="2" w:space="0" w:color="FFFFFF"/>
                        <w:left w:val="dashed" w:sz="2" w:space="0" w:color="FFFFFF"/>
                        <w:bottom w:val="dashed" w:sz="2" w:space="0" w:color="FFFFFF"/>
                        <w:right w:val="dashed" w:sz="2" w:space="0" w:color="FFFFFF"/>
                      </w:divBdr>
                    </w:div>
                    <w:div w:id="1304503914">
                      <w:marLeft w:val="0"/>
                      <w:marRight w:val="0"/>
                      <w:marTop w:val="0"/>
                      <w:marBottom w:val="0"/>
                      <w:divBdr>
                        <w:top w:val="dashed" w:sz="2" w:space="0" w:color="FFFFFF"/>
                        <w:left w:val="dashed" w:sz="2" w:space="0" w:color="FFFFFF"/>
                        <w:bottom w:val="dashed" w:sz="2" w:space="0" w:color="FFFFFF"/>
                        <w:right w:val="dashed" w:sz="2" w:space="0" w:color="FFFFFF"/>
                      </w:divBdr>
                      <w:divsChild>
                        <w:div w:id="1044789400">
                          <w:marLeft w:val="0"/>
                          <w:marRight w:val="0"/>
                          <w:marTop w:val="0"/>
                          <w:marBottom w:val="0"/>
                          <w:divBdr>
                            <w:top w:val="dashed" w:sz="2" w:space="0" w:color="FFFFFF"/>
                            <w:left w:val="dashed" w:sz="2" w:space="0" w:color="FFFFFF"/>
                            <w:bottom w:val="dashed" w:sz="2" w:space="0" w:color="FFFFFF"/>
                            <w:right w:val="dashed" w:sz="2" w:space="0" w:color="FFFFFF"/>
                          </w:divBdr>
                        </w:div>
                        <w:div w:id="821047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807027">
                      <w:marLeft w:val="0"/>
                      <w:marRight w:val="0"/>
                      <w:marTop w:val="0"/>
                      <w:marBottom w:val="0"/>
                      <w:divBdr>
                        <w:top w:val="dashed" w:sz="2" w:space="0" w:color="FFFFFF"/>
                        <w:left w:val="dashed" w:sz="2" w:space="0" w:color="FFFFFF"/>
                        <w:bottom w:val="dashed" w:sz="2" w:space="0" w:color="FFFFFF"/>
                        <w:right w:val="dashed" w:sz="2" w:space="0" w:color="FFFFFF"/>
                      </w:divBdr>
                    </w:div>
                    <w:div w:id="1886792912">
                      <w:marLeft w:val="0"/>
                      <w:marRight w:val="0"/>
                      <w:marTop w:val="0"/>
                      <w:marBottom w:val="0"/>
                      <w:divBdr>
                        <w:top w:val="dashed" w:sz="2" w:space="0" w:color="FFFFFF"/>
                        <w:left w:val="dashed" w:sz="2" w:space="0" w:color="FFFFFF"/>
                        <w:bottom w:val="dashed" w:sz="2" w:space="0" w:color="FFFFFF"/>
                        <w:right w:val="dashed" w:sz="2" w:space="0" w:color="FFFFFF"/>
                      </w:divBdr>
                      <w:divsChild>
                        <w:div w:id="1732000661">
                          <w:marLeft w:val="0"/>
                          <w:marRight w:val="0"/>
                          <w:marTop w:val="0"/>
                          <w:marBottom w:val="0"/>
                          <w:divBdr>
                            <w:top w:val="dashed" w:sz="2" w:space="0" w:color="FFFFFF"/>
                            <w:left w:val="dashed" w:sz="2" w:space="0" w:color="FFFFFF"/>
                            <w:bottom w:val="dashed" w:sz="2" w:space="0" w:color="FFFFFF"/>
                            <w:right w:val="dashed" w:sz="2" w:space="0" w:color="FFFFFF"/>
                          </w:divBdr>
                        </w:div>
                        <w:div w:id="1464152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589834">
                      <w:marLeft w:val="0"/>
                      <w:marRight w:val="0"/>
                      <w:marTop w:val="0"/>
                      <w:marBottom w:val="0"/>
                      <w:divBdr>
                        <w:top w:val="dashed" w:sz="2" w:space="0" w:color="FFFFFF"/>
                        <w:left w:val="dashed" w:sz="2" w:space="0" w:color="FFFFFF"/>
                        <w:bottom w:val="dashed" w:sz="2" w:space="0" w:color="FFFFFF"/>
                        <w:right w:val="dashed" w:sz="2" w:space="0" w:color="FFFFFF"/>
                      </w:divBdr>
                    </w:div>
                    <w:div w:id="1635679112">
                      <w:marLeft w:val="0"/>
                      <w:marRight w:val="0"/>
                      <w:marTop w:val="0"/>
                      <w:marBottom w:val="0"/>
                      <w:divBdr>
                        <w:top w:val="dashed" w:sz="2" w:space="0" w:color="FFFFFF"/>
                        <w:left w:val="dashed" w:sz="2" w:space="0" w:color="FFFFFF"/>
                        <w:bottom w:val="dashed" w:sz="2" w:space="0" w:color="FFFFFF"/>
                        <w:right w:val="dashed" w:sz="2" w:space="0" w:color="FFFFFF"/>
                      </w:divBdr>
                      <w:divsChild>
                        <w:div w:id="973026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511065">
                      <w:marLeft w:val="0"/>
                      <w:marRight w:val="0"/>
                      <w:marTop w:val="0"/>
                      <w:marBottom w:val="0"/>
                      <w:divBdr>
                        <w:top w:val="dashed" w:sz="2" w:space="0" w:color="FFFFFF"/>
                        <w:left w:val="dashed" w:sz="2" w:space="0" w:color="FFFFFF"/>
                        <w:bottom w:val="dashed" w:sz="2" w:space="0" w:color="FFFFFF"/>
                        <w:right w:val="dashed" w:sz="2" w:space="0" w:color="FFFFFF"/>
                      </w:divBdr>
                    </w:div>
                    <w:div w:id="451484457">
                      <w:marLeft w:val="0"/>
                      <w:marRight w:val="0"/>
                      <w:marTop w:val="0"/>
                      <w:marBottom w:val="0"/>
                      <w:divBdr>
                        <w:top w:val="dashed" w:sz="2" w:space="0" w:color="FFFFFF"/>
                        <w:left w:val="dashed" w:sz="2" w:space="0" w:color="FFFFFF"/>
                        <w:bottom w:val="dashed" w:sz="2" w:space="0" w:color="FFFFFF"/>
                        <w:right w:val="dashed" w:sz="2" w:space="0" w:color="FFFFFF"/>
                      </w:divBdr>
                      <w:divsChild>
                        <w:div w:id="359553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432982">
                      <w:marLeft w:val="0"/>
                      <w:marRight w:val="0"/>
                      <w:marTop w:val="0"/>
                      <w:marBottom w:val="0"/>
                      <w:divBdr>
                        <w:top w:val="dashed" w:sz="2" w:space="0" w:color="FFFFFF"/>
                        <w:left w:val="dashed" w:sz="2" w:space="0" w:color="FFFFFF"/>
                        <w:bottom w:val="dashed" w:sz="2" w:space="0" w:color="FFFFFF"/>
                        <w:right w:val="dashed" w:sz="2" w:space="0" w:color="FFFFFF"/>
                      </w:divBdr>
                    </w:div>
                    <w:div w:id="666791182">
                      <w:marLeft w:val="0"/>
                      <w:marRight w:val="0"/>
                      <w:marTop w:val="0"/>
                      <w:marBottom w:val="0"/>
                      <w:divBdr>
                        <w:top w:val="dashed" w:sz="2" w:space="0" w:color="FFFFFF"/>
                        <w:left w:val="dashed" w:sz="2" w:space="0" w:color="FFFFFF"/>
                        <w:bottom w:val="dashed" w:sz="2" w:space="0" w:color="FFFFFF"/>
                        <w:right w:val="dashed" w:sz="2" w:space="0" w:color="FFFFFF"/>
                      </w:divBdr>
                      <w:divsChild>
                        <w:div w:id="1827353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1992689">
                  <w:marLeft w:val="0"/>
                  <w:marRight w:val="0"/>
                  <w:marTop w:val="0"/>
                  <w:marBottom w:val="0"/>
                  <w:divBdr>
                    <w:top w:val="dashed" w:sz="2" w:space="0" w:color="FFFFFF"/>
                    <w:left w:val="dashed" w:sz="2" w:space="0" w:color="FFFFFF"/>
                    <w:bottom w:val="dashed" w:sz="2" w:space="0" w:color="FFFFFF"/>
                    <w:right w:val="dashed" w:sz="2" w:space="0" w:color="FFFFFF"/>
                  </w:divBdr>
                </w:div>
                <w:div w:id="636299503">
                  <w:marLeft w:val="0"/>
                  <w:marRight w:val="0"/>
                  <w:marTop w:val="0"/>
                  <w:marBottom w:val="0"/>
                  <w:divBdr>
                    <w:top w:val="dashed" w:sz="2" w:space="0" w:color="FFFFFF"/>
                    <w:left w:val="dashed" w:sz="2" w:space="0" w:color="FFFFFF"/>
                    <w:bottom w:val="dashed" w:sz="2" w:space="0" w:color="FFFFFF"/>
                    <w:right w:val="dashed" w:sz="2" w:space="0" w:color="FFFFFF"/>
                  </w:divBdr>
                  <w:divsChild>
                    <w:div w:id="1633822286">
                      <w:marLeft w:val="0"/>
                      <w:marRight w:val="0"/>
                      <w:marTop w:val="0"/>
                      <w:marBottom w:val="0"/>
                      <w:divBdr>
                        <w:top w:val="dashed" w:sz="2" w:space="0" w:color="FFFFFF"/>
                        <w:left w:val="dashed" w:sz="2" w:space="0" w:color="FFFFFF"/>
                        <w:bottom w:val="dashed" w:sz="2" w:space="0" w:color="FFFFFF"/>
                        <w:right w:val="dashed" w:sz="2" w:space="0" w:color="FFFFFF"/>
                      </w:divBdr>
                    </w:div>
                    <w:div w:id="154809560">
                      <w:marLeft w:val="0"/>
                      <w:marRight w:val="0"/>
                      <w:marTop w:val="0"/>
                      <w:marBottom w:val="0"/>
                      <w:divBdr>
                        <w:top w:val="dashed" w:sz="2" w:space="0" w:color="FFFFFF"/>
                        <w:left w:val="dashed" w:sz="2" w:space="0" w:color="FFFFFF"/>
                        <w:bottom w:val="dashed" w:sz="2" w:space="0" w:color="FFFFFF"/>
                        <w:right w:val="dashed" w:sz="2" w:space="0" w:color="FFFFFF"/>
                      </w:divBdr>
                      <w:divsChild>
                        <w:div w:id="295138689">
                          <w:marLeft w:val="0"/>
                          <w:marRight w:val="0"/>
                          <w:marTop w:val="0"/>
                          <w:marBottom w:val="0"/>
                          <w:divBdr>
                            <w:top w:val="dashed" w:sz="2" w:space="0" w:color="FFFFFF"/>
                            <w:left w:val="dashed" w:sz="2" w:space="0" w:color="FFFFFF"/>
                            <w:bottom w:val="dashed" w:sz="2" w:space="0" w:color="FFFFFF"/>
                            <w:right w:val="dashed" w:sz="2" w:space="0" w:color="FFFFFF"/>
                          </w:divBdr>
                        </w:div>
                        <w:div w:id="1899317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718112">
                      <w:marLeft w:val="0"/>
                      <w:marRight w:val="0"/>
                      <w:marTop w:val="0"/>
                      <w:marBottom w:val="0"/>
                      <w:divBdr>
                        <w:top w:val="dashed" w:sz="2" w:space="0" w:color="FFFFFF"/>
                        <w:left w:val="dashed" w:sz="2" w:space="0" w:color="FFFFFF"/>
                        <w:bottom w:val="dashed" w:sz="2" w:space="0" w:color="FFFFFF"/>
                        <w:right w:val="dashed" w:sz="2" w:space="0" w:color="FFFFFF"/>
                      </w:divBdr>
                    </w:div>
                    <w:div w:id="1459566634">
                      <w:marLeft w:val="0"/>
                      <w:marRight w:val="0"/>
                      <w:marTop w:val="0"/>
                      <w:marBottom w:val="0"/>
                      <w:divBdr>
                        <w:top w:val="dashed" w:sz="2" w:space="0" w:color="FFFFFF"/>
                        <w:left w:val="dashed" w:sz="2" w:space="0" w:color="FFFFFF"/>
                        <w:bottom w:val="dashed" w:sz="2" w:space="0" w:color="FFFFFF"/>
                        <w:right w:val="dashed" w:sz="2" w:space="0" w:color="FFFFFF"/>
                      </w:divBdr>
                      <w:divsChild>
                        <w:div w:id="1455367077">
                          <w:marLeft w:val="0"/>
                          <w:marRight w:val="0"/>
                          <w:marTop w:val="0"/>
                          <w:marBottom w:val="0"/>
                          <w:divBdr>
                            <w:top w:val="dashed" w:sz="2" w:space="0" w:color="FFFFFF"/>
                            <w:left w:val="dashed" w:sz="2" w:space="0" w:color="FFFFFF"/>
                            <w:bottom w:val="dashed" w:sz="2" w:space="0" w:color="FFFFFF"/>
                            <w:right w:val="dashed" w:sz="2" w:space="0" w:color="FFFFFF"/>
                          </w:divBdr>
                        </w:div>
                        <w:div w:id="1914779390">
                          <w:marLeft w:val="0"/>
                          <w:marRight w:val="0"/>
                          <w:marTop w:val="0"/>
                          <w:marBottom w:val="0"/>
                          <w:divBdr>
                            <w:top w:val="dashed" w:sz="2" w:space="0" w:color="FFFFFF"/>
                            <w:left w:val="dashed" w:sz="2" w:space="0" w:color="FFFFFF"/>
                            <w:bottom w:val="dashed" w:sz="2" w:space="0" w:color="FFFFFF"/>
                            <w:right w:val="dashed" w:sz="2" w:space="0" w:color="FFFFFF"/>
                          </w:divBdr>
                        </w:div>
                        <w:div w:id="110179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773559">
                      <w:marLeft w:val="0"/>
                      <w:marRight w:val="0"/>
                      <w:marTop w:val="0"/>
                      <w:marBottom w:val="0"/>
                      <w:divBdr>
                        <w:top w:val="dashed" w:sz="2" w:space="0" w:color="FFFFFF"/>
                        <w:left w:val="dashed" w:sz="2" w:space="0" w:color="FFFFFF"/>
                        <w:bottom w:val="dashed" w:sz="2" w:space="0" w:color="FFFFFF"/>
                        <w:right w:val="dashed" w:sz="2" w:space="0" w:color="FFFFFF"/>
                      </w:divBdr>
                    </w:div>
                    <w:div w:id="887111496">
                      <w:marLeft w:val="0"/>
                      <w:marRight w:val="0"/>
                      <w:marTop w:val="0"/>
                      <w:marBottom w:val="0"/>
                      <w:divBdr>
                        <w:top w:val="dashed" w:sz="2" w:space="0" w:color="FFFFFF"/>
                        <w:left w:val="dashed" w:sz="2" w:space="0" w:color="FFFFFF"/>
                        <w:bottom w:val="dashed" w:sz="2" w:space="0" w:color="FFFFFF"/>
                        <w:right w:val="dashed" w:sz="2" w:space="0" w:color="FFFFFF"/>
                      </w:divBdr>
                      <w:divsChild>
                        <w:div w:id="857039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2363623">
                      <w:marLeft w:val="0"/>
                      <w:marRight w:val="0"/>
                      <w:marTop w:val="0"/>
                      <w:marBottom w:val="0"/>
                      <w:divBdr>
                        <w:top w:val="dashed" w:sz="2" w:space="0" w:color="FFFFFF"/>
                        <w:left w:val="dashed" w:sz="2" w:space="0" w:color="FFFFFF"/>
                        <w:bottom w:val="dashed" w:sz="2" w:space="0" w:color="FFFFFF"/>
                        <w:right w:val="dashed" w:sz="2" w:space="0" w:color="FFFFFF"/>
                      </w:divBdr>
                    </w:div>
                    <w:div w:id="35979346">
                      <w:marLeft w:val="0"/>
                      <w:marRight w:val="0"/>
                      <w:marTop w:val="0"/>
                      <w:marBottom w:val="0"/>
                      <w:divBdr>
                        <w:top w:val="dashed" w:sz="2" w:space="0" w:color="FFFFFF"/>
                        <w:left w:val="dashed" w:sz="2" w:space="0" w:color="FFFFFF"/>
                        <w:bottom w:val="dashed" w:sz="2" w:space="0" w:color="FFFFFF"/>
                        <w:right w:val="dashed" w:sz="2" w:space="0" w:color="FFFFFF"/>
                      </w:divBdr>
                      <w:divsChild>
                        <w:div w:id="1199506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992903">
                      <w:marLeft w:val="0"/>
                      <w:marRight w:val="0"/>
                      <w:marTop w:val="0"/>
                      <w:marBottom w:val="0"/>
                      <w:divBdr>
                        <w:top w:val="dashed" w:sz="2" w:space="0" w:color="FFFFFF"/>
                        <w:left w:val="dashed" w:sz="2" w:space="0" w:color="FFFFFF"/>
                        <w:bottom w:val="dashed" w:sz="2" w:space="0" w:color="FFFFFF"/>
                        <w:right w:val="dashed" w:sz="2" w:space="0" w:color="FFFFFF"/>
                      </w:divBdr>
                    </w:div>
                    <w:div w:id="705834062">
                      <w:marLeft w:val="0"/>
                      <w:marRight w:val="0"/>
                      <w:marTop w:val="0"/>
                      <w:marBottom w:val="0"/>
                      <w:divBdr>
                        <w:top w:val="dashed" w:sz="2" w:space="0" w:color="FFFFFF"/>
                        <w:left w:val="dashed" w:sz="2" w:space="0" w:color="FFFFFF"/>
                        <w:bottom w:val="dashed" w:sz="2" w:space="0" w:color="FFFFFF"/>
                        <w:right w:val="dashed" w:sz="2" w:space="0" w:color="FFFFFF"/>
                      </w:divBdr>
                      <w:divsChild>
                        <w:div w:id="422579944">
                          <w:marLeft w:val="0"/>
                          <w:marRight w:val="0"/>
                          <w:marTop w:val="0"/>
                          <w:marBottom w:val="0"/>
                          <w:divBdr>
                            <w:top w:val="dashed" w:sz="2" w:space="0" w:color="FFFFFF"/>
                            <w:left w:val="dashed" w:sz="2" w:space="0" w:color="FFFFFF"/>
                            <w:bottom w:val="dashed" w:sz="2" w:space="0" w:color="FFFFFF"/>
                            <w:right w:val="dashed" w:sz="2" w:space="0" w:color="FFFFFF"/>
                          </w:divBdr>
                        </w:div>
                        <w:div w:id="1932734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0835147">
                      <w:marLeft w:val="0"/>
                      <w:marRight w:val="0"/>
                      <w:marTop w:val="0"/>
                      <w:marBottom w:val="0"/>
                      <w:divBdr>
                        <w:top w:val="dashed" w:sz="2" w:space="0" w:color="FFFFFF"/>
                        <w:left w:val="dashed" w:sz="2" w:space="0" w:color="FFFFFF"/>
                        <w:bottom w:val="dashed" w:sz="2" w:space="0" w:color="FFFFFF"/>
                        <w:right w:val="dashed" w:sz="2" w:space="0" w:color="FFFFFF"/>
                      </w:divBdr>
                    </w:div>
                    <w:div w:id="105581111">
                      <w:marLeft w:val="0"/>
                      <w:marRight w:val="0"/>
                      <w:marTop w:val="0"/>
                      <w:marBottom w:val="0"/>
                      <w:divBdr>
                        <w:top w:val="dashed" w:sz="2" w:space="0" w:color="FFFFFF"/>
                        <w:left w:val="dashed" w:sz="2" w:space="0" w:color="FFFFFF"/>
                        <w:bottom w:val="dashed" w:sz="2" w:space="0" w:color="FFFFFF"/>
                        <w:right w:val="dashed" w:sz="2" w:space="0" w:color="FFFFFF"/>
                      </w:divBdr>
                      <w:divsChild>
                        <w:div w:id="1419402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7468241">
                      <w:marLeft w:val="345"/>
                      <w:marRight w:val="345"/>
                      <w:marTop w:val="60"/>
                      <w:marBottom w:val="0"/>
                      <w:divBdr>
                        <w:top w:val="single" w:sz="6" w:space="3" w:color="FFA07A"/>
                        <w:left w:val="double" w:sz="2" w:space="8" w:color="FFA07A"/>
                        <w:bottom w:val="inset" w:sz="24" w:space="3" w:color="FFB193"/>
                        <w:right w:val="inset" w:sz="24" w:space="8" w:color="FFB193"/>
                      </w:divBdr>
                      <w:divsChild>
                        <w:div w:id="1974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3701">
                  <w:marLeft w:val="0"/>
                  <w:marRight w:val="0"/>
                  <w:marTop w:val="0"/>
                  <w:marBottom w:val="0"/>
                  <w:divBdr>
                    <w:top w:val="dashed" w:sz="2" w:space="0" w:color="FFFFFF"/>
                    <w:left w:val="dashed" w:sz="2" w:space="0" w:color="FFFFFF"/>
                    <w:bottom w:val="dashed" w:sz="2" w:space="0" w:color="FFFFFF"/>
                    <w:right w:val="dashed" w:sz="2" w:space="0" w:color="FFFFFF"/>
                  </w:divBdr>
                </w:div>
                <w:div w:id="1604729545">
                  <w:marLeft w:val="0"/>
                  <w:marRight w:val="0"/>
                  <w:marTop w:val="0"/>
                  <w:marBottom w:val="0"/>
                  <w:divBdr>
                    <w:top w:val="dashed" w:sz="2" w:space="0" w:color="FFFFFF"/>
                    <w:left w:val="dashed" w:sz="2" w:space="0" w:color="FFFFFF"/>
                    <w:bottom w:val="dashed" w:sz="2" w:space="0" w:color="FFFFFF"/>
                    <w:right w:val="dashed" w:sz="2" w:space="0" w:color="FFFFFF"/>
                  </w:divBdr>
                  <w:divsChild>
                    <w:div w:id="1532373169">
                      <w:marLeft w:val="0"/>
                      <w:marRight w:val="0"/>
                      <w:marTop w:val="0"/>
                      <w:marBottom w:val="0"/>
                      <w:divBdr>
                        <w:top w:val="dashed" w:sz="2" w:space="0" w:color="FFFFFF"/>
                        <w:left w:val="dashed" w:sz="2" w:space="0" w:color="FFFFFF"/>
                        <w:bottom w:val="dashed" w:sz="2" w:space="0" w:color="FFFFFF"/>
                        <w:right w:val="dashed" w:sz="2" w:space="0" w:color="FFFFFF"/>
                      </w:divBdr>
                    </w:div>
                    <w:div w:id="1006785679">
                      <w:marLeft w:val="0"/>
                      <w:marRight w:val="0"/>
                      <w:marTop w:val="0"/>
                      <w:marBottom w:val="0"/>
                      <w:divBdr>
                        <w:top w:val="dashed" w:sz="2" w:space="0" w:color="FFFFFF"/>
                        <w:left w:val="dashed" w:sz="2" w:space="0" w:color="FFFFFF"/>
                        <w:bottom w:val="dashed" w:sz="2" w:space="0" w:color="FFFFFF"/>
                        <w:right w:val="dashed" w:sz="2" w:space="0" w:color="FFFFFF"/>
                      </w:divBdr>
                      <w:divsChild>
                        <w:div w:id="679966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43050">
                      <w:marLeft w:val="0"/>
                      <w:marRight w:val="0"/>
                      <w:marTop w:val="0"/>
                      <w:marBottom w:val="0"/>
                      <w:divBdr>
                        <w:top w:val="dashed" w:sz="2" w:space="0" w:color="FFFFFF"/>
                        <w:left w:val="dashed" w:sz="2" w:space="0" w:color="FFFFFF"/>
                        <w:bottom w:val="dashed" w:sz="2" w:space="0" w:color="FFFFFF"/>
                        <w:right w:val="dashed" w:sz="2" w:space="0" w:color="FFFFFF"/>
                      </w:divBdr>
                    </w:div>
                    <w:div w:id="1558129910">
                      <w:marLeft w:val="0"/>
                      <w:marRight w:val="0"/>
                      <w:marTop w:val="0"/>
                      <w:marBottom w:val="0"/>
                      <w:divBdr>
                        <w:top w:val="dashed" w:sz="2" w:space="0" w:color="FFFFFF"/>
                        <w:left w:val="dashed" w:sz="2" w:space="0" w:color="FFFFFF"/>
                        <w:bottom w:val="dashed" w:sz="2" w:space="0" w:color="FFFFFF"/>
                        <w:right w:val="dashed" w:sz="2" w:space="0" w:color="FFFFFF"/>
                      </w:divBdr>
                      <w:divsChild>
                        <w:div w:id="233319157">
                          <w:marLeft w:val="0"/>
                          <w:marRight w:val="0"/>
                          <w:marTop w:val="0"/>
                          <w:marBottom w:val="0"/>
                          <w:divBdr>
                            <w:top w:val="dashed" w:sz="2" w:space="0" w:color="FFFFFF"/>
                            <w:left w:val="dashed" w:sz="2" w:space="0" w:color="FFFFFF"/>
                            <w:bottom w:val="dashed" w:sz="2" w:space="0" w:color="FFFFFF"/>
                            <w:right w:val="dashed" w:sz="2" w:space="0" w:color="FFFFFF"/>
                          </w:divBdr>
                        </w:div>
                        <w:div w:id="289013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313679">
                      <w:marLeft w:val="0"/>
                      <w:marRight w:val="0"/>
                      <w:marTop w:val="0"/>
                      <w:marBottom w:val="0"/>
                      <w:divBdr>
                        <w:top w:val="dashed" w:sz="2" w:space="0" w:color="FFFFFF"/>
                        <w:left w:val="dashed" w:sz="2" w:space="0" w:color="FFFFFF"/>
                        <w:bottom w:val="dashed" w:sz="2" w:space="0" w:color="FFFFFF"/>
                        <w:right w:val="dashed" w:sz="2" w:space="0" w:color="FFFFFF"/>
                      </w:divBdr>
                    </w:div>
                    <w:div w:id="1221597123">
                      <w:marLeft w:val="0"/>
                      <w:marRight w:val="0"/>
                      <w:marTop w:val="0"/>
                      <w:marBottom w:val="0"/>
                      <w:divBdr>
                        <w:top w:val="dashed" w:sz="2" w:space="0" w:color="FFFFFF"/>
                        <w:left w:val="dashed" w:sz="2" w:space="0" w:color="FFFFFF"/>
                        <w:bottom w:val="dashed" w:sz="2" w:space="0" w:color="FFFFFF"/>
                        <w:right w:val="dashed" w:sz="2" w:space="0" w:color="FFFFFF"/>
                      </w:divBdr>
                      <w:divsChild>
                        <w:div w:id="1658722258">
                          <w:marLeft w:val="0"/>
                          <w:marRight w:val="0"/>
                          <w:marTop w:val="0"/>
                          <w:marBottom w:val="0"/>
                          <w:divBdr>
                            <w:top w:val="dashed" w:sz="2" w:space="0" w:color="FFFFFF"/>
                            <w:left w:val="dashed" w:sz="2" w:space="0" w:color="FFFFFF"/>
                            <w:bottom w:val="dashed" w:sz="2" w:space="0" w:color="FFFFFF"/>
                            <w:right w:val="dashed" w:sz="2" w:space="0" w:color="FFFFFF"/>
                          </w:divBdr>
                        </w:div>
                        <w:div w:id="1704281561">
                          <w:marLeft w:val="0"/>
                          <w:marRight w:val="0"/>
                          <w:marTop w:val="0"/>
                          <w:marBottom w:val="0"/>
                          <w:divBdr>
                            <w:top w:val="dashed" w:sz="2" w:space="0" w:color="FFFFFF"/>
                            <w:left w:val="dashed" w:sz="2" w:space="0" w:color="FFFFFF"/>
                            <w:bottom w:val="dashed" w:sz="2" w:space="0" w:color="FFFFFF"/>
                            <w:right w:val="dashed" w:sz="2" w:space="0" w:color="FFFFFF"/>
                          </w:divBdr>
                        </w:div>
                        <w:div w:id="723335160">
                          <w:marLeft w:val="0"/>
                          <w:marRight w:val="0"/>
                          <w:marTop w:val="0"/>
                          <w:marBottom w:val="0"/>
                          <w:divBdr>
                            <w:top w:val="none" w:sz="0" w:space="0" w:color="auto"/>
                            <w:left w:val="none" w:sz="0" w:space="0" w:color="auto"/>
                            <w:bottom w:val="none" w:sz="0" w:space="0" w:color="auto"/>
                            <w:right w:val="none" w:sz="0" w:space="0" w:color="auto"/>
                          </w:divBdr>
                        </w:div>
                      </w:divsChild>
                    </w:div>
                    <w:div w:id="482897025">
                      <w:marLeft w:val="0"/>
                      <w:marRight w:val="0"/>
                      <w:marTop w:val="0"/>
                      <w:marBottom w:val="0"/>
                      <w:divBdr>
                        <w:top w:val="dashed" w:sz="2" w:space="0" w:color="FFFFFF"/>
                        <w:left w:val="dashed" w:sz="2" w:space="0" w:color="FFFFFF"/>
                        <w:bottom w:val="dashed" w:sz="2" w:space="0" w:color="FFFFFF"/>
                        <w:right w:val="dashed" w:sz="2" w:space="0" w:color="FFFFFF"/>
                      </w:divBdr>
                    </w:div>
                    <w:div w:id="974994006">
                      <w:marLeft w:val="0"/>
                      <w:marRight w:val="0"/>
                      <w:marTop w:val="0"/>
                      <w:marBottom w:val="0"/>
                      <w:divBdr>
                        <w:top w:val="dashed" w:sz="2" w:space="0" w:color="FFFFFF"/>
                        <w:left w:val="dashed" w:sz="2" w:space="0" w:color="FFFFFF"/>
                        <w:bottom w:val="dashed" w:sz="2" w:space="0" w:color="FFFFFF"/>
                        <w:right w:val="dashed" w:sz="2" w:space="0" w:color="FFFFFF"/>
                      </w:divBdr>
                      <w:divsChild>
                        <w:div w:id="1259093582">
                          <w:marLeft w:val="0"/>
                          <w:marRight w:val="0"/>
                          <w:marTop w:val="0"/>
                          <w:marBottom w:val="0"/>
                          <w:divBdr>
                            <w:top w:val="dashed" w:sz="2" w:space="0" w:color="FFFFFF"/>
                            <w:left w:val="dashed" w:sz="2" w:space="0" w:color="FFFFFF"/>
                            <w:bottom w:val="dashed" w:sz="2" w:space="0" w:color="FFFFFF"/>
                            <w:right w:val="dashed" w:sz="2" w:space="0" w:color="FFFFFF"/>
                          </w:divBdr>
                        </w:div>
                        <w:div w:id="1111513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936035">
                      <w:marLeft w:val="0"/>
                      <w:marRight w:val="0"/>
                      <w:marTop w:val="0"/>
                      <w:marBottom w:val="0"/>
                      <w:divBdr>
                        <w:top w:val="dashed" w:sz="2" w:space="0" w:color="FFFFFF"/>
                        <w:left w:val="dashed" w:sz="2" w:space="0" w:color="FFFFFF"/>
                        <w:bottom w:val="dashed" w:sz="2" w:space="0" w:color="FFFFFF"/>
                        <w:right w:val="dashed" w:sz="2" w:space="0" w:color="FFFFFF"/>
                      </w:divBdr>
                    </w:div>
                    <w:div w:id="575012896">
                      <w:marLeft w:val="0"/>
                      <w:marRight w:val="0"/>
                      <w:marTop w:val="0"/>
                      <w:marBottom w:val="0"/>
                      <w:divBdr>
                        <w:top w:val="dashed" w:sz="2" w:space="0" w:color="FFFFFF"/>
                        <w:left w:val="dashed" w:sz="2" w:space="0" w:color="FFFFFF"/>
                        <w:bottom w:val="dashed" w:sz="2" w:space="0" w:color="FFFFFF"/>
                        <w:right w:val="dashed" w:sz="2" w:space="0" w:color="FFFFFF"/>
                      </w:divBdr>
                      <w:divsChild>
                        <w:div w:id="349569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6547720">
                      <w:marLeft w:val="0"/>
                      <w:marRight w:val="0"/>
                      <w:marTop w:val="0"/>
                      <w:marBottom w:val="0"/>
                      <w:divBdr>
                        <w:top w:val="dashed" w:sz="2" w:space="0" w:color="FFFFFF"/>
                        <w:left w:val="dashed" w:sz="2" w:space="0" w:color="FFFFFF"/>
                        <w:bottom w:val="dashed" w:sz="2" w:space="0" w:color="FFFFFF"/>
                        <w:right w:val="dashed" w:sz="2" w:space="0" w:color="FFFFFF"/>
                      </w:divBdr>
                    </w:div>
                    <w:div w:id="1721786857">
                      <w:marLeft w:val="0"/>
                      <w:marRight w:val="0"/>
                      <w:marTop w:val="0"/>
                      <w:marBottom w:val="0"/>
                      <w:divBdr>
                        <w:top w:val="dashed" w:sz="2" w:space="0" w:color="FFFFFF"/>
                        <w:left w:val="dashed" w:sz="2" w:space="0" w:color="FFFFFF"/>
                        <w:bottom w:val="dashed" w:sz="2" w:space="0" w:color="FFFFFF"/>
                        <w:right w:val="dashed" w:sz="2" w:space="0" w:color="FFFFFF"/>
                      </w:divBdr>
                      <w:divsChild>
                        <w:div w:id="596207575">
                          <w:marLeft w:val="0"/>
                          <w:marRight w:val="0"/>
                          <w:marTop w:val="0"/>
                          <w:marBottom w:val="0"/>
                          <w:divBdr>
                            <w:top w:val="dashed" w:sz="2" w:space="0" w:color="FFFFFF"/>
                            <w:left w:val="dashed" w:sz="2" w:space="0" w:color="FFFFFF"/>
                            <w:bottom w:val="dashed" w:sz="2" w:space="0" w:color="FFFFFF"/>
                            <w:right w:val="dashed" w:sz="2" w:space="0" w:color="FFFFFF"/>
                          </w:divBdr>
                        </w:div>
                        <w:div w:id="1500729047">
                          <w:marLeft w:val="0"/>
                          <w:marRight w:val="0"/>
                          <w:marTop w:val="0"/>
                          <w:marBottom w:val="0"/>
                          <w:divBdr>
                            <w:top w:val="dashed" w:sz="2" w:space="0" w:color="FFFFFF"/>
                            <w:left w:val="dashed" w:sz="2" w:space="0" w:color="FFFFFF"/>
                            <w:bottom w:val="dashed" w:sz="2" w:space="0" w:color="FFFFFF"/>
                            <w:right w:val="dashed" w:sz="2" w:space="0" w:color="FFFFFF"/>
                          </w:divBdr>
                        </w:div>
                        <w:div w:id="1065225002">
                          <w:marLeft w:val="0"/>
                          <w:marRight w:val="0"/>
                          <w:marTop w:val="0"/>
                          <w:marBottom w:val="0"/>
                          <w:divBdr>
                            <w:top w:val="dashed" w:sz="2" w:space="0" w:color="FFFFFF"/>
                            <w:left w:val="dashed" w:sz="2" w:space="0" w:color="FFFFFF"/>
                            <w:bottom w:val="dashed" w:sz="2" w:space="0" w:color="FFFFFF"/>
                            <w:right w:val="dashed" w:sz="2" w:space="0" w:color="FFFFFF"/>
                          </w:divBdr>
                          <w:divsChild>
                            <w:div w:id="534970763">
                              <w:marLeft w:val="0"/>
                              <w:marRight w:val="0"/>
                              <w:marTop w:val="0"/>
                              <w:marBottom w:val="0"/>
                              <w:divBdr>
                                <w:top w:val="dashed" w:sz="2" w:space="0" w:color="FFFFFF"/>
                                <w:left w:val="dashed" w:sz="2" w:space="0" w:color="FFFFFF"/>
                                <w:bottom w:val="dashed" w:sz="2" w:space="0" w:color="FFFFFF"/>
                                <w:right w:val="dashed" w:sz="2" w:space="0" w:color="FFFFFF"/>
                              </w:divBdr>
                            </w:div>
                            <w:div w:id="1286690382">
                              <w:marLeft w:val="0"/>
                              <w:marRight w:val="0"/>
                              <w:marTop w:val="0"/>
                              <w:marBottom w:val="0"/>
                              <w:divBdr>
                                <w:top w:val="dashed" w:sz="2" w:space="0" w:color="FFFFFF"/>
                                <w:left w:val="dashed" w:sz="2" w:space="0" w:color="FFFFFF"/>
                                <w:bottom w:val="dashed" w:sz="2" w:space="0" w:color="FFFFFF"/>
                                <w:right w:val="dashed" w:sz="2" w:space="0" w:color="FFFFFF"/>
                              </w:divBdr>
                            </w:div>
                            <w:div w:id="400951626">
                              <w:marLeft w:val="0"/>
                              <w:marRight w:val="0"/>
                              <w:marTop w:val="0"/>
                              <w:marBottom w:val="0"/>
                              <w:divBdr>
                                <w:top w:val="dashed" w:sz="2" w:space="0" w:color="FFFFFF"/>
                                <w:left w:val="dashed" w:sz="2" w:space="0" w:color="FFFFFF"/>
                                <w:bottom w:val="dashed" w:sz="2" w:space="0" w:color="FFFFFF"/>
                                <w:right w:val="dashed" w:sz="2" w:space="0" w:color="FFFFFF"/>
                              </w:divBdr>
                            </w:div>
                            <w:div w:id="1782801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99599100">
                  <w:marLeft w:val="0"/>
                  <w:marRight w:val="0"/>
                  <w:marTop w:val="0"/>
                  <w:marBottom w:val="0"/>
                  <w:divBdr>
                    <w:top w:val="dashed" w:sz="2" w:space="0" w:color="FFFFFF"/>
                    <w:left w:val="dashed" w:sz="2" w:space="0" w:color="FFFFFF"/>
                    <w:bottom w:val="dashed" w:sz="2" w:space="0" w:color="FFFFFF"/>
                    <w:right w:val="dashed" w:sz="2" w:space="0" w:color="FFFFFF"/>
                  </w:divBdr>
                </w:div>
                <w:div w:id="1644389893">
                  <w:marLeft w:val="0"/>
                  <w:marRight w:val="0"/>
                  <w:marTop w:val="0"/>
                  <w:marBottom w:val="0"/>
                  <w:divBdr>
                    <w:top w:val="dashed" w:sz="2" w:space="0" w:color="FFFFFF"/>
                    <w:left w:val="dashed" w:sz="2" w:space="0" w:color="FFFFFF"/>
                    <w:bottom w:val="dashed" w:sz="2" w:space="0" w:color="FFFFFF"/>
                    <w:right w:val="dashed" w:sz="2" w:space="0" w:color="FFFFFF"/>
                  </w:divBdr>
                </w:div>
                <w:div w:id="1564489304">
                  <w:marLeft w:val="0"/>
                  <w:marRight w:val="0"/>
                  <w:marTop w:val="0"/>
                  <w:marBottom w:val="0"/>
                  <w:divBdr>
                    <w:top w:val="dashed" w:sz="2" w:space="0" w:color="FFFFFF"/>
                    <w:left w:val="dashed" w:sz="2" w:space="0" w:color="FFFFFF"/>
                    <w:bottom w:val="dashed" w:sz="2" w:space="0" w:color="FFFFFF"/>
                    <w:right w:val="dashed" w:sz="2" w:space="0" w:color="FFFFFF"/>
                  </w:divBdr>
                </w:div>
                <w:div w:id="1422488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stoem\sintact%204.0\cache\Legislatie\temp333368\00126171.htm" TargetMode="External"/><Relationship Id="rId21" Type="http://schemas.openxmlformats.org/officeDocument/2006/relationships/hyperlink" Target="file:///C:\Users\testoem\sintact%204.0\cache\Legislatie\temp333368\00139898.htm" TargetMode="External"/><Relationship Id="rId42" Type="http://schemas.openxmlformats.org/officeDocument/2006/relationships/hyperlink" Target="file:///C:\Users\testoem\sintact%204.0\cache\Legislatie\temp333368\00135478.htm" TargetMode="External"/><Relationship Id="rId63" Type="http://schemas.openxmlformats.org/officeDocument/2006/relationships/hyperlink" Target="file:///C:\Users\testoem\sintact%204.0\cache\Legislatie\temp333368\00112562.htm" TargetMode="External"/><Relationship Id="rId84" Type="http://schemas.openxmlformats.org/officeDocument/2006/relationships/hyperlink" Target="file:///C:\Users\testoem\sintact%204.0\cache\Legislatie\temp333368\00121304.htm" TargetMode="External"/><Relationship Id="rId138" Type="http://schemas.openxmlformats.org/officeDocument/2006/relationships/hyperlink" Target="file:///C:\Users\testoem\sintact%204.0\cache\Legislatie\temp333368\00126171.htm" TargetMode="External"/><Relationship Id="rId159" Type="http://schemas.openxmlformats.org/officeDocument/2006/relationships/hyperlink" Target="file:///C:\Users\testoem\sintact%204.0\cache\Legislatie\temp333368\00126171.htm" TargetMode="External"/><Relationship Id="rId170" Type="http://schemas.openxmlformats.org/officeDocument/2006/relationships/hyperlink" Target="file:///C:\Users\testoem\sintact%204.0\cache\Legislatie\temp333368\00126171.htm" TargetMode="External"/><Relationship Id="rId191" Type="http://schemas.openxmlformats.org/officeDocument/2006/relationships/hyperlink" Target="file:///C:\Users\testoem\sintact%204.0\cache\Legislatie\temp333368\00089871.htm" TargetMode="External"/><Relationship Id="rId205" Type="http://schemas.openxmlformats.org/officeDocument/2006/relationships/hyperlink" Target="file:///C:\Users\testoem\sintact%204.0\cache\Legislatie\temp333368\00060325.htm" TargetMode="External"/><Relationship Id="rId107" Type="http://schemas.openxmlformats.org/officeDocument/2006/relationships/hyperlink" Target="file:///C:\Users\testoem\sintact%204.0\cache\Legislatie\temp333368\00126171.htm" TargetMode="External"/><Relationship Id="rId11" Type="http://schemas.openxmlformats.org/officeDocument/2006/relationships/hyperlink" Target="file:///C:\Users\testoem\sintact%204.0\cache\Legislatie\temp333368\00104192.htm" TargetMode="External"/><Relationship Id="rId32" Type="http://schemas.openxmlformats.org/officeDocument/2006/relationships/hyperlink" Target="file:///C:\Users\testoem\sintact%204.0\cache\Legislatie\temp333368\00084835.htm" TargetMode="External"/><Relationship Id="rId37" Type="http://schemas.openxmlformats.org/officeDocument/2006/relationships/hyperlink" Target="file:///C:\Users\testoem\sintact%204.0\cache\Legislatie\temp333368\00135478.htm" TargetMode="External"/><Relationship Id="rId53" Type="http://schemas.openxmlformats.org/officeDocument/2006/relationships/hyperlink" Target="file:///C:\Users\testoem\sintact%204.0\cache\Legislatie\temp333368\00121304.htm" TargetMode="External"/><Relationship Id="rId58" Type="http://schemas.openxmlformats.org/officeDocument/2006/relationships/hyperlink" Target="file:///C:\Users\testoem\sintact%204.0\cache\Legislatie\temp333368\00121304.htm" TargetMode="External"/><Relationship Id="rId74" Type="http://schemas.openxmlformats.org/officeDocument/2006/relationships/hyperlink" Target="file:///C:\Users\testoem\sintact%204.0\cache\Legislatie\temp333368\00126171.htm" TargetMode="External"/><Relationship Id="rId79" Type="http://schemas.openxmlformats.org/officeDocument/2006/relationships/hyperlink" Target="file:///C:\Users\testoem\sintact%204.0\cache\Legislatie\temp333368\00121304.htm" TargetMode="External"/><Relationship Id="rId102" Type="http://schemas.openxmlformats.org/officeDocument/2006/relationships/hyperlink" Target="file:///C:\Users\testoem\sintact%204.0\cache\Legislatie\temp333368\00126171.htm" TargetMode="External"/><Relationship Id="rId123" Type="http://schemas.openxmlformats.org/officeDocument/2006/relationships/hyperlink" Target="file:///C:\Users\testoem\sintact%204.0\cache\Legislatie\temp333368\00126171.htm" TargetMode="External"/><Relationship Id="rId128" Type="http://schemas.openxmlformats.org/officeDocument/2006/relationships/hyperlink" Target="file:///C:\Users\testoem\sintact%204.0\cache\Legislatie\temp333368\00126171.htm" TargetMode="External"/><Relationship Id="rId144" Type="http://schemas.openxmlformats.org/officeDocument/2006/relationships/hyperlink" Target="file:///C:\Users\testoem\sintact%204.0\cache\Legislatie\temp333368\00126171.htm" TargetMode="External"/><Relationship Id="rId149" Type="http://schemas.openxmlformats.org/officeDocument/2006/relationships/hyperlink" Target="file:///C:\Users\testoem\sintact%204.0\cache\Legislatie\temp333368\00126171.htm" TargetMode="External"/><Relationship Id="rId5" Type="http://schemas.openxmlformats.org/officeDocument/2006/relationships/hyperlink" Target="file:///C:\Users\testoem\sintact%204.0\cache\Legislatie\temp333368\00121304.HTML" TargetMode="External"/><Relationship Id="rId90" Type="http://schemas.openxmlformats.org/officeDocument/2006/relationships/hyperlink" Target="file:///C:\Users\testoem\sintact%204.0\cache\Legislatie\temp333368\00126171.htm" TargetMode="External"/><Relationship Id="rId95" Type="http://schemas.openxmlformats.org/officeDocument/2006/relationships/hyperlink" Target="file:///C:\Users\testoem\sintact%204.0\cache\Legislatie\temp333368\00126171.htm" TargetMode="External"/><Relationship Id="rId160" Type="http://schemas.openxmlformats.org/officeDocument/2006/relationships/hyperlink" Target="file:///C:\Users\testoem\sintact%204.0\cache\Legislatie\temp333368\00126171.htm" TargetMode="External"/><Relationship Id="rId165" Type="http://schemas.openxmlformats.org/officeDocument/2006/relationships/hyperlink" Target="file:///C:\Users\testoem\sintact%204.0\cache\Legislatie\temp333368\00121304.htm" TargetMode="External"/><Relationship Id="rId181" Type="http://schemas.openxmlformats.org/officeDocument/2006/relationships/hyperlink" Target="file:///C:\Users\testoem\sintact%204.0\cache\Legislatie\temp333368\00126171.htm" TargetMode="External"/><Relationship Id="rId186" Type="http://schemas.openxmlformats.org/officeDocument/2006/relationships/hyperlink" Target="file:///C:\Users\testoem\sintact%204.0\cache\Legislatie\temp333368\00152061.htm" TargetMode="External"/><Relationship Id="rId211" Type="http://schemas.openxmlformats.org/officeDocument/2006/relationships/theme" Target="theme/theme1.xml"/><Relationship Id="rId22" Type="http://schemas.openxmlformats.org/officeDocument/2006/relationships/hyperlink" Target="file:///C:\Users\testoem\sintact%204.0\cache\Legislatie\temp333368\00180484.htm" TargetMode="External"/><Relationship Id="rId27" Type="http://schemas.openxmlformats.org/officeDocument/2006/relationships/hyperlink" Target="file:///C:\Users\testoem\sintact%204.0\cache\Legislatie\temp333368\00126171.htm" TargetMode="External"/><Relationship Id="rId43" Type="http://schemas.openxmlformats.org/officeDocument/2006/relationships/hyperlink" Target="file:///C:\Users\testoem\sintact%204.0\cache\Legislatie\temp333368\00139898.htm" TargetMode="External"/><Relationship Id="rId48" Type="http://schemas.openxmlformats.org/officeDocument/2006/relationships/hyperlink" Target="file:///C:\Users\testoem\sintact%204.0\cache\Legislatie\temp333368\00079441.htm" TargetMode="External"/><Relationship Id="rId64" Type="http://schemas.openxmlformats.org/officeDocument/2006/relationships/hyperlink" Target="file:///C:\Users\testoem\sintact%204.0\cache\Legislatie\temp333368\00070190.htm" TargetMode="External"/><Relationship Id="rId69" Type="http://schemas.openxmlformats.org/officeDocument/2006/relationships/hyperlink" Target="file:///C:\Users\testoem\sintact%204.0\cache\Legislatie\temp333368\00126171.htm" TargetMode="External"/><Relationship Id="rId113" Type="http://schemas.openxmlformats.org/officeDocument/2006/relationships/hyperlink" Target="file:///C:\Users\testoem\sintact%204.0\cache\Legislatie\temp333368\00126171.htm" TargetMode="External"/><Relationship Id="rId118" Type="http://schemas.openxmlformats.org/officeDocument/2006/relationships/hyperlink" Target="file:///C:\Users\testoem\sintact%204.0\cache\Legislatie\temp333368\00126171.htm" TargetMode="External"/><Relationship Id="rId134" Type="http://schemas.openxmlformats.org/officeDocument/2006/relationships/hyperlink" Target="file:///C:\Users\testoem\sintact%204.0\cache\Legislatie\temp333368\00126171.htm" TargetMode="External"/><Relationship Id="rId139" Type="http://schemas.openxmlformats.org/officeDocument/2006/relationships/hyperlink" Target="file:///C:\Users\testoem\sintact%204.0\cache\Legislatie\temp333368\00126171.htm" TargetMode="External"/><Relationship Id="rId80" Type="http://schemas.openxmlformats.org/officeDocument/2006/relationships/hyperlink" Target="file:///C:\Users\testoem\sintact%204.0\cache\Legislatie\temp333368\00126171.htm" TargetMode="External"/><Relationship Id="rId85" Type="http://schemas.openxmlformats.org/officeDocument/2006/relationships/hyperlink" Target="file:///C:\Users\testoem\sintact%204.0\cache\Legislatie\temp333368\00121304.htm" TargetMode="External"/><Relationship Id="rId150" Type="http://schemas.openxmlformats.org/officeDocument/2006/relationships/hyperlink" Target="file:///C:\Users\testoem\sintact%204.0\cache\Legislatie\temp333368\00126171.htm" TargetMode="External"/><Relationship Id="rId155" Type="http://schemas.openxmlformats.org/officeDocument/2006/relationships/hyperlink" Target="file:///C:\Users\testoem\sintact%204.0\cache\Legislatie\temp333368\00126171.htm" TargetMode="External"/><Relationship Id="rId171" Type="http://schemas.openxmlformats.org/officeDocument/2006/relationships/hyperlink" Target="file:///C:\Users\testoem\sintact%204.0\cache\Legislatie\temp333368\00078665.htm" TargetMode="External"/><Relationship Id="rId176" Type="http://schemas.openxmlformats.org/officeDocument/2006/relationships/hyperlink" Target="file:///C:\Users\testoem\sintact%204.0\cache\Legislatie\temp333368\00121304.htm" TargetMode="External"/><Relationship Id="rId192" Type="http://schemas.openxmlformats.org/officeDocument/2006/relationships/hyperlink" Target="file:///C:\Users\testoem\sintact%204.0\cache\Legislatie\temp333368\00094205.htm" TargetMode="External"/><Relationship Id="rId197" Type="http://schemas.openxmlformats.org/officeDocument/2006/relationships/hyperlink" Target="file:///C:\Users\testoem\sintact%204.0\cache\Legislatie\temp333368\00121304.htm" TargetMode="External"/><Relationship Id="rId206" Type="http://schemas.openxmlformats.org/officeDocument/2006/relationships/hyperlink" Target="file:///C:\Users\testoem\sintact%204.0\cache\Legislatie\temp333368\00065838.htm" TargetMode="External"/><Relationship Id="rId201" Type="http://schemas.openxmlformats.org/officeDocument/2006/relationships/hyperlink" Target="file:///C:\Users\testoem\sintact%204.0\cache\Legislatie\temp333368\00089871.htm" TargetMode="External"/><Relationship Id="rId12" Type="http://schemas.openxmlformats.org/officeDocument/2006/relationships/hyperlink" Target="file:///C:\Users\testoem\sintact%204.0\cache\Legislatie\temp333368\00139898.htm" TargetMode="External"/><Relationship Id="rId17" Type="http://schemas.openxmlformats.org/officeDocument/2006/relationships/hyperlink" Target="file:///C:\Users\testoem\sintact%204.0\cache\Legislatie\temp333368\00098818.htm" TargetMode="External"/><Relationship Id="rId33" Type="http://schemas.openxmlformats.org/officeDocument/2006/relationships/hyperlink" Target="file:///C:\Users\testoem\sintact%204.0\cache\Legislatie\temp333368\00052558.htm" TargetMode="External"/><Relationship Id="rId38" Type="http://schemas.openxmlformats.org/officeDocument/2006/relationships/hyperlink" Target="file:///C:\Users\testoem\sintact%204.0\cache\Legislatie\temp333368\00139898.htm" TargetMode="External"/><Relationship Id="rId59" Type="http://schemas.openxmlformats.org/officeDocument/2006/relationships/hyperlink" Target="file:///C:\Users\testoem\sintact%204.0\cache\Legislatie\temp333368\00126171.htm" TargetMode="External"/><Relationship Id="rId103" Type="http://schemas.openxmlformats.org/officeDocument/2006/relationships/hyperlink" Target="file:///C:\Users\testoem\sintact%204.0\cache\Legislatie\temp333368\00126171.htm" TargetMode="External"/><Relationship Id="rId108" Type="http://schemas.openxmlformats.org/officeDocument/2006/relationships/hyperlink" Target="file:///C:\Users\testoem\sintact%204.0\cache\Legislatie\temp333368\00126171.htm" TargetMode="External"/><Relationship Id="rId124" Type="http://schemas.openxmlformats.org/officeDocument/2006/relationships/hyperlink" Target="file:///C:\Users\testoem\sintact%204.0\cache\Legislatie\temp333368\00126171.htm" TargetMode="External"/><Relationship Id="rId129" Type="http://schemas.openxmlformats.org/officeDocument/2006/relationships/hyperlink" Target="file:///C:\Users\testoem\sintact%204.0\cache\Legislatie\temp333368\00126171.htm" TargetMode="External"/><Relationship Id="rId54" Type="http://schemas.openxmlformats.org/officeDocument/2006/relationships/hyperlink" Target="file:///C:\Users\testoem\sintact%204.0\cache\Legislatie\temp333368\00126171.htm" TargetMode="External"/><Relationship Id="rId70" Type="http://schemas.openxmlformats.org/officeDocument/2006/relationships/hyperlink" Target="file:///C:\Users\testoem\sintact%204.0\cache\Legislatie\temp333368\00126171.htm" TargetMode="External"/><Relationship Id="rId75" Type="http://schemas.openxmlformats.org/officeDocument/2006/relationships/hyperlink" Target="file:///C:\Users\testoem\sintact%204.0\cache\Legislatie\temp333368\00126171.htm" TargetMode="External"/><Relationship Id="rId91" Type="http://schemas.openxmlformats.org/officeDocument/2006/relationships/hyperlink" Target="file:///C:\Users\testoem\sintact%204.0\cache\Legislatie\temp333368\00121304.htm" TargetMode="External"/><Relationship Id="rId96" Type="http://schemas.openxmlformats.org/officeDocument/2006/relationships/hyperlink" Target="file:///C:\Users\testoem\sintact%204.0\cache\Legislatie\temp333368\00126171.htm" TargetMode="External"/><Relationship Id="rId140" Type="http://schemas.openxmlformats.org/officeDocument/2006/relationships/hyperlink" Target="file:///C:\Users\testoem\sintact%204.0\cache\Legislatie\temp333368\00126171.htm" TargetMode="External"/><Relationship Id="rId145" Type="http://schemas.openxmlformats.org/officeDocument/2006/relationships/hyperlink" Target="file:///C:\Users\testoem\sintact%204.0\cache\Legislatie\temp333368\00126171.htm" TargetMode="External"/><Relationship Id="rId161" Type="http://schemas.openxmlformats.org/officeDocument/2006/relationships/hyperlink" Target="file:///C:\Users\testoem\sintact%204.0\cache\Legislatie\temp333368\00126171.htm" TargetMode="External"/><Relationship Id="rId166" Type="http://schemas.openxmlformats.org/officeDocument/2006/relationships/hyperlink" Target="file:///C:\Users\testoem\sintact%204.0\cache\Legislatie\temp333368\00121304.htm" TargetMode="External"/><Relationship Id="rId182" Type="http://schemas.openxmlformats.org/officeDocument/2006/relationships/hyperlink" Target="file:///C:\Users\testoem\sintact%204.0\cache\Legislatie\temp333368\00121304.htm" TargetMode="External"/><Relationship Id="rId187" Type="http://schemas.openxmlformats.org/officeDocument/2006/relationships/hyperlink" Target="file:///C:\Users\testoem\sintact%204.0\cache\Legislatie\temp333368\00152061.htm" TargetMode="External"/><Relationship Id="rId1" Type="http://schemas.openxmlformats.org/officeDocument/2006/relationships/styles" Target="styles.xml"/><Relationship Id="rId6" Type="http://schemas.openxmlformats.org/officeDocument/2006/relationships/image" Target="media/image1.gif"/><Relationship Id="rId23" Type="http://schemas.openxmlformats.org/officeDocument/2006/relationships/hyperlink" Target="file:///C:\Users\testoem\sintact%204.0\cache\Legislatie\temp333368\00052558.htm" TargetMode="External"/><Relationship Id="rId28" Type="http://schemas.openxmlformats.org/officeDocument/2006/relationships/hyperlink" Target="file:///C:\Users\testoem\sintact%204.0\cache\Legislatie\temp333368\00066537.htm" TargetMode="External"/><Relationship Id="rId49" Type="http://schemas.openxmlformats.org/officeDocument/2006/relationships/hyperlink" Target="file:///C:\Users\testoem\sintact%204.0\cache\Legislatie\temp333368\00078665.htm" TargetMode="External"/><Relationship Id="rId114" Type="http://schemas.openxmlformats.org/officeDocument/2006/relationships/hyperlink" Target="file:///C:\Users\testoem\sintact%204.0\cache\Legislatie\temp333368\00126171.htm" TargetMode="External"/><Relationship Id="rId119" Type="http://schemas.openxmlformats.org/officeDocument/2006/relationships/hyperlink" Target="file:///C:\Users\testoem\sintact%204.0\cache\Legislatie\temp333368\00126171.htm" TargetMode="External"/><Relationship Id="rId44" Type="http://schemas.openxmlformats.org/officeDocument/2006/relationships/hyperlink" Target="file:///C:\Users\testoem\sintact%204.0\cache\Legislatie\temp333368\00126171.htm" TargetMode="External"/><Relationship Id="rId60" Type="http://schemas.openxmlformats.org/officeDocument/2006/relationships/hyperlink" Target="file:///C:\Users\testoem\sintact%204.0\cache\Legislatie\temp333368\00126171.htm" TargetMode="External"/><Relationship Id="rId65" Type="http://schemas.openxmlformats.org/officeDocument/2006/relationships/hyperlink" Target="file:///C:\Users\testoem\sintact%204.0\cache\Legislatie\temp333368\00126171.htm" TargetMode="External"/><Relationship Id="rId81" Type="http://schemas.openxmlformats.org/officeDocument/2006/relationships/hyperlink" Target="file:///C:\Users\testoem\sintact%204.0\cache\Legislatie\temp333368\00121304.htm" TargetMode="External"/><Relationship Id="rId86" Type="http://schemas.openxmlformats.org/officeDocument/2006/relationships/hyperlink" Target="file:///C:\Users\testoem\sintact%204.0\cache\Legislatie\temp333368\00126171.htm" TargetMode="External"/><Relationship Id="rId130" Type="http://schemas.openxmlformats.org/officeDocument/2006/relationships/hyperlink" Target="file:///C:\Users\testoem\sintact%204.0\cache\Legislatie\temp333368\00126171.htm" TargetMode="External"/><Relationship Id="rId135" Type="http://schemas.openxmlformats.org/officeDocument/2006/relationships/hyperlink" Target="file:///C:\Users\testoem\sintact%204.0\cache\Legislatie\temp333368\00126171.htm" TargetMode="External"/><Relationship Id="rId151" Type="http://schemas.openxmlformats.org/officeDocument/2006/relationships/hyperlink" Target="file:///C:\Users\testoem\sintact%204.0\cache\Legislatie\temp333368\00126171.htm" TargetMode="External"/><Relationship Id="rId156" Type="http://schemas.openxmlformats.org/officeDocument/2006/relationships/hyperlink" Target="file:///C:\Users\testoem\sintact%204.0\cache\Legislatie\temp333368\00121304.htm" TargetMode="External"/><Relationship Id="rId177" Type="http://schemas.openxmlformats.org/officeDocument/2006/relationships/hyperlink" Target="file:///C:\Users\testoem\sintact%204.0\cache\Legislatie\temp333368\00139898.htm" TargetMode="External"/><Relationship Id="rId198" Type="http://schemas.openxmlformats.org/officeDocument/2006/relationships/hyperlink" Target="file:///C:\Users\testoem\sintact%204.0\cache\Legislatie\temp333368\00098818.htm" TargetMode="External"/><Relationship Id="rId172" Type="http://schemas.openxmlformats.org/officeDocument/2006/relationships/hyperlink" Target="file:///C:\Users\testoem\sintact%204.0\cache\Legislatie\temp333368\00078665.htm" TargetMode="External"/><Relationship Id="rId193" Type="http://schemas.openxmlformats.org/officeDocument/2006/relationships/hyperlink" Target="file:///C:\Users\testoem\sintact%204.0\cache\Legislatie\temp333368\00126171.htm" TargetMode="External"/><Relationship Id="rId202" Type="http://schemas.openxmlformats.org/officeDocument/2006/relationships/hyperlink" Target="file:///C:\Users\testoem\sintact%204.0\cache\Legislatie\temp333368\00094205.htm" TargetMode="External"/><Relationship Id="rId207" Type="http://schemas.openxmlformats.org/officeDocument/2006/relationships/hyperlink" Target="file:///C:\Users\testoem\sintact%204.0\cache\Legislatie\temp333368\00084909.htm" TargetMode="External"/><Relationship Id="rId13" Type="http://schemas.openxmlformats.org/officeDocument/2006/relationships/hyperlink" Target="file:///C:\Users\testoem\sintact%204.0\cache\Legislatie\temp333368\00126171.htm" TargetMode="External"/><Relationship Id="rId18" Type="http://schemas.openxmlformats.org/officeDocument/2006/relationships/hyperlink" Target="file:///C:\Users\testoem\sintact%204.0\cache\Legislatie\temp333368\00104192.htm" TargetMode="External"/><Relationship Id="rId39" Type="http://schemas.openxmlformats.org/officeDocument/2006/relationships/hyperlink" Target="file:///C:\Users\testoem\sintact%204.0\cache\Legislatie\temp333368\00032919.htm" TargetMode="External"/><Relationship Id="rId109" Type="http://schemas.openxmlformats.org/officeDocument/2006/relationships/hyperlink" Target="file:///C:\Users\testoem\sintact%204.0\cache\Legislatie\temp333368\00126171.htm" TargetMode="External"/><Relationship Id="rId34" Type="http://schemas.openxmlformats.org/officeDocument/2006/relationships/hyperlink" Target="file:///C:\Users\testoem\sintact%204.0\cache\Legislatie\temp333368\00133301.htm" TargetMode="External"/><Relationship Id="rId50" Type="http://schemas.openxmlformats.org/officeDocument/2006/relationships/hyperlink" Target="file:///C:\Users\testoem\sintact%204.0\cache\Legislatie\temp333368\00151279.htm" TargetMode="External"/><Relationship Id="rId55" Type="http://schemas.openxmlformats.org/officeDocument/2006/relationships/hyperlink" Target="file:///C:\Users\testoem\sintact%204.0\cache\Legislatie\temp333368\00126171.htm" TargetMode="External"/><Relationship Id="rId76" Type="http://schemas.openxmlformats.org/officeDocument/2006/relationships/hyperlink" Target="file:///C:\Users\testoem\sintact%204.0\cache\Legislatie\temp333368\00121304.htm" TargetMode="External"/><Relationship Id="rId97" Type="http://schemas.openxmlformats.org/officeDocument/2006/relationships/hyperlink" Target="file:///C:\Users\testoem\sintact%204.0\cache\Legislatie\temp333368\00126171.htm" TargetMode="External"/><Relationship Id="rId104" Type="http://schemas.openxmlformats.org/officeDocument/2006/relationships/hyperlink" Target="file:///C:\Users\testoem\sintact%204.0\cache\Legislatie\temp333368\00126171.htm" TargetMode="External"/><Relationship Id="rId120" Type="http://schemas.openxmlformats.org/officeDocument/2006/relationships/hyperlink" Target="file:///C:\Users\testoem\sintact%204.0\cache\Legislatie\temp333368\00126171.htm" TargetMode="External"/><Relationship Id="rId125" Type="http://schemas.openxmlformats.org/officeDocument/2006/relationships/hyperlink" Target="file:///C:\Users\testoem\sintact%204.0\cache\Legislatie\temp333368\00126171.htm" TargetMode="External"/><Relationship Id="rId141" Type="http://schemas.openxmlformats.org/officeDocument/2006/relationships/hyperlink" Target="file:///C:\Users\testoem\sintact%204.0\cache\Legislatie\temp333368\00098818.htm" TargetMode="External"/><Relationship Id="rId146" Type="http://schemas.openxmlformats.org/officeDocument/2006/relationships/hyperlink" Target="file:///C:\Users\testoem\sintact%204.0\cache\Legislatie\temp333368\00126171.htm" TargetMode="External"/><Relationship Id="rId167" Type="http://schemas.openxmlformats.org/officeDocument/2006/relationships/hyperlink" Target="file:///C:\Users\testoem\sintact%204.0\cache\Legislatie\temp333368\00126171.htm" TargetMode="External"/><Relationship Id="rId188" Type="http://schemas.openxmlformats.org/officeDocument/2006/relationships/hyperlink" Target="file:///C:\Users\testoem\sintact%204.0\cache\Legislatie\temp333368\00152061.htm" TargetMode="External"/><Relationship Id="rId7" Type="http://schemas.openxmlformats.org/officeDocument/2006/relationships/image" Target="media/image2.gif"/><Relationship Id="rId71" Type="http://schemas.openxmlformats.org/officeDocument/2006/relationships/hyperlink" Target="file:///C:\Users\testoem\sintact%204.0\cache\Legislatie\temp333368\00126171.htm" TargetMode="External"/><Relationship Id="rId92" Type="http://schemas.openxmlformats.org/officeDocument/2006/relationships/hyperlink" Target="file:///C:\Users\testoem\sintact%204.0\cache\Legislatie\temp333368\00126171.htm" TargetMode="External"/><Relationship Id="rId162" Type="http://schemas.openxmlformats.org/officeDocument/2006/relationships/hyperlink" Target="file:///C:\Users\testoem\sintact%204.0\cache\Legislatie\temp333368\00126171.htm" TargetMode="External"/><Relationship Id="rId183" Type="http://schemas.openxmlformats.org/officeDocument/2006/relationships/hyperlink" Target="file:///C:\Users\testoem\sintact%204.0\cache\Legislatie\temp333368\00098818.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333368\00121304.htm" TargetMode="External"/><Relationship Id="rId24" Type="http://schemas.openxmlformats.org/officeDocument/2006/relationships/hyperlink" Target="file:///C:\Users\testoem\sintact%204.0\cache\Legislatie\temp333368\00126171.htm" TargetMode="External"/><Relationship Id="rId40" Type="http://schemas.openxmlformats.org/officeDocument/2006/relationships/hyperlink" Target="file:///C:\Users\testoem\sintact%204.0\cache\Legislatie\temp333368\00055989.htm" TargetMode="External"/><Relationship Id="rId45" Type="http://schemas.openxmlformats.org/officeDocument/2006/relationships/hyperlink" Target="file:///C:\Users\testoem\sintact%204.0\cache\Legislatie\temp333368\00121304.htm" TargetMode="External"/><Relationship Id="rId66" Type="http://schemas.openxmlformats.org/officeDocument/2006/relationships/hyperlink" Target="file:///C:\Users\testoem\sintact%204.0\cache\Legislatie\temp333368\00126171.htm" TargetMode="External"/><Relationship Id="rId87" Type="http://schemas.openxmlformats.org/officeDocument/2006/relationships/hyperlink" Target="file:///C:\Users\testoem\sintact%204.0\cache\Legislatie\temp333368\00078665.htm" TargetMode="External"/><Relationship Id="rId110" Type="http://schemas.openxmlformats.org/officeDocument/2006/relationships/hyperlink" Target="file:///C:\Users\testoem\sintact%204.0\cache\Legislatie\temp333368\00126171.htm" TargetMode="External"/><Relationship Id="rId115" Type="http://schemas.openxmlformats.org/officeDocument/2006/relationships/hyperlink" Target="file:///C:\Users\testoem\sintact%204.0\cache\Legislatie\temp333368\00126171.htm" TargetMode="External"/><Relationship Id="rId131" Type="http://schemas.openxmlformats.org/officeDocument/2006/relationships/hyperlink" Target="file:///C:\Users\testoem\sintact%204.0\cache\Legislatie\temp333368\00126171.htm" TargetMode="External"/><Relationship Id="rId136" Type="http://schemas.openxmlformats.org/officeDocument/2006/relationships/hyperlink" Target="file:///C:\Users\testoem\sintact%204.0\cache\Legislatie\temp333368\00126171.htm" TargetMode="External"/><Relationship Id="rId157" Type="http://schemas.openxmlformats.org/officeDocument/2006/relationships/hyperlink" Target="file:///C:\Users\testoem\sintact%204.0\cache\Legislatie\temp333368\00121304.htm" TargetMode="External"/><Relationship Id="rId178" Type="http://schemas.openxmlformats.org/officeDocument/2006/relationships/hyperlink" Target="file:///C:\Users\testoem\sintact%204.0\cache\Legislatie\temp333368\00126171.htm" TargetMode="External"/><Relationship Id="rId61" Type="http://schemas.openxmlformats.org/officeDocument/2006/relationships/hyperlink" Target="file:///C:\Users\testoem\sintact%204.0\cache\Legislatie\temp333368\00126171.htm" TargetMode="External"/><Relationship Id="rId82" Type="http://schemas.openxmlformats.org/officeDocument/2006/relationships/hyperlink" Target="file:///C:\Users\testoem\sintact%204.0\cache\Legislatie\temp333368\00126171.htm" TargetMode="External"/><Relationship Id="rId152" Type="http://schemas.openxmlformats.org/officeDocument/2006/relationships/hyperlink" Target="file:///C:\Users\testoem\sintact%204.0\cache\Legislatie\temp333368\00121304.htm" TargetMode="External"/><Relationship Id="rId173" Type="http://schemas.openxmlformats.org/officeDocument/2006/relationships/hyperlink" Target="file:///C:\Users\testoem\sintact%204.0\cache\Legislatie\temp333368\00032916.htm" TargetMode="External"/><Relationship Id="rId194" Type="http://schemas.openxmlformats.org/officeDocument/2006/relationships/hyperlink" Target="file:///C:\Users\testoem\sintact%204.0\cache\Legislatie\temp333368\00121304.htm" TargetMode="External"/><Relationship Id="rId199" Type="http://schemas.openxmlformats.org/officeDocument/2006/relationships/hyperlink" Target="file:///C:\Users\testoem\sintact%204.0\cache\Legislatie\temp333368\00104192.htm" TargetMode="External"/><Relationship Id="rId203" Type="http://schemas.openxmlformats.org/officeDocument/2006/relationships/hyperlink" Target="file:///C:\Users\testoem\sintact%204.0\cache\Legislatie\temp333368\00032713.htm" TargetMode="External"/><Relationship Id="rId208" Type="http://schemas.openxmlformats.org/officeDocument/2006/relationships/hyperlink" Target="file:///C:\Users\testoem\sintact%204.0\cache\Legislatie\temp333368\00089871.htm" TargetMode="External"/><Relationship Id="rId19" Type="http://schemas.openxmlformats.org/officeDocument/2006/relationships/hyperlink" Target="file:///C:\Users\testoem\sintact%204.0\cache\Legislatie\temp333368\00125939.htm" TargetMode="External"/><Relationship Id="rId14" Type="http://schemas.openxmlformats.org/officeDocument/2006/relationships/hyperlink" Target="file:///C:\Users\testoem\sintact%204.0\cache\Legislatie\temp333368\00121304.htm" TargetMode="External"/><Relationship Id="rId30" Type="http://schemas.openxmlformats.org/officeDocument/2006/relationships/hyperlink" Target="file:///C:\Users\testoem\sintact%204.0\cache\Legislatie\temp333368\00078665.htm" TargetMode="External"/><Relationship Id="rId35" Type="http://schemas.openxmlformats.org/officeDocument/2006/relationships/hyperlink" Target="file:///C:\Users\testoem\sintact%204.0\cache\Legislatie\temp333368\00157787.htm" TargetMode="External"/><Relationship Id="rId56" Type="http://schemas.openxmlformats.org/officeDocument/2006/relationships/hyperlink" Target="file:///C:\Users\testoem\sintact%204.0\cache\Legislatie\temp333368\00126171.htm" TargetMode="External"/><Relationship Id="rId77" Type="http://schemas.openxmlformats.org/officeDocument/2006/relationships/hyperlink" Target="file:///C:\Users\testoem\sintact%204.0\cache\Legislatie\temp333368\00126171.htm" TargetMode="External"/><Relationship Id="rId100" Type="http://schemas.openxmlformats.org/officeDocument/2006/relationships/hyperlink" Target="file:///C:\Users\testoem\sintact%204.0\cache\Legislatie\temp333368\00126171.htm" TargetMode="External"/><Relationship Id="rId105" Type="http://schemas.openxmlformats.org/officeDocument/2006/relationships/hyperlink" Target="file:///C:\Users\testoem\sintact%204.0\cache\Legislatie\temp333368\00126171.htm" TargetMode="External"/><Relationship Id="rId126" Type="http://schemas.openxmlformats.org/officeDocument/2006/relationships/hyperlink" Target="file:///C:\Users\testoem\sintact%204.0\cache\Legislatie\temp333368\00126171.htm" TargetMode="External"/><Relationship Id="rId147" Type="http://schemas.openxmlformats.org/officeDocument/2006/relationships/hyperlink" Target="file:///C:\Users\testoem\sintact%204.0\cache\Legislatie\temp333368\00126171.htm" TargetMode="External"/><Relationship Id="rId168" Type="http://schemas.openxmlformats.org/officeDocument/2006/relationships/hyperlink" Target="file:///C:\Users\testoem\sintact%204.0\cache\Legislatie\temp333368\00126171.htm" TargetMode="External"/><Relationship Id="rId8" Type="http://schemas.openxmlformats.org/officeDocument/2006/relationships/hyperlink" Target="file:///C:\Users\testoem\sintact%204.0\cache\Legislatie\temp333368\00121305.htm" TargetMode="External"/><Relationship Id="rId51" Type="http://schemas.openxmlformats.org/officeDocument/2006/relationships/hyperlink" Target="file:///C:\Users\testoem\sintact%204.0\cache\Legislatie\temp333368\00152061.htm" TargetMode="External"/><Relationship Id="rId72" Type="http://schemas.openxmlformats.org/officeDocument/2006/relationships/hyperlink" Target="file:///C:\Users\testoem\sintact%204.0\cache\Legislatie\temp333368\00126171.htm" TargetMode="External"/><Relationship Id="rId93" Type="http://schemas.openxmlformats.org/officeDocument/2006/relationships/hyperlink" Target="file:///C:\Users\testoem\sintact%204.0\cache\Legislatie\temp333368\00121304.htm" TargetMode="External"/><Relationship Id="rId98" Type="http://schemas.openxmlformats.org/officeDocument/2006/relationships/hyperlink" Target="file:///C:\Users\testoem\sintact%204.0\cache\Legislatie\temp333368\00126171.htm" TargetMode="External"/><Relationship Id="rId121" Type="http://schemas.openxmlformats.org/officeDocument/2006/relationships/hyperlink" Target="file:///C:\Users\testoem\sintact%204.0\cache\Legislatie\temp333368\00126171.htm" TargetMode="External"/><Relationship Id="rId142" Type="http://schemas.openxmlformats.org/officeDocument/2006/relationships/hyperlink" Target="file:///C:\Users\testoem\sintact%204.0\cache\Legislatie\temp333368\00104192.htm" TargetMode="External"/><Relationship Id="rId163" Type="http://schemas.openxmlformats.org/officeDocument/2006/relationships/hyperlink" Target="file:///C:\Users\testoem\sintact%204.0\cache\Legislatie\temp333368\00126171.htm" TargetMode="External"/><Relationship Id="rId184" Type="http://schemas.openxmlformats.org/officeDocument/2006/relationships/hyperlink" Target="file:///C:\Users\testoem\sintact%204.0\cache\Legislatie\temp333368\00104192.htm" TargetMode="External"/><Relationship Id="rId189" Type="http://schemas.openxmlformats.org/officeDocument/2006/relationships/hyperlink" Target="file:///C:\Users\testoem\sintact%204.0\cache\Legislatie\temp333368\00032916.htm" TargetMode="External"/><Relationship Id="rId3" Type="http://schemas.openxmlformats.org/officeDocument/2006/relationships/settings" Target="settings.xml"/><Relationship Id="rId25" Type="http://schemas.openxmlformats.org/officeDocument/2006/relationships/hyperlink" Target="file:///C:\Users\testoem\sintact%204.0\cache\Legislatie\temp333368\00052558.htm" TargetMode="External"/><Relationship Id="rId46" Type="http://schemas.openxmlformats.org/officeDocument/2006/relationships/hyperlink" Target="file:///C:\Users\testoem\sintact%204.0\cache\Legislatie\temp333368\00126171.htm" TargetMode="External"/><Relationship Id="rId67" Type="http://schemas.openxmlformats.org/officeDocument/2006/relationships/hyperlink" Target="file:///C:\Users\testoem\sintact%204.0\cache\Legislatie\temp333368\00126171.htm" TargetMode="External"/><Relationship Id="rId116" Type="http://schemas.openxmlformats.org/officeDocument/2006/relationships/hyperlink" Target="file:///C:\Users\testoem\sintact%204.0\cache\Legislatie\temp333368\00126171.htm" TargetMode="External"/><Relationship Id="rId137" Type="http://schemas.openxmlformats.org/officeDocument/2006/relationships/hyperlink" Target="file:///C:\Users\testoem\sintact%204.0\cache\Legislatie\temp333368\00126171.htm" TargetMode="External"/><Relationship Id="rId158" Type="http://schemas.openxmlformats.org/officeDocument/2006/relationships/hyperlink" Target="file:///C:\Users\testoem\sintact%204.0\cache\Legislatie\temp333368\00126171.htm" TargetMode="External"/><Relationship Id="rId20" Type="http://schemas.openxmlformats.org/officeDocument/2006/relationships/hyperlink" Target="file:///C:\Users\testoem\sintact%204.0\cache\Legislatie\temp333368\00135478.htm" TargetMode="External"/><Relationship Id="rId41" Type="http://schemas.openxmlformats.org/officeDocument/2006/relationships/hyperlink" Target="file:///C:\Users\testoem\sintact%204.0\cache\Legislatie\temp333368\00125939.htm" TargetMode="External"/><Relationship Id="rId62" Type="http://schemas.openxmlformats.org/officeDocument/2006/relationships/hyperlink" Target="file:///C:\Users\testoem\sintact%204.0\cache\Legislatie\temp333368\00126171.htm" TargetMode="External"/><Relationship Id="rId83" Type="http://schemas.openxmlformats.org/officeDocument/2006/relationships/hyperlink" Target="file:///C:\Users\testoem\sintact%204.0\cache\Legislatie\temp333368\00126171.htm" TargetMode="External"/><Relationship Id="rId88" Type="http://schemas.openxmlformats.org/officeDocument/2006/relationships/hyperlink" Target="file:///C:\Users\testoem\sintact%204.0\cache\Legislatie\temp333368\00126171.htm" TargetMode="External"/><Relationship Id="rId111" Type="http://schemas.openxmlformats.org/officeDocument/2006/relationships/hyperlink" Target="file:///C:\Users\testoem\sintact%204.0\cache\Legislatie\temp333368\00126171.htm" TargetMode="External"/><Relationship Id="rId132" Type="http://schemas.openxmlformats.org/officeDocument/2006/relationships/hyperlink" Target="file:///C:\Users\testoem\sintact%204.0\cache\Legislatie\temp333368\00126171.htm" TargetMode="External"/><Relationship Id="rId153" Type="http://schemas.openxmlformats.org/officeDocument/2006/relationships/hyperlink" Target="file:///C:\Users\testoem\sintact%204.0\cache\Legislatie\temp333368\00126171.htm" TargetMode="External"/><Relationship Id="rId174" Type="http://schemas.openxmlformats.org/officeDocument/2006/relationships/hyperlink" Target="file:///C:\Users\testoem\sintact%204.0\cache\Legislatie\temp333368\00084835.htm" TargetMode="External"/><Relationship Id="rId179" Type="http://schemas.openxmlformats.org/officeDocument/2006/relationships/hyperlink" Target="file:///C:\Users\testoem\sintact%204.0\cache\Legislatie\temp333368\00126171.htm" TargetMode="External"/><Relationship Id="rId195" Type="http://schemas.openxmlformats.org/officeDocument/2006/relationships/hyperlink" Target="file:///C:\Users\testoem\sintact%204.0\cache\Legislatie\temp333368\00089871.htm" TargetMode="External"/><Relationship Id="rId209" Type="http://schemas.openxmlformats.org/officeDocument/2006/relationships/hyperlink" Target="file:///C:\Users\testoem\sintact%204.0\cache\Legislatie\temp333368\00094205.htm" TargetMode="External"/><Relationship Id="rId190" Type="http://schemas.openxmlformats.org/officeDocument/2006/relationships/hyperlink" Target="file:///C:\Users\testoem\sintact%204.0\cache\Legislatie\temp333368\00084835.htm" TargetMode="External"/><Relationship Id="rId204" Type="http://schemas.openxmlformats.org/officeDocument/2006/relationships/hyperlink" Target="file:///C:\Users\testoem\sintact%204.0\cache\Legislatie\temp333368\00032713.htm" TargetMode="External"/><Relationship Id="rId15" Type="http://schemas.openxmlformats.org/officeDocument/2006/relationships/hyperlink" Target="file:///C:\Users\testoem\sintact%204.0\cache\Legislatie\temp333368\00098818.htm" TargetMode="External"/><Relationship Id="rId36" Type="http://schemas.openxmlformats.org/officeDocument/2006/relationships/hyperlink" Target="file:///C:\Users\testoem\sintact%204.0\cache\Legislatie\temp333368\00125939.htm" TargetMode="External"/><Relationship Id="rId57" Type="http://schemas.openxmlformats.org/officeDocument/2006/relationships/hyperlink" Target="file:///C:\Users\testoem\sintact%204.0\cache\Legislatie\temp333368\00126171.htm" TargetMode="External"/><Relationship Id="rId106" Type="http://schemas.openxmlformats.org/officeDocument/2006/relationships/hyperlink" Target="file:///C:\Users\testoem\sintact%204.0\cache\Legislatie\temp333368\00126171.htm" TargetMode="External"/><Relationship Id="rId127" Type="http://schemas.openxmlformats.org/officeDocument/2006/relationships/hyperlink" Target="file:///C:\Users\testoem\sintact%204.0\cache\Legislatie\temp333368\00126171.htm" TargetMode="External"/><Relationship Id="rId10" Type="http://schemas.openxmlformats.org/officeDocument/2006/relationships/hyperlink" Target="file:///C:\Users\testoem\sintact%204.0\cache\Legislatie\temp333368\00098818.htm" TargetMode="External"/><Relationship Id="rId31" Type="http://schemas.openxmlformats.org/officeDocument/2006/relationships/hyperlink" Target="file:///C:\Users\testoem\sintact%204.0\cache\Legislatie\temp333368\00032916.htm" TargetMode="External"/><Relationship Id="rId52" Type="http://schemas.openxmlformats.org/officeDocument/2006/relationships/hyperlink" Target="file:///C:\Users\testoem\sintact%204.0\cache\Legislatie\temp333368\00126171.htm" TargetMode="External"/><Relationship Id="rId73" Type="http://schemas.openxmlformats.org/officeDocument/2006/relationships/hyperlink" Target="file:///C:\Users\testoem\sintact%204.0\cache\Legislatie\temp333368\00126171.htm" TargetMode="External"/><Relationship Id="rId78" Type="http://schemas.openxmlformats.org/officeDocument/2006/relationships/hyperlink" Target="file:///C:\Users\testoem\sintact%204.0\cache\Legislatie\temp333368\00121304.htm" TargetMode="External"/><Relationship Id="rId94" Type="http://schemas.openxmlformats.org/officeDocument/2006/relationships/hyperlink" Target="file:///C:\Users\testoem\sintact%204.0\cache\Legislatie\temp333368\00121304.htm" TargetMode="External"/><Relationship Id="rId99" Type="http://schemas.openxmlformats.org/officeDocument/2006/relationships/hyperlink" Target="file:///C:\Users\testoem\sintact%204.0\cache\Legislatie\temp333368\00126171.htm" TargetMode="External"/><Relationship Id="rId101" Type="http://schemas.openxmlformats.org/officeDocument/2006/relationships/hyperlink" Target="file:///C:\Users\testoem\sintact%204.0\cache\Legislatie\temp333368\00126171.htm" TargetMode="External"/><Relationship Id="rId122" Type="http://schemas.openxmlformats.org/officeDocument/2006/relationships/hyperlink" Target="file:///C:\Users\testoem\sintact%204.0\cache\Legislatie\temp333368\00126171.htm" TargetMode="External"/><Relationship Id="rId143" Type="http://schemas.openxmlformats.org/officeDocument/2006/relationships/hyperlink" Target="file:///C:\Users\testoem\sintact%204.0\cache\Legislatie\temp333368\00126171.htm" TargetMode="External"/><Relationship Id="rId148" Type="http://schemas.openxmlformats.org/officeDocument/2006/relationships/hyperlink" Target="file:///C:\Users\testoem\sintact%204.0\cache\Legislatie\temp333368\00126171.htm" TargetMode="External"/><Relationship Id="rId164" Type="http://schemas.openxmlformats.org/officeDocument/2006/relationships/hyperlink" Target="file:///C:\Users\testoem\sintact%204.0\cache\Legislatie\temp333368\00121304.htm" TargetMode="External"/><Relationship Id="rId169" Type="http://schemas.openxmlformats.org/officeDocument/2006/relationships/hyperlink" Target="file:///C:\Users\testoem\sintact%204.0\cache\Legislatie\temp333368\00126171.htm" TargetMode="External"/><Relationship Id="rId185" Type="http://schemas.openxmlformats.org/officeDocument/2006/relationships/hyperlink" Target="file:///C:\Users\testoem\sintact%204.0\cache\Legislatie\temp333368\00124086.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333368\00139898.htm" TargetMode="External"/><Relationship Id="rId180" Type="http://schemas.openxmlformats.org/officeDocument/2006/relationships/hyperlink" Target="file:///C:\Users\testoem\sintact%204.0\cache\Legislatie\temp333368\00126171.htm" TargetMode="External"/><Relationship Id="rId210" Type="http://schemas.openxmlformats.org/officeDocument/2006/relationships/fontTable" Target="fontTable.xml"/><Relationship Id="rId26" Type="http://schemas.openxmlformats.org/officeDocument/2006/relationships/hyperlink" Target="file:///C:\Users\testoem\sintact%204.0\cache\Legislatie\temp333368\00139898.htm" TargetMode="External"/><Relationship Id="rId47" Type="http://schemas.openxmlformats.org/officeDocument/2006/relationships/hyperlink" Target="file:///C:\Users\testoem\sintact%204.0\cache\Legislatie\temp333368\00121304.htm" TargetMode="External"/><Relationship Id="rId68" Type="http://schemas.openxmlformats.org/officeDocument/2006/relationships/hyperlink" Target="file:///C:\Users\testoem\sintact%204.0\cache\Legislatie\temp333368\00121304.htm" TargetMode="External"/><Relationship Id="rId89" Type="http://schemas.openxmlformats.org/officeDocument/2006/relationships/hyperlink" Target="file:///C:\Users\testoem\sintact%204.0\cache\Legislatie\temp333368\00121304.htm" TargetMode="External"/><Relationship Id="rId112" Type="http://schemas.openxmlformats.org/officeDocument/2006/relationships/hyperlink" Target="file:///C:\Users\testoem\sintact%204.0\cache\Legislatie\temp333368\00126171.htm" TargetMode="External"/><Relationship Id="rId133" Type="http://schemas.openxmlformats.org/officeDocument/2006/relationships/hyperlink" Target="file:///C:\Users\testoem\sintact%204.0\cache\Legislatie\temp333368\00126171.htm" TargetMode="External"/><Relationship Id="rId154" Type="http://schemas.openxmlformats.org/officeDocument/2006/relationships/hyperlink" Target="file:///C:\Users\testoem\sintact%204.0\cache\Legislatie\temp333368\00126171.htm" TargetMode="External"/><Relationship Id="rId175" Type="http://schemas.openxmlformats.org/officeDocument/2006/relationships/hyperlink" Target="file:///C:\Users\testoem\sintact%204.0\cache\Legislatie\temp333368\00126171.htm" TargetMode="External"/><Relationship Id="rId196" Type="http://schemas.openxmlformats.org/officeDocument/2006/relationships/hyperlink" Target="file:///C:\Users\testoem\sintact%204.0\cache\Legislatie\temp333368\00094205.htm" TargetMode="External"/><Relationship Id="rId200" Type="http://schemas.openxmlformats.org/officeDocument/2006/relationships/hyperlink" Target="file:///C:\Users\testoem\sintact%204.0\cache\Legislatie\temp333368\00144747.htm" TargetMode="External"/><Relationship Id="rId16" Type="http://schemas.openxmlformats.org/officeDocument/2006/relationships/hyperlink" Target="file:///C:\Users\testoem\sintact%204.0\cache\Legislatie\temp333368\00104192.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29670</Words>
  <Characters>172087</Characters>
  <Application>Microsoft Office Word</Application>
  <DocSecurity>0</DocSecurity>
  <Lines>1434</Lines>
  <Paragraphs>402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2017-12-08T08:05:00Z</dcterms:created>
  <dcterms:modified xsi:type="dcterms:W3CDTF">2017-12-08T08:05:00Z</dcterms:modified>
</cp:coreProperties>
</file>