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04C3" w14:textId="77777777" w:rsidR="006B2A1B" w:rsidRPr="003570AA" w:rsidRDefault="006B2A1B" w:rsidP="006B2A1B">
      <w:pPr>
        <w:pStyle w:val="Style6"/>
        <w:widowControl/>
        <w:tabs>
          <w:tab w:val="left" w:leader="underscore" w:pos="2434"/>
          <w:tab w:val="left" w:leader="underscore" w:pos="4558"/>
        </w:tabs>
        <w:jc w:val="right"/>
        <w:rPr>
          <w:rFonts w:ascii="Trebuchet MS" w:hAnsi="Trebuchet MS"/>
          <w:sz w:val="22"/>
          <w:szCs w:val="22"/>
        </w:rPr>
      </w:pPr>
      <w:r w:rsidRPr="003570AA">
        <w:rPr>
          <w:rFonts w:ascii="Trebuchet MS" w:hAnsi="Trebuchet MS"/>
          <w:sz w:val="22"/>
          <w:szCs w:val="22"/>
        </w:rPr>
        <w:t xml:space="preserve">Anexă la </w:t>
      </w:r>
      <w:r w:rsidR="00A12481" w:rsidRPr="003570AA">
        <w:rPr>
          <w:rFonts w:ascii="Trebuchet MS" w:hAnsi="Trebuchet MS"/>
          <w:sz w:val="22"/>
          <w:szCs w:val="22"/>
        </w:rPr>
        <w:t>Hotărârea</w:t>
      </w:r>
      <w:r w:rsidRPr="003570AA">
        <w:rPr>
          <w:rFonts w:ascii="Trebuchet MS" w:hAnsi="Trebuchet MS"/>
          <w:sz w:val="22"/>
          <w:szCs w:val="22"/>
        </w:rPr>
        <w:t xml:space="preserve"> privind aprobarea Strategiei de Dezvoltare a Sistemului Judiciar 2022- 2025 și a Planului de acțiune aferent acesteia</w:t>
      </w:r>
    </w:p>
    <w:p w14:paraId="1CAA907F" w14:textId="77777777" w:rsidR="006B2A1B" w:rsidRPr="003570AA" w:rsidRDefault="006B2A1B" w:rsidP="006B2A1B">
      <w:pPr>
        <w:rPr>
          <w:color w:val="1F497D"/>
          <w:sz w:val="22"/>
          <w:szCs w:val="22"/>
          <w:lang w:eastAsia="en-US"/>
        </w:rPr>
      </w:pPr>
    </w:p>
    <w:p w14:paraId="567621F1" w14:textId="77777777" w:rsidR="00923CEF" w:rsidRPr="003570AA" w:rsidRDefault="00923CEF" w:rsidP="006B2A1B">
      <w:pPr>
        <w:tabs>
          <w:tab w:val="left" w:pos="1701"/>
        </w:tabs>
        <w:spacing w:line="276" w:lineRule="auto"/>
        <w:jc w:val="right"/>
        <w:rPr>
          <w:rFonts w:ascii="Trebuchet MS" w:hAnsi="Trebuchet MS"/>
          <w:sz w:val="22"/>
          <w:szCs w:val="22"/>
        </w:rPr>
      </w:pPr>
    </w:p>
    <w:p w14:paraId="0D00F12C" w14:textId="77777777" w:rsidR="00CD6DFD" w:rsidRPr="003570AA" w:rsidRDefault="00CD6DFD" w:rsidP="00083935">
      <w:pPr>
        <w:tabs>
          <w:tab w:val="left" w:pos="1701"/>
        </w:tabs>
        <w:spacing w:line="276" w:lineRule="auto"/>
        <w:rPr>
          <w:rFonts w:ascii="Trebuchet MS" w:hAnsi="Trebuchet MS"/>
          <w:sz w:val="22"/>
          <w:szCs w:val="22"/>
        </w:rPr>
      </w:pPr>
    </w:p>
    <w:p w14:paraId="7830D78F" w14:textId="77777777" w:rsidR="00CD6DFD" w:rsidRPr="003570AA" w:rsidRDefault="00CD6DFD" w:rsidP="00083935">
      <w:pPr>
        <w:tabs>
          <w:tab w:val="left" w:pos="1701"/>
        </w:tabs>
        <w:spacing w:line="276" w:lineRule="auto"/>
        <w:rPr>
          <w:rFonts w:ascii="Trebuchet MS" w:hAnsi="Trebuchet MS"/>
          <w:sz w:val="22"/>
          <w:szCs w:val="22"/>
        </w:rPr>
      </w:pPr>
    </w:p>
    <w:p w14:paraId="04CA7A18" w14:textId="77777777" w:rsidR="00CD6DFD" w:rsidRPr="003570AA" w:rsidRDefault="00CD6DFD" w:rsidP="00083935">
      <w:pPr>
        <w:tabs>
          <w:tab w:val="left" w:pos="1701"/>
        </w:tabs>
        <w:spacing w:line="276" w:lineRule="auto"/>
        <w:rPr>
          <w:rFonts w:ascii="Trebuchet MS" w:hAnsi="Trebuchet MS"/>
          <w:sz w:val="22"/>
          <w:szCs w:val="22"/>
        </w:rPr>
      </w:pPr>
    </w:p>
    <w:p w14:paraId="66BAA8FB" w14:textId="77777777" w:rsidR="00CD6DFD" w:rsidRPr="003570AA" w:rsidRDefault="00CD6DFD" w:rsidP="00083935">
      <w:pPr>
        <w:tabs>
          <w:tab w:val="left" w:pos="1701"/>
        </w:tabs>
        <w:spacing w:line="276" w:lineRule="auto"/>
        <w:rPr>
          <w:rFonts w:ascii="Trebuchet MS" w:hAnsi="Trebuchet MS"/>
          <w:sz w:val="22"/>
          <w:szCs w:val="22"/>
        </w:rPr>
      </w:pPr>
    </w:p>
    <w:p w14:paraId="21F1A337" w14:textId="77777777" w:rsidR="00CD6DFD" w:rsidRPr="003570AA" w:rsidRDefault="00CD6DFD" w:rsidP="00083935">
      <w:pPr>
        <w:tabs>
          <w:tab w:val="left" w:pos="1701"/>
        </w:tabs>
        <w:spacing w:line="276" w:lineRule="auto"/>
        <w:rPr>
          <w:rFonts w:ascii="Trebuchet MS" w:hAnsi="Trebuchet MS"/>
          <w:sz w:val="22"/>
          <w:szCs w:val="22"/>
        </w:rPr>
      </w:pPr>
    </w:p>
    <w:p w14:paraId="4E0F3C63" w14:textId="77777777" w:rsidR="00CD6DFD" w:rsidRPr="003570AA" w:rsidRDefault="00CD6DFD" w:rsidP="00083935">
      <w:pPr>
        <w:tabs>
          <w:tab w:val="left" w:pos="1701"/>
        </w:tabs>
        <w:spacing w:line="276" w:lineRule="auto"/>
        <w:rPr>
          <w:rFonts w:ascii="Trebuchet MS" w:hAnsi="Trebuchet MS"/>
          <w:sz w:val="22"/>
          <w:szCs w:val="22"/>
        </w:rPr>
      </w:pPr>
    </w:p>
    <w:p w14:paraId="398C7FC7" w14:textId="77777777" w:rsidR="00CD6DFD" w:rsidRPr="003570AA" w:rsidRDefault="00CD6DFD" w:rsidP="00083935">
      <w:pPr>
        <w:tabs>
          <w:tab w:val="left" w:pos="1701"/>
        </w:tabs>
        <w:spacing w:line="276" w:lineRule="auto"/>
        <w:rPr>
          <w:rFonts w:ascii="Trebuchet MS" w:hAnsi="Trebuchet MS"/>
          <w:sz w:val="22"/>
          <w:szCs w:val="22"/>
        </w:rPr>
      </w:pPr>
    </w:p>
    <w:p w14:paraId="5E0EB8A7" w14:textId="77777777" w:rsidR="00CD6DFD" w:rsidRPr="003570AA" w:rsidRDefault="00CD6DFD" w:rsidP="00083935">
      <w:pPr>
        <w:tabs>
          <w:tab w:val="left" w:pos="1701"/>
        </w:tabs>
        <w:spacing w:line="276" w:lineRule="auto"/>
        <w:rPr>
          <w:rFonts w:ascii="Trebuchet MS" w:hAnsi="Trebuchet MS"/>
          <w:sz w:val="22"/>
          <w:szCs w:val="22"/>
        </w:rPr>
      </w:pPr>
    </w:p>
    <w:p w14:paraId="75CEC3D1" w14:textId="77777777" w:rsidR="00CD6DFD" w:rsidRPr="003570AA" w:rsidRDefault="00CD6DFD" w:rsidP="00083935">
      <w:pPr>
        <w:tabs>
          <w:tab w:val="left" w:pos="1701"/>
        </w:tabs>
        <w:spacing w:line="276" w:lineRule="auto"/>
        <w:rPr>
          <w:rFonts w:ascii="Trebuchet MS" w:hAnsi="Trebuchet MS"/>
          <w:sz w:val="22"/>
          <w:szCs w:val="22"/>
        </w:rPr>
      </w:pPr>
    </w:p>
    <w:p w14:paraId="183B315F" w14:textId="77777777" w:rsidR="00CD6DFD" w:rsidRPr="003570AA" w:rsidRDefault="00CD6DFD" w:rsidP="00083935">
      <w:pPr>
        <w:tabs>
          <w:tab w:val="left" w:pos="1701"/>
        </w:tabs>
        <w:spacing w:line="276" w:lineRule="auto"/>
        <w:rPr>
          <w:rFonts w:ascii="Trebuchet MS" w:hAnsi="Trebuchet MS"/>
          <w:sz w:val="22"/>
          <w:szCs w:val="22"/>
        </w:rPr>
      </w:pPr>
    </w:p>
    <w:p w14:paraId="31E1DA83" w14:textId="77777777" w:rsidR="00CD6DFD" w:rsidRPr="003570AA" w:rsidRDefault="00CD6DFD" w:rsidP="00083935">
      <w:pPr>
        <w:tabs>
          <w:tab w:val="left" w:pos="1701"/>
        </w:tabs>
        <w:spacing w:line="276" w:lineRule="auto"/>
        <w:rPr>
          <w:rFonts w:ascii="Trebuchet MS" w:hAnsi="Trebuchet MS"/>
          <w:sz w:val="22"/>
          <w:szCs w:val="22"/>
        </w:rPr>
      </w:pPr>
    </w:p>
    <w:p w14:paraId="408894A1" w14:textId="77777777" w:rsidR="00CD6DFD" w:rsidRPr="003570AA" w:rsidRDefault="00CD6DFD" w:rsidP="00083935">
      <w:pPr>
        <w:tabs>
          <w:tab w:val="left" w:pos="1701"/>
        </w:tabs>
        <w:spacing w:line="276" w:lineRule="auto"/>
        <w:rPr>
          <w:rFonts w:ascii="Trebuchet MS" w:hAnsi="Trebuchet MS"/>
          <w:sz w:val="22"/>
          <w:szCs w:val="22"/>
        </w:rPr>
      </w:pPr>
    </w:p>
    <w:p w14:paraId="52BAB170" w14:textId="77777777" w:rsidR="00CD6DFD" w:rsidRPr="003570AA" w:rsidRDefault="00CD6DFD" w:rsidP="00083935">
      <w:pPr>
        <w:tabs>
          <w:tab w:val="left" w:pos="1701"/>
        </w:tabs>
        <w:spacing w:line="276" w:lineRule="auto"/>
        <w:rPr>
          <w:rFonts w:ascii="Trebuchet MS" w:hAnsi="Trebuchet MS"/>
          <w:sz w:val="22"/>
          <w:szCs w:val="22"/>
        </w:rPr>
      </w:pPr>
    </w:p>
    <w:p w14:paraId="5F36046E" w14:textId="77777777" w:rsidR="00CD6DFD" w:rsidRPr="003570AA" w:rsidRDefault="00CD6DFD" w:rsidP="00083935">
      <w:pPr>
        <w:tabs>
          <w:tab w:val="left" w:pos="1701"/>
        </w:tabs>
        <w:spacing w:line="276" w:lineRule="auto"/>
        <w:rPr>
          <w:rFonts w:ascii="Trebuchet MS" w:hAnsi="Trebuchet MS"/>
          <w:sz w:val="22"/>
          <w:szCs w:val="22"/>
        </w:rPr>
      </w:pPr>
    </w:p>
    <w:p w14:paraId="3654DBA2" w14:textId="77777777" w:rsidR="00CD6DFD" w:rsidRPr="003570AA" w:rsidRDefault="00CD6DFD" w:rsidP="00CD6DFD">
      <w:pPr>
        <w:tabs>
          <w:tab w:val="left" w:pos="1701"/>
        </w:tabs>
        <w:spacing w:line="276" w:lineRule="auto"/>
        <w:jc w:val="center"/>
        <w:rPr>
          <w:rFonts w:ascii="Trebuchet MS" w:hAnsi="Trebuchet MS"/>
          <w:color w:val="2E74B5" w:themeColor="accent5" w:themeShade="BF"/>
          <w:sz w:val="36"/>
          <w:szCs w:val="36"/>
        </w:rPr>
      </w:pPr>
      <w:r w:rsidRPr="003570AA">
        <w:rPr>
          <w:rFonts w:ascii="Trebuchet MS" w:hAnsi="Trebuchet MS"/>
          <w:color w:val="2E74B5" w:themeColor="accent5" w:themeShade="BF"/>
          <w:sz w:val="36"/>
          <w:szCs w:val="36"/>
        </w:rPr>
        <w:t>Strategia de dezvoltare a sistemului judiciar</w:t>
      </w:r>
    </w:p>
    <w:p w14:paraId="707AB05D" w14:textId="77777777" w:rsidR="00CD6DFD" w:rsidRPr="003570AA" w:rsidRDefault="00CD6DFD" w:rsidP="00CD6DFD">
      <w:pPr>
        <w:spacing w:line="276" w:lineRule="auto"/>
        <w:jc w:val="center"/>
        <w:rPr>
          <w:rFonts w:ascii="Trebuchet MS" w:hAnsi="Trebuchet MS"/>
          <w:color w:val="2E74B5" w:themeColor="accent5" w:themeShade="BF"/>
          <w:sz w:val="36"/>
          <w:szCs w:val="36"/>
        </w:rPr>
      </w:pPr>
    </w:p>
    <w:p w14:paraId="2DCCC9CF" w14:textId="77777777" w:rsidR="00CD6DFD" w:rsidRPr="003570AA" w:rsidRDefault="00CD6DFD" w:rsidP="00CD6DFD">
      <w:pPr>
        <w:spacing w:line="276" w:lineRule="auto"/>
        <w:jc w:val="center"/>
        <w:rPr>
          <w:rFonts w:ascii="Trebuchet MS" w:hAnsi="Trebuchet MS"/>
          <w:color w:val="2E74B5" w:themeColor="accent5" w:themeShade="BF"/>
          <w:sz w:val="36"/>
          <w:szCs w:val="36"/>
        </w:rPr>
      </w:pPr>
      <w:r w:rsidRPr="003570AA">
        <w:rPr>
          <w:rFonts w:ascii="Trebuchet MS" w:hAnsi="Trebuchet MS"/>
          <w:color w:val="2E74B5" w:themeColor="accent5" w:themeShade="BF"/>
          <w:sz w:val="36"/>
          <w:szCs w:val="36"/>
        </w:rPr>
        <w:t>2022 - 2025</w:t>
      </w:r>
    </w:p>
    <w:p w14:paraId="2466E4F0" w14:textId="77777777" w:rsidR="00CD6DFD" w:rsidRPr="003570AA" w:rsidRDefault="00CD6DFD" w:rsidP="00CD6DFD">
      <w:pPr>
        <w:spacing w:line="276" w:lineRule="auto"/>
        <w:jc w:val="center"/>
        <w:rPr>
          <w:rFonts w:ascii="Trebuchet MS" w:hAnsi="Trebuchet MS"/>
          <w:sz w:val="36"/>
          <w:szCs w:val="36"/>
        </w:rPr>
      </w:pPr>
    </w:p>
    <w:p w14:paraId="1A69A3C1" w14:textId="77777777" w:rsidR="00CD6DFD" w:rsidRPr="003570AA" w:rsidRDefault="00CD6DFD" w:rsidP="00CD6DFD">
      <w:pPr>
        <w:spacing w:line="276" w:lineRule="auto"/>
        <w:jc w:val="center"/>
        <w:rPr>
          <w:rFonts w:ascii="Trebuchet MS" w:hAnsi="Trebuchet MS"/>
          <w:sz w:val="36"/>
          <w:szCs w:val="36"/>
        </w:rPr>
      </w:pPr>
    </w:p>
    <w:p w14:paraId="61BBF169" w14:textId="77777777" w:rsidR="00CD6DFD" w:rsidRPr="003570AA" w:rsidRDefault="00CD6DFD">
      <w:pPr>
        <w:spacing w:after="160" w:line="259" w:lineRule="auto"/>
        <w:jc w:val="left"/>
        <w:rPr>
          <w:rFonts w:ascii="Trebuchet MS" w:hAnsi="Trebuchet MS"/>
          <w:sz w:val="36"/>
          <w:szCs w:val="36"/>
        </w:rPr>
      </w:pPr>
      <w:r w:rsidRPr="003570AA">
        <w:rPr>
          <w:rFonts w:ascii="Trebuchet MS" w:hAnsi="Trebuchet MS"/>
          <w:sz w:val="36"/>
          <w:szCs w:val="36"/>
        </w:rPr>
        <w:br w:type="page"/>
      </w:r>
    </w:p>
    <w:p w14:paraId="0229423C" w14:textId="77777777" w:rsidR="00CD6DFD" w:rsidRPr="003570AA" w:rsidRDefault="00CD6DFD" w:rsidP="00CD6DFD">
      <w:pPr>
        <w:spacing w:line="276" w:lineRule="auto"/>
        <w:jc w:val="center"/>
        <w:rPr>
          <w:rFonts w:ascii="Trebuchet MS" w:hAnsi="Trebuchet MS"/>
          <w:sz w:val="36"/>
          <w:szCs w:val="36"/>
        </w:rPr>
        <w:sectPr w:rsidR="00CD6DFD" w:rsidRPr="003570AA" w:rsidSect="002A04D2">
          <w:headerReference w:type="even" r:id="rId8"/>
          <w:headerReference w:type="default" r:id="rId9"/>
          <w:footerReference w:type="even" r:id="rId10"/>
          <w:footerReference w:type="default" r:id="rId11"/>
          <w:headerReference w:type="first" r:id="rId12"/>
          <w:footerReference w:type="first" r:id="rId13"/>
          <w:pgSz w:w="11906" w:h="16838"/>
          <w:pgMar w:top="1440" w:right="707" w:bottom="1440" w:left="2268" w:header="709" w:footer="709" w:gutter="0"/>
          <w:cols w:space="708"/>
          <w:docGrid w:linePitch="360"/>
        </w:sectPr>
      </w:pPr>
    </w:p>
    <w:sdt>
      <w:sdtPr>
        <w:rPr>
          <w:rFonts w:ascii="Times New Roman" w:eastAsia="Times New Roman" w:hAnsi="Times New Roman" w:cs="Times New Roman"/>
          <w:color w:val="auto"/>
          <w:sz w:val="24"/>
          <w:szCs w:val="24"/>
          <w:lang w:val="ro-RO" w:eastAsia="en-GB"/>
        </w:rPr>
        <w:id w:val="2097826475"/>
        <w:docPartObj>
          <w:docPartGallery w:val="Table of Contents"/>
          <w:docPartUnique/>
        </w:docPartObj>
      </w:sdtPr>
      <w:sdtEndPr>
        <w:rPr>
          <w:b/>
          <w:bCs/>
          <w:noProof/>
        </w:rPr>
      </w:sdtEndPr>
      <w:sdtContent>
        <w:p w14:paraId="03DE994B" w14:textId="77777777" w:rsidR="00624D5E" w:rsidRPr="003570AA" w:rsidRDefault="00624D5E">
          <w:pPr>
            <w:pStyle w:val="TOCHeading"/>
            <w:rPr>
              <w:rFonts w:ascii="Trebuchet MS" w:hAnsi="Trebuchet MS"/>
              <w:sz w:val="28"/>
              <w:szCs w:val="28"/>
              <w:lang w:val="ro-RO"/>
            </w:rPr>
          </w:pPr>
          <w:r w:rsidRPr="003570AA">
            <w:rPr>
              <w:rFonts w:ascii="Trebuchet MS" w:hAnsi="Trebuchet MS"/>
              <w:sz w:val="28"/>
              <w:szCs w:val="28"/>
              <w:lang w:val="ro-RO"/>
            </w:rPr>
            <w:t>CUPRINS</w:t>
          </w:r>
        </w:p>
        <w:p w14:paraId="0DAB8D25" w14:textId="77777777" w:rsidR="00583BE2" w:rsidRPr="003570AA" w:rsidRDefault="00583BE2" w:rsidP="00583BE2">
          <w:pPr>
            <w:rPr>
              <w:lang w:eastAsia="en-US"/>
            </w:rPr>
          </w:pPr>
        </w:p>
        <w:p w14:paraId="09528613" w14:textId="77777777" w:rsidR="00CE67E8" w:rsidRDefault="00624D5E">
          <w:pPr>
            <w:pStyle w:val="TOC1"/>
            <w:tabs>
              <w:tab w:val="right" w:leader="dot" w:pos="8921"/>
            </w:tabs>
            <w:rPr>
              <w:rFonts w:asciiTheme="minorHAnsi" w:eastAsiaTheme="minorEastAsia" w:hAnsiTheme="minorHAnsi" w:cstheme="minorBidi"/>
              <w:noProof/>
              <w:sz w:val="22"/>
              <w:szCs w:val="22"/>
              <w:lang w:val="en-US" w:eastAsia="en-US"/>
            </w:rPr>
          </w:pPr>
          <w:r w:rsidRPr="003570AA">
            <w:fldChar w:fldCharType="begin"/>
          </w:r>
          <w:r w:rsidRPr="003570AA">
            <w:instrText xml:space="preserve"> TOC \o "1-3" \h \z \u </w:instrText>
          </w:r>
          <w:r w:rsidRPr="003570AA">
            <w:fldChar w:fldCharType="separate"/>
          </w:r>
          <w:hyperlink w:anchor="_Toc99125298" w:history="1">
            <w:r w:rsidR="00CE67E8" w:rsidRPr="00B1274D">
              <w:rPr>
                <w:rStyle w:val="Hyperlink"/>
                <w:rFonts w:ascii="Trebuchet MS" w:hAnsi="Trebuchet MS"/>
                <w:noProof/>
              </w:rPr>
              <w:t>I. Introducere. Informații generale relevante</w:t>
            </w:r>
            <w:r w:rsidR="00CE67E8">
              <w:rPr>
                <w:noProof/>
                <w:webHidden/>
              </w:rPr>
              <w:tab/>
            </w:r>
            <w:r w:rsidR="00CE67E8">
              <w:rPr>
                <w:noProof/>
                <w:webHidden/>
              </w:rPr>
              <w:fldChar w:fldCharType="begin"/>
            </w:r>
            <w:r w:rsidR="00CE67E8">
              <w:rPr>
                <w:noProof/>
                <w:webHidden/>
              </w:rPr>
              <w:instrText xml:space="preserve"> PAGEREF _Toc99125298 \h </w:instrText>
            </w:r>
            <w:r w:rsidR="00CE67E8">
              <w:rPr>
                <w:noProof/>
                <w:webHidden/>
              </w:rPr>
            </w:r>
            <w:r w:rsidR="00CE67E8">
              <w:rPr>
                <w:noProof/>
                <w:webHidden/>
              </w:rPr>
              <w:fldChar w:fldCharType="separate"/>
            </w:r>
            <w:r w:rsidR="00485D95">
              <w:rPr>
                <w:noProof/>
                <w:webHidden/>
              </w:rPr>
              <w:t>4</w:t>
            </w:r>
            <w:r w:rsidR="00CE67E8">
              <w:rPr>
                <w:noProof/>
                <w:webHidden/>
              </w:rPr>
              <w:fldChar w:fldCharType="end"/>
            </w:r>
          </w:hyperlink>
        </w:p>
        <w:p w14:paraId="3DEE2FA0" w14:textId="77777777" w:rsidR="00CE67E8" w:rsidRDefault="00444DC9">
          <w:pPr>
            <w:pStyle w:val="TOC1"/>
            <w:tabs>
              <w:tab w:val="right" w:leader="dot" w:pos="8921"/>
            </w:tabs>
            <w:rPr>
              <w:rFonts w:asciiTheme="minorHAnsi" w:eastAsiaTheme="minorEastAsia" w:hAnsiTheme="minorHAnsi" w:cstheme="minorBidi"/>
              <w:noProof/>
              <w:sz w:val="22"/>
              <w:szCs w:val="22"/>
              <w:lang w:val="en-US" w:eastAsia="en-US"/>
            </w:rPr>
          </w:pPr>
          <w:hyperlink w:anchor="_Toc99125299" w:history="1">
            <w:r w:rsidR="00CE67E8" w:rsidRPr="00B1274D">
              <w:rPr>
                <w:rStyle w:val="Hyperlink"/>
                <w:rFonts w:ascii="Trebuchet MS" w:hAnsi="Trebuchet MS"/>
                <w:noProof/>
              </w:rPr>
              <w:t>II. Viziune, direcții de intervenție, obiective și indicatori de performanță</w:t>
            </w:r>
            <w:r w:rsidR="00CE67E8">
              <w:rPr>
                <w:noProof/>
                <w:webHidden/>
              </w:rPr>
              <w:tab/>
            </w:r>
            <w:r w:rsidR="00CE67E8">
              <w:rPr>
                <w:noProof/>
                <w:webHidden/>
              </w:rPr>
              <w:fldChar w:fldCharType="begin"/>
            </w:r>
            <w:r w:rsidR="00CE67E8">
              <w:rPr>
                <w:noProof/>
                <w:webHidden/>
              </w:rPr>
              <w:instrText xml:space="preserve"> PAGEREF _Toc99125299 \h </w:instrText>
            </w:r>
            <w:r w:rsidR="00CE67E8">
              <w:rPr>
                <w:noProof/>
                <w:webHidden/>
              </w:rPr>
            </w:r>
            <w:r w:rsidR="00CE67E8">
              <w:rPr>
                <w:noProof/>
                <w:webHidden/>
              </w:rPr>
              <w:fldChar w:fldCharType="separate"/>
            </w:r>
            <w:r w:rsidR="00485D95">
              <w:rPr>
                <w:noProof/>
                <w:webHidden/>
              </w:rPr>
              <w:t>8</w:t>
            </w:r>
            <w:r w:rsidR="00CE67E8">
              <w:rPr>
                <w:noProof/>
                <w:webHidden/>
              </w:rPr>
              <w:fldChar w:fldCharType="end"/>
            </w:r>
          </w:hyperlink>
        </w:p>
        <w:p w14:paraId="75A5EF77" w14:textId="77777777" w:rsidR="00CE67E8" w:rsidRDefault="00444DC9">
          <w:pPr>
            <w:pStyle w:val="TOC2"/>
            <w:rPr>
              <w:rFonts w:asciiTheme="minorHAnsi" w:eastAsiaTheme="minorEastAsia" w:hAnsiTheme="minorHAnsi" w:cstheme="minorBidi"/>
              <w:noProof/>
              <w:sz w:val="22"/>
              <w:szCs w:val="22"/>
              <w:lang w:val="en-US" w:eastAsia="en-US"/>
            </w:rPr>
          </w:pPr>
          <w:hyperlink w:anchor="_Toc99125300" w:history="1">
            <w:r w:rsidR="00CE67E8" w:rsidRPr="00B1274D">
              <w:rPr>
                <w:rStyle w:val="Hyperlink"/>
                <w:rFonts w:ascii="Trebuchet MS" w:eastAsiaTheme="minorHAnsi" w:hAnsi="Trebuchet MS"/>
                <w:noProof/>
                <w:lang w:eastAsia="en-US"/>
              </w:rPr>
              <w:t>Viziune</w:t>
            </w:r>
            <w:r w:rsidR="00CE67E8">
              <w:rPr>
                <w:noProof/>
                <w:webHidden/>
              </w:rPr>
              <w:tab/>
            </w:r>
            <w:r w:rsidR="00CE67E8">
              <w:rPr>
                <w:noProof/>
                <w:webHidden/>
              </w:rPr>
              <w:fldChar w:fldCharType="begin"/>
            </w:r>
            <w:r w:rsidR="00CE67E8">
              <w:rPr>
                <w:noProof/>
                <w:webHidden/>
              </w:rPr>
              <w:instrText xml:space="preserve"> PAGEREF _Toc99125300 \h </w:instrText>
            </w:r>
            <w:r w:rsidR="00CE67E8">
              <w:rPr>
                <w:noProof/>
                <w:webHidden/>
              </w:rPr>
            </w:r>
            <w:r w:rsidR="00CE67E8">
              <w:rPr>
                <w:noProof/>
                <w:webHidden/>
              </w:rPr>
              <w:fldChar w:fldCharType="separate"/>
            </w:r>
            <w:r w:rsidR="00485D95">
              <w:rPr>
                <w:noProof/>
                <w:webHidden/>
              </w:rPr>
              <w:t>8</w:t>
            </w:r>
            <w:r w:rsidR="00CE67E8">
              <w:rPr>
                <w:noProof/>
                <w:webHidden/>
              </w:rPr>
              <w:fldChar w:fldCharType="end"/>
            </w:r>
          </w:hyperlink>
        </w:p>
        <w:p w14:paraId="79E0A4C2" w14:textId="77777777" w:rsidR="00CE67E8" w:rsidRDefault="00444DC9">
          <w:pPr>
            <w:pStyle w:val="TOC2"/>
            <w:rPr>
              <w:rFonts w:asciiTheme="minorHAnsi" w:eastAsiaTheme="minorEastAsia" w:hAnsiTheme="minorHAnsi" w:cstheme="minorBidi"/>
              <w:noProof/>
              <w:sz w:val="22"/>
              <w:szCs w:val="22"/>
              <w:lang w:val="en-US" w:eastAsia="en-US"/>
            </w:rPr>
          </w:pPr>
          <w:hyperlink w:anchor="_Toc99125301" w:history="1">
            <w:r w:rsidR="00CE67E8" w:rsidRPr="00B1274D">
              <w:rPr>
                <w:rStyle w:val="Hyperlink"/>
                <w:rFonts w:ascii="Trebuchet MS" w:eastAsiaTheme="minorHAnsi" w:hAnsi="Trebuchet MS"/>
                <w:noProof/>
                <w:lang w:eastAsia="en-US"/>
              </w:rPr>
              <w:t>Direcții de intervenție, obiective, rezultate așteptate</w:t>
            </w:r>
            <w:r w:rsidR="00CE67E8">
              <w:rPr>
                <w:noProof/>
                <w:webHidden/>
              </w:rPr>
              <w:tab/>
            </w:r>
            <w:r w:rsidR="00CE67E8">
              <w:rPr>
                <w:noProof/>
                <w:webHidden/>
              </w:rPr>
              <w:fldChar w:fldCharType="begin"/>
            </w:r>
            <w:r w:rsidR="00CE67E8">
              <w:rPr>
                <w:noProof/>
                <w:webHidden/>
              </w:rPr>
              <w:instrText xml:space="preserve"> PAGEREF _Toc99125301 \h </w:instrText>
            </w:r>
            <w:r w:rsidR="00CE67E8">
              <w:rPr>
                <w:noProof/>
                <w:webHidden/>
              </w:rPr>
            </w:r>
            <w:r w:rsidR="00CE67E8">
              <w:rPr>
                <w:noProof/>
                <w:webHidden/>
              </w:rPr>
              <w:fldChar w:fldCharType="separate"/>
            </w:r>
            <w:r w:rsidR="00485D95">
              <w:rPr>
                <w:noProof/>
                <w:webHidden/>
              </w:rPr>
              <w:t>8</w:t>
            </w:r>
            <w:r w:rsidR="00CE67E8">
              <w:rPr>
                <w:noProof/>
                <w:webHidden/>
              </w:rPr>
              <w:fldChar w:fldCharType="end"/>
            </w:r>
          </w:hyperlink>
        </w:p>
        <w:p w14:paraId="3A1DA27C" w14:textId="77777777" w:rsidR="00CE67E8" w:rsidRDefault="00444DC9">
          <w:pPr>
            <w:pStyle w:val="TOC1"/>
            <w:tabs>
              <w:tab w:val="right" w:leader="dot" w:pos="8921"/>
            </w:tabs>
            <w:rPr>
              <w:rFonts w:asciiTheme="minorHAnsi" w:eastAsiaTheme="minorEastAsia" w:hAnsiTheme="minorHAnsi" w:cstheme="minorBidi"/>
              <w:noProof/>
              <w:sz w:val="22"/>
              <w:szCs w:val="22"/>
              <w:lang w:val="en-US" w:eastAsia="en-US"/>
            </w:rPr>
          </w:pPr>
          <w:hyperlink w:anchor="_Toc99125302" w:history="1">
            <w:r w:rsidR="00CE67E8" w:rsidRPr="00B1274D">
              <w:rPr>
                <w:rStyle w:val="Hyperlink"/>
                <w:rFonts w:ascii="Trebuchet MS" w:hAnsi="Trebuchet MS"/>
                <w:noProof/>
              </w:rPr>
              <w:t>III. Priorități, politici și cadrul legal existent</w:t>
            </w:r>
            <w:r w:rsidR="00CE67E8">
              <w:rPr>
                <w:noProof/>
                <w:webHidden/>
              </w:rPr>
              <w:tab/>
            </w:r>
            <w:r w:rsidR="00CE67E8">
              <w:rPr>
                <w:noProof/>
                <w:webHidden/>
              </w:rPr>
              <w:fldChar w:fldCharType="begin"/>
            </w:r>
            <w:r w:rsidR="00CE67E8">
              <w:rPr>
                <w:noProof/>
                <w:webHidden/>
              </w:rPr>
              <w:instrText xml:space="preserve"> PAGEREF _Toc99125302 \h </w:instrText>
            </w:r>
            <w:r w:rsidR="00CE67E8">
              <w:rPr>
                <w:noProof/>
                <w:webHidden/>
              </w:rPr>
            </w:r>
            <w:r w:rsidR="00CE67E8">
              <w:rPr>
                <w:noProof/>
                <w:webHidden/>
              </w:rPr>
              <w:fldChar w:fldCharType="separate"/>
            </w:r>
            <w:r w:rsidR="00485D95">
              <w:rPr>
                <w:noProof/>
                <w:webHidden/>
              </w:rPr>
              <w:t>19</w:t>
            </w:r>
            <w:r w:rsidR="00CE67E8">
              <w:rPr>
                <w:noProof/>
                <w:webHidden/>
              </w:rPr>
              <w:fldChar w:fldCharType="end"/>
            </w:r>
          </w:hyperlink>
        </w:p>
        <w:p w14:paraId="1DEF3A34" w14:textId="77777777" w:rsidR="00CE67E8" w:rsidRDefault="00444DC9">
          <w:pPr>
            <w:pStyle w:val="TOC1"/>
            <w:tabs>
              <w:tab w:val="right" w:leader="dot" w:pos="8921"/>
            </w:tabs>
            <w:rPr>
              <w:rFonts w:asciiTheme="minorHAnsi" w:eastAsiaTheme="minorEastAsia" w:hAnsiTheme="minorHAnsi" w:cstheme="minorBidi"/>
              <w:noProof/>
              <w:sz w:val="22"/>
              <w:szCs w:val="22"/>
              <w:lang w:val="en-US" w:eastAsia="en-US"/>
            </w:rPr>
          </w:pPr>
          <w:hyperlink w:anchor="_Toc99125303" w:history="1">
            <w:r w:rsidR="00CE67E8" w:rsidRPr="00B1274D">
              <w:rPr>
                <w:rStyle w:val="Hyperlink"/>
                <w:rFonts w:ascii="Trebuchet MS" w:hAnsi="Trebuchet MS"/>
                <w:noProof/>
              </w:rPr>
              <w:t>IV. Analiza contextului și definirea problemei</w:t>
            </w:r>
            <w:r w:rsidR="00CE67E8">
              <w:rPr>
                <w:noProof/>
                <w:webHidden/>
              </w:rPr>
              <w:tab/>
            </w:r>
            <w:r w:rsidR="00CE67E8">
              <w:rPr>
                <w:noProof/>
                <w:webHidden/>
              </w:rPr>
              <w:fldChar w:fldCharType="begin"/>
            </w:r>
            <w:r w:rsidR="00CE67E8">
              <w:rPr>
                <w:noProof/>
                <w:webHidden/>
              </w:rPr>
              <w:instrText xml:space="preserve"> PAGEREF _Toc99125303 \h </w:instrText>
            </w:r>
            <w:r w:rsidR="00CE67E8">
              <w:rPr>
                <w:noProof/>
                <w:webHidden/>
              </w:rPr>
            </w:r>
            <w:r w:rsidR="00CE67E8">
              <w:rPr>
                <w:noProof/>
                <w:webHidden/>
              </w:rPr>
              <w:fldChar w:fldCharType="separate"/>
            </w:r>
            <w:r w:rsidR="00485D95">
              <w:rPr>
                <w:noProof/>
                <w:webHidden/>
              </w:rPr>
              <w:t>20</w:t>
            </w:r>
            <w:r w:rsidR="00CE67E8">
              <w:rPr>
                <w:noProof/>
                <w:webHidden/>
              </w:rPr>
              <w:fldChar w:fldCharType="end"/>
            </w:r>
          </w:hyperlink>
        </w:p>
        <w:p w14:paraId="7D98977B" w14:textId="77777777" w:rsidR="00CE67E8" w:rsidRDefault="00444DC9">
          <w:pPr>
            <w:pStyle w:val="TOC2"/>
            <w:rPr>
              <w:rFonts w:asciiTheme="minorHAnsi" w:eastAsiaTheme="minorEastAsia" w:hAnsiTheme="minorHAnsi" w:cstheme="minorBidi"/>
              <w:noProof/>
              <w:sz w:val="22"/>
              <w:szCs w:val="22"/>
              <w:lang w:val="en-US" w:eastAsia="en-US"/>
            </w:rPr>
          </w:pPr>
          <w:hyperlink w:anchor="_Toc99125304" w:history="1">
            <w:r w:rsidR="00CE67E8" w:rsidRPr="00B1274D">
              <w:rPr>
                <w:rStyle w:val="Hyperlink"/>
                <w:rFonts w:ascii="Trebuchet MS" w:eastAsiaTheme="minorHAnsi" w:hAnsi="Trebuchet MS"/>
                <w:noProof/>
                <w:lang w:eastAsia="en-US"/>
              </w:rPr>
              <w:t>Independența, calitatea și eficiența actului de justiție</w:t>
            </w:r>
            <w:r w:rsidR="00CE67E8">
              <w:rPr>
                <w:noProof/>
                <w:webHidden/>
              </w:rPr>
              <w:tab/>
            </w:r>
            <w:r w:rsidR="00CE67E8">
              <w:rPr>
                <w:noProof/>
                <w:webHidden/>
              </w:rPr>
              <w:fldChar w:fldCharType="begin"/>
            </w:r>
            <w:r w:rsidR="00CE67E8">
              <w:rPr>
                <w:noProof/>
                <w:webHidden/>
              </w:rPr>
              <w:instrText xml:space="preserve"> PAGEREF _Toc99125304 \h </w:instrText>
            </w:r>
            <w:r w:rsidR="00CE67E8">
              <w:rPr>
                <w:noProof/>
                <w:webHidden/>
              </w:rPr>
            </w:r>
            <w:r w:rsidR="00CE67E8">
              <w:rPr>
                <w:noProof/>
                <w:webHidden/>
              </w:rPr>
              <w:fldChar w:fldCharType="separate"/>
            </w:r>
            <w:r w:rsidR="00485D95">
              <w:rPr>
                <w:noProof/>
                <w:webHidden/>
              </w:rPr>
              <w:t>20</w:t>
            </w:r>
            <w:r w:rsidR="00CE67E8">
              <w:rPr>
                <w:noProof/>
                <w:webHidden/>
              </w:rPr>
              <w:fldChar w:fldCharType="end"/>
            </w:r>
          </w:hyperlink>
        </w:p>
        <w:p w14:paraId="61F84B88" w14:textId="77777777" w:rsidR="00CE67E8" w:rsidRDefault="00444DC9">
          <w:pPr>
            <w:pStyle w:val="TOC2"/>
            <w:rPr>
              <w:rFonts w:asciiTheme="minorHAnsi" w:eastAsiaTheme="minorEastAsia" w:hAnsiTheme="minorHAnsi" w:cstheme="minorBidi"/>
              <w:noProof/>
              <w:sz w:val="22"/>
              <w:szCs w:val="22"/>
              <w:lang w:val="en-US" w:eastAsia="en-US"/>
            </w:rPr>
          </w:pPr>
          <w:hyperlink w:anchor="_Toc99125305" w:history="1">
            <w:r w:rsidR="00CE67E8" w:rsidRPr="00B1274D">
              <w:rPr>
                <w:rStyle w:val="Hyperlink"/>
                <w:rFonts w:ascii="Trebuchet MS" w:eastAsiaTheme="minorHAnsi" w:hAnsi="Trebuchet MS"/>
                <w:noProof/>
                <w:lang w:eastAsia="en-US"/>
              </w:rPr>
              <w:t>Accesul la justiție</w:t>
            </w:r>
            <w:r w:rsidR="00CE67E8">
              <w:rPr>
                <w:noProof/>
                <w:webHidden/>
              </w:rPr>
              <w:tab/>
            </w:r>
            <w:r w:rsidR="00CE67E8">
              <w:rPr>
                <w:noProof/>
                <w:webHidden/>
              </w:rPr>
              <w:fldChar w:fldCharType="begin"/>
            </w:r>
            <w:r w:rsidR="00CE67E8">
              <w:rPr>
                <w:noProof/>
                <w:webHidden/>
              </w:rPr>
              <w:instrText xml:space="preserve"> PAGEREF _Toc99125305 \h </w:instrText>
            </w:r>
            <w:r w:rsidR="00CE67E8">
              <w:rPr>
                <w:noProof/>
                <w:webHidden/>
              </w:rPr>
            </w:r>
            <w:r w:rsidR="00CE67E8">
              <w:rPr>
                <w:noProof/>
                <w:webHidden/>
              </w:rPr>
              <w:fldChar w:fldCharType="separate"/>
            </w:r>
            <w:r w:rsidR="00485D95">
              <w:rPr>
                <w:noProof/>
                <w:webHidden/>
              </w:rPr>
              <w:t>21</w:t>
            </w:r>
            <w:r w:rsidR="00CE67E8">
              <w:rPr>
                <w:noProof/>
                <w:webHidden/>
              </w:rPr>
              <w:fldChar w:fldCharType="end"/>
            </w:r>
          </w:hyperlink>
        </w:p>
        <w:p w14:paraId="0D76985F" w14:textId="77777777" w:rsidR="00CE67E8" w:rsidRDefault="00444DC9">
          <w:pPr>
            <w:pStyle w:val="TOC2"/>
            <w:rPr>
              <w:rFonts w:asciiTheme="minorHAnsi" w:eastAsiaTheme="minorEastAsia" w:hAnsiTheme="minorHAnsi" w:cstheme="minorBidi"/>
              <w:noProof/>
              <w:sz w:val="22"/>
              <w:szCs w:val="22"/>
              <w:lang w:val="en-US" w:eastAsia="en-US"/>
            </w:rPr>
          </w:pPr>
          <w:hyperlink w:anchor="_Toc99125306" w:history="1">
            <w:r w:rsidR="00CE67E8" w:rsidRPr="00B1274D">
              <w:rPr>
                <w:rStyle w:val="Hyperlink"/>
                <w:rFonts w:ascii="Trebuchet MS" w:eastAsiaTheme="minorHAnsi" w:hAnsi="Trebuchet MS"/>
                <w:noProof/>
                <w:lang w:eastAsia="en-US"/>
              </w:rPr>
              <w:t>Corupția și criminalitatea organizată</w:t>
            </w:r>
            <w:r w:rsidR="00CE67E8">
              <w:rPr>
                <w:noProof/>
                <w:webHidden/>
              </w:rPr>
              <w:tab/>
            </w:r>
            <w:r w:rsidR="00CE67E8">
              <w:rPr>
                <w:noProof/>
                <w:webHidden/>
              </w:rPr>
              <w:fldChar w:fldCharType="begin"/>
            </w:r>
            <w:r w:rsidR="00CE67E8">
              <w:rPr>
                <w:noProof/>
                <w:webHidden/>
              </w:rPr>
              <w:instrText xml:space="preserve"> PAGEREF _Toc99125306 \h </w:instrText>
            </w:r>
            <w:r w:rsidR="00CE67E8">
              <w:rPr>
                <w:noProof/>
                <w:webHidden/>
              </w:rPr>
            </w:r>
            <w:r w:rsidR="00CE67E8">
              <w:rPr>
                <w:noProof/>
                <w:webHidden/>
              </w:rPr>
              <w:fldChar w:fldCharType="separate"/>
            </w:r>
            <w:r w:rsidR="00485D95">
              <w:rPr>
                <w:noProof/>
                <w:webHidden/>
              </w:rPr>
              <w:t>22</w:t>
            </w:r>
            <w:r w:rsidR="00CE67E8">
              <w:rPr>
                <w:noProof/>
                <w:webHidden/>
              </w:rPr>
              <w:fldChar w:fldCharType="end"/>
            </w:r>
          </w:hyperlink>
        </w:p>
        <w:p w14:paraId="19C02092" w14:textId="77777777" w:rsidR="00CE67E8" w:rsidRDefault="00444DC9">
          <w:pPr>
            <w:pStyle w:val="TOC1"/>
            <w:tabs>
              <w:tab w:val="right" w:leader="dot" w:pos="8921"/>
            </w:tabs>
            <w:rPr>
              <w:rFonts w:asciiTheme="minorHAnsi" w:eastAsiaTheme="minorEastAsia" w:hAnsiTheme="minorHAnsi" w:cstheme="minorBidi"/>
              <w:noProof/>
              <w:sz w:val="22"/>
              <w:szCs w:val="22"/>
              <w:lang w:val="en-US" w:eastAsia="en-US"/>
            </w:rPr>
          </w:pPr>
          <w:hyperlink w:anchor="_Toc99125307" w:history="1">
            <w:r w:rsidR="00CE67E8" w:rsidRPr="00B1274D">
              <w:rPr>
                <w:rStyle w:val="Hyperlink"/>
                <w:rFonts w:ascii="Trebuchet MS" w:hAnsi="Trebuchet MS"/>
                <w:noProof/>
              </w:rPr>
              <w:t>V. Principii generale</w:t>
            </w:r>
            <w:r w:rsidR="00CE67E8">
              <w:rPr>
                <w:noProof/>
                <w:webHidden/>
              </w:rPr>
              <w:tab/>
            </w:r>
            <w:r w:rsidR="00CE67E8">
              <w:rPr>
                <w:noProof/>
                <w:webHidden/>
              </w:rPr>
              <w:fldChar w:fldCharType="begin"/>
            </w:r>
            <w:r w:rsidR="00CE67E8">
              <w:rPr>
                <w:noProof/>
                <w:webHidden/>
              </w:rPr>
              <w:instrText xml:space="preserve"> PAGEREF _Toc99125307 \h </w:instrText>
            </w:r>
            <w:r w:rsidR="00CE67E8">
              <w:rPr>
                <w:noProof/>
                <w:webHidden/>
              </w:rPr>
            </w:r>
            <w:r w:rsidR="00CE67E8">
              <w:rPr>
                <w:noProof/>
                <w:webHidden/>
              </w:rPr>
              <w:fldChar w:fldCharType="separate"/>
            </w:r>
            <w:r w:rsidR="00485D95">
              <w:rPr>
                <w:noProof/>
                <w:webHidden/>
              </w:rPr>
              <w:t>23</w:t>
            </w:r>
            <w:r w:rsidR="00CE67E8">
              <w:rPr>
                <w:noProof/>
                <w:webHidden/>
              </w:rPr>
              <w:fldChar w:fldCharType="end"/>
            </w:r>
          </w:hyperlink>
        </w:p>
        <w:p w14:paraId="7AAE5362" w14:textId="77777777" w:rsidR="00CE67E8" w:rsidRDefault="00444DC9">
          <w:pPr>
            <w:pStyle w:val="TOC2"/>
            <w:rPr>
              <w:rFonts w:asciiTheme="minorHAnsi" w:eastAsiaTheme="minorEastAsia" w:hAnsiTheme="minorHAnsi" w:cstheme="minorBidi"/>
              <w:noProof/>
              <w:sz w:val="22"/>
              <w:szCs w:val="22"/>
              <w:lang w:val="en-US" w:eastAsia="en-US"/>
            </w:rPr>
          </w:pPr>
          <w:hyperlink w:anchor="_Toc99125308" w:history="1">
            <w:r w:rsidR="00CE67E8" w:rsidRPr="00B1274D">
              <w:rPr>
                <w:rStyle w:val="Hyperlink"/>
                <w:rFonts w:ascii="Trebuchet MS" w:eastAsiaTheme="minorHAnsi" w:hAnsi="Trebuchet MS"/>
                <w:noProof/>
                <w:lang w:eastAsia="en-US"/>
              </w:rPr>
              <w:t>Indicatori de performanță</w:t>
            </w:r>
            <w:r w:rsidR="00CE67E8">
              <w:rPr>
                <w:noProof/>
                <w:webHidden/>
              </w:rPr>
              <w:tab/>
            </w:r>
            <w:r w:rsidR="00CE67E8">
              <w:rPr>
                <w:noProof/>
                <w:webHidden/>
              </w:rPr>
              <w:fldChar w:fldCharType="begin"/>
            </w:r>
            <w:r w:rsidR="00CE67E8">
              <w:rPr>
                <w:noProof/>
                <w:webHidden/>
              </w:rPr>
              <w:instrText xml:space="preserve"> PAGEREF _Toc99125308 \h </w:instrText>
            </w:r>
            <w:r w:rsidR="00CE67E8">
              <w:rPr>
                <w:noProof/>
                <w:webHidden/>
              </w:rPr>
            </w:r>
            <w:r w:rsidR="00CE67E8">
              <w:rPr>
                <w:noProof/>
                <w:webHidden/>
              </w:rPr>
              <w:fldChar w:fldCharType="separate"/>
            </w:r>
            <w:r w:rsidR="00485D95">
              <w:rPr>
                <w:noProof/>
                <w:webHidden/>
              </w:rPr>
              <w:t>23</w:t>
            </w:r>
            <w:r w:rsidR="00CE67E8">
              <w:rPr>
                <w:noProof/>
                <w:webHidden/>
              </w:rPr>
              <w:fldChar w:fldCharType="end"/>
            </w:r>
          </w:hyperlink>
        </w:p>
        <w:p w14:paraId="0CC1C859" w14:textId="77777777" w:rsidR="00CE67E8" w:rsidRDefault="00444DC9">
          <w:pPr>
            <w:pStyle w:val="TOC1"/>
            <w:tabs>
              <w:tab w:val="right" w:leader="dot" w:pos="8921"/>
            </w:tabs>
            <w:rPr>
              <w:rFonts w:asciiTheme="minorHAnsi" w:eastAsiaTheme="minorEastAsia" w:hAnsiTheme="minorHAnsi" w:cstheme="minorBidi"/>
              <w:noProof/>
              <w:sz w:val="22"/>
              <w:szCs w:val="22"/>
              <w:lang w:val="en-US" w:eastAsia="en-US"/>
            </w:rPr>
          </w:pPr>
          <w:hyperlink w:anchor="_Toc99125309" w:history="1">
            <w:r w:rsidR="00CE67E8" w:rsidRPr="00B1274D">
              <w:rPr>
                <w:rStyle w:val="Hyperlink"/>
                <w:rFonts w:ascii="Trebuchet MS" w:hAnsi="Trebuchet MS"/>
                <w:noProof/>
              </w:rPr>
              <w:t>VI. Mecanism de implementare, monitorizare și revizuire</w:t>
            </w:r>
            <w:r w:rsidR="00CE67E8">
              <w:rPr>
                <w:noProof/>
                <w:webHidden/>
              </w:rPr>
              <w:tab/>
            </w:r>
            <w:r w:rsidR="00CE67E8">
              <w:rPr>
                <w:noProof/>
                <w:webHidden/>
              </w:rPr>
              <w:fldChar w:fldCharType="begin"/>
            </w:r>
            <w:r w:rsidR="00CE67E8">
              <w:rPr>
                <w:noProof/>
                <w:webHidden/>
              </w:rPr>
              <w:instrText xml:space="preserve"> PAGEREF _Toc99125309 \h </w:instrText>
            </w:r>
            <w:r w:rsidR="00CE67E8">
              <w:rPr>
                <w:noProof/>
                <w:webHidden/>
              </w:rPr>
            </w:r>
            <w:r w:rsidR="00CE67E8">
              <w:rPr>
                <w:noProof/>
                <w:webHidden/>
              </w:rPr>
              <w:fldChar w:fldCharType="separate"/>
            </w:r>
            <w:r w:rsidR="00485D95">
              <w:rPr>
                <w:noProof/>
                <w:webHidden/>
              </w:rPr>
              <w:t>24</w:t>
            </w:r>
            <w:r w:rsidR="00CE67E8">
              <w:rPr>
                <w:noProof/>
                <w:webHidden/>
              </w:rPr>
              <w:fldChar w:fldCharType="end"/>
            </w:r>
          </w:hyperlink>
        </w:p>
        <w:p w14:paraId="012FA79F" w14:textId="77777777" w:rsidR="00CE67E8" w:rsidRDefault="00444DC9">
          <w:pPr>
            <w:pStyle w:val="TOC2"/>
            <w:rPr>
              <w:rFonts w:asciiTheme="minorHAnsi" w:eastAsiaTheme="minorEastAsia" w:hAnsiTheme="minorHAnsi" w:cstheme="minorBidi"/>
              <w:noProof/>
              <w:sz w:val="22"/>
              <w:szCs w:val="22"/>
              <w:lang w:val="en-US" w:eastAsia="en-US"/>
            </w:rPr>
          </w:pPr>
          <w:hyperlink w:anchor="_Toc99125310" w:history="1">
            <w:r w:rsidR="00CE67E8" w:rsidRPr="00B1274D">
              <w:rPr>
                <w:rStyle w:val="Hyperlink"/>
                <w:rFonts w:ascii="Trebuchet MS" w:eastAsiaTheme="minorHAnsi" w:hAnsi="Trebuchet MS"/>
                <w:noProof/>
                <w:lang w:eastAsia="en-US"/>
              </w:rPr>
              <w:t>Implementare</w:t>
            </w:r>
            <w:r w:rsidR="00CE67E8">
              <w:rPr>
                <w:noProof/>
                <w:webHidden/>
              </w:rPr>
              <w:tab/>
            </w:r>
            <w:r w:rsidR="00CE67E8">
              <w:rPr>
                <w:noProof/>
                <w:webHidden/>
              </w:rPr>
              <w:fldChar w:fldCharType="begin"/>
            </w:r>
            <w:r w:rsidR="00CE67E8">
              <w:rPr>
                <w:noProof/>
                <w:webHidden/>
              </w:rPr>
              <w:instrText xml:space="preserve"> PAGEREF _Toc99125310 \h </w:instrText>
            </w:r>
            <w:r w:rsidR="00CE67E8">
              <w:rPr>
                <w:noProof/>
                <w:webHidden/>
              </w:rPr>
            </w:r>
            <w:r w:rsidR="00CE67E8">
              <w:rPr>
                <w:noProof/>
                <w:webHidden/>
              </w:rPr>
              <w:fldChar w:fldCharType="separate"/>
            </w:r>
            <w:r w:rsidR="00485D95">
              <w:rPr>
                <w:noProof/>
                <w:webHidden/>
              </w:rPr>
              <w:t>24</w:t>
            </w:r>
            <w:r w:rsidR="00CE67E8">
              <w:rPr>
                <w:noProof/>
                <w:webHidden/>
              </w:rPr>
              <w:fldChar w:fldCharType="end"/>
            </w:r>
          </w:hyperlink>
        </w:p>
        <w:p w14:paraId="1C3E3576" w14:textId="77777777" w:rsidR="00CE67E8" w:rsidRDefault="00444DC9">
          <w:pPr>
            <w:pStyle w:val="TOC2"/>
            <w:rPr>
              <w:rFonts w:asciiTheme="minorHAnsi" w:eastAsiaTheme="minorEastAsia" w:hAnsiTheme="minorHAnsi" w:cstheme="minorBidi"/>
              <w:noProof/>
              <w:sz w:val="22"/>
              <w:szCs w:val="22"/>
              <w:lang w:val="en-US" w:eastAsia="en-US"/>
            </w:rPr>
          </w:pPr>
          <w:hyperlink w:anchor="_Toc99125311" w:history="1">
            <w:r w:rsidR="00CE67E8" w:rsidRPr="00B1274D">
              <w:rPr>
                <w:rStyle w:val="Hyperlink"/>
                <w:rFonts w:ascii="Trebuchet MS" w:eastAsiaTheme="minorHAnsi" w:hAnsi="Trebuchet MS"/>
                <w:noProof/>
                <w:lang w:eastAsia="en-US"/>
              </w:rPr>
              <w:t>Stabilire responsabili la nivelul instituțiilor</w:t>
            </w:r>
            <w:r w:rsidR="00CE67E8">
              <w:rPr>
                <w:noProof/>
                <w:webHidden/>
              </w:rPr>
              <w:tab/>
            </w:r>
            <w:r w:rsidR="00CE67E8">
              <w:rPr>
                <w:noProof/>
                <w:webHidden/>
              </w:rPr>
              <w:fldChar w:fldCharType="begin"/>
            </w:r>
            <w:r w:rsidR="00CE67E8">
              <w:rPr>
                <w:noProof/>
                <w:webHidden/>
              </w:rPr>
              <w:instrText xml:space="preserve"> PAGEREF _Toc99125311 \h </w:instrText>
            </w:r>
            <w:r w:rsidR="00CE67E8">
              <w:rPr>
                <w:noProof/>
                <w:webHidden/>
              </w:rPr>
            </w:r>
            <w:r w:rsidR="00CE67E8">
              <w:rPr>
                <w:noProof/>
                <w:webHidden/>
              </w:rPr>
              <w:fldChar w:fldCharType="separate"/>
            </w:r>
            <w:r w:rsidR="00485D95">
              <w:rPr>
                <w:noProof/>
                <w:webHidden/>
              </w:rPr>
              <w:t>24</w:t>
            </w:r>
            <w:r w:rsidR="00CE67E8">
              <w:rPr>
                <w:noProof/>
                <w:webHidden/>
              </w:rPr>
              <w:fldChar w:fldCharType="end"/>
            </w:r>
          </w:hyperlink>
        </w:p>
        <w:p w14:paraId="1995BA46" w14:textId="77777777" w:rsidR="00CE67E8" w:rsidRDefault="00444DC9">
          <w:pPr>
            <w:pStyle w:val="TOC2"/>
            <w:rPr>
              <w:rFonts w:asciiTheme="minorHAnsi" w:eastAsiaTheme="minorEastAsia" w:hAnsiTheme="minorHAnsi" w:cstheme="minorBidi"/>
              <w:noProof/>
              <w:sz w:val="22"/>
              <w:szCs w:val="22"/>
              <w:lang w:val="en-US" w:eastAsia="en-US"/>
            </w:rPr>
          </w:pPr>
          <w:hyperlink w:anchor="_Toc99125312" w:history="1">
            <w:r w:rsidR="00CE67E8" w:rsidRPr="00B1274D">
              <w:rPr>
                <w:rStyle w:val="Hyperlink"/>
                <w:rFonts w:ascii="Trebuchet MS" w:eastAsiaTheme="minorHAnsi" w:hAnsi="Trebuchet MS"/>
                <w:noProof/>
                <w:lang w:eastAsia="en-US"/>
              </w:rPr>
              <w:t>Planuri anuale de activități</w:t>
            </w:r>
            <w:r w:rsidR="00CE67E8">
              <w:rPr>
                <w:noProof/>
                <w:webHidden/>
              </w:rPr>
              <w:tab/>
            </w:r>
            <w:r w:rsidR="00CE67E8">
              <w:rPr>
                <w:noProof/>
                <w:webHidden/>
              </w:rPr>
              <w:fldChar w:fldCharType="begin"/>
            </w:r>
            <w:r w:rsidR="00CE67E8">
              <w:rPr>
                <w:noProof/>
                <w:webHidden/>
              </w:rPr>
              <w:instrText xml:space="preserve"> PAGEREF _Toc99125312 \h </w:instrText>
            </w:r>
            <w:r w:rsidR="00CE67E8">
              <w:rPr>
                <w:noProof/>
                <w:webHidden/>
              </w:rPr>
            </w:r>
            <w:r w:rsidR="00CE67E8">
              <w:rPr>
                <w:noProof/>
                <w:webHidden/>
              </w:rPr>
              <w:fldChar w:fldCharType="separate"/>
            </w:r>
            <w:r w:rsidR="00485D95">
              <w:rPr>
                <w:noProof/>
                <w:webHidden/>
              </w:rPr>
              <w:t>24</w:t>
            </w:r>
            <w:r w:rsidR="00CE67E8">
              <w:rPr>
                <w:noProof/>
                <w:webHidden/>
              </w:rPr>
              <w:fldChar w:fldCharType="end"/>
            </w:r>
          </w:hyperlink>
        </w:p>
        <w:p w14:paraId="2017DC92" w14:textId="77777777" w:rsidR="00CE67E8" w:rsidRDefault="00444DC9">
          <w:pPr>
            <w:pStyle w:val="TOC2"/>
            <w:rPr>
              <w:rFonts w:asciiTheme="minorHAnsi" w:eastAsiaTheme="minorEastAsia" w:hAnsiTheme="minorHAnsi" w:cstheme="minorBidi"/>
              <w:noProof/>
              <w:sz w:val="22"/>
              <w:szCs w:val="22"/>
              <w:lang w:val="en-US" w:eastAsia="en-US"/>
            </w:rPr>
          </w:pPr>
          <w:hyperlink w:anchor="_Toc99125313" w:history="1">
            <w:r w:rsidR="00CE67E8" w:rsidRPr="00B1274D">
              <w:rPr>
                <w:rStyle w:val="Hyperlink"/>
                <w:rFonts w:ascii="Trebuchet MS" w:hAnsi="Trebuchet MS"/>
                <w:noProof/>
                <w:lang w:eastAsia="en-US"/>
              </w:rPr>
              <w:t>Monitorizare</w:t>
            </w:r>
            <w:r w:rsidR="00CE67E8">
              <w:rPr>
                <w:noProof/>
                <w:webHidden/>
              </w:rPr>
              <w:tab/>
            </w:r>
            <w:r w:rsidR="00CE67E8">
              <w:rPr>
                <w:noProof/>
                <w:webHidden/>
              </w:rPr>
              <w:fldChar w:fldCharType="begin"/>
            </w:r>
            <w:r w:rsidR="00CE67E8">
              <w:rPr>
                <w:noProof/>
                <w:webHidden/>
              </w:rPr>
              <w:instrText xml:space="preserve"> PAGEREF _Toc99125313 \h </w:instrText>
            </w:r>
            <w:r w:rsidR="00CE67E8">
              <w:rPr>
                <w:noProof/>
                <w:webHidden/>
              </w:rPr>
            </w:r>
            <w:r w:rsidR="00CE67E8">
              <w:rPr>
                <w:noProof/>
                <w:webHidden/>
              </w:rPr>
              <w:fldChar w:fldCharType="separate"/>
            </w:r>
            <w:r w:rsidR="00485D95">
              <w:rPr>
                <w:noProof/>
                <w:webHidden/>
              </w:rPr>
              <w:t>24</w:t>
            </w:r>
            <w:r w:rsidR="00CE67E8">
              <w:rPr>
                <w:noProof/>
                <w:webHidden/>
              </w:rPr>
              <w:fldChar w:fldCharType="end"/>
            </w:r>
          </w:hyperlink>
        </w:p>
        <w:p w14:paraId="4E7593A9" w14:textId="77777777" w:rsidR="00CE67E8" w:rsidRDefault="00444DC9">
          <w:pPr>
            <w:pStyle w:val="TOC2"/>
            <w:rPr>
              <w:rFonts w:asciiTheme="minorHAnsi" w:eastAsiaTheme="minorEastAsia" w:hAnsiTheme="minorHAnsi" w:cstheme="minorBidi"/>
              <w:noProof/>
              <w:sz w:val="22"/>
              <w:szCs w:val="22"/>
              <w:lang w:val="en-US" w:eastAsia="en-US"/>
            </w:rPr>
          </w:pPr>
          <w:hyperlink w:anchor="_Toc99125314" w:history="1">
            <w:r w:rsidR="00CE67E8" w:rsidRPr="00B1274D">
              <w:rPr>
                <w:rStyle w:val="Hyperlink"/>
                <w:rFonts w:ascii="Trebuchet MS" w:hAnsi="Trebuchet MS"/>
                <w:noProof/>
                <w:lang w:eastAsia="en-US"/>
              </w:rPr>
              <w:t>Revizuire</w:t>
            </w:r>
            <w:r w:rsidR="00CE67E8">
              <w:rPr>
                <w:noProof/>
                <w:webHidden/>
              </w:rPr>
              <w:tab/>
            </w:r>
            <w:r w:rsidR="00CE67E8">
              <w:rPr>
                <w:noProof/>
                <w:webHidden/>
              </w:rPr>
              <w:fldChar w:fldCharType="begin"/>
            </w:r>
            <w:r w:rsidR="00CE67E8">
              <w:rPr>
                <w:noProof/>
                <w:webHidden/>
              </w:rPr>
              <w:instrText xml:space="preserve"> PAGEREF _Toc99125314 \h </w:instrText>
            </w:r>
            <w:r w:rsidR="00CE67E8">
              <w:rPr>
                <w:noProof/>
                <w:webHidden/>
              </w:rPr>
            </w:r>
            <w:r w:rsidR="00CE67E8">
              <w:rPr>
                <w:noProof/>
                <w:webHidden/>
              </w:rPr>
              <w:fldChar w:fldCharType="separate"/>
            </w:r>
            <w:r w:rsidR="00485D95">
              <w:rPr>
                <w:noProof/>
                <w:webHidden/>
              </w:rPr>
              <w:t>25</w:t>
            </w:r>
            <w:r w:rsidR="00CE67E8">
              <w:rPr>
                <w:noProof/>
                <w:webHidden/>
              </w:rPr>
              <w:fldChar w:fldCharType="end"/>
            </w:r>
          </w:hyperlink>
        </w:p>
        <w:p w14:paraId="0FAE8896" w14:textId="77777777" w:rsidR="00CE67E8" w:rsidRDefault="00444DC9">
          <w:pPr>
            <w:pStyle w:val="TOC2"/>
            <w:rPr>
              <w:rFonts w:asciiTheme="minorHAnsi" w:eastAsiaTheme="minorEastAsia" w:hAnsiTheme="minorHAnsi" w:cstheme="minorBidi"/>
              <w:noProof/>
              <w:sz w:val="22"/>
              <w:szCs w:val="22"/>
              <w:lang w:val="en-US" w:eastAsia="en-US"/>
            </w:rPr>
          </w:pPr>
          <w:hyperlink w:anchor="_Toc99125315" w:history="1">
            <w:r w:rsidR="00CE67E8" w:rsidRPr="00B1274D">
              <w:rPr>
                <w:rStyle w:val="Hyperlink"/>
                <w:rFonts w:ascii="Trebuchet MS" w:hAnsi="Trebuchet MS"/>
                <w:noProof/>
                <w:lang w:eastAsia="en-US"/>
              </w:rPr>
              <w:t>Etape ulterioare şi instituţii responsabile</w:t>
            </w:r>
            <w:r w:rsidR="00CE67E8">
              <w:rPr>
                <w:noProof/>
                <w:webHidden/>
              </w:rPr>
              <w:tab/>
            </w:r>
            <w:r w:rsidR="00CE67E8">
              <w:rPr>
                <w:noProof/>
                <w:webHidden/>
              </w:rPr>
              <w:fldChar w:fldCharType="begin"/>
            </w:r>
            <w:r w:rsidR="00CE67E8">
              <w:rPr>
                <w:noProof/>
                <w:webHidden/>
              </w:rPr>
              <w:instrText xml:space="preserve"> PAGEREF _Toc99125315 \h </w:instrText>
            </w:r>
            <w:r w:rsidR="00CE67E8">
              <w:rPr>
                <w:noProof/>
                <w:webHidden/>
              </w:rPr>
            </w:r>
            <w:r w:rsidR="00CE67E8">
              <w:rPr>
                <w:noProof/>
                <w:webHidden/>
              </w:rPr>
              <w:fldChar w:fldCharType="separate"/>
            </w:r>
            <w:r w:rsidR="00485D95">
              <w:rPr>
                <w:noProof/>
                <w:webHidden/>
              </w:rPr>
              <w:t>25</w:t>
            </w:r>
            <w:r w:rsidR="00CE67E8">
              <w:rPr>
                <w:noProof/>
                <w:webHidden/>
              </w:rPr>
              <w:fldChar w:fldCharType="end"/>
            </w:r>
          </w:hyperlink>
        </w:p>
        <w:p w14:paraId="35BA978B" w14:textId="77777777" w:rsidR="00CE67E8" w:rsidRDefault="00444DC9">
          <w:pPr>
            <w:pStyle w:val="TOC1"/>
            <w:tabs>
              <w:tab w:val="right" w:leader="dot" w:pos="8921"/>
            </w:tabs>
            <w:rPr>
              <w:rFonts w:asciiTheme="minorHAnsi" w:eastAsiaTheme="minorEastAsia" w:hAnsiTheme="minorHAnsi" w:cstheme="minorBidi"/>
              <w:noProof/>
              <w:sz w:val="22"/>
              <w:szCs w:val="22"/>
              <w:lang w:val="en-US" w:eastAsia="en-US"/>
            </w:rPr>
          </w:pPr>
          <w:hyperlink w:anchor="_Toc99125316" w:history="1">
            <w:r w:rsidR="00CE67E8" w:rsidRPr="00B1274D">
              <w:rPr>
                <w:rStyle w:val="Hyperlink"/>
                <w:rFonts w:ascii="Trebuchet MS" w:hAnsi="Trebuchet MS"/>
                <w:noProof/>
              </w:rPr>
              <w:t>VII. Implicații bugetare și surse de finanțare</w:t>
            </w:r>
            <w:r w:rsidR="00CE67E8">
              <w:rPr>
                <w:noProof/>
                <w:webHidden/>
              </w:rPr>
              <w:tab/>
            </w:r>
            <w:r w:rsidR="00CE67E8">
              <w:rPr>
                <w:noProof/>
                <w:webHidden/>
              </w:rPr>
              <w:fldChar w:fldCharType="begin"/>
            </w:r>
            <w:r w:rsidR="00CE67E8">
              <w:rPr>
                <w:noProof/>
                <w:webHidden/>
              </w:rPr>
              <w:instrText xml:space="preserve"> PAGEREF _Toc99125316 \h </w:instrText>
            </w:r>
            <w:r w:rsidR="00CE67E8">
              <w:rPr>
                <w:noProof/>
                <w:webHidden/>
              </w:rPr>
            </w:r>
            <w:r w:rsidR="00CE67E8">
              <w:rPr>
                <w:noProof/>
                <w:webHidden/>
              </w:rPr>
              <w:fldChar w:fldCharType="separate"/>
            </w:r>
            <w:r w:rsidR="00485D95">
              <w:rPr>
                <w:noProof/>
                <w:webHidden/>
              </w:rPr>
              <w:t>25</w:t>
            </w:r>
            <w:r w:rsidR="00CE67E8">
              <w:rPr>
                <w:noProof/>
                <w:webHidden/>
              </w:rPr>
              <w:fldChar w:fldCharType="end"/>
            </w:r>
          </w:hyperlink>
        </w:p>
        <w:p w14:paraId="52547A0D" w14:textId="77777777" w:rsidR="00CE67E8" w:rsidRDefault="00444DC9">
          <w:pPr>
            <w:pStyle w:val="TOC1"/>
            <w:tabs>
              <w:tab w:val="right" w:leader="dot" w:pos="8921"/>
            </w:tabs>
            <w:rPr>
              <w:rFonts w:asciiTheme="minorHAnsi" w:eastAsiaTheme="minorEastAsia" w:hAnsiTheme="minorHAnsi" w:cstheme="minorBidi"/>
              <w:noProof/>
              <w:sz w:val="22"/>
              <w:szCs w:val="22"/>
              <w:lang w:val="en-US" w:eastAsia="en-US"/>
            </w:rPr>
          </w:pPr>
          <w:hyperlink w:anchor="_Toc99125317" w:history="1">
            <w:r w:rsidR="00CE67E8" w:rsidRPr="00B1274D">
              <w:rPr>
                <w:rStyle w:val="Hyperlink"/>
                <w:rFonts w:ascii="Trebuchet MS" w:hAnsi="Trebuchet MS"/>
                <w:noProof/>
              </w:rPr>
              <w:t>VIII. Implicații juridice</w:t>
            </w:r>
            <w:r w:rsidR="00CE67E8">
              <w:rPr>
                <w:noProof/>
                <w:webHidden/>
              </w:rPr>
              <w:tab/>
            </w:r>
            <w:r w:rsidR="00CE67E8">
              <w:rPr>
                <w:noProof/>
                <w:webHidden/>
              </w:rPr>
              <w:fldChar w:fldCharType="begin"/>
            </w:r>
            <w:r w:rsidR="00CE67E8">
              <w:rPr>
                <w:noProof/>
                <w:webHidden/>
              </w:rPr>
              <w:instrText xml:space="preserve"> PAGEREF _Toc99125317 \h </w:instrText>
            </w:r>
            <w:r w:rsidR="00CE67E8">
              <w:rPr>
                <w:noProof/>
                <w:webHidden/>
              </w:rPr>
            </w:r>
            <w:r w:rsidR="00CE67E8">
              <w:rPr>
                <w:noProof/>
                <w:webHidden/>
              </w:rPr>
              <w:fldChar w:fldCharType="separate"/>
            </w:r>
            <w:r w:rsidR="00485D95">
              <w:rPr>
                <w:noProof/>
                <w:webHidden/>
              </w:rPr>
              <w:t>26</w:t>
            </w:r>
            <w:r w:rsidR="00CE67E8">
              <w:rPr>
                <w:noProof/>
                <w:webHidden/>
              </w:rPr>
              <w:fldChar w:fldCharType="end"/>
            </w:r>
          </w:hyperlink>
        </w:p>
        <w:p w14:paraId="0DDB144D" w14:textId="77777777" w:rsidR="00CE67E8" w:rsidRDefault="00444DC9">
          <w:pPr>
            <w:pStyle w:val="TOC1"/>
            <w:tabs>
              <w:tab w:val="right" w:leader="dot" w:pos="8921"/>
            </w:tabs>
            <w:rPr>
              <w:rFonts w:asciiTheme="minorHAnsi" w:eastAsiaTheme="minorEastAsia" w:hAnsiTheme="minorHAnsi" w:cstheme="minorBidi"/>
              <w:noProof/>
              <w:sz w:val="22"/>
              <w:szCs w:val="22"/>
              <w:lang w:val="en-US" w:eastAsia="en-US"/>
            </w:rPr>
          </w:pPr>
          <w:hyperlink w:anchor="_Toc99125318" w:history="1">
            <w:r w:rsidR="00CE67E8" w:rsidRPr="00B1274D">
              <w:rPr>
                <w:rStyle w:val="Hyperlink"/>
                <w:rFonts w:ascii="Trebuchet MS" w:hAnsi="Trebuchet MS"/>
                <w:noProof/>
              </w:rPr>
              <w:t>IX. Planul de acțiune pentru implementarea Strategiei de dezvoltare a sistemului judiciar 2022-2025</w:t>
            </w:r>
            <w:r w:rsidR="00CE67E8">
              <w:rPr>
                <w:noProof/>
                <w:webHidden/>
              </w:rPr>
              <w:tab/>
            </w:r>
            <w:r w:rsidR="00CE67E8">
              <w:rPr>
                <w:noProof/>
                <w:webHidden/>
              </w:rPr>
              <w:fldChar w:fldCharType="begin"/>
            </w:r>
            <w:r w:rsidR="00CE67E8">
              <w:rPr>
                <w:noProof/>
                <w:webHidden/>
              </w:rPr>
              <w:instrText xml:space="preserve"> PAGEREF _Toc99125318 \h </w:instrText>
            </w:r>
            <w:r w:rsidR="00CE67E8">
              <w:rPr>
                <w:noProof/>
                <w:webHidden/>
              </w:rPr>
            </w:r>
            <w:r w:rsidR="00CE67E8">
              <w:rPr>
                <w:noProof/>
                <w:webHidden/>
              </w:rPr>
              <w:fldChar w:fldCharType="separate"/>
            </w:r>
            <w:r w:rsidR="00485D95">
              <w:rPr>
                <w:noProof/>
                <w:webHidden/>
              </w:rPr>
              <w:t>28</w:t>
            </w:r>
            <w:r w:rsidR="00CE67E8">
              <w:rPr>
                <w:noProof/>
                <w:webHidden/>
              </w:rPr>
              <w:fldChar w:fldCharType="end"/>
            </w:r>
          </w:hyperlink>
        </w:p>
        <w:p w14:paraId="28A67DB4" w14:textId="77777777" w:rsidR="00624D5E" w:rsidRPr="003570AA" w:rsidRDefault="00624D5E">
          <w:r w:rsidRPr="003570AA">
            <w:rPr>
              <w:b/>
              <w:bCs/>
              <w:noProof/>
            </w:rPr>
            <w:fldChar w:fldCharType="end"/>
          </w:r>
        </w:p>
      </w:sdtContent>
    </w:sdt>
    <w:p w14:paraId="163130EB" w14:textId="77777777" w:rsidR="00CD6DFD" w:rsidRPr="003570AA" w:rsidRDefault="00CD6DFD" w:rsidP="00CD6DFD">
      <w:pPr>
        <w:spacing w:line="276" w:lineRule="auto"/>
        <w:jc w:val="center"/>
        <w:rPr>
          <w:rFonts w:ascii="Trebuchet MS" w:hAnsi="Trebuchet MS"/>
          <w:sz w:val="22"/>
          <w:szCs w:val="22"/>
        </w:rPr>
      </w:pPr>
    </w:p>
    <w:p w14:paraId="782E68A1" w14:textId="77777777" w:rsidR="00CD6DFD" w:rsidRPr="003570AA" w:rsidRDefault="00CD6DFD" w:rsidP="00CD6DFD">
      <w:pPr>
        <w:spacing w:line="276" w:lineRule="auto"/>
        <w:jc w:val="center"/>
        <w:rPr>
          <w:rFonts w:ascii="Trebuchet MS" w:hAnsi="Trebuchet MS"/>
          <w:sz w:val="22"/>
          <w:szCs w:val="22"/>
        </w:rPr>
      </w:pPr>
    </w:p>
    <w:p w14:paraId="2770F0B6" w14:textId="77777777" w:rsidR="00CD6DFD" w:rsidRPr="003570AA" w:rsidRDefault="00CD6DFD" w:rsidP="00CD6DFD">
      <w:pPr>
        <w:spacing w:line="276" w:lineRule="auto"/>
        <w:jc w:val="center"/>
        <w:rPr>
          <w:rFonts w:ascii="Trebuchet MS" w:hAnsi="Trebuchet MS"/>
          <w:sz w:val="22"/>
          <w:szCs w:val="22"/>
        </w:rPr>
      </w:pPr>
    </w:p>
    <w:p w14:paraId="32CF3249" w14:textId="77777777" w:rsidR="00CD6DFD" w:rsidRPr="003570AA" w:rsidRDefault="00CD6DFD" w:rsidP="00CD6DFD">
      <w:pPr>
        <w:spacing w:line="276" w:lineRule="auto"/>
        <w:jc w:val="center"/>
        <w:rPr>
          <w:rFonts w:ascii="Trebuchet MS" w:hAnsi="Trebuchet MS"/>
          <w:sz w:val="36"/>
          <w:szCs w:val="36"/>
        </w:rPr>
        <w:sectPr w:rsidR="00CD6DFD" w:rsidRPr="003570AA" w:rsidSect="002A04D2">
          <w:pgSz w:w="11906" w:h="16838"/>
          <w:pgMar w:top="1440" w:right="707" w:bottom="1440" w:left="2268" w:header="709" w:footer="709" w:gutter="0"/>
          <w:cols w:space="708"/>
          <w:docGrid w:linePitch="360"/>
        </w:sectPr>
      </w:pPr>
    </w:p>
    <w:p w14:paraId="51C8EEE3" w14:textId="77777777" w:rsidR="00583BE2" w:rsidRPr="003570AA" w:rsidRDefault="00583BE2" w:rsidP="00583BE2">
      <w:pPr>
        <w:spacing w:after="120" w:line="276" w:lineRule="auto"/>
        <w:jc w:val="center"/>
        <w:rPr>
          <w:rFonts w:ascii="Trebuchet MS" w:hAnsi="Trebuchet MS"/>
          <w:b/>
          <w:color w:val="1F4E79" w:themeColor="accent5" w:themeShade="80"/>
          <w:sz w:val="22"/>
          <w:szCs w:val="22"/>
        </w:rPr>
      </w:pPr>
      <w:r w:rsidRPr="003570AA">
        <w:rPr>
          <w:rFonts w:ascii="Trebuchet MS" w:hAnsi="Trebuchet MS"/>
          <w:b/>
          <w:color w:val="1F4E79" w:themeColor="accent5" w:themeShade="80"/>
          <w:sz w:val="22"/>
          <w:szCs w:val="22"/>
        </w:rPr>
        <w:lastRenderedPageBreak/>
        <w:t>ABREVIERI</w:t>
      </w:r>
    </w:p>
    <w:p w14:paraId="24816889" w14:textId="77777777" w:rsidR="00F96C78" w:rsidRPr="003570AA" w:rsidRDefault="00F96C78" w:rsidP="00F96C78">
      <w:pPr>
        <w:spacing w:after="120" w:line="276" w:lineRule="auto"/>
        <w:rPr>
          <w:rFonts w:ascii="Trebuchet MS" w:hAnsi="Trebuchet MS"/>
          <w:sz w:val="22"/>
          <w:szCs w:val="22"/>
        </w:rPr>
      </w:pPr>
      <w:r w:rsidRPr="003570AA">
        <w:rPr>
          <w:rFonts w:ascii="Trebuchet MS" w:hAnsi="Trebuchet MS"/>
          <w:sz w:val="22"/>
          <w:szCs w:val="22"/>
        </w:rPr>
        <w:t>ANABI = Agenția Națională de Administrare a Bunurilor Indisponibilizate</w:t>
      </w:r>
    </w:p>
    <w:p w14:paraId="13942318" w14:textId="77777777" w:rsidR="0087569C" w:rsidRPr="003570AA" w:rsidRDefault="0087569C" w:rsidP="00F96C78">
      <w:pPr>
        <w:spacing w:after="120" w:line="276" w:lineRule="auto"/>
        <w:rPr>
          <w:rFonts w:ascii="Trebuchet MS" w:hAnsi="Trebuchet MS"/>
          <w:sz w:val="22"/>
          <w:szCs w:val="22"/>
        </w:rPr>
      </w:pPr>
      <w:r w:rsidRPr="003570AA">
        <w:rPr>
          <w:rFonts w:ascii="Trebuchet MS" w:hAnsi="Trebuchet MS"/>
          <w:sz w:val="22"/>
          <w:szCs w:val="22"/>
        </w:rPr>
        <w:t>ANC</w:t>
      </w:r>
      <w:r w:rsidR="005840A6" w:rsidRPr="003570AA">
        <w:rPr>
          <w:rFonts w:ascii="Trebuchet MS" w:hAnsi="Trebuchet MS"/>
          <w:sz w:val="22"/>
          <w:szCs w:val="22"/>
        </w:rPr>
        <w:t xml:space="preserve"> = Autoritatea </w:t>
      </w:r>
      <w:proofErr w:type="spellStart"/>
      <w:r w:rsidR="005840A6" w:rsidRPr="003570AA">
        <w:rPr>
          <w:rFonts w:ascii="Trebuchet MS" w:hAnsi="Trebuchet MS"/>
          <w:sz w:val="22"/>
          <w:szCs w:val="22"/>
        </w:rPr>
        <w:t>Naţională</w:t>
      </w:r>
      <w:proofErr w:type="spellEnd"/>
      <w:r w:rsidR="005840A6" w:rsidRPr="003570AA">
        <w:rPr>
          <w:rFonts w:ascii="Trebuchet MS" w:hAnsi="Trebuchet MS"/>
          <w:sz w:val="22"/>
          <w:szCs w:val="22"/>
        </w:rPr>
        <w:t xml:space="preserve"> pentru </w:t>
      </w:r>
      <w:proofErr w:type="spellStart"/>
      <w:r w:rsidR="005840A6" w:rsidRPr="003570AA">
        <w:rPr>
          <w:rFonts w:ascii="Trebuchet MS" w:hAnsi="Trebuchet MS"/>
          <w:sz w:val="22"/>
          <w:szCs w:val="22"/>
        </w:rPr>
        <w:t>Cetăţenie</w:t>
      </w:r>
      <w:proofErr w:type="spellEnd"/>
    </w:p>
    <w:p w14:paraId="35130299" w14:textId="77777777" w:rsidR="0087569C" w:rsidRPr="003570AA" w:rsidRDefault="0087569C" w:rsidP="00F96C78">
      <w:pPr>
        <w:spacing w:after="120" w:line="276" w:lineRule="auto"/>
        <w:rPr>
          <w:rFonts w:ascii="Trebuchet MS" w:hAnsi="Trebuchet MS"/>
          <w:sz w:val="22"/>
          <w:szCs w:val="22"/>
        </w:rPr>
      </w:pPr>
      <w:r w:rsidRPr="003570AA">
        <w:rPr>
          <w:rFonts w:ascii="Trebuchet MS" w:hAnsi="Trebuchet MS"/>
          <w:sz w:val="22"/>
          <w:szCs w:val="22"/>
        </w:rPr>
        <w:t>ANP</w:t>
      </w:r>
      <w:r w:rsidR="005840A6" w:rsidRPr="003570AA">
        <w:rPr>
          <w:rFonts w:ascii="Trebuchet MS" w:hAnsi="Trebuchet MS"/>
          <w:sz w:val="22"/>
          <w:szCs w:val="22"/>
        </w:rPr>
        <w:t xml:space="preserve"> = </w:t>
      </w:r>
      <w:proofErr w:type="spellStart"/>
      <w:r w:rsidR="005840A6" w:rsidRPr="003570AA">
        <w:rPr>
          <w:rFonts w:ascii="Trebuchet MS" w:hAnsi="Trebuchet MS"/>
          <w:sz w:val="22"/>
          <w:szCs w:val="22"/>
        </w:rPr>
        <w:t>Administraţia</w:t>
      </w:r>
      <w:proofErr w:type="spellEnd"/>
      <w:r w:rsidR="005840A6" w:rsidRPr="003570AA">
        <w:rPr>
          <w:rFonts w:ascii="Trebuchet MS" w:hAnsi="Trebuchet MS"/>
          <w:sz w:val="22"/>
          <w:szCs w:val="22"/>
        </w:rPr>
        <w:t xml:space="preserve"> </w:t>
      </w:r>
      <w:proofErr w:type="spellStart"/>
      <w:r w:rsidR="005840A6" w:rsidRPr="003570AA">
        <w:rPr>
          <w:rFonts w:ascii="Trebuchet MS" w:hAnsi="Trebuchet MS"/>
          <w:sz w:val="22"/>
          <w:szCs w:val="22"/>
        </w:rPr>
        <w:t>Naţională</w:t>
      </w:r>
      <w:proofErr w:type="spellEnd"/>
      <w:r w:rsidR="005840A6" w:rsidRPr="003570AA">
        <w:rPr>
          <w:rFonts w:ascii="Trebuchet MS" w:hAnsi="Trebuchet MS"/>
          <w:sz w:val="22"/>
          <w:szCs w:val="22"/>
        </w:rPr>
        <w:t xml:space="preserve"> a Penitenciarelor</w:t>
      </w:r>
    </w:p>
    <w:p w14:paraId="355767DF" w14:textId="77777777" w:rsidR="00F9473D" w:rsidRPr="003570AA" w:rsidRDefault="00F9473D" w:rsidP="00F96C78">
      <w:pPr>
        <w:spacing w:after="120" w:line="276" w:lineRule="auto"/>
        <w:rPr>
          <w:rFonts w:ascii="Trebuchet MS" w:hAnsi="Trebuchet MS"/>
          <w:sz w:val="22"/>
          <w:szCs w:val="22"/>
        </w:rPr>
      </w:pPr>
      <w:r w:rsidRPr="003570AA">
        <w:rPr>
          <w:rFonts w:ascii="Trebuchet MS" w:hAnsi="Trebuchet MS"/>
          <w:sz w:val="22"/>
          <w:szCs w:val="22"/>
        </w:rPr>
        <w:t>CCR</w:t>
      </w:r>
      <w:r w:rsidR="005840A6" w:rsidRPr="003570AA">
        <w:rPr>
          <w:rFonts w:ascii="Trebuchet MS" w:hAnsi="Trebuchet MS"/>
          <w:sz w:val="22"/>
          <w:szCs w:val="22"/>
        </w:rPr>
        <w:t xml:space="preserve"> </w:t>
      </w:r>
      <w:r w:rsidRPr="003570AA">
        <w:rPr>
          <w:rFonts w:ascii="Trebuchet MS" w:hAnsi="Trebuchet MS"/>
          <w:sz w:val="22"/>
          <w:szCs w:val="22"/>
        </w:rPr>
        <w:t>= Curtea Constituțională a României</w:t>
      </w:r>
    </w:p>
    <w:p w14:paraId="7538AA01" w14:textId="77777777" w:rsidR="005840A6" w:rsidRPr="003570AA" w:rsidRDefault="0087569C" w:rsidP="00F96C78">
      <w:pPr>
        <w:spacing w:after="120" w:line="276" w:lineRule="auto"/>
        <w:rPr>
          <w:rFonts w:ascii="Trebuchet MS" w:hAnsi="Trebuchet MS"/>
          <w:sz w:val="22"/>
          <w:szCs w:val="22"/>
        </w:rPr>
      </w:pPr>
      <w:r w:rsidRPr="003570AA">
        <w:rPr>
          <w:rFonts w:ascii="Trebuchet MS" w:hAnsi="Trebuchet MS"/>
          <w:sz w:val="22"/>
          <w:szCs w:val="22"/>
        </w:rPr>
        <w:t>CEDO</w:t>
      </w:r>
      <w:r w:rsidR="005840A6" w:rsidRPr="003570AA">
        <w:rPr>
          <w:rFonts w:ascii="Trebuchet MS" w:hAnsi="Trebuchet MS"/>
          <w:sz w:val="22"/>
          <w:szCs w:val="22"/>
        </w:rPr>
        <w:t xml:space="preserve"> = Curtea Europeană a Drepturilor Omului</w:t>
      </w:r>
    </w:p>
    <w:p w14:paraId="19DED9F5" w14:textId="77777777" w:rsidR="00F9473D" w:rsidRPr="003570AA" w:rsidRDefault="00F9473D" w:rsidP="00F96C78">
      <w:pPr>
        <w:spacing w:after="120" w:line="276" w:lineRule="auto"/>
        <w:rPr>
          <w:rFonts w:ascii="Trebuchet MS" w:hAnsi="Trebuchet MS"/>
          <w:sz w:val="22"/>
          <w:szCs w:val="22"/>
        </w:rPr>
      </w:pPr>
      <w:r w:rsidRPr="003570AA">
        <w:rPr>
          <w:rFonts w:ascii="Trebuchet MS" w:hAnsi="Trebuchet MS"/>
          <w:sz w:val="22"/>
          <w:szCs w:val="22"/>
        </w:rPr>
        <w:t>CEPEJ</w:t>
      </w:r>
      <w:r w:rsidR="00817C5C" w:rsidRPr="003570AA">
        <w:rPr>
          <w:rFonts w:ascii="Trebuchet MS" w:hAnsi="Trebuchet MS"/>
          <w:sz w:val="22"/>
          <w:szCs w:val="22"/>
        </w:rPr>
        <w:t xml:space="preserve"> </w:t>
      </w:r>
      <w:r w:rsidR="007049F8" w:rsidRPr="003570AA">
        <w:rPr>
          <w:rFonts w:ascii="Trebuchet MS" w:hAnsi="Trebuchet MS"/>
          <w:sz w:val="22"/>
          <w:szCs w:val="22"/>
        </w:rPr>
        <w:t xml:space="preserve">= Comisia Europeană pentru Eficiența </w:t>
      </w:r>
      <w:proofErr w:type="spellStart"/>
      <w:r w:rsidR="007049F8" w:rsidRPr="003570AA">
        <w:rPr>
          <w:rFonts w:ascii="Trebuchet MS" w:hAnsi="Trebuchet MS"/>
          <w:sz w:val="22"/>
          <w:szCs w:val="22"/>
        </w:rPr>
        <w:t>Justiţiei</w:t>
      </w:r>
      <w:proofErr w:type="spellEnd"/>
      <w:r w:rsidR="007049F8" w:rsidRPr="003570AA">
        <w:rPr>
          <w:rFonts w:ascii="Trebuchet MS" w:hAnsi="Trebuchet MS"/>
          <w:sz w:val="22"/>
          <w:szCs w:val="22"/>
        </w:rPr>
        <w:t xml:space="preserve">  </w:t>
      </w:r>
    </w:p>
    <w:p w14:paraId="155C4D92" w14:textId="77777777" w:rsidR="0087569C" w:rsidRPr="003570AA" w:rsidRDefault="0087569C" w:rsidP="00F96C78">
      <w:pPr>
        <w:spacing w:after="120" w:line="276" w:lineRule="auto"/>
        <w:rPr>
          <w:rFonts w:ascii="Trebuchet MS" w:hAnsi="Trebuchet MS"/>
          <w:sz w:val="22"/>
          <w:szCs w:val="22"/>
        </w:rPr>
      </w:pPr>
      <w:r w:rsidRPr="003570AA">
        <w:rPr>
          <w:rFonts w:ascii="Trebuchet MS" w:hAnsi="Trebuchet MS"/>
          <w:sz w:val="22"/>
          <w:szCs w:val="22"/>
        </w:rPr>
        <w:t>CJUE</w:t>
      </w:r>
      <w:r w:rsidR="007049F8" w:rsidRPr="003570AA">
        <w:rPr>
          <w:rFonts w:ascii="Trebuchet MS" w:hAnsi="Trebuchet MS"/>
          <w:sz w:val="22"/>
          <w:szCs w:val="22"/>
        </w:rPr>
        <w:t xml:space="preserve"> = Curtea de Justiție a Uniunii Europene</w:t>
      </w:r>
    </w:p>
    <w:p w14:paraId="11188B0C" w14:textId="77777777" w:rsidR="00F96C78" w:rsidRPr="003570AA" w:rsidRDefault="00F96C78" w:rsidP="00F96C78">
      <w:pPr>
        <w:spacing w:after="120" w:line="276" w:lineRule="auto"/>
        <w:rPr>
          <w:rFonts w:ascii="Trebuchet MS" w:hAnsi="Trebuchet MS"/>
          <w:sz w:val="22"/>
          <w:szCs w:val="22"/>
        </w:rPr>
      </w:pPr>
      <w:r w:rsidRPr="003570AA">
        <w:rPr>
          <w:rFonts w:ascii="Trebuchet MS" w:hAnsi="Trebuchet MS"/>
          <w:sz w:val="22"/>
          <w:szCs w:val="22"/>
        </w:rPr>
        <w:t>CNI = Compania Națională de Investiții</w:t>
      </w:r>
    </w:p>
    <w:p w14:paraId="759AF6E4" w14:textId="77777777" w:rsidR="00F96C78" w:rsidRPr="003570AA" w:rsidRDefault="00F96C78" w:rsidP="00F96C78">
      <w:pPr>
        <w:spacing w:after="120" w:line="276" w:lineRule="auto"/>
        <w:rPr>
          <w:rFonts w:ascii="Trebuchet MS" w:hAnsi="Trebuchet MS"/>
          <w:sz w:val="22"/>
          <w:szCs w:val="22"/>
        </w:rPr>
      </w:pPr>
      <w:r w:rsidRPr="003570AA">
        <w:rPr>
          <w:rFonts w:ascii="Trebuchet MS" w:hAnsi="Trebuchet MS"/>
          <w:sz w:val="22"/>
          <w:szCs w:val="22"/>
        </w:rPr>
        <w:t>COMS = Consiliul de Management Strategic</w:t>
      </w:r>
    </w:p>
    <w:p w14:paraId="54FE771F" w14:textId="77777777" w:rsidR="00F96C78" w:rsidRPr="003570AA" w:rsidRDefault="00F96C78" w:rsidP="00F96C78">
      <w:pPr>
        <w:spacing w:after="120" w:line="276" w:lineRule="auto"/>
        <w:rPr>
          <w:rFonts w:ascii="Trebuchet MS" w:hAnsi="Trebuchet MS"/>
          <w:sz w:val="22"/>
          <w:szCs w:val="22"/>
        </w:rPr>
      </w:pPr>
      <w:r w:rsidRPr="003570AA">
        <w:rPr>
          <w:rFonts w:ascii="Trebuchet MS" w:hAnsi="Trebuchet MS"/>
          <w:sz w:val="22"/>
          <w:szCs w:val="22"/>
        </w:rPr>
        <w:t>CSM = Consiliul Superior al Magistraturii</w:t>
      </w:r>
    </w:p>
    <w:p w14:paraId="412CC87D" w14:textId="77777777" w:rsidR="00F9473D" w:rsidRPr="003570AA" w:rsidRDefault="00F9473D" w:rsidP="00F96C78">
      <w:pPr>
        <w:spacing w:after="120" w:line="276" w:lineRule="auto"/>
        <w:rPr>
          <w:rFonts w:ascii="Trebuchet MS" w:hAnsi="Trebuchet MS"/>
          <w:sz w:val="22"/>
          <w:szCs w:val="22"/>
        </w:rPr>
      </w:pPr>
      <w:r w:rsidRPr="003570AA">
        <w:rPr>
          <w:rFonts w:ascii="Trebuchet MS" w:hAnsi="Trebuchet MS"/>
          <w:sz w:val="22"/>
          <w:szCs w:val="22"/>
        </w:rPr>
        <w:t>DIICOT</w:t>
      </w:r>
      <w:r w:rsidR="007049F8" w:rsidRPr="003570AA">
        <w:rPr>
          <w:rFonts w:ascii="Trebuchet MS" w:hAnsi="Trebuchet MS"/>
          <w:sz w:val="22"/>
          <w:szCs w:val="22"/>
        </w:rPr>
        <w:t xml:space="preserve"> = </w:t>
      </w:r>
      <w:proofErr w:type="spellStart"/>
      <w:r w:rsidR="007049F8" w:rsidRPr="003570AA">
        <w:rPr>
          <w:rFonts w:ascii="Trebuchet MS" w:hAnsi="Trebuchet MS"/>
          <w:sz w:val="22"/>
          <w:szCs w:val="22"/>
        </w:rPr>
        <w:t>Direcţia</w:t>
      </w:r>
      <w:proofErr w:type="spellEnd"/>
      <w:r w:rsidR="007049F8" w:rsidRPr="003570AA">
        <w:rPr>
          <w:rFonts w:ascii="Trebuchet MS" w:hAnsi="Trebuchet MS"/>
          <w:sz w:val="22"/>
          <w:szCs w:val="22"/>
        </w:rPr>
        <w:t xml:space="preserve"> de Investigare a </w:t>
      </w:r>
      <w:proofErr w:type="spellStart"/>
      <w:r w:rsidR="007049F8" w:rsidRPr="003570AA">
        <w:rPr>
          <w:rFonts w:ascii="Trebuchet MS" w:hAnsi="Trebuchet MS"/>
          <w:sz w:val="22"/>
          <w:szCs w:val="22"/>
        </w:rPr>
        <w:t>Infracţiunilor</w:t>
      </w:r>
      <w:proofErr w:type="spellEnd"/>
      <w:r w:rsidR="007049F8" w:rsidRPr="003570AA">
        <w:rPr>
          <w:rFonts w:ascii="Trebuchet MS" w:hAnsi="Trebuchet MS"/>
          <w:sz w:val="22"/>
          <w:szCs w:val="22"/>
        </w:rPr>
        <w:t xml:space="preserve"> de Criminalitate Organizată </w:t>
      </w:r>
      <w:proofErr w:type="spellStart"/>
      <w:r w:rsidR="007049F8" w:rsidRPr="003570AA">
        <w:rPr>
          <w:rFonts w:ascii="Trebuchet MS" w:hAnsi="Trebuchet MS"/>
          <w:sz w:val="22"/>
          <w:szCs w:val="22"/>
        </w:rPr>
        <w:t>şi</w:t>
      </w:r>
      <w:proofErr w:type="spellEnd"/>
      <w:r w:rsidR="007049F8" w:rsidRPr="003570AA">
        <w:rPr>
          <w:rFonts w:ascii="Trebuchet MS" w:hAnsi="Trebuchet MS"/>
          <w:sz w:val="22"/>
          <w:szCs w:val="22"/>
        </w:rPr>
        <w:t xml:space="preserve"> Terorism</w:t>
      </w:r>
    </w:p>
    <w:p w14:paraId="6E143049" w14:textId="77777777" w:rsidR="0087569C" w:rsidRPr="003570AA" w:rsidRDefault="0087569C" w:rsidP="00F96C78">
      <w:pPr>
        <w:spacing w:after="120" w:line="276" w:lineRule="auto"/>
        <w:rPr>
          <w:rFonts w:ascii="Trebuchet MS" w:hAnsi="Trebuchet MS"/>
          <w:sz w:val="22"/>
          <w:szCs w:val="22"/>
        </w:rPr>
      </w:pPr>
      <w:r w:rsidRPr="003570AA">
        <w:rPr>
          <w:rFonts w:ascii="Trebuchet MS" w:hAnsi="Trebuchet MS"/>
          <w:sz w:val="22"/>
          <w:szCs w:val="22"/>
        </w:rPr>
        <w:t>DIPFIE</w:t>
      </w:r>
      <w:r w:rsidR="007049F8" w:rsidRPr="003570AA">
        <w:rPr>
          <w:rFonts w:ascii="Trebuchet MS" w:hAnsi="Trebuchet MS"/>
          <w:sz w:val="22"/>
          <w:szCs w:val="22"/>
        </w:rPr>
        <w:t xml:space="preserve"> = </w:t>
      </w:r>
      <w:proofErr w:type="spellStart"/>
      <w:r w:rsidR="007049F8" w:rsidRPr="003570AA">
        <w:rPr>
          <w:rFonts w:ascii="Trebuchet MS" w:hAnsi="Trebuchet MS"/>
          <w:sz w:val="22"/>
          <w:szCs w:val="22"/>
        </w:rPr>
        <w:t>Direcţia</w:t>
      </w:r>
      <w:proofErr w:type="spellEnd"/>
      <w:r w:rsidR="007049F8" w:rsidRPr="003570AA">
        <w:rPr>
          <w:rFonts w:ascii="Trebuchet MS" w:hAnsi="Trebuchet MS"/>
          <w:sz w:val="22"/>
          <w:szCs w:val="22"/>
        </w:rPr>
        <w:t xml:space="preserve"> pentru implementarea proiectelor </w:t>
      </w:r>
      <w:r w:rsidR="007278E3" w:rsidRPr="003570AA">
        <w:rPr>
          <w:rFonts w:ascii="Trebuchet MS" w:hAnsi="Trebuchet MS"/>
          <w:sz w:val="22"/>
          <w:szCs w:val="22"/>
        </w:rPr>
        <w:t>finanțate</w:t>
      </w:r>
      <w:r w:rsidR="007049F8" w:rsidRPr="003570AA">
        <w:rPr>
          <w:rFonts w:ascii="Trebuchet MS" w:hAnsi="Trebuchet MS"/>
          <w:sz w:val="22"/>
          <w:szCs w:val="22"/>
        </w:rPr>
        <w:t xml:space="preserve"> din împrumuturi externe </w:t>
      </w:r>
    </w:p>
    <w:p w14:paraId="178D484C" w14:textId="77777777" w:rsidR="00F9473D" w:rsidRPr="003570AA" w:rsidRDefault="00F9473D" w:rsidP="00F96C78">
      <w:pPr>
        <w:spacing w:after="120" w:line="276" w:lineRule="auto"/>
        <w:rPr>
          <w:rFonts w:ascii="Trebuchet MS" w:hAnsi="Trebuchet MS"/>
          <w:sz w:val="22"/>
          <w:szCs w:val="22"/>
        </w:rPr>
      </w:pPr>
      <w:r w:rsidRPr="003570AA">
        <w:rPr>
          <w:rFonts w:ascii="Trebuchet MS" w:hAnsi="Trebuchet MS"/>
          <w:sz w:val="22"/>
          <w:szCs w:val="22"/>
        </w:rPr>
        <w:t>DNA</w:t>
      </w:r>
      <w:r w:rsidR="007049F8" w:rsidRPr="003570AA">
        <w:rPr>
          <w:rFonts w:ascii="Trebuchet MS" w:hAnsi="Trebuchet MS"/>
          <w:sz w:val="22"/>
          <w:szCs w:val="22"/>
        </w:rPr>
        <w:t xml:space="preserve"> = Direcția Națională Anticorupție</w:t>
      </w:r>
    </w:p>
    <w:p w14:paraId="221B551E" w14:textId="77777777" w:rsidR="005840A6" w:rsidRPr="003570AA" w:rsidRDefault="005840A6" w:rsidP="00F96C78">
      <w:pPr>
        <w:spacing w:after="120" w:line="276" w:lineRule="auto"/>
        <w:rPr>
          <w:rFonts w:ascii="Trebuchet MS" w:hAnsi="Trebuchet MS"/>
          <w:sz w:val="22"/>
          <w:szCs w:val="22"/>
        </w:rPr>
      </w:pPr>
      <w:r w:rsidRPr="003570AA">
        <w:rPr>
          <w:rFonts w:ascii="Trebuchet MS" w:hAnsi="Trebuchet MS"/>
          <w:sz w:val="22"/>
          <w:szCs w:val="22"/>
        </w:rPr>
        <w:t>DNP</w:t>
      </w:r>
      <w:r w:rsidR="007049F8" w:rsidRPr="003570AA">
        <w:rPr>
          <w:rFonts w:ascii="Trebuchet MS" w:hAnsi="Trebuchet MS"/>
          <w:sz w:val="22"/>
          <w:szCs w:val="22"/>
        </w:rPr>
        <w:t xml:space="preserve"> = Direcția Națională de Probațiune</w:t>
      </w:r>
    </w:p>
    <w:p w14:paraId="0D9D1AA5" w14:textId="77777777" w:rsidR="00F9473D" w:rsidRPr="003570AA" w:rsidRDefault="00F9473D" w:rsidP="00F96C78">
      <w:pPr>
        <w:spacing w:after="120" w:line="276" w:lineRule="auto"/>
        <w:rPr>
          <w:rFonts w:ascii="Trebuchet MS" w:hAnsi="Trebuchet MS"/>
          <w:sz w:val="22"/>
          <w:szCs w:val="22"/>
        </w:rPr>
      </w:pPr>
      <w:r w:rsidRPr="003570AA">
        <w:rPr>
          <w:rFonts w:ascii="Trebuchet MS" w:hAnsi="Trebuchet MS"/>
          <w:sz w:val="22"/>
          <w:szCs w:val="22"/>
        </w:rPr>
        <w:t>ECRIS</w:t>
      </w:r>
      <w:r w:rsidR="007049F8" w:rsidRPr="003570AA">
        <w:t xml:space="preserve"> </w:t>
      </w:r>
      <w:r w:rsidR="007049F8" w:rsidRPr="003570AA">
        <w:rPr>
          <w:rFonts w:ascii="Trebuchet MS" w:hAnsi="Trebuchet MS"/>
          <w:sz w:val="22"/>
          <w:szCs w:val="22"/>
        </w:rPr>
        <w:t>=</w:t>
      </w:r>
      <w:r w:rsidRPr="003570AA">
        <w:rPr>
          <w:rFonts w:ascii="Trebuchet MS" w:hAnsi="Trebuchet MS"/>
          <w:sz w:val="22"/>
          <w:szCs w:val="22"/>
        </w:rPr>
        <w:t xml:space="preserve"> </w:t>
      </w:r>
      <w:r w:rsidR="00A41C29" w:rsidRPr="003570AA">
        <w:rPr>
          <w:rFonts w:ascii="Trebuchet MS" w:eastAsiaTheme="minorHAnsi" w:hAnsi="Trebuchet MS" w:cstheme="minorBidi"/>
        </w:rPr>
        <w:t>S</w:t>
      </w:r>
      <w:r w:rsidR="0001537F" w:rsidRPr="003570AA">
        <w:rPr>
          <w:rFonts w:ascii="Trebuchet MS" w:eastAsiaTheme="minorHAnsi" w:hAnsi="Trebuchet MS" w:cstheme="minorBidi"/>
        </w:rPr>
        <w:t xml:space="preserve">istemul </w:t>
      </w:r>
      <w:r w:rsidR="00A41C29" w:rsidRPr="003570AA">
        <w:rPr>
          <w:rFonts w:ascii="Trebuchet MS" w:eastAsiaTheme="minorHAnsi" w:hAnsi="Trebuchet MS" w:cstheme="minorBidi"/>
        </w:rPr>
        <w:t>E</w:t>
      </w:r>
      <w:r w:rsidR="0001537F" w:rsidRPr="003570AA">
        <w:rPr>
          <w:rFonts w:ascii="Trebuchet MS" w:eastAsiaTheme="minorHAnsi" w:hAnsi="Trebuchet MS" w:cstheme="minorBidi"/>
        </w:rPr>
        <w:t xml:space="preserve">lectronic de </w:t>
      </w:r>
      <w:r w:rsidR="00A41C29" w:rsidRPr="003570AA">
        <w:rPr>
          <w:rFonts w:ascii="Trebuchet MS" w:eastAsiaTheme="minorHAnsi" w:hAnsi="Trebuchet MS" w:cstheme="minorBidi"/>
        </w:rPr>
        <w:t>M</w:t>
      </w:r>
      <w:r w:rsidR="0001537F" w:rsidRPr="003570AA">
        <w:rPr>
          <w:rFonts w:ascii="Trebuchet MS" w:eastAsiaTheme="minorHAnsi" w:hAnsi="Trebuchet MS" w:cstheme="minorBidi"/>
        </w:rPr>
        <w:t xml:space="preserve">anagement al </w:t>
      </w:r>
      <w:r w:rsidR="00A41C29" w:rsidRPr="003570AA">
        <w:rPr>
          <w:rFonts w:ascii="Trebuchet MS" w:eastAsiaTheme="minorHAnsi" w:hAnsi="Trebuchet MS" w:cstheme="minorBidi"/>
        </w:rPr>
        <w:t>C</w:t>
      </w:r>
      <w:r w:rsidR="0001537F" w:rsidRPr="003570AA">
        <w:rPr>
          <w:rFonts w:ascii="Trebuchet MS" w:eastAsiaTheme="minorHAnsi" w:hAnsi="Trebuchet MS" w:cstheme="minorBidi"/>
        </w:rPr>
        <w:t>auzelor</w:t>
      </w:r>
    </w:p>
    <w:p w14:paraId="5F13EF00" w14:textId="77777777" w:rsidR="0087569C" w:rsidRPr="003570AA" w:rsidRDefault="0087569C" w:rsidP="00F96C78">
      <w:pPr>
        <w:spacing w:after="120" w:line="276" w:lineRule="auto"/>
        <w:rPr>
          <w:rFonts w:ascii="Trebuchet MS" w:hAnsi="Trebuchet MS"/>
          <w:sz w:val="22"/>
          <w:szCs w:val="22"/>
        </w:rPr>
      </w:pPr>
      <w:r w:rsidRPr="003570AA">
        <w:rPr>
          <w:rFonts w:ascii="Trebuchet MS" w:hAnsi="Trebuchet MS"/>
          <w:sz w:val="22"/>
          <w:szCs w:val="22"/>
        </w:rPr>
        <w:t>GRECO</w:t>
      </w:r>
      <w:r w:rsidR="007049F8" w:rsidRPr="003570AA">
        <w:rPr>
          <w:rFonts w:ascii="Trebuchet MS" w:hAnsi="Trebuchet MS"/>
          <w:sz w:val="22"/>
          <w:szCs w:val="22"/>
        </w:rPr>
        <w:t xml:space="preserve"> =</w:t>
      </w:r>
      <w:r w:rsidR="0001537F" w:rsidRPr="003570AA">
        <w:rPr>
          <w:rFonts w:ascii="Trebuchet MS" w:hAnsi="Trebuchet MS"/>
          <w:sz w:val="22"/>
          <w:szCs w:val="22"/>
        </w:rPr>
        <w:t xml:space="preserve"> Grupul Statelor împotriva Corupției (organism al Consiliului Europei)</w:t>
      </w:r>
    </w:p>
    <w:p w14:paraId="1AC4C2A5" w14:textId="77777777" w:rsidR="00F9473D" w:rsidRDefault="00F9473D" w:rsidP="00F96C78">
      <w:pPr>
        <w:spacing w:after="120" w:line="276" w:lineRule="auto"/>
        <w:rPr>
          <w:rFonts w:ascii="Trebuchet MS" w:hAnsi="Trebuchet MS"/>
          <w:sz w:val="22"/>
          <w:szCs w:val="22"/>
        </w:rPr>
      </w:pPr>
      <w:r w:rsidRPr="003570AA">
        <w:rPr>
          <w:rFonts w:ascii="Trebuchet MS" w:hAnsi="Trebuchet MS"/>
          <w:sz w:val="22"/>
          <w:szCs w:val="22"/>
        </w:rPr>
        <w:t>ICCJ</w:t>
      </w:r>
      <w:r w:rsidR="007049F8" w:rsidRPr="003570AA">
        <w:rPr>
          <w:rFonts w:ascii="Trebuchet MS" w:hAnsi="Trebuchet MS"/>
          <w:sz w:val="22"/>
          <w:szCs w:val="22"/>
        </w:rPr>
        <w:t xml:space="preserve"> =</w:t>
      </w:r>
      <w:r w:rsidR="0001537F" w:rsidRPr="003570AA">
        <w:rPr>
          <w:rFonts w:ascii="Trebuchet MS" w:hAnsi="Trebuchet MS"/>
          <w:sz w:val="22"/>
          <w:szCs w:val="22"/>
        </w:rPr>
        <w:t xml:space="preserve"> Înalta Curte de Casație și Justiție</w:t>
      </w:r>
    </w:p>
    <w:p w14:paraId="096C0026" w14:textId="77777777" w:rsidR="003477DC" w:rsidRDefault="003477DC" w:rsidP="003477DC">
      <w:pPr>
        <w:spacing w:after="120" w:line="276" w:lineRule="auto"/>
        <w:rPr>
          <w:rFonts w:ascii="Trebuchet MS" w:hAnsi="Trebuchet MS"/>
          <w:sz w:val="22"/>
          <w:szCs w:val="22"/>
        </w:rPr>
      </w:pPr>
      <w:r>
        <w:rPr>
          <w:rFonts w:ascii="Trebuchet MS" w:hAnsi="Trebuchet MS"/>
          <w:sz w:val="22"/>
          <w:szCs w:val="22"/>
        </w:rPr>
        <w:t>IGPF</w:t>
      </w:r>
      <w:r w:rsidRPr="003477DC">
        <w:rPr>
          <w:rFonts w:ascii="Trebuchet MS" w:hAnsi="Trebuchet MS"/>
          <w:sz w:val="22"/>
          <w:szCs w:val="22"/>
        </w:rPr>
        <w:t xml:space="preserve"> </w:t>
      </w:r>
      <w:r w:rsidRPr="003570AA">
        <w:rPr>
          <w:rFonts w:ascii="Trebuchet MS" w:hAnsi="Trebuchet MS"/>
          <w:sz w:val="22"/>
          <w:szCs w:val="22"/>
        </w:rPr>
        <w:t>=</w:t>
      </w:r>
      <w:r>
        <w:rPr>
          <w:rFonts w:ascii="Trebuchet MS" w:hAnsi="Trebuchet MS"/>
          <w:sz w:val="22"/>
          <w:szCs w:val="22"/>
        </w:rPr>
        <w:t xml:space="preserve"> Inspectoratul General al Poliției de Frontieră</w:t>
      </w:r>
    </w:p>
    <w:p w14:paraId="0F4E5ADE" w14:textId="77777777" w:rsidR="003477DC" w:rsidRDefault="003477DC" w:rsidP="003477DC">
      <w:pPr>
        <w:spacing w:after="120" w:line="276" w:lineRule="auto"/>
        <w:rPr>
          <w:rFonts w:ascii="Trebuchet MS" w:hAnsi="Trebuchet MS"/>
          <w:sz w:val="22"/>
          <w:szCs w:val="22"/>
        </w:rPr>
      </w:pPr>
      <w:r>
        <w:rPr>
          <w:rFonts w:ascii="Trebuchet MS" w:hAnsi="Trebuchet MS"/>
          <w:sz w:val="22"/>
          <w:szCs w:val="22"/>
        </w:rPr>
        <w:t>IGPR</w:t>
      </w:r>
      <w:r w:rsidRPr="003570AA">
        <w:rPr>
          <w:rFonts w:ascii="Trebuchet MS" w:hAnsi="Trebuchet MS"/>
          <w:sz w:val="22"/>
          <w:szCs w:val="22"/>
        </w:rPr>
        <w:t>=</w:t>
      </w:r>
      <w:r w:rsidRPr="003477DC">
        <w:rPr>
          <w:rFonts w:ascii="Trebuchet MS" w:hAnsi="Trebuchet MS"/>
          <w:sz w:val="22"/>
          <w:szCs w:val="22"/>
        </w:rPr>
        <w:t xml:space="preserve"> </w:t>
      </w:r>
      <w:r>
        <w:rPr>
          <w:rFonts w:ascii="Trebuchet MS" w:hAnsi="Trebuchet MS"/>
          <w:sz w:val="22"/>
          <w:szCs w:val="22"/>
        </w:rPr>
        <w:t>Inspectoratul General al Poliției Române</w:t>
      </w:r>
    </w:p>
    <w:p w14:paraId="4C00BECE" w14:textId="77777777" w:rsidR="0087569C" w:rsidRDefault="0087569C" w:rsidP="00F96C78">
      <w:pPr>
        <w:spacing w:after="120" w:line="276" w:lineRule="auto"/>
        <w:rPr>
          <w:rFonts w:ascii="Trebuchet MS" w:hAnsi="Trebuchet MS"/>
          <w:sz w:val="22"/>
          <w:szCs w:val="22"/>
        </w:rPr>
      </w:pPr>
      <w:r w:rsidRPr="003570AA">
        <w:rPr>
          <w:rFonts w:ascii="Trebuchet MS" w:hAnsi="Trebuchet MS"/>
          <w:sz w:val="22"/>
          <w:szCs w:val="22"/>
        </w:rPr>
        <w:t>INEC</w:t>
      </w:r>
      <w:r w:rsidR="007049F8" w:rsidRPr="003570AA">
        <w:rPr>
          <w:rFonts w:ascii="Trebuchet MS" w:hAnsi="Trebuchet MS"/>
          <w:sz w:val="22"/>
          <w:szCs w:val="22"/>
        </w:rPr>
        <w:t xml:space="preserve"> =</w:t>
      </w:r>
      <w:r w:rsidR="0001537F" w:rsidRPr="003570AA">
        <w:rPr>
          <w:rFonts w:ascii="Trebuchet MS" w:hAnsi="Trebuchet MS"/>
          <w:sz w:val="22"/>
          <w:szCs w:val="22"/>
        </w:rPr>
        <w:t xml:space="preserve"> Institutul Național de Expertize Criminalistice</w:t>
      </w:r>
    </w:p>
    <w:p w14:paraId="53A4BB9A" w14:textId="77777777" w:rsidR="00A92A06" w:rsidRPr="003570AA" w:rsidRDefault="00A92A06" w:rsidP="00F96C78">
      <w:pPr>
        <w:spacing w:after="120" w:line="276" w:lineRule="auto"/>
        <w:rPr>
          <w:rFonts w:ascii="Trebuchet MS" w:hAnsi="Trebuchet MS"/>
          <w:sz w:val="22"/>
          <w:szCs w:val="22"/>
        </w:rPr>
      </w:pPr>
      <w:r>
        <w:rPr>
          <w:rFonts w:ascii="Trebuchet MS" w:hAnsi="Trebuchet MS"/>
          <w:sz w:val="22"/>
          <w:szCs w:val="22"/>
        </w:rPr>
        <w:t xml:space="preserve">MAI </w:t>
      </w:r>
      <w:r w:rsidRPr="003570AA">
        <w:rPr>
          <w:rFonts w:ascii="Trebuchet MS" w:hAnsi="Trebuchet MS"/>
          <w:sz w:val="22"/>
          <w:szCs w:val="22"/>
        </w:rPr>
        <w:t>=</w:t>
      </w:r>
      <w:r>
        <w:rPr>
          <w:rFonts w:ascii="Trebuchet MS" w:hAnsi="Trebuchet MS"/>
          <w:sz w:val="22"/>
          <w:szCs w:val="22"/>
        </w:rPr>
        <w:t xml:space="preserve"> Ministerul Afacerilor Interne</w:t>
      </w:r>
    </w:p>
    <w:p w14:paraId="71BDE9D2" w14:textId="77777777" w:rsidR="00F96C78" w:rsidRPr="003570AA" w:rsidRDefault="00F96C78" w:rsidP="00F96C78">
      <w:pPr>
        <w:spacing w:after="120" w:line="276" w:lineRule="auto"/>
        <w:rPr>
          <w:rFonts w:ascii="Trebuchet MS" w:hAnsi="Trebuchet MS"/>
          <w:sz w:val="22"/>
          <w:szCs w:val="22"/>
        </w:rPr>
      </w:pPr>
      <w:r w:rsidRPr="003570AA">
        <w:rPr>
          <w:rFonts w:ascii="Trebuchet MS" w:hAnsi="Trebuchet MS"/>
          <w:sz w:val="22"/>
          <w:szCs w:val="22"/>
        </w:rPr>
        <w:t>MDLPA = Ministerul Dezvoltării, Lucrărilor Publice și Administrației</w:t>
      </w:r>
    </w:p>
    <w:p w14:paraId="1DC00631" w14:textId="77777777" w:rsidR="00F9473D" w:rsidRPr="003570AA" w:rsidRDefault="00F9473D" w:rsidP="00F96C78">
      <w:pPr>
        <w:spacing w:after="120" w:line="276" w:lineRule="auto"/>
        <w:rPr>
          <w:rFonts w:ascii="Trebuchet MS" w:hAnsi="Trebuchet MS"/>
          <w:sz w:val="22"/>
          <w:szCs w:val="22"/>
        </w:rPr>
      </w:pPr>
      <w:r w:rsidRPr="003570AA">
        <w:rPr>
          <w:rFonts w:ascii="Trebuchet MS" w:hAnsi="Trebuchet MS"/>
          <w:sz w:val="22"/>
          <w:szCs w:val="22"/>
        </w:rPr>
        <w:t>MCV</w:t>
      </w:r>
      <w:r w:rsidR="007049F8" w:rsidRPr="003570AA">
        <w:rPr>
          <w:rFonts w:ascii="Trebuchet MS" w:hAnsi="Trebuchet MS"/>
          <w:sz w:val="22"/>
          <w:szCs w:val="22"/>
        </w:rPr>
        <w:t xml:space="preserve"> =</w:t>
      </w:r>
      <w:r w:rsidR="0001537F" w:rsidRPr="003570AA">
        <w:rPr>
          <w:rFonts w:ascii="Trebuchet MS" w:hAnsi="Trebuchet MS"/>
          <w:sz w:val="22"/>
          <w:szCs w:val="22"/>
        </w:rPr>
        <w:t xml:space="preserve"> Mecanismul de </w:t>
      </w:r>
      <w:r w:rsidR="00DE474C">
        <w:rPr>
          <w:rFonts w:ascii="Trebuchet MS" w:hAnsi="Trebuchet MS"/>
          <w:sz w:val="22"/>
          <w:szCs w:val="22"/>
        </w:rPr>
        <w:t>C</w:t>
      </w:r>
      <w:r w:rsidR="0001537F" w:rsidRPr="003570AA">
        <w:rPr>
          <w:rFonts w:ascii="Trebuchet MS" w:hAnsi="Trebuchet MS"/>
          <w:sz w:val="22"/>
          <w:szCs w:val="22"/>
        </w:rPr>
        <w:t xml:space="preserve">ooperare și de </w:t>
      </w:r>
      <w:r w:rsidR="00DE474C">
        <w:rPr>
          <w:rFonts w:ascii="Trebuchet MS" w:hAnsi="Trebuchet MS"/>
          <w:sz w:val="22"/>
          <w:szCs w:val="22"/>
        </w:rPr>
        <w:t>V</w:t>
      </w:r>
      <w:r w:rsidR="0001537F" w:rsidRPr="003570AA">
        <w:rPr>
          <w:rFonts w:ascii="Trebuchet MS" w:hAnsi="Trebuchet MS"/>
          <w:sz w:val="22"/>
          <w:szCs w:val="22"/>
        </w:rPr>
        <w:t>erificare</w:t>
      </w:r>
    </w:p>
    <w:p w14:paraId="6ABA44AA" w14:textId="77777777" w:rsidR="0087569C" w:rsidRPr="003570AA" w:rsidRDefault="0087569C" w:rsidP="00F96C78">
      <w:pPr>
        <w:spacing w:after="120" w:line="276" w:lineRule="auto"/>
        <w:rPr>
          <w:rFonts w:ascii="Trebuchet MS" w:hAnsi="Trebuchet MS"/>
          <w:sz w:val="22"/>
          <w:szCs w:val="22"/>
        </w:rPr>
      </w:pPr>
      <w:r w:rsidRPr="003570AA">
        <w:rPr>
          <w:rFonts w:ascii="Trebuchet MS" w:hAnsi="Trebuchet MS"/>
          <w:sz w:val="22"/>
          <w:szCs w:val="22"/>
        </w:rPr>
        <w:t>M</w:t>
      </w:r>
      <w:r w:rsidR="0001537F" w:rsidRPr="003570AA">
        <w:rPr>
          <w:rFonts w:ascii="Trebuchet MS" w:hAnsi="Trebuchet MS"/>
          <w:sz w:val="22"/>
          <w:szCs w:val="22"/>
        </w:rPr>
        <w:t>IPE</w:t>
      </w:r>
      <w:r w:rsidR="007049F8" w:rsidRPr="003570AA">
        <w:rPr>
          <w:rFonts w:ascii="Trebuchet MS" w:hAnsi="Trebuchet MS"/>
          <w:sz w:val="22"/>
          <w:szCs w:val="22"/>
        </w:rPr>
        <w:t xml:space="preserve"> =</w:t>
      </w:r>
      <w:r w:rsidR="0001537F" w:rsidRPr="003570AA">
        <w:rPr>
          <w:rFonts w:ascii="Trebuchet MS" w:hAnsi="Trebuchet MS"/>
          <w:sz w:val="22"/>
          <w:szCs w:val="22"/>
        </w:rPr>
        <w:t xml:space="preserve"> Ministerul Investițiilor și Proiectelor Europene</w:t>
      </w:r>
    </w:p>
    <w:p w14:paraId="06E916D0" w14:textId="77777777" w:rsidR="00F9473D" w:rsidRPr="003570AA" w:rsidRDefault="00F9473D" w:rsidP="00F96C78">
      <w:pPr>
        <w:spacing w:after="120" w:line="276" w:lineRule="auto"/>
        <w:rPr>
          <w:rFonts w:ascii="Trebuchet MS" w:hAnsi="Trebuchet MS"/>
          <w:sz w:val="22"/>
          <w:szCs w:val="22"/>
        </w:rPr>
      </w:pPr>
      <w:r w:rsidRPr="003570AA">
        <w:rPr>
          <w:rFonts w:ascii="Trebuchet MS" w:hAnsi="Trebuchet MS"/>
          <w:sz w:val="22"/>
          <w:szCs w:val="22"/>
        </w:rPr>
        <w:t>MJ</w:t>
      </w:r>
      <w:r w:rsidR="007049F8" w:rsidRPr="003570AA">
        <w:rPr>
          <w:rFonts w:ascii="Trebuchet MS" w:hAnsi="Trebuchet MS"/>
          <w:sz w:val="22"/>
          <w:szCs w:val="22"/>
        </w:rPr>
        <w:t xml:space="preserve"> =</w:t>
      </w:r>
      <w:r w:rsidR="0001537F" w:rsidRPr="003570AA">
        <w:rPr>
          <w:rFonts w:ascii="Trebuchet MS" w:hAnsi="Trebuchet MS"/>
          <w:sz w:val="22"/>
          <w:szCs w:val="22"/>
        </w:rPr>
        <w:t xml:space="preserve"> Ministerul </w:t>
      </w:r>
      <w:r w:rsidR="00FC3C21" w:rsidRPr="003570AA">
        <w:rPr>
          <w:rFonts w:ascii="Trebuchet MS" w:hAnsi="Trebuchet MS"/>
          <w:sz w:val="22"/>
          <w:szCs w:val="22"/>
        </w:rPr>
        <w:t>Justiției</w:t>
      </w:r>
      <w:r w:rsidR="0001537F" w:rsidRPr="003570AA">
        <w:rPr>
          <w:rFonts w:ascii="Trebuchet MS" w:hAnsi="Trebuchet MS"/>
          <w:sz w:val="22"/>
          <w:szCs w:val="22"/>
        </w:rPr>
        <w:t xml:space="preserve"> </w:t>
      </w:r>
    </w:p>
    <w:p w14:paraId="371CD000" w14:textId="77777777" w:rsidR="005840A6" w:rsidRPr="003570AA" w:rsidRDefault="005840A6" w:rsidP="00F96C78">
      <w:pPr>
        <w:spacing w:after="120" w:line="276" w:lineRule="auto"/>
        <w:rPr>
          <w:rFonts w:ascii="Trebuchet MS" w:hAnsi="Trebuchet MS"/>
          <w:sz w:val="22"/>
          <w:szCs w:val="22"/>
        </w:rPr>
      </w:pPr>
      <w:r w:rsidRPr="003570AA">
        <w:rPr>
          <w:rFonts w:ascii="Trebuchet MS" w:hAnsi="Trebuchet MS"/>
          <w:sz w:val="22"/>
          <w:szCs w:val="22"/>
        </w:rPr>
        <w:t>ONRC</w:t>
      </w:r>
      <w:r w:rsidR="007049F8" w:rsidRPr="003570AA">
        <w:rPr>
          <w:rFonts w:ascii="Trebuchet MS" w:hAnsi="Trebuchet MS"/>
          <w:sz w:val="22"/>
          <w:szCs w:val="22"/>
        </w:rPr>
        <w:t xml:space="preserve"> =</w:t>
      </w:r>
      <w:r w:rsidR="0001537F" w:rsidRPr="003570AA">
        <w:rPr>
          <w:rFonts w:ascii="Trebuchet MS" w:hAnsi="Trebuchet MS"/>
          <w:sz w:val="22"/>
          <w:szCs w:val="22"/>
        </w:rPr>
        <w:t xml:space="preserve"> Oficiul Na</w:t>
      </w:r>
      <w:r w:rsidR="0033501C">
        <w:rPr>
          <w:rFonts w:ascii="Trebuchet MS" w:hAnsi="Trebuchet MS"/>
          <w:sz w:val="22"/>
          <w:szCs w:val="22"/>
        </w:rPr>
        <w:t>ț</w:t>
      </w:r>
      <w:r w:rsidR="0001537F" w:rsidRPr="003570AA">
        <w:rPr>
          <w:rFonts w:ascii="Trebuchet MS" w:hAnsi="Trebuchet MS"/>
          <w:sz w:val="22"/>
          <w:szCs w:val="22"/>
        </w:rPr>
        <w:t xml:space="preserve">ional al Registrului </w:t>
      </w:r>
      <w:r w:rsidR="00FC3C21" w:rsidRPr="003570AA">
        <w:rPr>
          <w:rFonts w:ascii="Trebuchet MS" w:hAnsi="Trebuchet MS"/>
          <w:sz w:val="22"/>
          <w:szCs w:val="22"/>
        </w:rPr>
        <w:t>Comerțului</w:t>
      </w:r>
    </w:p>
    <w:p w14:paraId="676470CE" w14:textId="77777777" w:rsidR="00F9473D" w:rsidRPr="003570AA" w:rsidRDefault="00F9473D" w:rsidP="00F96C78">
      <w:pPr>
        <w:spacing w:after="120" w:line="276" w:lineRule="auto"/>
        <w:rPr>
          <w:rFonts w:ascii="Trebuchet MS" w:hAnsi="Trebuchet MS"/>
          <w:sz w:val="22"/>
          <w:szCs w:val="22"/>
        </w:rPr>
      </w:pPr>
      <w:r w:rsidRPr="003570AA">
        <w:rPr>
          <w:rFonts w:ascii="Trebuchet MS" w:hAnsi="Trebuchet MS"/>
          <w:sz w:val="22"/>
          <w:szCs w:val="22"/>
        </w:rPr>
        <w:t>PCA</w:t>
      </w:r>
      <w:r w:rsidR="007049F8" w:rsidRPr="003570AA">
        <w:rPr>
          <w:rFonts w:ascii="Trebuchet MS" w:hAnsi="Trebuchet MS"/>
          <w:sz w:val="22"/>
          <w:szCs w:val="22"/>
        </w:rPr>
        <w:t xml:space="preserve"> =</w:t>
      </w:r>
      <w:r w:rsidR="0001537F" w:rsidRPr="003570AA">
        <w:rPr>
          <w:rFonts w:ascii="Trebuchet MS" w:hAnsi="Trebuchet MS"/>
          <w:sz w:val="22"/>
          <w:szCs w:val="22"/>
        </w:rPr>
        <w:t xml:space="preserve"> </w:t>
      </w:r>
      <w:r w:rsidR="000F7ABF" w:rsidRPr="003570AA">
        <w:rPr>
          <w:rFonts w:ascii="Trebuchet MS" w:hAnsi="Trebuchet MS"/>
          <w:sz w:val="22"/>
          <w:szCs w:val="22"/>
        </w:rPr>
        <w:t>P</w:t>
      </w:r>
      <w:r w:rsidR="0001537F" w:rsidRPr="003570AA">
        <w:rPr>
          <w:rFonts w:ascii="Trebuchet MS" w:hAnsi="Trebuchet MS"/>
          <w:sz w:val="22"/>
          <w:szCs w:val="22"/>
        </w:rPr>
        <w:t xml:space="preserve">archet de pe lângă </w:t>
      </w:r>
      <w:r w:rsidR="000F7ABF" w:rsidRPr="003570AA">
        <w:rPr>
          <w:rFonts w:ascii="Trebuchet MS" w:hAnsi="Trebuchet MS"/>
          <w:sz w:val="22"/>
          <w:szCs w:val="22"/>
        </w:rPr>
        <w:t>C</w:t>
      </w:r>
      <w:r w:rsidR="0001537F" w:rsidRPr="003570AA">
        <w:rPr>
          <w:rFonts w:ascii="Trebuchet MS" w:hAnsi="Trebuchet MS"/>
          <w:sz w:val="22"/>
          <w:szCs w:val="22"/>
        </w:rPr>
        <w:t xml:space="preserve">urte de </w:t>
      </w:r>
      <w:r w:rsidR="000F7ABF" w:rsidRPr="003570AA">
        <w:rPr>
          <w:rFonts w:ascii="Trebuchet MS" w:hAnsi="Trebuchet MS"/>
          <w:sz w:val="22"/>
          <w:szCs w:val="22"/>
        </w:rPr>
        <w:t>A</w:t>
      </w:r>
      <w:r w:rsidR="0001537F" w:rsidRPr="003570AA">
        <w:rPr>
          <w:rFonts w:ascii="Trebuchet MS" w:hAnsi="Trebuchet MS"/>
          <w:sz w:val="22"/>
          <w:szCs w:val="22"/>
        </w:rPr>
        <w:t>pel</w:t>
      </w:r>
    </w:p>
    <w:p w14:paraId="134882C1" w14:textId="77777777" w:rsidR="00F9473D" w:rsidRPr="003570AA" w:rsidRDefault="00F9473D" w:rsidP="00F96C78">
      <w:pPr>
        <w:spacing w:after="120" w:line="276" w:lineRule="auto"/>
        <w:rPr>
          <w:rFonts w:ascii="Trebuchet MS" w:hAnsi="Trebuchet MS"/>
          <w:sz w:val="22"/>
          <w:szCs w:val="22"/>
        </w:rPr>
      </w:pPr>
      <w:r w:rsidRPr="003570AA">
        <w:rPr>
          <w:rFonts w:ascii="Trebuchet MS" w:hAnsi="Trebuchet MS"/>
          <w:sz w:val="22"/>
          <w:szCs w:val="22"/>
        </w:rPr>
        <w:t>PICCJ</w:t>
      </w:r>
      <w:r w:rsidR="007049F8" w:rsidRPr="003570AA">
        <w:rPr>
          <w:rFonts w:ascii="Trebuchet MS" w:hAnsi="Trebuchet MS"/>
          <w:sz w:val="22"/>
          <w:szCs w:val="22"/>
        </w:rPr>
        <w:t xml:space="preserve"> =</w:t>
      </w:r>
      <w:r w:rsidR="0001537F" w:rsidRPr="003570AA">
        <w:rPr>
          <w:rFonts w:ascii="Trebuchet MS" w:hAnsi="Trebuchet MS"/>
          <w:sz w:val="22"/>
          <w:szCs w:val="22"/>
        </w:rPr>
        <w:t xml:space="preserve"> Parchet</w:t>
      </w:r>
      <w:r w:rsidR="00AE47FE" w:rsidRPr="003570AA">
        <w:rPr>
          <w:rFonts w:ascii="Trebuchet MS" w:hAnsi="Trebuchet MS"/>
          <w:sz w:val="22"/>
          <w:szCs w:val="22"/>
        </w:rPr>
        <w:t xml:space="preserve"> de pe lângă </w:t>
      </w:r>
      <w:r w:rsidR="007613BB" w:rsidRPr="003570AA">
        <w:rPr>
          <w:rFonts w:ascii="Trebuchet MS" w:hAnsi="Trebuchet MS"/>
          <w:sz w:val="22"/>
          <w:szCs w:val="22"/>
        </w:rPr>
        <w:t xml:space="preserve">Înalta Curte de </w:t>
      </w:r>
      <w:r w:rsidR="007278E3" w:rsidRPr="003570AA">
        <w:rPr>
          <w:rFonts w:ascii="Trebuchet MS" w:hAnsi="Trebuchet MS"/>
          <w:sz w:val="22"/>
          <w:szCs w:val="22"/>
        </w:rPr>
        <w:t>Casație</w:t>
      </w:r>
      <w:r w:rsidR="007613BB" w:rsidRPr="003570AA">
        <w:rPr>
          <w:rFonts w:ascii="Trebuchet MS" w:hAnsi="Trebuchet MS"/>
          <w:sz w:val="22"/>
          <w:szCs w:val="22"/>
        </w:rPr>
        <w:t xml:space="preserve"> </w:t>
      </w:r>
      <w:r w:rsidR="007278E3" w:rsidRPr="003570AA">
        <w:rPr>
          <w:rFonts w:ascii="Trebuchet MS" w:hAnsi="Trebuchet MS"/>
          <w:sz w:val="22"/>
          <w:szCs w:val="22"/>
        </w:rPr>
        <w:t>și</w:t>
      </w:r>
      <w:r w:rsidR="007613BB" w:rsidRPr="003570AA">
        <w:rPr>
          <w:rFonts w:ascii="Trebuchet MS" w:hAnsi="Trebuchet MS"/>
          <w:sz w:val="22"/>
          <w:szCs w:val="22"/>
        </w:rPr>
        <w:t xml:space="preserve"> </w:t>
      </w:r>
      <w:r w:rsidR="007278E3" w:rsidRPr="003570AA">
        <w:rPr>
          <w:rFonts w:ascii="Trebuchet MS" w:hAnsi="Trebuchet MS"/>
          <w:sz w:val="22"/>
          <w:szCs w:val="22"/>
        </w:rPr>
        <w:t>Justiție</w:t>
      </w:r>
    </w:p>
    <w:p w14:paraId="5FCCD983" w14:textId="77777777" w:rsidR="00F9473D" w:rsidRPr="003570AA" w:rsidRDefault="00F9473D" w:rsidP="00F96C78">
      <w:pPr>
        <w:spacing w:after="120" w:line="276" w:lineRule="auto"/>
        <w:rPr>
          <w:rFonts w:ascii="Trebuchet MS" w:hAnsi="Trebuchet MS"/>
          <w:sz w:val="22"/>
          <w:szCs w:val="22"/>
        </w:rPr>
      </w:pPr>
      <w:r w:rsidRPr="003570AA">
        <w:rPr>
          <w:rFonts w:ascii="Trebuchet MS" w:hAnsi="Trebuchet MS"/>
          <w:sz w:val="22"/>
          <w:szCs w:val="22"/>
        </w:rPr>
        <w:t>PJ</w:t>
      </w:r>
      <w:r w:rsidR="007049F8" w:rsidRPr="003570AA">
        <w:rPr>
          <w:rFonts w:ascii="Trebuchet MS" w:hAnsi="Trebuchet MS"/>
          <w:sz w:val="22"/>
          <w:szCs w:val="22"/>
        </w:rPr>
        <w:t xml:space="preserve"> =</w:t>
      </w:r>
      <w:r w:rsidR="007613BB" w:rsidRPr="003570AA">
        <w:rPr>
          <w:rFonts w:ascii="Trebuchet MS" w:hAnsi="Trebuchet MS"/>
          <w:sz w:val="22"/>
          <w:szCs w:val="22"/>
        </w:rPr>
        <w:t xml:space="preserve"> </w:t>
      </w:r>
      <w:r w:rsidR="000F7ABF" w:rsidRPr="003570AA">
        <w:rPr>
          <w:rFonts w:ascii="Trebuchet MS" w:hAnsi="Trebuchet MS"/>
          <w:sz w:val="22"/>
          <w:szCs w:val="22"/>
        </w:rPr>
        <w:t>P</w:t>
      </w:r>
      <w:r w:rsidR="007613BB" w:rsidRPr="003570AA">
        <w:rPr>
          <w:rFonts w:ascii="Trebuchet MS" w:hAnsi="Trebuchet MS"/>
          <w:sz w:val="22"/>
          <w:szCs w:val="22"/>
        </w:rPr>
        <w:t xml:space="preserve">archet de pe lângă </w:t>
      </w:r>
      <w:r w:rsidR="000F7ABF" w:rsidRPr="003570AA">
        <w:rPr>
          <w:rFonts w:ascii="Trebuchet MS" w:hAnsi="Trebuchet MS"/>
          <w:sz w:val="22"/>
          <w:szCs w:val="22"/>
        </w:rPr>
        <w:t>J</w:t>
      </w:r>
      <w:r w:rsidR="007613BB" w:rsidRPr="003570AA">
        <w:rPr>
          <w:rFonts w:ascii="Trebuchet MS" w:hAnsi="Trebuchet MS"/>
          <w:sz w:val="22"/>
          <w:szCs w:val="22"/>
        </w:rPr>
        <w:t>udecătorie</w:t>
      </w:r>
    </w:p>
    <w:p w14:paraId="50C167A8" w14:textId="77777777" w:rsidR="00F9473D" w:rsidRPr="003570AA" w:rsidRDefault="00F9473D" w:rsidP="00F96C78">
      <w:pPr>
        <w:spacing w:after="120" w:line="276" w:lineRule="auto"/>
        <w:rPr>
          <w:rFonts w:ascii="Trebuchet MS" w:hAnsi="Trebuchet MS"/>
          <w:sz w:val="22"/>
          <w:szCs w:val="22"/>
        </w:rPr>
      </w:pPr>
      <w:r w:rsidRPr="003570AA">
        <w:rPr>
          <w:rFonts w:ascii="Trebuchet MS" w:hAnsi="Trebuchet MS"/>
          <w:sz w:val="22"/>
          <w:szCs w:val="22"/>
        </w:rPr>
        <w:t>PT</w:t>
      </w:r>
      <w:r w:rsidR="007049F8" w:rsidRPr="003570AA">
        <w:rPr>
          <w:rFonts w:ascii="Trebuchet MS" w:hAnsi="Trebuchet MS"/>
          <w:sz w:val="22"/>
          <w:szCs w:val="22"/>
        </w:rPr>
        <w:t xml:space="preserve"> =</w:t>
      </w:r>
      <w:r w:rsidR="007613BB" w:rsidRPr="003570AA">
        <w:rPr>
          <w:rFonts w:ascii="Trebuchet MS" w:hAnsi="Trebuchet MS"/>
          <w:sz w:val="22"/>
          <w:szCs w:val="22"/>
        </w:rPr>
        <w:t xml:space="preserve"> </w:t>
      </w:r>
      <w:r w:rsidR="000F7ABF" w:rsidRPr="003570AA">
        <w:rPr>
          <w:rFonts w:ascii="Trebuchet MS" w:hAnsi="Trebuchet MS"/>
          <w:sz w:val="22"/>
          <w:szCs w:val="22"/>
        </w:rPr>
        <w:t>P</w:t>
      </w:r>
      <w:r w:rsidR="007613BB" w:rsidRPr="003570AA">
        <w:rPr>
          <w:rFonts w:ascii="Trebuchet MS" w:hAnsi="Trebuchet MS"/>
          <w:sz w:val="22"/>
          <w:szCs w:val="22"/>
        </w:rPr>
        <w:t xml:space="preserve">archet de pe lângă </w:t>
      </w:r>
      <w:r w:rsidR="000F7ABF" w:rsidRPr="003570AA">
        <w:rPr>
          <w:rFonts w:ascii="Trebuchet MS" w:hAnsi="Trebuchet MS"/>
          <w:sz w:val="22"/>
          <w:szCs w:val="22"/>
        </w:rPr>
        <w:t>T</w:t>
      </w:r>
      <w:r w:rsidR="007613BB" w:rsidRPr="003570AA">
        <w:rPr>
          <w:rFonts w:ascii="Trebuchet MS" w:hAnsi="Trebuchet MS"/>
          <w:sz w:val="22"/>
          <w:szCs w:val="22"/>
        </w:rPr>
        <w:t>ribunal</w:t>
      </w:r>
    </w:p>
    <w:p w14:paraId="26B2758B" w14:textId="77777777" w:rsidR="00583BE2" w:rsidRPr="003570AA" w:rsidRDefault="00583BE2" w:rsidP="00F96C78">
      <w:pPr>
        <w:spacing w:after="120" w:line="276" w:lineRule="auto"/>
        <w:rPr>
          <w:rFonts w:ascii="Trebuchet MS" w:hAnsi="Trebuchet MS"/>
          <w:sz w:val="22"/>
          <w:szCs w:val="22"/>
        </w:rPr>
      </w:pPr>
      <w:r w:rsidRPr="003570AA">
        <w:rPr>
          <w:rFonts w:ascii="Trebuchet MS" w:hAnsi="Trebuchet MS"/>
          <w:sz w:val="22"/>
          <w:szCs w:val="22"/>
        </w:rPr>
        <w:t>PNRR = Planul Național de Redresare și Reziliență</w:t>
      </w:r>
    </w:p>
    <w:p w14:paraId="27542359" w14:textId="77777777" w:rsidR="00F96C78" w:rsidRPr="003570AA" w:rsidRDefault="00F96C78" w:rsidP="00F96C78">
      <w:pPr>
        <w:spacing w:after="120" w:line="276" w:lineRule="auto"/>
        <w:rPr>
          <w:rFonts w:ascii="Trebuchet MS" w:hAnsi="Trebuchet MS"/>
          <w:sz w:val="22"/>
          <w:szCs w:val="22"/>
        </w:rPr>
      </w:pPr>
      <w:r w:rsidRPr="003570AA">
        <w:rPr>
          <w:rFonts w:ascii="Trebuchet MS" w:hAnsi="Trebuchet MS"/>
          <w:sz w:val="22"/>
          <w:szCs w:val="22"/>
        </w:rPr>
        <w:t xml:space="preserve">RMS = </w:t>
      </w:r>
      <w:proofErr w:type="spellStart"/>
      <w:r w:rsidRPr="003570AA">
        <w:rPr>
          <w:rFonts w:ascii="Trebuchet MS" w:hAnsi="Trebuchet MS"/>
          <w:sz w:val="22"/>
          <w:szCs w:val="22"/>
        </w:rPr>
        <w:t>Resources</w:t>
      </w:r>
      <w:proofErr w:type="spellEnd"/>
      <w:r w:rsidRPr="003570AA">
        <w:rPr>
          <w:rFonts w:ascii="Trebuchet MS" w:hAnsi="Trebuchet MS"/>
          <w:sz w:val="22"/>
          <w:szCs w:val="22"/>
        </w:rPr>
        <w:t xml:space="preserve"> Management </w:t>
      </w:r>
      <w:proofErr w:type="spellStart"/>
      <w:r w:rsidRPr="003570AA">
        <w:rPr>
          <w:rFonts w:ascii="Trebuchet MS" w:hAnsi="Trebuchet MS"/>
          <w:sz w:val="22"/>
          <w:szCs w:val="22"/>
        </w:rPr>
        <w:t>System</w:t>
      </w:r>
      <w:proofErr w:type="spellEnd"/>
      <w:r w:rsidRPr="003570AA">
        <w:rPr>
          <w:rFonts w:ascii="Trebuchet MS" w:hAnsi="Trebuchet MS"/>
          <w:sz w:val="22"/>
          <w:szCs w:val="22"/>
        </w:rPr>
        <w:t xml:space="preserve"> (Sistem de Management al Resurselor)</w:t>
      </w:r>
    </w:p>
    <w:p w14:paraId="61DCDC9B" w14:textId="77777777" w:rsidR="00F96C78" w:rsidRPr="003570AA" w:rsidRDefault="00F96C78" w:rsidP="00F96C78">
      <w:pPr>
        <w:spacing w:after="120" w:line="276" w:lineRule="auto"/>
        <w:rPr>
          <w:rFonts w:ascii="Trebuchet MS" w:hAnsi="Trebuchet MS"/>
          <w:sz w:val="22"/>
          <w:szCs w:val="22"/>
        </w:rPr>
      </w:pPr>
      <w:r w:rsidRPr="003570AA">
        <w:rPr>
          <w:rFonts w:ascii="Trebuchet MS" w:hAnsi="Trebuchet MS"/>
          <w:sz w:val="22"/>
          <w:szCs w:val="22"/>
        </w:rPr>
        <w:t>SNA = Strategia Națională Anticorupție</w:t>
      </w:r>
    </w:p>
    <w:p w14:paraId="710806E3" w14:textId="77777777" w:rsidR="00F96C78" w:rsidRPr="003570AA" w:rsidRDefault="00F96C78" w:rsidP="00083935">
      <w:pPr>
        <w:tabs>
          <w:tab w:val="left" w:pos="1701"/>
        </w:tabs>
        <w:spacing w:line="276" w:lineRule="auto"/>
        <w:rPr>
          <w:rFonts w:ascii="Trebuchet MS" w:hAnsi="Trebuchet MS"/>
          <w:sz w:val="22"/>
          <w:szCs w:val="22"/>
        </w:rPr>
        <w:sectPr w:rsidR="00F96C78" w:rsidRPr="003570AA" w:rsidSect="002A04D2">
          <w:pgSz w:w="11906" w:h="16838"/>
          <w:pgMar w:top="1440" w:right="707" w:bottom="1440" w:left="2268" w:header="709" w:footer="709" w:gutter="0"/>
          <w:cols w:space="708"/>
          <w:docGrid w:linePitch="360"/>
        </w:sectPr>
      </w:pPr>
    </w:p>
    <w:p w14:paraId="5BFD37D6" w14:textId="77777777" w:rsidR="00EB6401" w:rsidRPr="003570AA" w:rsidRDefault="00924882" w:rsidP="00CD6DFD">
      <w:pPr>
        <w:pStyle w:val="Heading1"/>
        <w:shd w:val="clear" w:color="auto" w:fill="B4C6E7" w:themeFill="accent1" w:themeFillTint="66"/>
        <w:jc w:val="left"/>
        <w:rPr>
          <w:rFonts w:ascii="Trebuchet MS" w:hAnsi="Trebuchet MS"/>
          <w:b w:val="0"/>
          <w:color w:val="000000" w:themeColor="text1"/>
          <w:sz w:val="22"/>
          <w:szCs w:val="22"/>
        </w:rPr>
      </w:pPr>
      <w:bookmarkStart w:id="0" w:name="_Toc99125298"/>
      <w:r w:rsidRPr="003570AA">
        <w:rPr>
          <w:rFonts w:ascii="Trebuchet MS" w:hAnsi="Trebuchet MS"/>
          <w:color w:val="000000" w:themeColor="text1"/>
          <w:sz w:val="22"/>
          <w:szCs w:val="22"/>
        </w:rPr>
        <w:lastRenderedPageBreak/>
        <w:t xml:space="preserve">I. </w:t>
      </w:r>
      <w:r w:rsidR="00B953E1" w:rsidRPr="003570AA">
        <w:rPr>
          <w:rFonts w:ascii="Trebuchet MS" w:hAnsi="Trebuchet MS"/>
          <w:color w:val="000000" w:themeColor="text1"/>
          <w:sz w:val="22"/>
          <w:szCs w:val="22"/>
        </w:rPr>
        <w:t>I</w:t>
      </w:r>
      <w:r w:rsidR="006259E3" w:rsidRPr="003570AA">
        <w:rPr>
          <w:rFonts w:ascii="Trebuchet MS" w:hAnsi="Trebuchet MS"/>
          <w:color w:val="000000" w:themeColor="text1"/>
          <w:sz w:val="22"/>
          <w:szCs w:val="22"/>
        </w:rPr>
        <w:t>ntroducere</w:t>
      </w:r>
      <w:r w:rsidR="0094465C" w:rsidRPr="003570AA">
        <w:rPr>
          <w:rFonts w:ascii="Trebuchet MS" w:hAnsi="Trebuchet MS"/>
          <w:color w:val="000000" w:themeColor="text1"/>
          <w:sz w:val="22"/>
          <w:szCs w:val="22"/>
        </w:rPr>
        <w:t>. Informații generale relevante</w:t>
      </w:r>
      <w:bookmarkEnd w:id="0"/>
    </w:p>
    <w:p w14:paraId="1C53F2DF" w14:textId="77777777" w:rsidR="006259E3" w:rsidRPr="003570AA" w:rsidRDefault="006259E3" w:rsidP="00083935">
      <w:pPr>
        <w:tabs>
          <w:tab w:val="left" w:pos="1701"/>
        </w:tabs>
        <w:spacing w:line="276" w:lineRule="auto"/>
        <w:rPr>
          <w:rFonts w:ascii="Trebuchet MS" w:hAnsi="Trebuchet MS"/>
          <w:sz w:val="22"/>
          <w:szCs w:val="22"/>
        </w:rPr>
      </w:pPr>
    </w:p>
    <w:p w14:paraId="5B991E97" w14:textId="77777777" w:rsidR="0094465C" w:rsidRPr="003570AA" w:rsidRDefault="00B20ADE" w:rsidP="0094465C">
      <w:pPr>
        <w:pStyle w:val="Corp"/>
        <w:spacing w:after="120" w:line="276" w:lineRule="auto"/>
        <w:jc w:val="both"/>
        <w:rPr>
          <w:rFonts w:ascii="Trebuchet MS" w:hAnsi="Trebuchet MS"/>
          <w:lang w:val="ro-RO"/>
        </w:rPr>
      </w:pPr>
      <w:r w:rsidRPr="003570AA">
        <w:rPr>
          <w:rFonts w:ascii="Trebuchet MS" w:hAnsi="Trebuchet MS"/>
          <w:lang w:val="ro-RO"/>
        </w:rPr>
        <w:t xml:space="preserve">Elaborarea unui nou cadru de dezvoltare strategică la nivelul sistemului judiciar se înscrie în </w:t>
      </w:r>
      <w:r w:rsidR="008932CA" w:rsidRPr="003570AA">
        <w:rPr>
          <w:rFonts w:ascii="Trebuchet MS" w:hAnsi="Trebuchet MS"/>
          <w:lang w:val="ro-RO"/>
        </w:rPr>
        <w:t>angajamentul</w:t>
      </w:r>
      <w:r w:rsidR="00E73109" w:rsidRPr="003570AA">
        <w:rPr>
          <w:rFonts w:ascii="Trebuchet MS" w:hAnsi="Trebuchet MS"/>
          <w:lang w:val="ro-RO"/>
        </w:rPr>
        <w:t xml:space="preserve"> </w:t>
      </w:r>
      <w:r w:rsidRPr="003570AA">
        <w:rPr>
          <w:rFonts w:ascii="Trebuchet MS" w:hAnsi="Trebuchet MS"/>
          <w:lang w:val="ro-RO"/>
        </w:rPr>
        <w:t>sistemului judiciar de a continua experiența anterioară de planificare strategică, concretizată în Strategia de dezvoltare a sistemului judiciar 2015-2020 și Planul de acțiune aferent</w:t>
      </w:r>
      <w:r w:rsidR="00415136" w:rsidRPr="003570AA">
        <w:rPr>
          <w:rFonts w:ascii="Trebuchet MS" w:hAnsi="Trebuchet MS"/>
          <w:lang w:val="ro-RO"/>
        </w:rPr>
        <w:t>, care</w:t>
      </w:r>
      <w:r w:rsidR="0094465C" w:rsidRPr="003570AA">
        <w:rPr>
          <w:rFonts w:ascii="Trebuchet MS" w:hAnsi="Trebuchet MS"/>
          <w:lang w:val="ro-RO"/>
        </w:rPr>
        <w:t xml:space="preserve"> </w:t>
      </w:r>
      <w:r w:rsidR="00415136" w:rsidRPr="003570AA">
        <w:rPr>
          <w:rFonts w:ascii="Trebuchet MS" w:hAnsi="Trebuchet MS"/>
          <w:lang w:val="ro-RO"/>
        </w:rPr>
        <w:t>și</w:t>
      </w:r>
      <w:r w:rsidR="0094465C" w:rsidRPr="003570AA">
        <w:rPr>
          <w:rFonts w:ascii="Trebuchet MS" w:hAnsi="Trebuchet MS"/>
          <w:lang w:val="ro-RO"/>
        </w:rPr>
        <w:t xml:space="preserve">-au încetat aplicabilitatea la finele anului 2020. Elaborarea </w:t>
      </w:r>
      <w:r w:rsidR="00635B94" w:rsidRPr="003570AA">
        <w:rPr>
          <w:rFonts w:ascii="Trebuchet MS" w:hAnsi="Trebuchet MS"/>
          <w:lang w:val="ro-RO"/>
        </w:rPr>
        <w:t>și</w:t>
      </w:r>
      <w:r w:rsidR="0094465C" w:rsidRPr="003570AA">
        <w:rPr>
          <w:rFonts w:ascii="Trebuchet MS" w:hAnsi="Trebuchet MS"/>
          <w:lang w:val="ro-RO"/>
        </w:rPr>
        <w:t xml:space="preserve"> aprobarea celor două documente strategice au reprezentat un demers necesar în contextul în care, după 2008, la nivelul sistemului judiciar nu mai fusese elaborat un document de politică publică care să definească principalele direcții de dezvoltare pentru sistemul judiciar. Strategia fusese asumată de principalele instituții ale sistemului judiciar, iar conținutul său era în acord cu recomandările Comisiei Europene formulate în cadrul Mecanismului de cooperare </w:t>
      </w:r>
      <w:r w:rsidR="00635B94" w:rsidRPr="003570AA">
        <w:rPr>
          <w:rFonts w:ascii="Trebuchet MS" w:hAnsi="Trebuchet MS"/>
          <w:lang w:val="ro-RO"/>
        </w:rPr>
        <w:t>și</w:t>
      </w:r>
      <w:r w:rsidR="0094465C" w:rsidRPr="003570AA">
        <w:rPr>
          <w:rFonts w:ascii="Trebuchet MS" w:hAnsi="Trebuchet MS"/>
          <w:lang w:val="ro-RO"/>
        </w:rPr>
        <w:t xml:space="preserve"> </w:t>
      </w:r>
      <w:r w:rsidR="007278E3">
        <w:rPr>
          <w:rFonts w:ascii="Trebuchet MS" w:hAnsi="Trebuchet MS"/>
          <w:lang w:val="ro-RO"/>
        </w:rPr>
        <w:t xml:space="preserve">de </w:t>
      </w:r>
      <w:r w:rsidR="0094465C" w:rsidRPr="003570AA">
        <w:rPr>
          <w:rFonts w:ascii="Trebuchet MS" w:hAnsi="Trebuchet MS"/>
          <w:lang w:val="ro-RO"/>
        </w:rPr>
        <w:t>verificare (MCV)</w:t>
      </w:r>
      <w:r w:rsidR="00635B94" w:rsidRPr="003570AA">
        <w:rPr>
          <w:rFonts w:ascii="Trebuchet MS" w:hAnsi="Trebuchet MS"/>
          <w:lang w:val="ro-RO"/>
        </w:rPr>
        <w:t>, precum</w:t>
      </w:r>
      <w:r w:rsidR="0094465C" w:rsidRPr="003570AA">
        <w:rPr>
          <w:rFonts w:ascii="Trebuchet MS" w:hAnsi="Trebuchet MS"/>
          <w:lang w:val="ro-RO"/>
        </w:rPr>
        <w:t xml:space="preserve"> </w:t>
      </w:r>
      <w:proofErr w:type="spellStart"/>
      <w:r w:rsidR="0094465C" w:rsidRPr="003570AA">
        <w:rPr>
          <w:rFonts w:ascii="Trebuchet MS" w:hAnsi="Trebuchet MS"/>
          <w:lang w:val="ro-RO"/>
        </w:rPr>
        <w:t>şi</w:t>
      </w:r>
      <w:proofErr w:type="spellEnd"/>
      <w:r w:rsidR="0094465C" w:rsidRPr="003570AA">
        <w:rPr>
          <w:rFonts w:ascii="Trebuchet MS" w:hAnsi="Trebuchet MS"/>
          <w:lang w:val="ro-RO"/>
        </w:rPr>
        <w:t xml:space="preserve"> cu principalele recomandări formulate de </w:t>
      </w:r>
      <w:r w:rsidR="00A976DA" w:rsidRPr="003570AA">
        <w:rPr>
          <w:rFonts w:ascii="Trebuchet MS" w:hAnsi="Trebuchet MS"/>
          <w:lang w:val="ro-RO"/>
        </w:rPr>
        <w:t>experții</w:t>
      </w:r>
      <w:r w:rsidR="0094465C" w:rsidRPr="003570AA">
        <w:rPr>
          <w:rFonts w:ascii="Trebuchet MS" w:hAnsi="Trebuchet MS"/>
          <w:lang w:val="ro-RO"/>
        </w:rPr>
        <w:t xml:space="preserve"> Băncii Mondiale în cadrul proiectului "Analiza </w:t>
      </w:r>
      <w:r w:rsidR="00A976DA" w:rsidRPr="003570AA">
        <w:rPr>
          <w:rFonts w:ascii="Trebuchet MS" w:hAnsi="Trebuchet MS"/>
          <w:lang w:val="ro-RO"/>
        </w:rPr>
        <w:t>funcțională</w:t>
      </w:r>
      <w:r w:rsidR="0094465C" w:rsidRPr="003570AA">
        <w:rPr>
          <w:rFonts w:ascii="Trebuchet MS" w:hAnsi="Trebuchet MS"/>
          <w:lang w:val="ro-RO"/>
        </w:rPr>
        <w:t xml:space="preserve"> a sectorului </w:t>
      </w:r>
      <w:r w:rsidR="00A976DA" w:rsidRPr="003570AA">
        <w:rPr>
          <w:rFonts w:ascii="Trebuchet MS" w:hAnsi="Trebuchet MS"/>
          <w:lang w:val="ro-RO"/>
        </w:rPr>
        <w:t>justiției</w:t>
      </w:r>
      <w:r w:rsidR="0094465C" w:rsidRPr="003570AA">
        <w:rPr>
          <w:rFonts w:ascii="Trebuchet MS" w:hAnsi="Trebuchet MS"/>
          <w:lang w:val="ro-RO"/>
        </w:rPr>
        <w:t xml:space="preserve"> din România" (</w:t>
      </w:r>
      <w:proofErr w:type="spellStart"/>
      <w:r w:rsidR="0094465C" w:rsidRPr="003570AA">
        <w:rPr>
          <w:rFonts w:ascii="Trebuchet MS" w:hAnsi="Trebuchet MS"/>
          <w:lang w:val="ro-RO"/>
        </w:rPr>
        <w:t>Judicial</w:t>
      </w:r>
      <w:proofErr w:type="spellEnd"/>
      <w:r w:rsidR="0094465C" w:rsidRPr="003570AA">
        <w:rPr>
          <w:rFonts w:ascii="Trebuchet MS" w:hAnsi="Trebuchet MS"/>
          <w:lang w:val="ro-RO"/>
        </w:rPr>
        <w:t xml:space="preserve"> </w:t>
      </w:r>
      <w:proofErr w:type="spellStart"/>
      <w:r w:rsidR="0094465C" w:rsidRPr="003570AA">
        <w:rPr>
          <w:rFonts w:ascii="Trebuchet MS" w:hAnsi="Trebuchet MS"/>
          <w:lang w:val="ro-RO"/>
        </w:rPr>
        <w:t>Functional</w:t>
      </w:r>
      <w:proofErr w:type="spellEnd"/>
      <w:r w:rsidR="0094465C" w:rsidRPr="003570AA">
        <w:rPr>
          <w:rFonts w:ascii="Trebuchet MS" w:hAnsi="Trebuchet MS"/>
          <w:lang w:val="ro-RO"/>
        </w:rPr>
        <w:t xml:space="preserve"> Review).</w:t>
      </w:r>
    </w:p>
    <w:p w14:paraId="1C376EEF" w14:textId="77777777" w:rsidR="0094465C" w:rsidRPr="003570AA" w:rsidRDefault="003A34CB" w:rsidP="0094465C">
      <w:pPr>
        <w:pStyle w:val="Corp"/>
        <w:spacing w:after="120" w:line="276" w:lineRule="auto"/>
        <w:jc w:val="both"/>
        <w:rPr>
          <w:lang w:val="ro-RO"/>
        </w:rPr>
      </w:pPr>
      <w:r w:rsidRPr="003570AA">
        <w:rPr>
          <w:rFonts w:ascii="Trebuchet MS" w:hAnsi="Trebuchet MS"/>
          <w:lang w:val="ro-RO"/>
        </w:rPr>
        <w:t>Chiar dacă</w:t>
      </w:r>
      <w:r w:rsidR="0094465C" w:rsidRPr="003570AA">
        <w:rPr>
          <w:rFonts w:ascii="Trebuchet MS" w:hAnsi="Trebuchet MS"/>
          <w:lang w:val="ro-RO"/>
        </w:rPr>
        <w:t xml:space="preserve"> după cinci ani de aplicare a cadrului strategic 2016 – 2020, gradul de implementare a măsurilor a fost relativ scăzut</w:t>
      </w:r>
      <w:r w:rsidR="0094465C" w:rsidRPr="003570AA">
        <w:rPr>
          <w:rStyle w:val="FootnoteReference"/>
          <w:rFonts w:ascii="Trebuchet MS" w:hAnsi="Trebuchet MS"/>
          <w:lang w:val="ro-RO"/>
        </w:rPr>
        <w:footnoteReference w:id="2"/>
      </w:r>
      <w:r w:rsidR="0094465C" w:rsidRPr="003570AA">
        <w:rPr>
          <w:rFonts w:ascii="Trebuchet MS" w:hAnsi="Trebuchet MS"/>
          <w:lang w:val="ro-RO"/>
        </w:rPr>
        <w:t>, o</w:t>
      </w:r>
      <w:r w:rsidR="0094465C"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serie de măsuri cu un impact potențial semnificativ asupra sistemului judiciar au fost realizate, dar </w:t>
      </w:r>
      <w:r w:rsidR="00430829"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pași</w:t>
      </w:r>
      <w:r w:rsidR="0094465C"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w:t>
      </w:r>
      <w:r w:rsidR="00430829"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importanți</w:t>
      </w:r>
      <w:r w:rsidR="0094465C"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rămân de parcurs până la </w:t>
      </w:r>
      <w:r w:rsidR="00430829"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obținerea</w:t>
      </w:r>
      <w:r w:rsidR="0094465C"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rezultatelor </w:t>
      </w:r>
      <w:r w:rsidR="00430829"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așteptate</w:t>
      </w:r>
      <w:r w:rsidR="0094465C"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Amintim în acest sens înființarea, printr-un protocol încheiat în 2016</w:t>
      </w:r>
      <w:r w:rsidR="0094465C" w:rsidRPr="003570AA">
        <w:rPr>
          <w:rFonts w:ascii="Trebuchet MS" w:eastAsia="Trebuchet MS" w:hAnsi="Trebuchet MS" w:cs="Trebuchet MS"/>
          <w:color w:val="auto"/>
          <w:bdr w:val="none" w:sz="0" w:space="0" w:color="auto"/>
          <w:vertAlign w:val="superscript"/>
          <w:lang w:val="ro-RO"/>
          <w14:textOutline w14:w="0" w14:cap="rnd" w14:cmpd="sng" w14:algn="ctr">
            <w14:noFill/>
            <w14:prstDash w14:val="solid"/>
            <w14:bevel/>
          </w14:textOutline>
        </w:rPr>
        <w:footnoteReference w:id="3"/>
      </w:r>
      <w:r w:rsidR="0094465C"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a Consiliului de </w:t>
      </w:r>
      <w:r w:rsidR="00922979"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Management Strategic </w:t>
      </w:r>
      <w:r w:rsidR="0094465C"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(COMS)</w:t>
      </w:r>
      <w:r w:rsidR="009978EF"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w:t>
      </w:r>
      <w:r w:rsidR="0094465C"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format din conducerea Ministerului </w:t>
      </w:r>
      <w:proofErr w:type="spellStart"/>
      <w:r w:rsidR="0094465C"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Justiţiei</w:t>
      </w:r>
      <w:proofErr w:type="spellEnd"/>
      <w:r w:rsidR="0094465C"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Consiliului Superior al Magistraturii, Ministerului Public </w:t>
      </w:r>
      <w:r w:rsidR="002E5EB0"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și</w:t>
      </w:r>
      <w:r w:rsidR="0094465C"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Înaltei </w:t>
      </w:r>
      <w:r w:rsidR="002E5EB0"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Curți</w:t>
      </w:r>
      <w:r w:rsidR="0094465C"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de </w:t>
      </w:r>
      <w:r w:rsidR="002E5EB0"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Casație</w:t>
      </w:r>
      <w:r w:rsidR="0094465C"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w:t>
      </w:r>
      <w:r w:rsidR="002E5EB0"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și</w:t>
      </w:r>
      <w:r w:rsidR="0094465C"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w:t>
      </w:r>
      <w:r w:rsidR="002E5EB0"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Justiție</w:t>
      </w:r>
      <w:r w:rsidR="009978EF"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w:t>
      </w:r>
      <w:r w:rsidR="0094465C"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responsabil de stabilirea strategiei și a viziunii de dezvoltare pe termen mediu și lung</w:t>
      </w:r>
      <w:r w:rsidR="00FE320E"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precum</w:t>
      </w:r>
      <w:r w:rsidR="0094465C"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și a priorităților generale ale sistemului judiciar. </w:t>
      </w:r>
      <w:r w:rsidR="002E5EB0" w:rsidRPr="003570AA">
        <w:rPr>
          <w:rFonts w:ascii="Trebuchet MS" w:hAnsi="Trebuchet MS"/>
          <w:lang w:val="ro-RO"/>
        </w:rPr>
        <w:t>Deși</w:t>
      </w:r>
      <w:r w:rsidR="0094465C" w:rsidRPr="003570AA">
        <w:rPr>
          <w:rFonts w:ascii="Trebuchet MS" w:hAnsi="Trebuchet MS"/>
          <w:lang w:val="ro-RO"/>
        </w:rPr>
        <w:t xml:space="preserve"> potrivit protocolului de </w:t>
      </w:r>
      <w:r w:rsidR="002E5EB0" w:rsidRPr="003570AA">
        <w:rPr>
          <w:rFonts w:ascii="Trebuchet MS" w:hAnsi="Trebuchet MS"/>
          <w:lang w:val="ro-RO"/>
        </w:rPr>
        <w:t>înființare</w:t>
      </w:r>
      <w:r w:rsidR="0094465C" w:rsidRPr="003570AA">
        <w:rPr>
          <w:rFonts w:ascii="Trebuchet MS" w:hAnsi="Trebuchet MS"/>
          <w:lang w:val="ro-RO"/>
        </w:rPr>
        <w:t xml:space="preserve"> a fost stabilită o periodicitate (trimestrial) pentru reuniunile COMS, acesta s-a întâlnit sporadic de la </w:t>
      </w:r>
      <w:r w:rsidR="002E5EB0" w:rsidRPr="003570AA">
        <w:rPr>
          <w:rFonts w:ascii="Trebuchet MS" w:hAnsi="Trebuchet MS"/>
          <w:lang w:val="ro-RO"/>
        </w:rPr>
        <w:t>înființare</w:t>
      </w:r>
      <w:r w:rsidR="0094465C" w:rsidRPr="003570AA">
        <w:rPr>
          <w:rFonts w:ascii="Trebuchet MS" w:hAnsi="Trebuchet MS"/>
          <w:lang w:val="ro-RO"/>
        </w:rPr>
        <w:t xml:space="preserve">. Regulamentul de organizare </w:t>
      </w:r>
      <w:r w:rsidR="002E5EB0" w:rsidRPr="003570AA">
        <w:rPr>
          <w:rFonts w:ascii="Trebuchet MS" w:hAnsi="Trebuchet MS"/>
          <w:lang w:val="ro-RO"/>
        </w:rPr>
        <w:t>și</w:t>
      </w:r>
      <w:r w:rsidR="0094465C" w:rsidRPr="003570AA">
        <w:rPr>
          <w:rFonts w:ascii="Trebuchet MS" w:hAnsi="Trebuchet MS"/>
          <w:lang w:val="ro-RO"/>
        </w:rPr>
        <w:t xml:space="preserve"> </w:t>
      </w:r>
      <w:r w:rsidR="002E5EB0" w:rsidRPr="003570AA">
        <w:rPr>
          <w:rFonts w:ascii="Trebuchet MS" w:hAnsi="Trebuchet MS"/>
          <w:lang w:val="ro-RO"/>
        </w:rPr>
        <w:t>funcționare</w:t>
      </w:r>
      <w:r w:rsidR="0094465C" w:rsidRPr="003570AA">
        <w:rPr>
          <w:rFonts w:ascii="Trebuchet MS" w:hAnsi="Trebuchet MS"/>
          <w:lang w:val="ro-RO"/>
        </w:rPr>
        <w:t xml:space="preserve"> a COMS a fost aprobat prin </w:t>
      </w:r>
      <w:r w:rsidR="00AC1637">
        <w:rPr>
          <w:rFonts w:ascii="Trebuchet MS" w:hAnsi="Trebuchet MS"/>
          <w:lang w:val="ro-RO"/>
        </w:rPr>
        <w:t>H</w:t>
      </w:r>
      <w:r w:rsidR="0094465C" w:rsidRPr="003570AA">
        <w:rPr>
          <w:rFonts w:ascii="Trebuchet MS" w:hAnsi="Trebuchet MS"/>
          <w:lang w:val="ro-RO"/>
        </w:rPr>
        <w:t>otărârea nr. 1/30.06.2021 de către Consiliul de Management Strategic. Au fost create premisele utilizării managementului strategic la nivelul sistemului judiciar</w:t>
      </w:r>
      <w:r w:rsidR="002E5EB0" w:rsidRPr="003570AA">
        <w:rPr>
          <w:rFonts w:ascii="Trebuchet MS" w:hAnsi="Trebuchet MS"/>
          <w:lang w:val="ro-RO"/>
        </w:rPr>
        <w:t xml:space="preserve"> prin implementarea proiectului </w:t>
      </w:r>
      <w:r w:rsidR="001415C0" w:rsidRPr="003570AA">
        <w:rPr>
          <w:rFonts w:ascii="Trebuchet MS" w:hAnsi="Trebuchet MS"/>
          <w:lang w:val="ro-RO"/>
        </w:rPr>
        <w:t xml:space="preserve">”Dezvoltarea și implementarea unui sistem integrat de management strategic la nivelul sistemului judiciar </w:t>
      </w:r>
      <w:r w:rsidR="0082564D" w:rsidRPr="003570AA">
        <w:rPr>
          <w:rFonts w:ascii="Trebuchet MS" w:hAnsi="Trebuchet MS"/>
          <w:lang w:val="ro-RO"/>
        </w:rPr>
        <w:t>–</w:t>
      </w:r>
      <w:r w:rsidR="001415C0" w:rsidRPr="003570AA">
        <w:rPr>
          <w:rFonts w:ascii="Trebuchet MS" w:hAnsi="Trebuchet MS"/>
          <w:lang w:val="ro-RO"/>
        </w:rPr>
        <w:t xml:space="preserve"> SIMS</w:t>
      </w:r>
      <w:r w:rsidR="0082564D" w:rsidRPr="003570AA">
        <w:rPr>
          <w:rFonts w:ascii="Trebuchet MS" w:hAnsi="Trebuchet MS"/>
          <w:lang w:val="ro-RO"/>
        </w:rPr>
        <w:t>”</w:t>
      </w:r>
      <w:r w:rsidR="0082564D" w:rsidRPr="003570AA">
        <w:rPr>
          <w:lang w:val="ro-RO"/>
        </w:rPr>
        <w:t xml:space="preserve"> (</w:t>
      </w:r>
      <w:r w:rsidR="0082564D" w:rsidRPr="003570AA">
        <w:rPr>
          <w:rFonts w:ascii="Trebuchet MS" w:hAnsi="Trebuchet MS"/>
          <w:lang w:val="ro-RO"/>
        </w:rPr>
        <w:t>SIPOCA 55)</w:t>
      </w:r>
      <w:r w:rsidR="0094465C" w:rsidRPr="003570AA">
        <w:rPr>
          <w:rFonts w:ascii="Trebuchet MS" w:hAnsi="Trebuchet MS"/>
          <w:lang w:val="ro-RO"/>
        </w:rPr>
        <w:t>, dar e</w:t>
      </w:r>
      <w:r w:rsidR="0082564D" w:rsidRPr="003570AA">
        <w:rPr>
          <w:rFonts w:ascii="Trebuchet MS" w:hAnsi="Trebuchet MS"/>
          <w:lang w:val="ro-RO"/>
        </w:rPr>
        <w:t>ste</w:t>
      </w:r>
      <w:r w:rsidR="0094465C" w:rsidRPr="003570AA">
        <w:rPr>
          <w:rFonts w:ascii="Trebuchet MS" w:hAnsi="Trebuchet MS"/>
          <w:lang w:val="ro-RO"/>
        </w:rPr>
        <w:t xml:space="preserve"> necesară continuarea demersurilor pentru </w:t>
      </w:r>
      <w:proofErr w:type="spellStart"/>
      <w:r w:rsidR="0094465C" w:rsidRPr="003570AA">
        <w:rPr>
          <w:rFonts w:ascii="Trebuchet MS" w:hAnsi="Trebuchet MS"/>
          <w:lang w:val="ro-RO"/>
        </w:rPr>
        <w:t>internalizarea</w:t>
      </w:r>
      <w:proofErr w:type="spellEnd"/>
      <w:r w:rsidR="0094465C" w:rsidRPr="003570AA">
        <w:rPr>
          <w:rFonts w:ascii="Trebuchet MS" w:hAnsi="Trebuchet MS"/>
          <w:lang w:val="ro-RO"/>
        </w:rPr>
        <w:t xml:space="preserve"> acestuia la nivelul sistemului judiciar.</w:t>
      </w:r>
      <w:r w:rsidR="0094465C"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w:t>
      </w:r>
    </w:p>
    <w:p w14:paraId="15A785C4" w14:textId="77777777" w:rsidR="0094465C" w:rsidRPr="003570AA" w:rsidRDefault="0094465C" w:rsidP="0094465C">
      <w:pPr>
        <w:pStyle w:val="Corp"/>
        <w:spacing w:after="120" w:line="276" w:lineRule="auto"/>
        <w:jc w:val="both"/>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pPr>
      <w:r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De asemenea, o serie de proiecte ample au fost demarate. Printre acestea se numără (1) proiectul de dezvoltare a sistemului electronic de management al cauzelor – ECRIS V ce va avea o contribuție semnificativă la transformarea digitală a sistemului judiciar, având în vedere că una dintre funcționalitățile majore o va reprezenta Dosarul Electronic, ce va permite beneficiarilor o gestiune integral electronică a documentelor din dosare (la nivel de instanțe și parchete), fără a exclude </w:t>
      </w:r>
      <w:r w:rsidR="000A5425"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însă </w:t>
      </w:r>
      <w:r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utilizarea hârtiei, pentru a nu îngrădi accesul la justiție al persoanelor care nu au posibilitatea utilizării tehnologiei </w:t>
      </w:r>
      <w:proofErr w:type="spellStart"/>
      <w:r w:rsidR="009978EF"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şi</w:t>
      </w:r>
      <w:proofErr w:type="spellEnd"/>
      <w:r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(2) derularea unor programe de investiții pentru construirea/modernizarea sediilor instanțelor judecătorești </w:t>
      </w:r>
      <w:r w:rsidR="002E4F38"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și</w:t>
      </w:r>
      <w:r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a</w:t>
      </w:r>
      <w:r w:rsidR="009978EF"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le</w:t>
      </w:r>
      <w:r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parchetelor, realizate fie în regim propriu, fie în colaborare cu Compania Națională de Investiții, fie din fonduri externe rambursabile (Banca Mondială). </w:t>
      </w:r>
      <w:r w:rsidR="005A2BB9"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În plus, menționăm că în perioada 2015-2020 a</w:t>
      </w:r>
      <w:r w:rsidR="006D23FB"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u</w:t>
      </w:r>
      <w:r w:rsidR="005A2BB9"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fost demarat</w:t>
      </w:r>
      <w:r w:rsidR="006D23FB"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e</w:t>
      </w:r>
      <w:r w:rsidR="005A2BB9"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w:t>
      </w:r>
      <w:r w:rsidR="00854644"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și</w:t>
      </w:r>
      <w:r w:rsidR="005A2BB9"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se află în curs de implementare </w:t>
      </w:r>
      <w:r w:rsidR="006D23FB"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mai multe</w:t>
      </w:r>
      <w:r w:rsidR="005A2BB9"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proiecte destinat</w:t>
      </w:r>
      <w:r w:rsidR="006D23FB"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e</w:t>
      </w:r>
      <w:r w:rsidR="005A2BB9"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îmbunătățirii diferitelor componente ale </w:t>
      </w:r>
      <w:r w:rsidR="005A2BB9"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lastRenderedPageBreak/>
        <w:t>sistemului judiciar (ex.</w:t>
      </w:r>
      <w:r w:rsidR="00854644"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transparență</w:t>
      </w:r>
      <w:r w:rsidR="005A2BB9"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w:t>
      </w:r>
      <w:r w:rsidR="00854644"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și</w:t>
      </w:r>
      <w:r w:rsidR="005A2BB9"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comunicare, </w:t>
      </w:r>
      <w:r w:rsidR="00854644"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managementul</w:t>
      </w:r>
      <w:r w:rsidR="005A2BB9"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w:t>
      </w:r>
      <w:r w:rsidR="00854644"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instanțelor</w:t>
      </w:r>
      <w:r w:rsidR="005A2BB9"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w:t>
      </w:r>
      <w:r w:rsidR="00854644"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și</w:t>
      </w:r>
      <w:r w:rsidR="005A2BB9"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parchetelor etc)</w:t>
      </w:r>
      <w:r w:rsidR="00854644"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w:t>
      </w:r>
      <w:r w:rsidR="005A2BB9"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w:t>
      </w:r>
      <w:r w:rsidR="00DF1612"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proiecte </w:t>
      </w:r>
      <w:r w:rsidR="005A2BB9"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finanțate în cadrul Programului Operațional Capacitate Administrativă sau prin Mecanismul Financiar Norvegian 2014-2021 (MFN 2014-2021).</w:t>
      </w:r>
      <w:r w:rsidR="00854644"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 </w:t>
      </w:r>
      <w:r w:rsidRPr="003570AA">
        <w:rPr>
          <w:rFonts w:ascii="Trebuchet MS" w:eastAsiaTheme="minorHAnsi" w:hAnsi="Trebuchet MS" w:cstheme="minorBidi"/>
          <w:color w:val="auto"/>
          <w:bdr w:val="none" w:sz="0" w:space="0" w:color="auto"/>
          <w:lang w:val="ro-RO"/>
          <w14:textOutline w14:w="0" w14:cap="rnd" w14:cmpd="sng" w14:algn="ctr">
            <w14:noFill/>
            <w14:prstDash w14:val="solid"/>
            <w14:bevel/>
          </w14:textOutline>
        </w:rPr>
        <w:t xml:space="preserve">Dat fiind impactul potențial semnificativ asupra sistemului judiciar se impune continuarea acestor proiecte în perioada următoare. </w:t>
      </w:r>
    </w:p>
    <w:p w14:paraId="56C379DB" w14:textId="77777777" w:rsidR="00461342" w:rsidRPr="003570AA" w:rsidRDefault="00415136" w:rsidP="000A5425">
      <w:pPr>
        <w:tabs>
          <w:tab w:val="left" w:pos="1701"/>
        </w:tabs>
        <w:spacing w:after="120" w:line="276" w:lineRule="auto"/>
        <w:rPr>
          <w:rFonts w:ascii="Trebuchet MS" w:hAnsi="Trebuchet MS"/>
          <w:sz w:val="22"/>
          <w:szCs w:val="22"/>
        </w:rPr>
      </w:pPr>
      <w:r w:rsidRPr="003570AA">
        <w:rPr>
          <w:rFonts w:ascii="Trebuchet MS" w:hAnsi="Trebuchet MS"/>
          <w:sz w:val="22"/>
          <w:szCs w:val="22"/>
        </w:rPr>
        <w:t xml:space="preserve">O nouă strategie care să continue eforturile de modernizare și consolidare a sistemului judiciar este susținută și de recomandările Comisiei Europene exprimate în Raportul privind Mecanismul de Cooperare și </w:t>
      </w:r>
      <w:r w:rsidR="00AA4C64">
        <w:rPr>
          <w:rFonts w:ascii="Trebuchet MS" w:hAnsi="Trebuchet MS"/>
          <w:sz w:val="22"/>
          <w:szCs w:val="22"/>
        </w:rPr>
        <w:t xml:space="preserve">de </w:t>
      </w:r>
      <w:r w:rsidRPr="003570AA">
        <w:rPr>
          <w:rFonts w:ascii="Trebuchet MS" w:hAnsi="Trebuchet MS"/>
          <w:sz w:val="22"/>
          <w:szCs w:val="22"/>
        </w:rPr>
        <w:t>Verificare</w:t>
      </w:r>
      <w:r w:rsidRPr="003570AA">
        <w:rPr>
          <w:rStyle w:val="FootnoteReference"/>
          <w:rFonts w:ascii="Trebuchet MS" w:hAnsi="Trebuchet MS"/>
          <w:sz w:val="22"/>
          <w:szCs w:val="22"/>
        </w:rPr>
        <w:footnoteReference w:id="4"/>
      </w:r>
      <w:r w:rsidRPr="003570AA">
        <w:rPr>
          <w:rFonts w:ascii="Trebuchet MS" w:hAnsi="Trebuchet MS"/>
          <w:sz w:val="22"/>
          <w:szCs w:val="22"/>
        </w:rPr>
        <w:t xml:space="preserve">, dar și </w:t>
      </w:r>
      <w:r w:rsidR="002E4F38" w:rsidRPr="003570AA">
        <w:rPr>
          <w:rFonts w:ascii="Trebuchet MS" w:hAnsi="Trebuchet MS"/>
          <w:sz w:val="22"/>
          <w:szCs w:val="22"/>
        </w:rPr>
        <w:t>de</w:t>
      </w:r>
      <w:r w:rsidRPr="003570AA">
        <w:rPr>
          <w:rFonts w:ascii="Trebuchet MS" w:hAnsi="Trebuchet MS"/>
          <w:sz w:val="22"/>
          <w:szCs w:val="22"/>
        </w:rPr>
        <w:t xml:space="preserve"> obiective</w:t>
      </w:r>
      <w:r w:rsidR="002E4F38" w:rsidRPr="003570AA">
        <w:rPr>
          <w:rFonts w:ascii="Trebuchet MS" w:hAnsi="Trebuchet MS"/>
          <w:sz w:val="22"/>
          <w:szCs w:val="22"/>
        </w:rPr>
        <w:t>le</w:t>
      </w:r>
      <w:r w:rsidRPr="003570AA">
        <w:rPr>
          <w:rFonts w:ascii="Trebuchet MS" w:hAnsi="Trebuchet MS"/>
          <w:sz w:val="22"/>
          <w:szCs w:val="22"/>
        </w:rPr>
        <w:t xml:space="preserve"> distinct enunțate în cadrul Programului de Guvernare 2021-2024</w:t>
      </w:r>
      <w:r w:rsidRPr="003570AA">
        <w:rPr>
          <w:rStyle w:val="FootnoteReference"/>
          <w:rFonts w:ascii="Trebuchet MS" w:hAnsi="Trebuchet MS"/>
          <w:sz w:val="22"/>
          <w:szCs w:val="22"/>
        </w:rPr>
        <w:footnoteReference w:id="5"/>
      </w:r>
      <w:r w:rsidRPr="003570AA">
        <w:rPr>
          <w:rFonts w:ascii="Trebuchet MS" w:hAnsi="Trebuchet MS"/>
          <w:sz w:val="22"/>
          <w:szCs w:val="22"/>
        </w:rPr>
        <w:t xml:space="preserve"> și</w:t>
      </w:r>
      <w:r w:rsidR="000A5425" w:rsidRPr="003570AA">
        <w:rPr>
          <w:rFonts w:ascii="Trebuchet MS" w:hAnsi="Trebuchet MS"/>
          <w:sz w:val="22"/>
          <w:szCs w:val="22"/>
        </w:rPr>
        <w:t xml:space="preserve"> </w:t>
      </w:r>
      <w:r w:rsidRPr="003570AA">
        <w:rPr>
          <w:rFonts w:ascii="Trebuchet MS" w:hAnsi="Trebuchet MS"/>
          <w:sz w:val="22"/>
          <w:szCs w:val="22"/>
        </w:rPr>
        <w:t>Planul Național de Redresare și Reziliență</w:t>
      </w:r>
      <w:r w:rsidRPr="003570AA">
        <w:rPr>
          <w:rStyle w:val="FootnoteReference"/>
          <w:rFonts w:ascii="Trebuchet MS" w:hAnsi="Trebuchet MS"/>
          <w:sz w:val="22"/>
          <w:szCs w:val="22"/>
        </w:rPr>
        <w:footnoteReference w:id="6"/>
      </w:r>
      <w:r w:rsidRPr="003570AA">
        <w:rPr>
          <w:rFonts w:ascii="Trebuchet MS" w:hAnsi="Trebuchet MS"/>
          <w:sz w:val="22"/>
          <w:szCs w:val="22"/>
        </w:rPr>
        <w:t>.</w:t>
      </w:r>
      <w:r w:rsidR="00632BC0" w:rsidRPr="003570AA">
        <w:rPr>
          <w:rFonts w:ascii="Trebuchet MS" w:hAnsi="Trebuchet MS"/>
          <w:sz w:val="22"/>
          <w:szCs w:val="22"/>
        </w:rPr>
        <w:t xml:space="preserve"> Astfel, </w:t>
      </w:r>
      <w:r w:rsidR="0094465C" w:rsidRPr="003570AA">
        <w:rPr>
          <w:rFonts w:ascii="Trebuchet MS" w:hAnsi="Trebuchet MS"/>
          <w:sz w:val="22"/>
          <w:szCs w:val="22"/>
        </w:rPr>
        <w:t xml:space="preserve">Comisia Europeană a adoptat la data de 8 iunie 2021 cel mai recent raport  privind evoluția situației din România în materie de reformă a sistemului judiciar și luptă împotriva corupției, în contextul angajamentelor asumate de aceasta în cadrul Mecanismului de Cooperare și </w:t>
      </w:r>
      <w:r w:rsidR="00DE474C">
        <w:rPr>
          <w:rFonts w:ascii="Trebuchet MS" w:hAnsi="Trebuchet MS"/>
          <w:sz w:val="22"/>
          <w:szCs w:val="22"/>
        </w:rPr>
        <w:t xml:space="preserve">de </w:t>
      </w:r>
      <w:r w:rsidR="0094465C" w:rsidRPr="003570AA">
        <w:rPr>
          <w:rFonts w:ascii="Trebuchet MS" w:hAnsi="Trebuchet MS"/>
          <w:sz w:val="22"/>
          <w:szCs w:val="22"/>
        </w:rPr>
        <w:t>Verificare (MCV)</w:t>
      </w:r>
      <w:r w:rsidR="00632BC0" w:rsidRPr="003570AA">
        <w:rPr>
          <w:rFonts w:ascii="Trebuchet MS" w:hAnsi="Trebuchet MS"/>
          <w:sz w:val="22"/>
          <w:szCs w:val="22"/>
        </w:rPr>
        <w:t>, în cadrul căruia a subliniat n</w:t>
      </w:r>
      <w:r w:rsidR="0094465C" w:rsidRPr="003570AA">
        <w:rPr>
          <w:rFonts w:ascii="Trebuchet MS" w:hAnsi="Trebuchet MS"/>
          <w:sz w:val="22"/>
          <w:szCs w:val="22"/>
        </w:rPr>
        <w:t>ecesitatea definirii unui nou cadru de planificare strategică pentru perioada post-2021</w:t>
      </w:r>
      <w:r w:rsidR="00632BC0" w:rsidRPr="003570AA">
        <w:rPr>
          <w:rFonts w:ascii="Trebuchet MS" w:hAnsi="Trebuchet MS"/>
          <w:sz w:val="22"/>
          <w:szCs w:val="22"/>
        </w:rPr>
        <w:t>:</w:t>
      </w:r>
      <w:r w:rsidR="0094465C" w:rsidRPr="003570AA">
        <w:rPr>
          <w:rFonts w:ascii="Trebuchet MS" w:hAnsi="Trebuchet MS"/>
          <w:sz w:val="22"/>
          <w:szCs w:val="22"/>
        </w:rPr>
        <w:t xml:space="preserve"> </w:t>
      </w:r>
      <w:r w:rsidR="0094465C" w:rsidRPr="003570AA">
        <w:rPr>
          <w:rFonts w:ascii="Trebuchet MS" w:hAnsi="Trebuchet MS"/>
          <w:i/>
          <w:sz w:val="22"/>
          <w:szCs w:val="22"/>
        </w:rPr>
        <w:t>„</w:t>
      </w:r>
      <w:r w:rsidR="00632BC0" w:rsidRPr="003570AA">
        <w:rPr>
          <w:rFonts w:ascii="Trebuchet MS" w:hAnsi="Trebuchet MS"/>
          <w:i/>
          <w:sz w:val="22"/>
          <w:szCs w:val="22"/>
        </w:rPr>
        <w:t>o</w:t>
      </w:r>
      <w:r w:rsidR="0094465C" w:rsidRPr="003570AA">
        <w:rPr>
          <w:rFonts w:ascii="Trebuchet MS" w:hAnsi="Trebuchet MS"/>
          <w:i/>
          <w:sz w:val="22"/>
          <w:szCs w:val="22"/>
        </w:rPr>
        <w:t xml:space="preserve"> nouă viziune și o nouă strategie pentru o dezvoltare eficace și durabilă a sistemului judiciar în următorii ani vor fi o completare importantă a cadrului juridic revizuit prin legile justiției. Acestea ar permite Consiliului de Management Strategic să devină un forum activ, în măsură să răspundă principalelor întrebări strategice relevante pentru sistemul judiciar, să acționeze în vederea obținerii consensului și să consolideze încrederea între principalele instituții judiciare și guvernamentale. Acesta ar fi un pas important pentru a demonstra că există structuri durabile, în măsură să continue reforma după încheierea MCV.”</w:t>
      </w:r>
    </w:p>
    <w:p w14:paraId="2426B59B" w14:textId="77777777" w:rsidR="0094465C" w:rsidRPr="003570AA" w:rsidRDefault="000A5425" w:rsidP="00461342">
      <w:pPr>
        <w:tabs>
          <w:tab w:val="left" w:pos="1701"/>
        </w:tabs>
        <w:spacing w:line="276" w:lineRule="auto"/>
        <w:rPr>
          <w:rFonts w:ascii="Trebuchet MS" w:hAnsi="Trebuchet MS"/>
          <w:sz w:val="22"/>
          <w:szCs w:val="22"/>
        </w:rPr>
      </w:pPr>
      <w:r w:rsidRPr="003570AA">
        <w:rPr>
          <w:rFonts w:ascii="Trebuchet MS" w:hAnsi="Trebuchet MS"/>
          <w:sz w:val="22"/>
          <w:szCs w:val="22"/>
        </w:rPr>
        <w:t xml:space="preserve">În plus, elaborarea </w:t>
      </w:r>
      <w:r w:rsidR="00461342" w:rsidRPr="003570AA">
        <w:rPr>
          <w:rFonts w:ascii="Trebuchet MS" w:hAnsi="Trebuchet MS"/>
          <w:sz w:val="22"/>
          <w:szCs w:val="22"/>
        </w:rPr>
        <w:t>și</w:t>
      </w:r>
      <w:r w:rsidR="0094465C" w:rsidRPr="003570AA">
        <w:rPr>
          <w:rFonts w:ascii="Trebuchet MS" w:hAnsi="Trebuchet MS"/>
          <w:sz w:val="22"/>
          <w:szCs w:val="22"/>
        </w:rPr>
        <w:t xml:space="preserve"> aprobarea unei strategii de dezvoltare a sistemului judiciar pentru perioada 2022 – 2025 </w:t>
      </w:r>
      <w:r w:rsidR="006573CB">
        <w:rPr>
          <w:rFonts w:ascii="Trebuchet MS" w:hAnsi="Trebuchet MS"/>
          <w:sz w:val="22"/>
          <w:szCs w:val="22"/>
        </w:rPr>
        <w:t>reprezintă</w:t>
      </w:r>
      <w:r w:rsidR="006573CB" w:rsidRPr="003570AA">
        <w:rPr>
          <w:rFonts w:ascii="Trebuchet MS" w:hAnsi="Trebuchet MS"/>
          <w:sz w:val="22"/>
          <w:szCs w:val="22"/>
        </w:rPr>
        <w:t xml:space="preserve"> </w:t>
      </w:r>
      <w:r w:rsidR="0094465C" w:rsidRPr="003570AA">
        <w:rPr>
          <w:rFonts w:ascii="Trebuchet MS" w:hAnsi="Trebuchet MS"/>
          <w:sz w:val="22"/>
          <w:szCs w:val="22"/>
        </w:rPr>
        <w:t xml:space="preserve">unul dintre indicatorii reformei ”Garantarea independenței justiției, creșterea calității și eficienței acesteia” asumate de România în cadrul Planului Național de Redresare și Reziliență. Acesta include o descriere </w:t>
      </w:r>
      <w:r w:rsidR="00461342" w:rsidRPr="003570AA">
        <w:rPr>
          <w:rFonts w:ascii="Trebuchet MS" w:hAnsi="Trebuchet MS"/>
          <w:sz w:val="22"/>
          <w:szCs w:val="22"/>
        </w:rPr>
        <w:t xml:space="preserve">a </w:t>
      </w:r>
      <w:r w:rsidR="0094465C" w:rsidRPr="003570AA">
        <w:rPr>
          <w:rFonts w:ascii="Trebuchet MS" w:hAnsi="Trebuchet MS"/>
          <w:sz w:val="22"/>
          <w:szCs w:val="22"/>
        </w:rPr>
        <w:t>elementelor</w:t>
      </w:r>
      <w:r w:rsidR="00461342" w:rsidRPr="003570AA">
        <w:rPr>
          <w:rFonts w:ascii="Trebuchet MS" w:hAnsi="Trebuchet MS"/>
          <w:sz w:val="22"/>
          <w:szCs w:val="22"/>
        </w:rPr>
        <w:t xml:space="preserve"> principale</w:t>
      </w:r>
      <w:r w:rsidR="0094465C" w:rsidRPr="003570AA">
        <w:rPr>
          <w:rFonts w:ascii="Trebuchet MS" w:hAnsi="Trebuchet MS"/>
          <w:sz w:val="22"/>
          <w:szCs w:val="22"/>
        </w:rPr>
        <w:t xml:space="preserve"> pe care trebuie să le includă noua strategie, </w:t>
      </w:r>
      <w:r w:rsidR="00461342" w:rsidRPr="003570AA">
        <w:rPr>
          <w:rFonts w:ascii="Trebuchet MS" w:hAnsi="Trebuchet MS"/>
          <w:sz w:val="22"/>
          <w:szCs w:val="22"/>
        </w:rPr>
        <w:t>respectiv faptul că aceasta se va axa pe doi piloni: (1) primul pilon va include politici de consolidare a independenței sistemului judiciar și a statului de drept și (2) pilonul al doilea va include politici de consolidare a capacității instituționale în ceea ce privește resursele, procesele și gestionarea, precum și politicile privind calitatea și eficiența serviciilor în sistemul judiciar, cum ar fi: a) utilizarea eficientă a resurselor umane; b) politica de optimizare a infrastructurii instanțelor, inclusiv a infrastructurii fizice; c) transformarea digitală.</w:t>
      </w:r>
    </w:p>
    <w:p w14:paraId="7C11B620" w14:textId="77777777" w:rsidR="00FD7454" w:rsidRPr="003570AA" w:rsidRDefault="0094465C" w:rsidP="000C5B88">
      <w:pPr>
        <w:tabs>
          <w:tab w:val="left" w:pos="1701"/>
        </w:tabs>
        <w:spacing w:before="120" w:after="120" w:line="276" w:lineRule="auto"/>
        <w:rPr>
          <w:rFonts w:ascii="Trebuchet MS" w:hAnsi="Trebuchet MS"/>
          <w:sz w:val="22"/>
          <w:szCs w:val="22"/>
        </w:rPr>
      </w:pPr>
      <w:r w:rsidRPr="003570AA">
        <w:rPr>
          <w:rFonts w:ascii="Trebuchet MS" w:hAnsi="Trebuchet MS"/>
          <w:sz w:val="22"/>
          <w:szCs w:val="22"/>
        </w:rPr>
        <w:t>În acest context</w:t>
      </w:r>
      <w:r w:rsidR="006D7860" w:rsidRPr="003570AA">
        <w:rPr>
          <w:rFonts w:ascii="Trebuchet MS" w:hAnsi="Trebuchet MS"/>
          <w:sz w:val="22"/>
          <w:szCs w:val="22"/>
        </w:rPr>
        <w:t>,</w:t>
      </w:r>
      <w:r w:rsidRPr="003570AA">
        <w:rPr>
          <w:rFonts w:ascii="Trebuchet MS" w:hAnsi="Trebuchet MS"/>
          <w:sz w:val="22"/>
          <w:szCs w:val="22"/>
        </w:rPr>
        <w:t xml:space="preserve"> în care (1) ciclul strategic anterior </w:t>
      </w:r>
      <w:r w:rsidR="000F1C00" w:rsidRPr="003570AA">
        <w:rPr>
          <w:rFonts w:ascii="Trebuchet MS" w:hAnsi="Trebuchet MS"/>
          <w:sz w:val="22"/>
          <w:szCs w:val="22"/>
        </w:rPr>
        <w:t>și</w:t>
      </w:r>
      <w:r w:rsidRPr="003570AA">
        <w:rPr>
          <w:rFonts w:ascii="Trebuchet MS" w:hAnsi="Trebuchet MS"/>
          <w:sz w:val="22"/>
          <w:szCs w:val="22"/>
        </w:rPr>
        <w:t xml:space="preserve">-a încetat aplicabilitatea la </w:t>
      </w:r>
      <w:r w:rsidR="006D7860" w:rsidRPr="003570AA">
        <w:rPr>
          <w:rFonts w:ascii="Trebuchet MS" w:hAnsi="Trebuchet MS"/>
          <w:sz w:val="22"/>
          <w:szCs w:val="22"/>
        </w:rPr>
        <w:t>sfârșitul</w:t>
      </w:r>
      <w:r w:rsidRPr="003570AA">
        <w:rPr>
          <w:rFonts w:ascii="Trebuchet MS" w:hAnsi="Trebuchet MS"/>
          <w:sz w:val="22"/>
          <w:szCs w:val="22"/>
        </w:rPr>
        <w:t xml:space="preserve"> anului 2020, dar măsuri de impact asupra sistemului judiciar nu au fost finalizate</w:t>
      </w:r>
      <w:r w:rsidR="006D7860" w:rsidRPr="003570AA">
        <w:rPr>
          <w:rFonts w:ascii="Trebuchet MS" w:hAnsi="Trebuchet MS"/>
          <w:sz w:val="22"/>
          <w:szCs w:val="22"/>
        </w:rPr>
        <w:t>,</w:t>
      </w:r>
      <w:r w:rsidRPr="003570AA">
        <w:rPr>
          <w:rFonts w:ascii="Trebuchet MS" w:hAnsi="Trebuchet MS"/>
          <w:sz w:val="22"/>
          <w:szCs w:val="22"/>
        </w:rPr>
        <w:t xml:space="preserve"> (2) prin Programul de Guvernare 2021–2024 au fost definite noi </w:t>
      </w:r>
      <w:r w:rsidR="006D7860" w:rsidRPr="003570AA">
        <w:rPr>
          <w:rFonts w:ascii="Trebuchet MS" w:hAnsi="Trebuchet MS"/>
          <w:sz w:val="22"/>
          <w:szCs w:val="22"/>
        </w:rPr>
        <w:t>priorități</w:t>
      </w:r>
      <w:r w:rsidRPr="003570AA">
        <w:rPr>
          <w:rFonts w:ascii="Trebuchet MS" w:hAnsi="Trebuchet MS"/>
          <w:sz w:val="22"/>
          <w:szCs w:val="22"/>
        </w:rPr>
        <w:t xml:space="preserve"> guvernamentale ce trebuie implementate, iar (3) sistemul judiciar se confruntă </w:t>
      </w:r>
      <w:r w:rsidR="006D7860" w:rsidRPr="003570AA">
        <w:rPr>
          <w:rFonts w:ascii="Trebuchet MS" w:hAnsi="Trebuchet MS"/>
          <w:sz w:val="22"/>
          <w:szCs w:val="22"/>
        </w:rPr>
        <w:t xml:space="preserve">în prezent </w:t>
      </w:r>
      <w:r w:rsidRPr="003570AA">
        <w:rPr>
          <w:rFonts w:ascii="Trebuchet MS" w:hAnsi="Trebuchet MS"/>
          <w:sz w:val="22"/>
          <w:szCs w:val="22"/>
        </w:rPr>
        <w:t xml:space="preserve">cu o serie de probleme, pentru a căror </w:t>
      </w:r>
      <w:r w:rsidR="006D7860" w:rsidRPr="003570AA">
        <w:rPr>
          <w:rFonts w:ascii="Trebuchet MS" w:hAnsi="Trebuchet MS"/>
          <w:sz w:val="22"/>
          <w:szCs w:val="22"/>
        </w:rPr>
        <w:t>soluționare</w:t>
      </w:r>
      <w:r w:rsidRPr="003570AA">
        <w:rPr>
          <w:rFonts w:ascii="Trebuchet MS" w:hAnsi="Trebuchet MS"/>
          <w:sz w:val="22"/>
          <w:szCs w:val="22"/>
        </w:rPr>
        <w:t xml:space="preserve"> </w:t>
      </w:r>
      <w:r w:rsidR="006D7860" w:rsidRPr="003570AA">
        <w:rPr>
          <w:rFonts w:ascii="Trebuchet MS" w:hAnsi="Trebuchet MS"/>
          <w:sz w:val="22"/>
          <w:szCs w:val="22"/>
        </w:rPr>
        <w:t>este necesară</w:t>
      </w:r>
      <w:r w:rsidRPr="003570AA">
        <w:rPr>
          <w:rFonts w:ascii="Trebuchet MS" w:hAnsi="Trebuchet MS"/>
          <w:sz w:val="22"/>
          <w:szCs w:val="22"/>
        </w:rPr>
        <w:t xml:space="preserve"> o abordare sistemică</w:t>
      </w:r>
      <w:r w:rsidR="006D7860" w:rsidRPr="003570AA">
        <w:rPr>
          <w:rFonts w:ascii="Trebuchet MS" w:hAnsi="Trebuchet MS"/>
          <w:sz w:val="22"/>
          <w:szCs w:val="22"/>
        </w:rPr>
        <w:t xml:space="preserve">, </w:t>
      </w:r>
      <w:r w:rsidRPr="003570AA">
        <w:rPr>
          <w:rFonts w:ascii="Trebuchet MS" w:hAnsi="Trebuchet MS"/>
          <w:sz w:val="22"/>
          <w:szCs w:val="22"/>
        </w:rPr>
        <w:t xml:space="preserve">definirea unui nou cadru strategic de dezvoltare </w:t>
      </w:r>
      <w:r w:rsidR="006D7860" w:rsidRPr="003570AA">
        <w:rPr>
          <w:rFonts w:ascii="Trebuchet MS" w:hAnsi="Trebuchet MS"/>
          <w:sz w:val="22"/>
          <w:szCs w:val="22"/>
        </w:rPr>
        <w:t xml:space="preserve">a sistemului judiciar </w:t>
      </w:r>
      <w:r w:rsidRPr="003570AA">
        <w:rPr>
          <w:rFonts w:ascii="Trebuchet MS" w:hAnsi="Trebuchet MS"/>
          <w:sz w:val="22"/>
          <w:szCs w:val="22"/>
        </w:rPr>
        <w:t>pentru perioada următoare</w:t>
      </w:r>
      <w:r w:rsidR="00655E2F" w:rsidRPr="003570AA">
        <w:rPr>
          <w:rFonts w:ascii="Trebuchet MS" w:hAnsi="Trebuchet MS"/>
          <w:sz w:val="22"/>
          <w:szCs w:val="22"/>
        </w:rPr>
        <w:t>,</w:t>
      </w:r>
      <w:r w:rsidRPr="003570AA">
        <w:rPr>
          <w:rFonts w:ascii="Trebuchet MS" w:hAnsi="Trebuchet MS"/>
          <w:sz w:val="22"/>
          <w:szCs w:val="22"/>
        </w:rPr>
        <w:t xml:space="preserve"> care să</w:t>
      </w:r>
      <w:r w:rsidR="00341296" w:rsidRPr="003570AA">
        <w:rPr>
          <w:rFonts w:ascii="Trebuchet MS" w:hAnsi="Trebuchet MS"/>
          <w:sz w:val="22"/>
          <w:szCs w:val="22"/>
        </w:rPr>
        <w:t>-i</w:t>
      </w:r>
      <w:r w:rsidRPr="003570AA">
        <w:rPr>
          <w:rFonts w:ascii="Trebuchet MS" w:hAnsi="Trebuchet MS"/>
          <w:sz w:val="22"/>
          <w:szCs w:val="22"/>
        </w:rPr>
        <w:t xml:space="preserve"> asigure o </w:t>
      </w:r>
      <w:r w:rsidR="006D7860" w:rsidRPr="003570AA">
        <w:rPr>
          <w:rFonts w:ascii="Trebuchet MS" w:hAnsi="Trebuchet MS"/>
          <w:sz w:val="22"/>
          <w:szCs w:val="22"/>
        </w:rPr>
        <w:t>evoluție</w:t>
      </w:r>
      <w:r w:rsidRPr="003570AA">
        <w:rPr>
          <w:rFonts w:ascii="Trebuchet MS" w:hAnsi="Trebuchet MS"/>
          <w:sz w:val="22"/>
          <w:szCs w:val="22"/>
        </w:rPr>
        <w:t xml:space="preserve"> predictibilă </w:t>
      </w:r>
      <w:r w:rsidR="006D7860" w:rsidRPr="003570AA">
        <w:rPr>
          <w:rFonts w:ascii="Trebuchet MS" w:hAnsi="Trebuchet MS"/>
          <w:sz w:val="22"/>
          <w:szCs w:val="22"/>
        </w:rPr>
        <w:t>și</w:t>
      </w:r>
      <w:r w:rsidRPr="003570AA">
        <w:rPr>
          <w:rFonts w:ascii="Trebuchet MS" w:hAnsi="Trebuchet MS"/>
          <w:sz w:val="22"/>
          <w:szCs w:val="22"/>
        </w:rPr>
        <w:t xml:space="preserve"> coerentă</w:t>
      </w:r>
      <w:r w:rsidR="005E2C93" w:rsidRPr="003570AA">
        <w:rPr>
          <w:rFonts w:ascii="Trebuchet MS" w:hAnsi="Trebuchet MS"/>
          <w:sz w:val="22"/>
          <w:szCs w:val="22"/>
        </w:rPr>
        <w:t>,</w:t>
      </w:r>
      <w:r w:rsidR="006D7860" w:rsidRPr="003570AA">
        <w:rPr>
          <w:rFonts w:ascii="Trebuchet MS" w:hAnsi="Trebuchet MS"/>
          <w:sz w:val="22"/>
          <w:szCs w:val="22"/>
        </w:rPr>
        <w:t xml:space="preserve"> reprezintă </w:t>
      </w:r>
      <w:r w:rsidR="00341296" w:rsidRPr="003570AA">
        <w:rPr>
          <w:rFonts w:ascii="Trebuchet MS" w:hAnsi="Trebuchet MS"/>
          <w:sz w:val="22"/>
          <w:szCs w:val="22"/>
        </w:rPr>
        <w:lastRenderedPageBreak/>
        <w:t xml:space="preserve">principalul instrument de management strategic integrat </w:t>
      </w:r>
      <w:r w:rsidR="005E2C93" w:rsidRPr="003570AA">
        <w:rPr>
          <w:rFonts w:ascii="Trebuchet MS" w:hAnsi="Trebuchet MS"/>
          <w:sz w:val="22"/>
          <w:szCs w:val="22"/>
        </w:rPr>
        <w:t xml:space="preserve">aplicabil </w:t>
      </w:r>
      <w:r w:rsidR="00341296" w:rsidRPr="003570AA">
        <w:rPr>
          <w:rFonts w:ascii="Trebuchet MS" w:hAnsi="Trebuchet MS"/>
          <w:sz w:val="22"/>
          <w:szCs w:val="22"/>
        </w:rPr>
        <w:t>la nivel de sector</w:t>
      </w:r>
      <w:r w:rsidRPr="003570AA">
        <w:rPr>
          <w:rFonts w:ascii="Trebuchet MS" w:hAnsi="Trebuchet MS"/>
          <w:sz w:val="22"/>
          <w:szCs w:val="22"/>
        </w:rPr>
        <w:t>.</w:t>
      </w:r>
      <w:r w:rsidR="006D7860" w:rsidRPr="003570AA">
        <w:rPr>
          <w:rFonts w:ascii="Trebuchet MS" w:hAnsi="Trebuchet MS"/>
          <w:sz w:val="22"/>
          <w:szCs w:val="22"/>
        </w:rPr>
        <w:t xml:space="preserve"> În realizarea acestui demers, </w:t>
      </w:r>
      <w:r w:rsidR="006D7860" w:rsidRPr="003570AA">
        <w:rPr>
          <w:rFonts w:ascii="Trebuchet MS" w:eastAsiaTheme="minorHAnsi" w:hAnsi="Trebuchet MS" w:cs="Segoe UI"/>
          <w:sz w:val="22"/>
          <w:szCs w:val="22"/>
          <w:shd w:val="clear" w:color="auto" w:fill="FFFFFF"/>
          <w:lang w:eastAsia="en-US"/>
        </w:rPr>
        <w:t>c</w:t>
      </w:r>
      <w:r w:rsidR="00FD7454" w:rsidRPr="003570AA">
        <w:rPr>
          <w:rFonts w:ascii="Trebuchet MS" w:eastAsiaTheme="minorHAnsi" w:hAnsi="Trebuchet MS" w:cs="Segoe UI"/>
          <w:sz w:val="22"/>
          <w:szCs w:val="22"/>
          <w:shd w:val="clear" w:color="auto" w:fill="FFFFFF"/>
          <w:lang w:eastAsia="en-US"/>
        </w:rPr>
        <w:t xml:space="preserve">omunicarea între </w:t>
      </w:r>
      <w:r w:rsidR="00FD7454" w:rsidRPr="003570AA">
        <w:rPr>
          <w:rFonts w:ascii="Trebuchet MS" w:hAnsi="Trebuchet MS"/>
          <w:sz w:val="22"/>
          <w:szCs w:val="22"/>
        </w:rPr>
        <w:t>instituțiile din sistemul judiciar</w:t>
      </w:r>
      <w:r w:rsidR="00FD7454" w:rsidRPr="003570AA">
        <w:rPr>
          <w:rFonts w:ascii="Trebuchet MS" w:eastAsiaTheme="minorHAnsi" w:hAnsi="Trebuchet MS" w:cs="Segoe UI"/>
          <w:sz w:val="22"/>
          <w:szCs w:val="22"/>
          <w:shd w:val="clear" w:color="auto" w:fill="FFFFFF"/>
          <w:lang w:eastAsia="en-US"/>
        </w:rPr>
        <w:t xml:space="preserve"> și oferirea de către acestea a suportului și informațiilor necesare au fost esențiale pentru rezultatul proces</w:t>
      </w:r>
      <w:r w:rsidR="000A5425" w:rsidRPr="003570AA">
        <w:rPr>
          <w:rFonts w:ascii="Trebuchet MS" w:eastAsiaTheme="minorHAnsi" w:hAnsi="Trebuchet MS" w:cs="Segoe UI"/>
          <w:sz w:val="22"/>
          <w:szCs w:val="22"/>
          <w:shd w:val="clear" w:color="auto" w:fill="FFFFFF"/>
          <w:lang w:eastAsia="en-US"/>
        </w:rPr>
        <w:t>ului</w:t>
      </w:r>
      <w:r w:rsidR="00FD7454" w:rsidRPr="003570AA">
        <w:rPr>
          <w:rFonts w:ascii="Trebuchet MS" w:eastAsiaTheme="minorHAnsi" w:hAnsi="Trebuchet MS" w:cs="Segoe UI"/>
          <w:sz w:val="22"/>
          <w:szCs w:val="22"/>
          <w:shd w:val="clear" w:color="auto" w:fill="FFFFFF"/>
          <w:lang w:eastAsia="en-US"/>
        </w:rPr>
        <w:t xml:space="preserve"> de planificare strategică. </w:t>
      </w:r>
      <w:r w:rsidR="00541CD7" w:rsidRPr="003570AA">
        <w:rPr>
          <w:rFonts w:ascii="Trebuchet MS" w:eastAsiaTheme="minorHAnsi" w:hAnsi="Trebuchet MS" w:cs="Segoe UI"/>
          <w:sz w:val="22"/>
          <w:szCs w:val="22"/>
          <w:shd w:val="clear" w:color="auto" w:fill="FFFFFF"/>
          <w:lang w:eastAsia="en-US"/>
        </w:rPr>
        <w:t>Au</w:t>
      </w:r>
      <w:r w:rsidR="00FD7454" w:rsidRPr="003570AA">
        <w:rPr>
          <w:rFonts w:ascii="Trebuchet MS" w:eastAsiaTheme="minorHAnsi" w:hAnsi="Trebuchet MS" w:cs="Segoe UI"/>
          <w:sz w:val="22"/>
          <w:szCs w:val="22"/>
          <w:shd w:val="clear" w:color="auto" w:fill="FFFFFF"/>
          <w:lang w:eastAsia="en-US"/>
        </w:rPr>
        <w:t xml:space="preserve"> existat</w:t>
      </w:r>
      <w:r w:rsidR="00541CD7" w:rsidRPr="003570AA">
        <w:rPr>
          <w:rFonts w:ascii="Trebuchet MS" w:eastAsiaTheme="minorHAnsi" w:hAnsi="Trebuchet MS" w:cs="Segoe UI"/>
          <w:sz w:val="22"/>
          <w:szCs w:val="22"/>
          <w:shd w:val="clear" w:color="auto" w:fill="FFFFFF"/>
          <w:lang w:eastAsia="en-US"/>
        </w:rPr>
        <w:t>, astfel,</w:t>
      </w:r>
      <w:r w:rsidR="00FD7454" w:rsidRPr="003570AA">
        <w:rPr>
          <w:rFonts w:ascii="Trebuchet MS" w:eastAsiaTheme="minorHAnsi" w:hAnsi="Trebuchet MS" w:cs="Segoe UI"/>
          <w:sz w:val="22"/>
          <w:szCs w:val="22"/>
          <w:shd w:val="clear" w:color="auto" w:fill="FFFFFF"/>
          <w:lang w:eastAsia="en-US"/>
        </w:rPr>
        <w:t xml:space="preserve"> o comunicare și colaborare strânse între principalele instituții din sistemul judiciar – Consiliul Superior al Magistraturii, Înalta Curte de Casație și Justiție</w:t>
      </w:r>
      <w:r w:rsidR="009F6586" w:rsidRPr="003570AA">
        <w:rPr>
          <w:rFonts w:ascii="Trebuchet MS" w:eastAsiaTheme="minorHAnsi" w:hAnsi="Trebuchet MS" w:cs="Segoe UI"/>
          <w:sz w:val="22"/>
          <w:szCs w:val="22"/>
          <w:shd w:val="clear" w:color="auto" w:fill="FFFFFF"/>
          <w:lang w:eastAsia="en-US"/>
        </w:rPr>
        <w:t>,</w:t>
      </w:r>
      <w:r w:rsidR="00FD7454" w:rsidRPr="003570AA">
        <w:rPr>
          <w:rFonts w:ascii="Trebuchet MS" w:eastAsiaTheme="minorHAnsi" w:hAnsi="Trebuchet MS" w:cs="Segoe UI"/>
          <w:sz w:val="22"/>
          <w:szCs w:val="22"/>
          <w:shd w:val="clear" w:color="auto" w:fill="FFFFFF"/>
          <w:lang w:eastAsia="en-US"/>
        </w:rPr>
        <w:t xml:space="preserve"> Parchetul de pe lângă Înalta Curte de Casație și Justiție și</w:t>
      </w:r>
      <w:r w:rsidR="009F6586" w:rsidRPr="003570AA">
        <w:rPr>
          <w:rFonts w:ascii="Trebuchet MS" w:eastAsiaTheme="minorHAnsi" w:hAnsi="Trebuchet MS" w:cs="Segoe UI"/>
          <w:sz w:val="22"/>
          <w:szCs w:val="22"/>
          <w:shd w:val="clear" w:color="auto" w:fill="FFFFFF"/>
          <w:lang w:eastAsia="en-US"/>
        </w:rPr>
        <w:t>, respectiv,</w:t>
      </w:r>
      <w:r w:rsidR="00FD7454" w:rsidRPr="003570AA">
        <w:rPr>
          <w:rFonts w:ascii="Trebuchet MS" w:eastAsiaTheme="minorHAnsi" w:hAnsi="Trebuchet MS" w:cs="Segoe UI"/>
          <w:sz w:val="22"/>
          <w:szCs w:val="22"/>
          <w:shd w:val="clear" w:color="auto" w:fill="FFFFFF"/>
          <w:lang w:eastAsia="en-US"/>
        </w:rPr>
        <w:t xml:space="preserve"> Ministerul Justiției – inclusiv cu instituțiile subordonate acestora. </w:t>
      </w:r>
      <w:r w:rsidR="000A5425" w:rsidRPr="003570AA">
        <w:rPr>
          <w:rFonts w:ascii="Trebuchet MS" w:eastAsiaTheme="minorHAnsi" w:hAnsi="Trebuchet MS" w:cs="Segoe UI"/>
          <w:sz w:val="22"/>
          <w:szCs w:val="22"/>
          <w:shd w:val="clear" w:color="auto" w:fill="FFFFFF"/>
          <w:lang w:eastAsia="en-US"/>
        </w:rPr>
        <w:t xml:space="preserve">Consultarea </w:t>
      </w:r>
      <w:r w:rsidR="00FD7454" w:rsidRPr="003570AA">
        <w:rPr>
          <w:rFonts w:ascii="Trebuchet MS" w:eastAsiaTheme="minorHAnsi" w:hAnsi="Trebuchet MS" w:cs="Segoe UI"/>
          <w:sz w:val="22"/>
          <w:szCs w:val="22"/>
          <w:shd w:val="clear" w:color="auto" w:fill="FFFFFF"/>
          <w:lang w:eastAsia="en-US"/>
        </w:rPr>
        <w:t xml:space="preserve">și conlucrarea dintre principalele părți interesate ale sistemului judiciar a făcut posibilă dezvoltarea noului cadru de dezvoltare strategică a sistemului judiciar pentru perioada 2022-2025.   </w:t>
      </w:r>
    </w:p>
    <w:p w14:paraId="4E84DA04" w14:textId="77777777" w:rsidR="006D7860" w:rsidRDefault="001E7C53" w:rsidP="00541CD7">
      <w:pPr>
        <w:tabs>
          <w:tab w:val="left" w:pos="1701"/>
        </w:tabs>
        <w:spacing w:before="120" w:after="120" w:line="276" w:lineRule="auto"/>
        <w:rPr>
          <w:rFonts w:ascii="Trebuchet MS" w:hAnsi="Trebuchet MS"/>
          <w:sz w:val="22"/>
          <w:szCs w:val="22"/>
        </w:rPr>
      </w:pPr>
      <w:r w:rsidRPr="003570AA">
        <w:rPr>
          <w:rFonts w:ascii="Trebuchet MS" w:hAnsi="Trebuchet MS"/>
          <w:sz w:val="22"/>
          <w:szCs w:val="22"/>
        </w:rPr>
        <w:t xml:space="preserve">Procesul de planificare strategică s-a derulat în baza unei </w:t>
      </w:r>
      <w:r w:rsidRPr="003570AA">
        <w:rPr>
          <w:rFonts w:ascii="Trebuchet MS" w:hAnsi="Trebuchet MS"/>
          <w:i/>
          <w:sz w:val="22"/>
          <w:szCs w:val="22"/>
        </w:rPr>
        <w:t>metodologii privind elaborarea, implementarea și monitorizarea strategiei de dezvoltare a sistemului judiciar</w:t>
      </w:r>
      <w:r w:rsidR="00BC7377" w:rsidRPr="003570AA">
        <w:rPr>
          <w:rFonts w:ascii="Trebuchet MS" w:hAnsi="Trebuchet MS"/>
          <w:sz w:val="22"/>
          <w:szCs w:val="22"/>
        </w:rPr>
        <w:t xml:space="preserve">, </w:t>
      </w:r>
      <w:r w:rsidR="008612E9">
        <w:rPr>
          <w:rFonts w:ascii="Trebuchet MS" w:hAnsi="Trebuchet MS"/>
          <w:sz w:val="22"/>
          <w:szCs w:val="22"/>
        </w:rPr>
        <w:t>S</w:t>
      </w:r>
      <w:r w:rsidR="00BC7377" w:rsidRPr="003570AA">
        <w:rPr>
          <w:rFonts w:ascii="Trebuchet MS" w:hAnsi="Trebuchet MS"/>
          <w:sz w:val="22"/>
          <w:szCs w:val="22"/>
        </w:rPr>
        <w:t>trategia de dezvoltare a sistemului judiciar 2022-2025 având la bază o serie de documente de sinteză sau programatice precum analiza prealabilă elaborării noului document strategic, rapoarte ale Comisiei Europene, Programul de Guvernare, Planul Național de Redresare și Reziliență etc. Astfel, d</w:t>
      </w:r>
      <w:r w:rsidR="000C5B88" w:rsidRPr="003570AA">
        <w:rPr>
          <w:rFonts w:ascii="Trebuchet MS" w:hAnsi="Trebuchet MS"/>
          <w:sz w:val="22"/>
          <w:szCs w:val="22"/>
        </w:rPr>
        <w:t xml:space="preserve">emersul metodologic derulat în perioada iunie-noiembrie 2021 avut în vedere la elaborarea </w:t>
      </w:r>
      <w:r w:rsidR="000C5B88" w:rsidRPr="003570AA">
        <w:rPr>
          <w:rFonts w:ascii="Trebuchet MS" w:hAnsi="Trebuchet MS"/>
          <w:i/>
          <w:sz w:val="22"/>
          <w:szCs w:val="22"/>
        </w:rPr>
        <w:t>Analizei prealabile elaborării noului document strategic privind sistemul judiciar</w:t>
      </w:r>
      <w:r w:rsidR="000C5B88" w:rsidRPr="003570AA">
        <w:rPr>
          <w:rFonts w:ascii="Trebuchet MS" w:hAnsi="Trebuchet MS"/>
          <w:sz w:val="22"/>
          <w:szCs w:val="22"/>
        </w:rPr>
        <w:t xml:space="preserve"> a constat în utilizarea unei game variate de instrumente și surse de analiză, precum rapoartele de activitate ale instituțiilor din sistemul judiciar, rapoarte ale diferitelor instituții europene (Raportul privind progresele înregistrate de România în cadrul Mecanismului de Cooperare și de Verificare din 08.06.2021, Raportul din 2021 privind statul de drept - Capitol consacrat situației statului de drept din România), date statistice judiciare privind activitatea </w:t>
      </w:r>
      <w:r w:rsidR="00BC7377" w:rsidRPr="003570AA">
        <w:rPr>
          <w:rFonts w:ascii="Trebuchet MS" w:hAnsi="Trebuchet MS"/>
          <w:sz w:val="22"/>
          <w:szCs w:val="22"/>
        </w:rPr>
        <w:t>instanțelor</w:t>
      </w:r>
      <w:r w:rsidR="000C5B88" w:rsidRPr="003570AA">
        <w:rPr>
          <w:rFonts w:ascii="Trebuchet MS" w:hAnsi="Trebuchet MS"/>
          <w:sz w:val="22"/>
          <w:szCs w:val="22"/>
        </w:rPr>
        <w:t xml:space="preserve">, respectiv a parchetelor, dar și </w:t>
      </w:r>
      <w:r w:rsidR="00BC7377" w:rsidRPr="003570AA">
        <w:rPr>
          <w:rFonts w:ascii="Trebuchet MS" w:hAnsi="Trebuchet MS"/>
          <w:sz w:val="22"/>
          <w:szCs w:val="22"/>
        </w:rPr>
        <w:t>informații</w:t>
      </w:r>
      <w:r w:rsidR="000C5B88" w:rsidRPr="003570AA">
        <w:rPr>
          <w:rFonts w:ascii="Trebuchet MS" w:hAnsi="Trebuchet MS"/>
          <w:sz w:val="22"/>
          <w:szCs w:val="22"/>
        </w:rPr>
        <w:t xml:space="preserve"> colectate de </w:t>
      </w:r>
      <w:r w:rsidR="00BC7377" w:rsidRPr="003570AA">
        <w:rPr>
          <w:rFonts w:ascii="Trebuchet MS" w:hAnsi="Trebuchet MS"/>
          <w:sz w:val="22"/>
          <w:szCs w:val="22"/>
        </w:rPr>
        <w:t>instituțiile</w:t>
      </w:r>
      <w:r w:rsidR="000C5B88" w:rsidRPr="003570AA">
        <w:rPr>
          <w:rFonts w:ascii="Trebuchet MS" w:hAnsi="Trebuchet MS"/>
          <w:sz w:val="22"/>
          <w:szCs w:val="22"/>
        </w:rPr>
        <w:t xml:space="preserve"> din sistemul judiciar pe baza unor formulare, chestionare, machete (formulare privind analiza mediului intern, mediului extern sau a părților interesate, chestionar privind analiza părților interesate, macheta adecvare funcții/atribuții vs. resurse umane, chestionar pentru colectarea datelor aferente </w:t>
      </w:r>
      <w:r w:rsidR="00BC7377" w:rsidRPr="003570AA">
        <w:rPr>
          <w:rFonts w:ascii="Trebuchet MS" w:hAnsi="Trebuchet MS"/>
          <w:sz w:val="22"/>
          <w:szCs w:val="22"/>
        </w:rPr>
        <w:t>instanțelor</w:t>
      </w:r>
      <w:r w:rsidR="000C5B88" w:rsidRPr="003570AA">
        <w:rPr>
          <w:rFonts w:ascii="Trebuchet MS" w:hAnsi="Trebuchet MS"/>
          <w:sz w:val="22"/>
          <w:szCs w:val="22"/>
        </w:rPr>
        <w:t xml:space="preserve"> </w:t>
      </w:r>
      <w:r w:rsidR="00BC7377" w:rsidRPr="003570AA">
        <w:rPr>
          <w:rFonts w:ascii="Trebuchet MS" w:hAnsi="Trebuchet MS"/>
          <w:sz w:val="22"/>
          <w:szCs w:val="22"/>
        </w:rPr>
        <w:t>judecătorești</w:t>
      </w:r>
      <w:r w:rsidR="000C5B88" w:rsidRPr="003570AA">
        <w:rPr>
          <w:rFonts w:ascii="Trebuchet MS" w:hAnsi="Trebuchet MS"/>
          <w:sz w:val="22"/>
          <w:szCs w:val="22"/>
        </w:rPr>
        <w:t xml:space="preserve"> (chestionarul </w:t>
      </w:r>
      <w:r w:rsidR="000C5B88" w:rsidRPr="003570AA">
        <w:rPr>
          <w:rFonts w:ascii="Trebuchet MS" w:hAnsi="Trebuchet MS" w:cs="Segoe UI"/>
          <w:color w:val="212529"/>
          <w:sz w:val="22"/>
          <w:szCs w:val="22"/>
          <w:shd w:val="clear" w:color="auto" w:fill="FFFFFF"/>
        </w:rPr>
        <w:t xml:space="preserve">a fost completat de 82 de </w:t>
      </w:r>
      <w:r w:rsidR="00E35B73" w:rsidRPr="003570AA">
        <w:rPr>
          <w:rFonts w:ascii="Trebuchet MS" w:hAnsi="Trebuchet MS" w:cs="Segoe UI"/>
          <w:color w:val="212529"/>
          <w:sz w:val="22"/>
          <w:szCs w:val="22"/>
          <w:shd w:val="clear" w:color="auto" w:fill="FFFFFF"/>
        </w:rPr>
        <w:t>respondenți</w:t>
      </w:r>
      <w:r w:rsidR="000C5B88" w:rsidRPr="003570AA">
        <w:rPr>
          <w:rFonts w:ascii="Trebuchet MS" w:hAnsi="Trebuchet MS" w:cs="Segoe UI"/>
          <w:color w:val="212529"/>
          <w:sz w:val="22"/>
          <w:szCs w:val="22"/>
          <w:shd w:val="clear" w:color="auto" w:fill="FFFFFF"/>
        </w:rPr>
        <w:t xml:space="preserve">: 14 </w:t>
      </w:r>
      <w:r w:rsidR="00541CD7" w:rsidRPr="003570AA">
        <w:rPr>
          <w:rFonts w:ascii="Trebuchet MS" w:hAnsi="Trebuchet MS" w:cs="Segoe UI"/>
          <w:color w:val="212529"/>
          <w:sz w:val="22"/>
          <w:szCs w:val="22"/>
          <w:shd w:val="clear" w:color="auto" w:fill="FFFFFF"/>
        </w:rPr>
        <w:t>curți</w:t>
      </w:r>
      <w:r w:rsidR="000C5B88" w:rsidRPr="003570AA">
        <w:rPr>
          <w:rFonts w:ascii="Trebuchet MS" w:hAnsi="Trebuchet MS" w:cs="Segoe UI"/>
          <w:color w:val="212529"/>
          <w:sz w:val="22"/>
          <w:szCs w:val="22"/>
          <w:shd w:val="clear" w:color="auto" w:fill="FFFFFF"/>
        </w:rPr>
        <w:t xml:space="preserve"> de apel, 32 de tribunale </w:t>
      </w:r>
      <w:r w:rsidR="00541CD7" w:rsidRPr="003570AA">
        <w:rPr>
          <w:rFonts w:ascii="Trebuchet MS" w:hAnsi="Trebuchet MS" w:cs="Segoe UI"/>
          <w:color w:val="212529"/>
          <w:sz w:val="22"/>
          <w:szCs w:val="22"/>
          <w:shd w:val="clear" w:color="auto" w:fill="FFFFFF"/>
        </w:rPr>
        <w:t>și</w:t>
      </w:r>
      <w:r w:rsidR="000C5B88" w:rsidRPr="003570AA">
        <w:rPr>
          <w:rFonts w:ascii="Trebuchet MS" w:hAnsi="Trebuchet MS" w:cs="Segoe UI"/>
          <w:color w:val="212529"/>
          <w:sz w:val="22"/>
          <w:szCs w:val="22"/>
          <w:shd w:val="clear" w:color="auto" w:fill="FFFFFF"/>
        </w:rPr>
        <w:t xml:space="preserve"> 36 de judecătorii)</w:t>
      </w:r>
      <w:r w:rsidR="000C5B88" w:rsidRPr="003570AA">
        <w:rPr>
          <w:rFonts w:ascii="Trebuchet MS" w:hAnsi="Trebuchet MS"/>
          <w:sz w:val="22"/>
          <w:szCs w:val="22"/>
        </w:rPr>
        <w:t xml:space="preserve">, chestionar pentru colectarea datelor aferente Ministerului Public). </w:t>
      </w:r>
      <w:r w:rsidR="000C5B88" w:rsidRPr="003570AA">
        <w:rPr>
          <w:rFonts w:ascii="Trebuchet MS" w:hAnsi="Trebuchet MS" w:cs="Segoe UI"/>
          <w:color w:val="212529"/>
          <w:sz w:val="22"/>
          <w:szCs w:val="22"/>
          <w:shd w:val="clear" w:color="auto" w:fill="FFFFFF"/>
        </w:rPr>
        <w:t xml:space="preserve">De asemenea, a fost utilizată ca reper </w:t>
      </w:r>
      <w:proofErr w:type="spellStart"/>
      <w:r w:rsidR="000C5B88" w:rsidRPr="003570AA">
        <w:rPr>
          <w:rFonts w:ascii="Trebuchet MS" w:hAnsi="Trebuchet MS" w:cs="Segoe UI"/>
          <w:color w:val="212529"/>
          <w:sz w:val="22"/>
          <w:szCs w:val="22"/>
          <w:shd w:val="clear" w:color="auto" w:fill="FFFFFF"/>
        </w:rPr>
        <w:t>şi</w:t>
      </w:r>
      <w:proofErr w:type="spellEnd"/>
      <w:r w:rsidR="000C5B88" w:rsidRPr="003570AA">
        <w:rPr>
          <w:rFonts w:ascii="Trebuchet MS" w:hAnsi="Trebuchet MS" w:cs="Segoe UI"/>
          <w:color w:val="212529"/>
          <w:sz w:val="22"/>
          <w:szCs w:val="22"/>
          <w:shd w:val="clear" w:color="auto" w:fill="FFFFFF"/>
        </w:rPr>
        <w:t xml:space="preserve"> Analiza </w:t>
      </w:r>
      <w:r w:rsidR="00BC7377" w:rsidRPr="003570AA">
        <w:rPr>
          <w:rFonts w:ascii="Trebuchet MS" w:hAnsi="Trebuchet MS" w:cs="Segoe UI"/>
          <w:color w:val="212529"/>
          <w:sz w:val="22"/>
          <w:szCs w:val="22"/>
          <w:shd w:val="clear" w:color="auto" w:fill="FFFFFF"/>
        </w:rPr>
        <w:t>funcțională</w:t>
      </w:r>
      <w:r w:rsidR="000C5B88" w:rsidRPr="003570AA">
        <w:rPr>
          <w:rFonts w:ascii="Trebuchet MS" w:hAnsi="Trebuchet MS" w:cs="Segoe UI"/>
          <w:color w:val="212529"/>
          <w:sz w:val="22"/>
          <w:szCs w:val="22"/>
          <w:shd w:val="clear" w:color="auto" w:fill="FFFFFF"/>
        </w:rPr>
        <w:t xml:space="preserve"> a sistemului judiciar</w:t>
      </w:r>
      <w:r w:rsidR="00225AE9" w:rsidRPr="003570AA">
        <w:rPr>
          <w:rFonts w:ascii="Trebuchet MS" w:hAnsi="Trebuchet MS" w:cs="Segoe UI"/>
          <w:color w:val="212529"/>
          <w:sz w:val="22"/>
          <w:szCs w:val="22"/>
          <w:shd w:val="clear" w:color="auto" w:fill="FFFFFF"/>
        </w:rPr>
        <w:t xml:space="preserve"> </w:t>
      </w:r>
      <w:r w:rsidR="000C5B88" w:rsidRPr="003570AA">
        <w:rPr>
          <w:rFonts w:ascii="Trebuchet MS" w:hAnsi="Trebuchet MS" w:cs="Segoe UI"/>
          <w:color w:val="212529"/>
          <w:sz w:val="22"/>
          <w:szCs w:val="22"/>
          <w:shd w:val="clear" w:color="auto" w:fill="FFFFFF"/>
        </w:rPr>
        <w:t>- 2013, document elaborat de Banca Mondială</w:t>
      </w:r>
      <w:r w:rsidR="000C5B88" w:rsidRPr="003570AA">
        <w:rPr>
          <w:rStyle w:val="FootnoteReference"/>
          <w:rFonts w:ascii="Trebuchet MS" w:hAnsi="Trebuchet MS" w:cs="Segoe UI"/>
          <w:color w:val="212529"/>
          <w:sz w:val="22"/>
          <w:szCs w:val="22"/>
          <w:shd w:val="clear" w:color="auto" w:fill="FFFFFF"/>
        </w:rPr>
        <w:footnoteReference w:id="7"/>
      </w:r>
      <w:r w:rsidR="000C5B88" w:rsidRPr="003570AA">
        <w:rPr>
          <w:rFonts w:ascii="Trebuchet MS" w:hAnsi="Trebuchet MS" w:cs="Segoe UI"/>
          <w:color w:val="212529"/>
          <w:sz w:val="22"/>
          <w:szCs w:val="22"/>
          <w:shd w:val="clear" w:color="auto" w:fill="FFFFFF"/>
        </w:rPr>
        <w:t>.</w:t>
      </w:r>
      <w:r w:rsidR="0090283F" w:rsidRPr="003570AA">
        <w:rPr>
          <w:rFonts w:ascii="Trebuchet MS" w:hAnsi="Trebuchet MS"/>
          <w:sz w:val="22"/>
          <w:szCs w:val="22"/>
        </w:rPr>
        <w:t xml:space="preserve"> </w:t>
      </w:r>
      <w:r w:rsidR="000C5B88" w:rsidRPr="003570AA">
        <w:rPr>
          <w:rFonts w:ascii="Trebuchet MS" w:hAnsi="Trebuchet MS" w:cs="Segoe UI"/>
          <w:color w:val="212529"/>
          <w:sz w:val="22"/>
          <w:szCs w:val="22"/>
          <w:shd w:val="clear" w:color="auto" w:fill="FFFFFF"/>
        </w:rPr>
        <w:t xml:space="preserve">În vederea efectuării unei analize comparative au fost folosite ca surse </w:t>
      </w:r>
      <w:r w:rsidR="000C5B88" w:rsidRPr="003570AA">
        <w:rPr>
          <w:rFonts w:ascii="Trebuchet MS" w:hAnsi="Trebuchet MS"/>
          <w:sz w:val="22"/>
          <w:szCs w:val="22"/>
        </w:rPr>
        <w:t>Raportul de evaluare al Comisiei Europene pentru eficiența Justiției (CEPEJ) din cadrul Consiliului Europei</w:t>
      </w:r>
      <w:r w:rsidR="000C5B88" w:rsidRPr="003570AA">
        <w:rPr>
          <w:rStyle w:val="FootnoteReference"/>
          <w:rFonts w:ascii="Trebuchet MS" w:hAnsi="Trebuchet MS"/>
          <w:sz w:val="22"/>
          <w:szCs w:val="22"/>
        </w:rPr>
        <w:footnoteReference w:id="8"/>
      </w:r>
      <w:r w:rsidR="000C5B88" w:rsidRPr="003570AA">
        <w:rPr>
          <w:rFonts w:ascii="Trebuchet MS" w:hAnsi="Trebuchet MS"/>
          <w:sz w:val="22"/>
          <w:szCs w:val="22"/>
        </w:rPr>
        <w:t xml:space="preserve"> aferent anului 2018 </w:t>
      </w:r>
      <w:r w:rsidR="00541CD7" w:rsidRPr="003570AA">
        <w:rPr>
          <w:rFonts w:ascii="Trebuchet MS" w:hAnsi="Trebuchet MS"/>
          <w:sz w:val="22"/>
          <w:szCs w:val="22"/>
        </w:rPr>
        <w:t>și</w:t>
      </w:r>
      <w:r w:rsidR="000C5B88" w:rsidRPr="003570AA">
        <w:rPr>
          <w:rFonts w:ascii="Trebuchet MS" w:hAnsi="Trebuchet MS"/>
          <w:sz w:val="22"/>
          <w:szCs w:val="22"/>
        </w:rPr>
        <w:t xml:space="preserve"> Tabloul de bord privind justiția în Uniunea Europeană pentru anul 2020, respectiv 2021</w:t>
      </w:r>
      <w:r w:rsidR="000C5B88" w:rsidRPr="003570AA">
        <w:rPr>
          <w:rStyle w:val="FootnoteReference"/>
          <w:rFonts w:ascii="Trebuchet MS" w:hAnsi="Trebuchet MS"/>
          <w:sz w:val="22"/>
          <w:szCs w:val="22"/>
        </w:rPr>
        <w:footnoteReference w:id="9"/>
      </w:r>
      <w:r w:rsidR="000C5B88" w:rsidRPr="003570AA">
        <w:rPr>
          <w:rFonts w:ascii="Trebuchet MS" w:hAnsi="Trebuchet MS"/>
          <w:sz w:val="22"/>
          <w:szCs w:val="22"/>
        </w:rPr>
        <w:t>.</w:t>
      </w:r>
      <w:r w:rsidR="00541CD7" w:rsidRPr="003570AA">
        <w:rPr>
          <w:rFonts w:ascii="Trebuchet MS" w:hAnsi="Trebuchet MS"/>
          <w:sz w:val="22"/>
          <w:szCs w:val="22"/>
        </w:rPr>
        <w:t xml:space="preserve"> </w:t>
      </w:r>
      <w:r w:rsidR="006D7860" w:rsidRPr="003570AA">
        <w:rPr>
          <w:rFonts w:ascii="Trebuchet MS" w:hAnsi="Trebuchet MS"/>
          <w:sz w:val="22"/>
          <w:szCs w:val="22"/>
        </w:rPr>
        <w:t xml:space="preserve">Prin urmare, Planul </w:t>
      </w:r>
      <w:r w:rsidR="00541CD7" w:rsidRPr="003570AA">
        <w:rPr>
          <w:rFonts w:ascii="Trebuchet MS" w:hAnsi="Trebuchet MS"/>
          <w:sz w:val="22"/>
          <w:szCs w:val="22"/>
        </w:rPr>
        <w:t>Național</w:t>
      </w:r>
      <w:r w:rsidR="006D7860" w:rsidRPr="003570AA">
        <w:rPr>
          <w:rFonts w:ascii="Trebuchet MS" w:hAnsi="Trebuchet MS"/>
          <w:sz w:val="22"/>
          <w:szCs w:val="22"/>
        </w:rPr>
        <w:t xml:space="preserve"> de Redresare </w:t>
      </w:r>
      <w:r w:rsidR="00541CD7" w:rsidRPr="003570AA">
        <w:rPr>
          <w:rFonts w:ascii="Trebuchet MS" w:hAnsi="Trebuchet MS"/>
          <w:sz w:val="22"/>
          <w:szCs w:val="22"/>
        </w:rPr>
        <w:t>și</w:t>
      </w:r>
      <w:r w:rsidR="006D7860" w:rsidRPr="003570AA">
        <w:rPr>
          <w:rFonts w:ascii="Trebuchet MS" w:hAnsi="Trebuchet MS"/>
          <w:sz w:val="22"/>
          <w:szCs w:val="22"/>
        </w:rPr>
        <w:t xml:space="preserve"> </w:t>
      </w:r>
      <w:r w:rsidR="00541CD7" w:rsidRPr="003570AA">
        <w:rPr>
          <w:rFonts w:ascii="Trebuchet MS" w:hAnsi="Trebuchet MS"/>
          <w:sz w:val="22"/>
          <w:szCs w:val="22"/>
        </w:rPr>
        <w:t>Reziliență</w:t>
      </w:r>
      <w:r w:rsidR="006D7860" w:rsidRPr="003570AA">
        <w:rPr>
          <w:rFonts w:ascii="Trebuchet MS" w:hAnsi="Trebuchet MS"/>
          <w:sz w:val="22"/>
          <w:szCs w:val="22"/>
        </w:rPr>
        <w:t xml:space="preserve"> (PNRR), </w:t>
      </w:r>
      <w:r w:rsidR="00680FBD" w:rsidRPr="003570AA">
        <w:rPr>
          <w:rFonts w:ascii="Trebuchet MS" w:hAnsi="Trebuchet MS"/>
          <w:sz w:val="22"/>
          <w:szCs w:val="22"/>
        </w:rPr>
        <w:t>rapoartele Comisiei Europene</w:t>
      </w:r>
      <w:r w:rsidR="00680FBD" w:rsidRPr="003570AA">
        <w:rPr>
          <w:rStyle w:val="FootnoteReference"/>
          <w:rFonts w:ascii="Trebuchet MS" w:hAnsi="Trebuchet MS"/>
          <w:sz w:val="22"/>
          <w:szCs w:val="22"/>
        </w:rPr>
        <w:footnoteReference w:id="10"/>
      </w:r>
      <w:r w:rsidR="00680FBD" w:rsidRPr="003570AA">
        <w:rPr>
          <w:rFonts w:ascii="Trebuchet MS" w:hAnsi="Trebuchet MS"/>
          <w:sz w:val="22"/>
          <w:szCs w:val="22"/>
        </w:rPr>
        <w:t xml:space="preserve">, </w:t>
      </w:r>
      <w:r w:rsidR="006D7860" w:rsidRPr="003570AA">
        <w:rPr>
          <w:rFonts w:ascii="Trebuchet MS" w:hAnsi="Trebuchet MS"/>
          <w:sz w:val="22"/>
          <w:szCs w:val="22"/>
        </w:rPr>
        <w:t>concluziile analizei</w:t>
      </w:r>
      <w:r w:rsidR="009420B6" w:rsidRPr="009420B6">
        <w:t xml:space="preserve"> </w:t>
      </w:r>
      <w:r w:rsidR="009420B6" w:rsidRPr="009420B6">
        <w:rPr>
          <w:rFonts w:ascii="Trebuchet MS" w:hAnsi="Trebuchet MS"/>
          <w:sz w:val="22"/>
          <w:szCs w:val="22"/>
        </w:rPr>
        <w:t>prealabile elaborării noului document strategic privind sistemul judiciar</w:t>
      </w:r>
      <w:r w:rsidR="006D7860" w:rsidRPr="003570AA">
        <w:rPr>
          <w:rFonts w:ascii="Trebuchet MS" w:hAnsi="Trebuchet MS"/>
          <w:sz w:val="22"/>
          <w:szCs w:val="22"/>
        </w:rPr>
        <w:t>,</w:t>
      </w:r>
      <w:r w:rsidR="00541CD7" w:rsidRPr="003570AA">
        <w:rPr>
          <w:rFonts w:ascii="Trebuchet MS" w:hAnsi="Trebuchet MS"/>
          <w:sz w:val="22"/>
          <w:szCs w:val="22"/>
        </w:rPr>
        <w:t xml:space="preserve"> </w:t>
      </w:r>
      <w:r w:rsidR="006D7860" w:rsidRPr="003570AA">
        <w:rPr>
          <w:rFonts w:ascii="Trebuchet MS" w:hAnsi="Trebuchet MS"/>
          <w:sz w:val="22"/>
          <w:szCs w:val="22"/>
        </w:rPr>
        <w:t xml:space="preserve">precum și datele suplimentare furnizate de instituțiile din sistemul judiciar au condus la identificarea direcțiilor de dezvoltare a sistemului judiciar pentru </w:t>
      </w:r>
      <w:r w:rsidR="00541CD7" w:rsidRPr="003570AA">
        <w:rPr>
          <w:rFonts w:ascii="Trebuchet MS" w:hAnsi="Trebuchet MS"/>
          <w:sz w:val="22"/>
          <w:szCs w:val="22"/>
        </w:rPr>
        <w:t>următoarea perioadă.</w:t>
      </w:r>
    </w:p>
    <w:p w14:paraId="59ACB6F9" w14:textId="77777777" w:rsidR="00504B01" w:rsidRPr="00312657" w:rsidRDefault="00504B01" w:rsidP="00F6654D">
      <w:pPr>
        <w:spacing w:line="276" w:lineRule="auto"/>
        <w:rPr>
          <w:rFonts w:ascii="Trebuchet MS" w:hAnsi="Trebuchet MS"/>
          <w:sz w:val="22"/>
          <w:szCs w:val="22"/>
        </w:rPr>
      </w:pPr>
      <w:r w:rsidRPr="00312657">
        <w:rPr>
          <w:rFonts w:ascii="Trebuchet MS" w:hAnsi="Trebuchet MS"/>
          <w:sz w:val="22"/>
          <w:szCs w:val="22"/>
        </w:rPr>
        <w:t xml:space="preserve">Un rol important în sprijinirea procesului de dezvoltare a sistemului judiciar îl are și Ministerul Afacerilor Interne, ca instituție publică la nivelul căreia funcționează și sunt </w:t>
      </w:r>
      <w:r w:rsidRPr="00312657">
        <w:rPr>
          <w:rFonts w:ascii="Trebuchet MS" w:hAnsi="Trebuchet MS"/>
          <w:sz w:val="22"/>
          <w:szCs w:val="22"/>
        </w:rPr>
        <w:lastRenderedPageBreak/>
        <w:t xml:space="preserve">organizate organe de cercetare penală ale poliției judiciare. Prin raportare la volumul de cauze, distribuția teritorială, resursele alocate și capacitatea rapidă de intervenție, structurile MAI asigură componenta principală în materie de constatare a infracțiunilor și efectuare a urmăririi penale, sub supravegherea procurorului sau din dispoziția acestuia. </w:t>
      </w:r>
    </w:p>
    <w:p w14:paraId="51F46165" w14:textId="77777777" w:rsidR="00504B01" w:rsidRDefault="00504B01" w:rsidP="00F6654D">
      <w:pPr>
        <w:spacing w:line="276" w:lineRule="auto"/>
        <w:rPr>
          <w:rFonts w:ascii="Trebuchet MS" w:hAnsi="Trebuchet MS"/>
          <w:sz w:val="22"/>
          <w:szCs w:val="22"/>
        </w:rPr>
      </w:pPr>
      <w:r w:rsidRPr="00312657">
        <w:rPr>
          <w:rFonts w:ascii="Trebuchet MS" w:hAnsi="Trebuchet MS"/>
          <w:sz w:val="22"/>
          <w:szCs w:val="22"/>
        </w:rPr>
        <w:t>Astfel, sunt relevante responsabilitățile Poliției Române, Poliției de Frontieră Române</w:t>
      </w:r>
      <w:r w:rsidR="00DF22A7">
        <w:rPr>
          <w:rFonts w:ascii="Trebuchet MS" w:hAnsi="Trebuchet MS"/>
          <w:sz w:val="22"/>
          <w:szCs w:val="22"/>
        </w:rPr>
        <w:t xml:space="preserve">, precum </w:t>
      </w:r>
      <w:proofErr w:type="spellStart"/>
      <w:r w:rsidR="00DF22A7">
        <w:rPr>
          <w:rFonts w:ascii="Trebuchet MS" w:hAnsi="Trebuchet MS"/>
          <w:sz w:val="22"/>
          <w:szCs w:val="22"/>
        </w:rPr>
        <w:t>şi</w:t>
      </w:r>
      <w:proofErr w:type="spellEnd"/>
      <w:r w:rsidR="00DF22A7">
        <w:rPr>
          <w:rFonts w:ascii="Trebuchet MS" w:hAnsi="Trebuchet MS"/>
          <w:sz w:val="22"/>
          <w:szCs w:val="22"/>
        </w:rPr>
        <w:t xml:space="preserve"> ale altor structuri din cadrul MAI</w:t>
      </w:r>
      <w:r w:rsidRPr="00F6654D">
        <w:rPr>
          <w:rFonts w:ascii="Trebuchet MS" w:hAnsi="Trebuchet MS"/>
          <w:sz w:val="22"/>
          <w:szCs w:val="22"/>
        </w:rPr>
        <w:t xml:space="preserve"> în descoperirea calificată a infracțiunilor și efectuarea actelor de urmărire penală, fapt ce impune, </w:t>
      </w:r>
      <w:r w:rsidRPr="00F6654D">
        <w:rPr>
          <w:rFonts w:ascii="Trebuchet MS" w:hAnsi="Trebuchet MS"/>
          <w:i/>
          <w:sz w:val="22"/>
          <w:szCs w:val="22"/>
        </w:rPr>
        <w:t>în contextul transformării digitale a sistemului judiciar</w:t>
      </w:r>
      <w:r w:rsidRPr="00F6654D">
        <w:rPr>
          <w:rFonts w:ascii="Trebuchet MS" w:hAnsi="Trebuchet MS"/>
          <w:sz w:val="22"/>
          <w:szCs w:val="22"/>
        </w:rPr>
        <w:t xml:space="preserve">, asigurarea unei </w:t>
      </w:r>
      <w:r w:rsidRPr="00F6654D">
        <w:rPr>
          <w:rFonts w:ascii="Trebuchet MS" w:hAnsi="Trebuchet MS"/>
          <w:i/>
          <w:sz w:val="22"/>
          <w:szCs w:val="22"/>
        </w:rPr>
        <w:t>interoperabilități</w:t>
      </w:r>
      <w:r w:rsidRPr="00F6654D">
        <w:rPr>
          <w:rFonts w:ascii="Trebuchet MS" w:hAnsi="Trebuchet MS"/>
          <w:sz w:val="22"/>
          <w:szCs w:val="22"/>
        </w:rPr>
        <w:t xml:space="preserve"> a sistemelor informatice ale MAI și bazelor sale de date cu cele ale PÎCCJ și structurile MJ, </w:t>
      </w:r>
      <w:r w:rsidRPr="00F6654D">
        <w:rPr>
          <w:rFonts w:ascii="Trebuchet MS" w:hAnsi="Trebuchet MS"/>
          <w:i/>
          <w:sz w:val="22"/>
          <w:szCs w:val="22"/>
        </w:rPr>
        <w:t>implementarea dosarului electronic</w:t>
      </w:r>
      <w:r w:rsidRPr="00F6654D">
        <w:rPr>
          <w:rFonts w:ascii="Trebuchet MS" w:hAnsi="Trebuchet MS"/>
          <w:sz w:val="22"/>
          <w:szCs w:val="22"/>
        </w:rPr>
        <w:t xml:space="preserve"> la nivelul poliției judiciare a MAI și dezvoltarea capacității de </w:t>
      </w:r>
      <w:r w:rsidRPr="00F6654D">
        <w:rPr>
          <w:rFonts w:ascii="Trebuchet MS" w:hAnsi="Trebuchet MS"/>
          <w:i/>
          <w:sz w:val="22"/>
          <w:szCs w:val="22"/>
        </w:rPr>
        <w:t>înregistrare audio/audio-video a declarațiilor</w:t>
      </w:r>
      <w:r w:rsidRPr="00F6654D">
        <w:rPr>
          <w:rFonts w:ascii="Trebuchet MS" w:hAnsi="Trebuchet MS"/>
          <w:sz w:val="22"/>
          <w:szCs w:val="22"/>
        </w:rPr>
        <w:t xml:space="preserve"> pe parcursul procesului penal.</w:t>
      </w:r>
    </w:p>
    <w:p w14:paraId="274951F5" w14:textId="77777777" w:rsidR="00A2478C" w:rsidRPr="00F6654D" w:rsidRDefault="00A2478C" w:rsidP="00F6654D">
      <w:pPr>
        <w:spacing w:line="276" w:lineRule="auto"/>
        <w:rPr>
          <w:rFonts w:ascii="Trebuchet MS" w:hAnsi="Trebuchet MS"/>
          <w:sz w:val="22"/>
          <w:szCs w:val="22"/>
        </w:rPr>
      </w:pPr>
      <w:r w:rsidRPr="00A2478C">
        <w:rPr>
          <w:rFonts w:ascii="Trebuchet MS" w:hAnsi="Trebuchet MS"/>
          <w:sz w:val="22"/>
          <w:szCs w:val="22"/>
        </w:rPr>
        <w:t>Astfel, prin cooptarea MAI în procesul de digitalizare a sistemului judiciar se va realiza o creștere a nivelului de adresabilitate către cetățeni, cu implicații pozitive în asigurarea celerității înfăptuirii actului de justiție.</w:t>
      </w:r>
    </w:p>
    <w:p w14:paraId="42D9FDEB" w14:textId="77777777" w:rsidR="00504B01" w:rsidRPr="00F6654D" w:rsidRDefault="00504B01" w:rsidP="00F6654D">
      <w:pPr>
        <w:spacing w:line="276" w:lineRule="auto"/>
        <w:rPr>
          <w:rFonts w:ascii="Trebuchet MS" w:hAnsi="Trebuchet MS"/>
          <w:sz w:val="22"/>
          <w:szCs w:val="22"/>
        </w:rPr>
      </w:pPr>
      <w:r w:rsidRPr="00F6654D">
        <w:rPr>
          <w:rFonts w:ascii="Trebuchet MS" w:hAnsi="Trebuchet MS"/>
          <w:sz w:val="22"/>
          <w:szCs w:val="22"/>
        </w:rPr>
        <w:t xml:space="preserve">Totodată, structurile MAI exercită responsabilități în prelevarea/ridicarea, de către polițiști-criminaliști, a </w:t>
      </w:r>
      <w:r w:rsidRPr="00F6654D">
        <w:rPr>
          <w:rFonts w:ascii="Trebuchet MS" w:hAnsi="Trebuchet MS"/>
          <w:i/>
          <w:sz w:val="22"/>
          <w:szCs w:val="22"/>
        </w:rPr>
        <w:t>mijloacelor de probă  cu ocazia cercetării la fața locului</w:t>
      </w:r>
      <w:r w:rsidRPr="00F6654D">
        <w:rPr>
          <w:rFonts w:ascii="Trebuchet MS" w:hAnsi="Trebuchet MS"/>
          <w:sz w:val="22"/>
          <w:szCs w:val="22"/>
        </w:rPr>
        <w:t xml:space="preserve">, </w:t>
      </w:r>
      <w:r w:rsidRPr="00F6654D">
        <w:rPr>
          <w:rFonts w:ascii="Trebuchet MS" w:hAnsi="Trebuchet MS"/>
          <w:i/>
          <w:sz w:val="22"/>
          <w:szCs w:val="22"/>
        </w:rPr>
        <w:t>analizarea</w:t>
      </w:r>
      <w:r w:rsidRPr="00F6654D">
        <w:rPr>
          <w:rFonts w:ascii="Trebuchet MS" w:hAnsi="Trebuchet MS"/>
          <w:sz w:val="22"/>
          <w:szCs w:val="22"/>
        </w:rPr>
        <w:t xml:space="preserve"> acestora de către Institutul Național de Criminalistică, precum și </w:t>
      </w:r>
      <w:r w:rsidRPr="00F6654D">
        <w:rPr>
          <w:rFonts w:ascii="Trebuchet MS" w:hAnsi="Trebuchet MS"/>
          <w:i/>
          <w:sz w:val="22"/>
          <w:szCs w:val="22"/>
        </w:rPr>
        <w:t>conservarea</w:t>
      </w:r>
      <w:r w:rsidRPr="00F6654D">
        <w:rPr>
          <w:rFonts w:ascii="Trebuchet MS" w:hAnsi="Trebuchet MS"/>
          <w:sz w:val="22"/>
          <w:szCs w:val="22"/>
        </w:rPr>
        <w:t xml:space="preserve"> lor pe tot parcursul actului de justiție (în camere de corpuri delicte). </w:t>
      </w:r>
    </w:p>
    <w:p w14:paraId="3FEEF903" w14:textId="77777777" w:rsidR="00504B01" w:rsidRPr="00F6654D" w:rsidRDefault="00504B01" w:rsidP="00F6654D">
      <w:pPr>
        <w:spacing w:line="276" w:lineRule="auto"/>
        <w:rPr>
          <w:rFonts w:ascii="Trebuchet MS" w:hAnsi="Trebuchet MS"/>
          <w:sz w:val="22"/>
          <w:szCs w:val="22"/>
        </w:rPr>
      </w:pPr>
      <w:r w:rsidRPr="00F6654D">
        <w:rPr>
          <w:rFonts w:ascii="Trebuchet MS" w:hAnsi="Trebuchet MS"/>
          <w:sz w:val="22"/>
          <w:szCs w:val="22"/>
        </w:rPr>
        <w:t xml:space="preserve">Punerea în executare </w:t>
      </w:r>
      <w:r w:rsidRPr="00F6654D">
        <w:rPr>
          <w:rFonts w:ascii="Trebuchet MS" w:hAnsi="Trebuchet MS"/>
          <w:i/>
          <w:sz w:val="22"/>
          <w:szCs w:val="22"/>
        </w:rPr>
        <w:t>a mandatelor de supraveghere</w:t>
      </w:r>
      <w:r w:rsidR="0082122C">
        <w:rPr>
          <w:rFonts w:ascii="Trebuchet MS" w:hAnsi="Trebuchet MS"/>
          <w:i/>
          <w:sz w:val="22"/>
          <w:szCs w:val="22"/>
        </w:rPr>
        <w:t xml:space="preserve"> tehnică</w:t>
      </w:r>
      <w:r w:rsidR="0082122C" w:rsidRPr="00F6654D">
        <w:rPr>
          <w:rFonts w:ascii="Trebuchet MS" w:hAnsi="Trebuchet MS"/>
          <w:sz w:val="22"/>
          <w:szCs w:val="22"/>
        </w:rPr>
        <w:t xml:space="preserve">, </w:t>
      </w:r>
      <w:r w:rsidRPr="00F6654D">
        <w:rPr>
          <w:rFonts w:ascii="Trebuchet MS" w:hAnsi="Trebuchet MS"/>
          <w:sz w:val="22"/>
          <w:szCs w:val="22"/>
        </w:rPr>
        <w:t xml:space="preserve">precum și utilizarea celorlalte </w:t>
      </w:r>
      <w:r w:rsidR="00E3682C">
        <w:rPr>
          <w:rFonts w:ascii="Trebuchet MS" w:hAnsi="Trebuchet MS"/>
          <w:sz w:val="22"/>
          <w:szCs w:val="22"/>
        </w:rPr>
        <w:t>metode</w:t>
      </w:r>
      <w:r w:rsidR="00E3682C" w:rsidRPr="00F6654D">
        <w:rPr>
          <w:rFonts w:ascii="Trebuchet MS" w:hAnsi="Trebuchet MS"/>
          <w:sz w:val="22"/>
          <w:szCs w:val="22"/>
        </w:rPr>
        <w:t xml:space="preserve"> </w:t>
      </w:r>
      <w:r w:rsidRPr="00F6654D">
        <w:rPr>
          <w:rFonts w:ascii="Trebuchet MS" w:hAnsi="Trebuchet MS"/>
          <w:sz w:val="22"/>
          <w:szCs w:val="22"/>
        </w:rPr>
        <w:t>speciale de cercetare (investigatori sub acoperire, informatori, colaboratori) reprezintă un instrument important prin care Poliția Română contribuie la înfăptuirea actului de justiție și combaterea</w:t>
      </w:r>
      <w:r w:rsidR="00DF22A7">
        <w:rPr>
          <w:rFonts w:ascii="Trebuchet MS" w:hAnsi="Trebuchet MS"/>
          <w:sz w:val="22"/>
          <w:szCs w:val="22"/>
        </w:rPr>
        <w:t xml:space="preserve"> unor fenomene grave, precum</w:t>
      </w:r>
      <w:r w:rsidRPr="00F6654D">
        <w:rPr>
          <w:rFonts w:ascii="Trebuchet MS" w:hAnsi="Trebuchet MS"/>
          <w:sz w:val="22"/>
          <w:szCs w:val="22"/>
        </w:rPr>
        <w:t xml:space="preserve"> corupți</w:t>
      </w:r>
      <w:r w:rsidR="00DF22A7">
        <w:rPr>
          <w:rFonts w:ascii="Trebuchet MS" w:hAnsi="Trebuchet MS"/>
          <w:sz w:val="22"/>
          <w:szCs w:val="22"/>
        </w:rPr>
        <w:t xml:space="preserve">a </w:t>
      </w:r>
      <w:proofErr w:type="spellStart"/>
      <w:r w:rsidR="00DF22A7">
        <w:rPr>
          <w:rFonts w:ascii="Trebuchet MS" w:hAnsi="Trebuchet MS"/>
          <w:sz w:val="22"/>
          <w:szCs w:val="22"/>
        </w:rPr>
        <w:t>şi</w:t>
      </w:r>
      <w:proofErr w:type="spellEnd"/>
      <w:r w:rsidR="00DF22A7">
        <w:rPr>
          <w:rFonts w:ascii="Trebuchet MS" w:hAnsi="Trebuchet MS"/>
          <w:sz w:val="22"/>
          <w:szCs w:val="22"/>
        </w:rPr>
        <w:t xml:space="preserve"> </w:t>
      </w:r>
      <w:r w:rsidRPr="00F6654D">
        <w:rPr>
          <w:rFonts w:ascii="Trebuchet MS" w:hAnsi="Trebuchet MS"/>
          <w:sz w:val="22"/>
          <w:szCs w:val="22"/>
        </w:rPr>
        <w:t>criminal</w:t>
      </w:r>
      <w:r w:rsidR="00DF22A7">
        <w:rPr>
          <w:rFonts w:ascii="Trebuchet MS" w:hAnsi="Trebuchet MS"/>
          <w:sz w:val="22"/>
          <w:szCs w:val="22"/>
        </w:rPr>
        <w:t>itatea</w:t>
      </w:r>
      <w:r w:rsidRPr="00F6654D">
        <w:rPr>
          <w:rFonts w:ascii="Trebuchet MS" w:hAnsi="Trebuchet MS"/>
          <w:sz w:val="22"/>
          <w:szCs w:val="22"/>
        </w:rPr>
        <w:t xml:space="preserve"> organizat</w:t>
      </w:r>
      <w:r w:rsidR="00DF22A7">
        <w:rPr>
          <w:rFonts w:ascii="Trebuchet MS" w:hAnsi="Trebuchet MS"/>
          <w:sz w:val="22"/>
          <w:szCs w:val="22"/>
        </w:rPr>
        <w:t>ă</w:t>
      </w:r>
      <w:r w:rsidRPr="00F6654D">
        <w:rPr>
          <w:rFonts w:ascii="Trebuchet MS" w:hAnsi="Trebuchet MS"/>
          <w:sz w:val="22"/>
          <w:szCs w:val="22"/>
        </w:rPr>
        <w:t xml:space="preserve">. </w:t>
      </w:r>
    </w:p>
    <w:p w14:paraId="4DD3BD5C" w14:textId="77777777" w:rsidR="00504B01" w:rsidRPr="00F6654D" w:rsidRDefault="00504B01" w:rsidP="00F6654D">
      <w:pPr>
        <w:tabs>
          <w:tab w:val="left" w:pos="810"/>
          <w:tab w:val="left" w:pos="1080"/>
        </w:tabs>
        <w:spacing w:line="276" w:lineRule="auto"/>
        <w:rPr>
          <w:rFonts w:ascii="Trebuchet MS" w:hAnsi="Trebuchet MS"/>
          <w:sz w:val="22"/>
          <w:szCs w:val="22"/>
        </w:rPr>
      </w:pPr>
      <w:r w:rsidRPr="00F6654D">
        <w:rPr>
          <w:rFonts w:ascii="Trebuchet MS" w:hAnsi="Trebuchet MS"/>
          <w:sz w:val="22"/>
          <w:szCs w:val="22"/>
        </w:rPr>
        <w:t>Înfăptuirea justiției este susținută și de elementele de</w:t>
      </w:r>
      <w:r w:rsidR="001D7202">
        <w:rPr>
          <w:rFonts w:ascii="Trebuchet MS" w:hAnsi="Trebuchet MS"/>
          <w:sz w:val="22"/>
          <w:szCs w:val="22"/>
        </w:rPr>
        <w:t xml:space="preserve"> </w:t>
      </w:r>
      <w:r w:rsidRPr="00F6654D">
        <w:rPr>
          <w:rFonts w:ascii="Trebuchet MS" w:hAnsi="Trebuchet MS"/>
          <w:sz w:val="22"/>
          <w:szCs w:val="22"/>
        </w:rPr>
        <w:t xml:space="preserve">punere </w:t>
      </w:r>
      <w:r w:rsidR="001D7202">
        <w:rPr>
          <w:rFonts w:ascii="Trebuchet MS" w:hAnsi="Trebuchet MS"/>
          <w:sz w:val="22"/>
          <w:szCs w:val="22"/>
        </w:rPr>
        <w:t xml:space="preserve">în executare a măsurilor dispuse în cursul procesului penal de către magistrați </w:t>
      </w:r>
      <w:r w:rsidRPr="00F6654D">
        <w:rPr>
          <w:rFonts w:ascii="Trebuchet MS" w:hAnsi="Trebuchet MS"/>
          <w:sz w:val="22"/>
          <w:szCs w:val="22"/>
        </w:rPr>
        <w:t xml:space="preserve">și de protecție a celor ce sprijină actul de justiție, M.A.I. desfășurând ample activități pentru </w:t>
      </w:r>
      <w:r w:rsidRPr="00F6654D">
        <w:rPr>
          <w:rFonts w:ascii="Trebuchet MS" w:hAnsi="Trebuchet MS"/>
          <w:i/>
          <w:sz w:val="22"/>
          <w:szCs w:val="22"/>
        </w:rPr>
        <w:t>supravegherea persoanelor față de care au fost dispuse măsuri privative de libertate sau măsuri de control judiciar</w:t>
      </w:r>
      <w:r w:rsidRPr="00F6654D">
        <w:rPr>
          <w:rFonts w:ascii="Trebuchet MS" w:hAnsi="Trebuchet MS"/>
          <w:sz w:val="22"/>
          <w:szCs w:val="22"/>
        </w:rPr>
        <w:t xml:space="preserve">, precum și </w:t>
      </w:r>
      <w:r w:rsidRPr="00F6654D">
        <w:rPr>
          <w:rFonts w:ascii="Trebuchet MS" w:hAnsi="Trebuchet MS"/>
          <w:i/>
          <w:sz w:val="22"/>
          <w:szCs w:val="22"/>
        </w:rPr>
        <w:t>protecția martorilor</w:t>
      </w:r>
      <w:r w:rsidRPr="00F6654D">
        <w:rPr>
          <w:rFonts w:ascii="Trebuchet MS" w:hAnsi="Trebuchet MS"/>
          <w:sz w:val="22"/>
          <w:szCs w:val="22"/>
        </w:rPr>
        <w:t xml:space="preserve"> amenințați, vulnerabili și cei incluși în programul de protecție a martorilor. </w:t>
      </w:r>
    </w:p>
    <w:p w14:paraId="4F144105" w14:textId="77777777" w:rsidR="00504B01" w:rsidRPr="003570AA" w:rsidRDefault="00504B01" w:rsidP="00541CD7">
      <w:pPr>
        <w:tabs>
          <w:tab w:val="left" w:pos="1701"/>
        </w:tabs>
        <w:spacing w:before="120" w:after="120" w:line="276" w:lineRule="auto"/>
        <w:rPr>
          <w:rFonts w:ascii="Trebuchet MS" w:hAnsi="Trebuchet MS"/>
          <w:sz w:val="22"/>
          <w:szCs w:val="22"/>
        </w:rPr>
      </w:pPr>
    </w:p>
    <w:p w14:paraId="570F4B69" w14:textId="77777777" w:rsidR="0090283F" w:rsidRPr="003570AA" w:rsidRDefault="00FD7454" w:rsidP="00FD7454">
      <w:pPr>
        <w:pStyle w:val="Corp"/>
        <w:spacing w:after="120" w:line="276" w:lineRule="auto"/>
        <w:jc w:val="both"/>
        <w:rPr>
          <w:rFonts w:ascii="Trebuchet MS" w:hAnsi="Trebuchet MS"/>
          <w:lang w:val="ro-RO"/>
        </w:rPr>
      </w:pPr>
      <w:r w:rsidRPr="003570AA">
        <w:rPr>
          <w:rFonts w:ascii="Trebuchet MS" w:hAnsi="Trebuchet MS"/>
          <w:lang w:val="ro-RO"/>
        </w:rPr>
        <w:t>Noua strategie de dezvoltare a sistemului judiciar vizează</w:t>
      </w:r>
      <w:r w:rsidR="00B073CF" w:rsidRPr="003570AA">
        <w:rPr>
          <w:rFonts w:ascii="Trebuchet MS" w:hAnsi="Trebuchet MS"/>
          <w:lang w:val="ro-RO"/>
        </w:rPr>
        <w:t>, așadar,</w:t>
      </w:r>
      <w:r w:rsidRPr="003570AA">
        <w:rPr>
          <w:rFonts w:ascii="Trebuchet MS" w:hAnsi="Trebuchet MS"/>
          <w:lang w:val="ro-RO"/>
        </w:rPr>
        <w:t xml:space="preserve"> perioada 2022-202</w:t>
      </w:r>
      <w:r w:rsidR="0094465C" w:rsidRPr="003570AA">
        <w:rPr>
          <w:rFonts w:ascii="Trebuchet MS" w:hAnsi="Trebuchet MS"/>
          <w:lang w:val="ro-RO"/>
        </w:rPr>
        <w:t>5</w:t>
      </w:r>
      <w:r w:rsidR="006E0727" w:rsidRPr="003570AA">
        <w:rPr>
          <w:rFonts w:ascii="Trebuchet MS" w:hAnsi="Trebuchet MS"/>
          <w:lang w:val="ro-RO"/>
        </w:rPr>
        <w:t xml:space="preserve"> și urmărește trei mari direcții de intervenție strategică: </w:t>
      </w:r>
      <w:r w:rsidR="001060F5" w:rsidRPr="003570AA">
        <w:rPr>
          <w:rFonts w:ascii="Trebuchet MS" w:hAnsi="Trebuchet MS"/>
          <w:lang w:val="ro-RO"/>
        </w:rPr>
        <w:t xml:space="preserve">(1) </w:t>
      </w:r>
      <w:r w:rsidR="006E3478" w:rsidRPr="003570AA">
        <w:rPr>
          <w:rFonts w:ascii="Trebuchet MS" w:hAnsi="Trebuchet MS"/>
          <w:lang w:val="ro-RO"/>
        </w:rPr>
        <w:t>independența, calitatea și eficiența actului de justiție</w:t>
      </w:r>
      <w:r w:rsidR="00F642D3" w:rsidRPr="003570AA">
        <w:rPr>
          <w:rFonts w:ascii="Trebuchet MS" w:hAnsi="Trebuchet MS"/>
          <w:lang w:val="ro-RO"/>
        </w:rPr>
        <w:t>,</w:t>
      </w:r>
      <w:r w:rsidR="001060F5" w:rsidRPr="003570AA">
        <w:rPr>
          <w:rFonts w:ascii="Trebuchet MS" w:hAnsi="Trebuchet MS"/>
          <w:lang w:val="ro-RO"/>
        </w:rPr>
        <w:t xml:space="preserve"> (2)</w:t>
      </w:r>
      <w:r w:rsidR="00F642D3" w:rsidRPr="003570AA">
        <w:rPr>
          <w:rFonts w:ascii="Trebuchet MS" w:hAnsi="Trebuchet MS"/>
          <w:lang w:val="ro-RO"/>
        </w:rPr>
        <w:t xml:space="preserve"> accesul la justiție</w:t>
      </w:r>
      <w:r w:rsidR="00334ECB" w:rsidRPr="003570AA">
        <w:rPr>
          <w:rFonts w:ascii="Trebuchet MS" w:hAnsi="Trebuchet MS"/>
          <w:lang w:val="ro-RO"/>
        </w:rPr>
        <w:t xml:space="preserve"> și</w:t>
      </w:r>
      <w:r w:rsidR="000A5425" w:rsidRPr="003570AA">
        <w:rPr>
          <w:rFonts w:ascii="Trebuchet MS" w:hAnsi="Trebuchet MS"/>
          <w:lang w:val="ro-RO"/>
        </w:rPr>
        <w:t xml:space="preserve"> </w:t>
      </w:r>
      <w:r w:rsidR="001060F5" w:rsidRPr="003570AA">
        <w:rPr>
          <w:rFonts w:ascii="Trebuchet MS" w:hAnsi="Trebuchet MS"/>
          <w:lang w:val="ro-RO"/>
        </w:rPr>
        <w:t>(3</w:t>
      </w:r>
      <w:r w:rsidR="006E3478" w:rsidRPr="003570AA">
        <w:rPr>
          <w:rFonts w:ascii="Trebuchet MS" w:hAnsi="Trebuchet MS"/>
          <w:lang w:val="ro-RO"/>
        </w:rPr>
        <w:t xml:space="preserve">) combaterea corupției și </w:t>
      </w:r>
      <w:r w:rsidR="00130890">
        <w:rPr>
          <w:rFonts w:ascii="Trebuchet MS" w:hAnsi="Trebuchet MS"/>
          <w:lang w:val="ro-RO"/>
        </w:rPr>
        <w:t xml:space="preserve">a </w:t>
      </w:r>
      <w:r w:rsidR="006E3478" w:rsidRPr="003570AA">
        <w:rPr>
          <w:rFonts w:ascii="Trebuchet MS" w:hAnsi="Trebuchet MS"/>
          <w:lang w:val="ro-RO"/>
        </w:rPr>
        <w:t>criminalității</w:t>
      </w:r>
      <w:r w:rsidR="00334ECB" w:rsidRPr="003570AA">
        <w:rPr>
          <w:rFonts w:ascii="Trebuchet MS" w:hAnsi="Trebuchet MS"/>
          <w:lang w:val="ro-RO"/>
        </w:rPr>
        <w:t>. Fiecare dintre aceste trei direcții de intervenție cuprind obiective strategice structurate pe doi piloni, respectiv pilonul I, ce vizează politici de consolidare a independenței sistemului judiciar și a statului de drept</w:t>
      </w:r>
      <w:r w:rsidR="00DD2532" w:rsidRPr="003570AA">
        <w:rPr>
          <w:rFonts w:ascii="Trebuchet MS" w:hAnsi="Trebuchet MS"/>
          <w:lang w:val="ro-RO"/>
        </w:rPr>
        <w:t xml:space="preserve"> și </w:t>
      </w:r>
      <w:r w:rsidR="00334ECB" w:rsidRPr="003570AA">
        <w:rPr>
          <w:rFonts w:ascii="Trebuchet MS" w:hAnsi="Trebuchet MS"/>
          <w:lang w:val="ro-RO"/>
        </w:rPr>
        <w:t xml:space="preserve">pilonul al </w:t>
      </w:r>
      <w:r w:rsidR="00DD2532" w:rsidRPr="003570AA">
        <w:rPr>
          <w:rFonts w:ascii="Trebuchet MS" w:hAnsi="Trebuchet MS"/>
          <w:lang w:val="ro-RO"/>
        </w:rPr>
        <w:t>II-lea ce</w:t>
      </w:r>
      <w:r w:rsidR="00334ECB" w:rsidRPr="003570AA">
        <w:rPr>
          <w:rFonts w:ascii="Trebuchet MS" w:hAnsi="Trebuchet MS"/>
          <w:lang w:val="ro-RO"/>
        </w:rPr>
        <w:t xml:space="preserve"> include politici de consolidare a capacității instituționale în ceea ce privește resursele, procesele și gestionarea, precum și politicile privind calitatea și eficiența serviciilor în sistemul judiciar</w:t>
      </w:r>
      <w:r w:rsidR="00DD2532" w:rsidRPr="003570AA">
        <w:rPr>
          <w:rFonts w:ascii="Trebuchet MS" w:hAnsi="Trebuchet MS"/>
          <w:lang w:val="ro-RO"/>
        </w:rPr>
        <w:t xml:space="preserve">. </w:t>
      </w:r>
    </w:p>
    <w:p w14:paraId="00CCD8E2" w14:textId="77777777" w:rsidR="00640223" w:rsidRPr="003570AA" w:rsidRDefault="00640223" w:rsidP="00FD7454">
      <w:pPr>
        <w:pStyle w:val="Corp"/>
        <w:spacing w:after="120" w:line="276" w:lineRule="auto"/>
        <w:jc w:val="both"/>
        <w:rPr>
          <w:rFonts w:ascii="Trebuchet MS" w:hAnsi="Trebuchet MS"/>
          <w:lang w:val="ro-RO"/>
        </w:rPr>
      </w:pPr>
      <w:r w:rsidRPr="003570AA">
        <w:rPr>
          <w:rFonts w:ascii="Trebuchet MS" w:hAnsi="Trebuchet MS"/>
          <w:lang w:val="ro-RO"/>
        </w:rPr>
        <w:t>Un rol important în monitorizare</w:t>
      </w:r>
      <w:r w:rsidR="000A5F99" w:rsidRPr="003570AA">
        <w:rPr>
          <w:rFonts w:ascii="Trebuchet MS" w:hAnsi="Trebuchet MS"/>
          <w:lang w:val="ro-RO"/>
        </w:rPr>
        <w:t>a</w:t>
      </w:r>
      <w:r w:rsidRPr="003570AA">
        <w:rPr>
          <w:rFonts w:ascii="Trebuchet MS" w:hAnsi="Trebuchet MS"/>
          <w:lang w:val="ro-RO"/>
        </w:rPr>
        <w:t xml:space="preserve"> implementării </w:t>
      </w:r>
      <w:r w:rsidR="000F23D1" w:rsidRPr="003570AA">
        <w:rPr>
          <w:rFonts w:ascii="Trebuchet MS" w:hAnsi="Trebuchet MS"/>
          <w:lang w:val="ro-RO"/>
        </w:rPr>
        <w:t>Strategiei</w:t>
      </w:r>
      <w:r w:rsidRPr="003570AA">
        <w:rPr>
          <w:rFonts w:ascii="Trebuchet MS" w:hAnsi="Trebuchet MS"/>
          <w:lang w:val="ro-RO"/>
        </w:rPr>
        <w:t xml:space="preserve"> de dezvoltare a sistemului judiciar</w:t>
      </w:r>
      <w:r w:rsidR="0092766C">
        <w:rPr>
          <w:rFonts w:ascii="Trebuchet MS" w:hAnsi="Trebuchet MS"/>
          <w:lang w:val="ro-RO"/>
        </w:rPr>
        <w:t xml:space="preserve"> 2022-2025</w:t>
      </w:r>
      <w:r w:rsidRPr="003570AA">
        <w:rPr>
          <w:rFonts w:ascii="Trebuchet MS" w:hAnsi="Trebuchet MS"/>
          <w:lang w:val="ro-RO"/>
        </w:rPr>
        <w:t xml:space="preserve"> îl va avea</w:t>
      </w:r>
      <w:r w:rsidR="000F23D1" w:rsidRPr="003570AA">
        <w:rPr>
          <w:rFonts w:ascii="Trebuchet MS" w:hAnsi="Trebuchet MS"/>
          <w:lang w:val="ro-RO"/>
        </w:rPr>
        <w:t xml:space="preserve"> Consiliul de Management Strategic (COMS) care, prin intermediul Grupului tehnic de lucru care îl sprijină, va analiza rapoartele semestriale de monitorizare</w:t>
      </w:r>
      <w:r w:rsidR="00887325" w:rsidRPr="003570AA">
        <w:rPr>
          <w:rFonts w:ascii="Trebuchet MS" w:hAnsi="Trebuchet MS"/>
          <w:lang w:val="ro-RO"/>
        </w:rPr>
        <w:t>.</w:t>
      </w:r>
      <w:r w:rsidR="005040E7" w:rsidRPr="003570AA">
        <w:rPr>
          <w:rFonts w:ascii="Trebuchet MS" w:hAnsi="Trebuchet MS"/>
          <w:lang w:val="ro-RO"/>
        </w:rPr>
        <w:t xml:space="preserve"> </w:t>
      </w:r>
      <w:r w:rsidR="00CE2218" w:rsidRPr="003570AA">
        <w:rPr>
          <w:rFonts w:ascii="Trebuchet MS" w:hAnsi="Trebuchet MS"/>
          <w:lang w:val="ro-RO"/>
        </w:rPr>
        <w:t xml:space="preserve">Aceste rapoarte </w:t>
      </w:r>
      <w:r w:rsidR="005040E7" w:rsidRPr="003570AA">
        <w:rPr>
          <w:rFonts w:ascii="Trebuchet MS" w:hAnsi="Trebuchet MS"/>
          <w:lang w:val="ro-RO"/>
        </w:rPr>
        <w:t>cuprind o sinteză ce evidențiază rezultatele înregistrate în perioada de monitorizare, concluzii și recomandări</w:t>
      </w:r>
      <w:r w:rsidR="000F23D1" w:rsidRPr="003570AA">
        <w:rPr>
          <w:rFonts w:ascii="Trebuchet MS" w:hAnsi="Trebuchet MS"/>
          <w:lang w:val="ro-RO"/>
        </w:rPr>
        <w:t xml:space="preserve">.  </w:t>
      </w:r>
      <w:r w:rsidRPr="003570AA">
        <w:rPr>
          <w:rFonts w:ascii="Trebuchet MS" w:hAnsi="Trebuchet MS"/>
          <w:lang w:val="ro-RO"/>
        </w:rPr>
        <w:t xml:space="preserve"> </w:t>
      </w:r>
    </w:p>
    <w:p w14:paraId="4DA9127E" w14:textId="77777777" w:rsidR="00E6651B" w:rsidRDefault="0090283F" w:rsidP="006D7860">
      <w:pPr>
        <w:pStyle w:val="Corp"/>
        <w:spacing w:after="120" w:line="276" w:lineRule="auto"/>
        <w:jc w:val="both"/>
        <w:rPr>
          <w:rFonts w:ascii="Trebuchet MS" w:hAnsi="Trebuchet MS"/>
          <w:lang w:val="ro-RO"/>
        </w:rPr>
      </w:pPr>
      <w:r w:rsidRPr="003570AA">
        <w:rPr>
          <w:rFonts w:ascii="Trebuchet MS" w:hAnsi="Trebuchet MS"/>
          <w:lang w:val="ro-RO"/>
        </w:rPr>
        <w:t xml:space="preserve">Strategia de dezvoltare a sistemului judiciar 2022-2025 și Planul de acțiune aferent </w:t>
      </w:r>
      <w:r w:rsidR="00533790">
        <w:rPr>
          <w:rFonts w:ascii="Trebuchet MS" w:hAnsi="Trebuchet MS"/>
          <w:lang w:val="ro-RO"/>
        </w:rPr>
        <w:t xml:space="preserve">acesteia </w:t>
      </w:r>
      <w:r w:rsidRPr="003570AA">
        <w:rPr>
          <w:rFonts w:ascii="Trebuchet MS" w:hAnsi="Trebuchet MS"/>
          <w:lang w:val="ro-RO"/>
        </w:rPr>
        <w:t>vor fi supuse,</w:t>
      </w:r>
      <w:r w:rsidR="00FD7454" w:rsidRPr="003570AA">
        <w:rPr>
          <w:rFonts w:ascii="Trebuchet MS" w:hAnsi="Trebuchet MS"/>
          <w:lang w:val="ro-RO"/>
        </w:rPr>
        <w:t xml:space="preserve"> </w:t>
      </w:r>
      <w:r w:rsidRPr="003570AA">
        <w:rPr>
          <w:rFonts w:ascii="Trebuchet MS" w:hAnsi="Trebuchet MS"/>
          <w:lang w:val="ro-RO"/>
        </w:rPr>
        <w:t xml:space="preserve">la sfârșitul anului 2023 și începutul anului 2024, </w:t>
      </w:r>
      <w:r w:rsidR="00FD7454" w:rsidRPr="003570AA">
        <w:rPr>
          <w:rFonts w:ascii="Trebuchet MS" w:hAnsi="Trebuchet MS"/>
          <w:lang w:val="ro-RO"/>
        </w:rPr>
        <w:t xml:space="preserve">unui amplu proces </w:t>
      </w:r>
      <w:r w:rsidR="00FD7454" w:rsidRPr="003570AA">
        <w:rPr>
          <w:rFonts w:ascii="Trebuchet MS" w:hAnsi="Trebuchet MS"/>
          <w:lang w:val="ro-RO"/>
        </w:rPr>
        <w:lastRenderedPageBreak/>
        <w:t xml:space="preserve">de revizuire, proces ce urmărește asigurarea sustenabilității proiectului ”Analiza funcțională și strategia de dezvoltare a sistemului judiciar post 2020 (ASJ)”, cod SIPOCA 756/cod </w:t>
      </w:r>
      <w:proofErr w:type="spellStart"/>
      <w:r w:rsidR="00FD7454" w:rsidRPr="003570AA">
        <w:rPr>
          <w:rFonts w:ascii="Trebuchet MS" w:hAnsi="Trebuchet MS"/>
          <w:lang w:val="ro-RO"/>
        </w:rPr>
        <w:t>MySMIS</w:t>
      </w:r>
      <w:proofErr w:type="spellEnd"/>
      <w:r w:rsidR="00FD7454" w:rsidRPr="003570AA">
        <w:rPr>
          <w:rFonts w:ascii="Trebuchet MS" w:hAnsi="Trebuchet MS"/>
          <w:lang w:val="ro-RO"/>
        </w:rPr>
        <w:t xml:space="preserve"> 133609</w:t>
      </w:r>
      <w:r w:rsidRPr="003570AA">
        <w:rPr>
          <w:rFonts w:ascii="Trebuchet MS" w:hAnsi="Trebuchet MS"/>
          <w:lang w:val="ro-RO"/>
        </w:rPr>
        <w:t xml:space="preserve">, </w:t>
      </w:r>
      <w:r w:rsidR="006E0727" w:rsidRPr="003570AA">
        <w:rPr>
          <w:rFonts w:ascii="Trebuchet MS" w:hAnsi="Trebuchet MS"/>
          <w:lang w:val="ro-RO"/>
        </w:rPr>
        <w:t>aflat</w:t>
      </w:r>
      <w:r w:rsidR="00193ECC" w:rsidRPr="003570AA">
        <w:rPr>
          <w:rFonts w:ascii="Trebuchet MS" w:hAnsi="Trebuchet MS"/>
          <w:lang w:val="ro-RO"/>
        </w:rPr>
        <w:t>,</w:t>
      </w:r>
      <w:r w:rsidRPr="003570AA">
        <w:rPr>
          <w:rFonts w:ascii="Trebuchet MS" w:hAnsi="Trebuchet MS"/>
          <w:lang w:val="ro-RO"/>
        </w:rPr>
        <w:t xml:space="preserve"> în prezent</w:t>
      </w:r>
      <w:r w:rsidR="00193ECC" w:rsidRPr="003570AA">
        <w:rPr>
          <w:rFonts w:ascii="Trebuchet MS" w:hAnsi="Trebuchet MS"/>
          <w:lang w:val="ro-RO"/>
        </w:rPr>
        <w:t>,</w:t>
      </w:r>
      <w:r w:rsidRPr="003570AA">
        <w:rPr>
          <w:rFonts w:ascii="Trebuchet MS" w:hAnsi="Trebuchet MS"/>
          <w:lang w:val="ro-RO"/>
        </w:rPr>
        <w:t xml:space="preserve"> în implementare. </w:t>
      </w:r>
      <w:r w:rsidR="00FD7454" w:rsidRPr="003570AA">
        <w:rPr>
          <w:rFonts w:ascii="Trebuchet MS" w:hAnsi="Trebuchet MS"/>
          <w:lang w:val="ro-RO"/>
        </w:rPr>
        <w:t xml:space="preserve">  </w:t>
      </w:r>
    </w:p>
    <w:p w14:paraId="6A37550C" w14:textId="77777777" w:rsidR="00BB0E5F" w:rsidRDefault="00BB0E5F" w:rsidP="006D7860">
      <w:pPr>
        <w:pStyle w:val="Corp"/>
        <w:spacing w:after="120" w:line="276" w:lineRule="auto"/>
        <w:jc w:val="both"/>
        <w:rPr>
          <w:rFonts w:ascii="Trebuchet MS" w:hAnsi="Trebuchet MS"/>
          <w:lang w:val="ro-RO"/>
        </w:rPr>
      </w:pPr>
    </w:p>
    <w:p w14:paraId="67C69A87" w14:textId="77777777" w:rsidR="00BB0E5F" w:rsidRDefault="00BB0E5F" w:rsidP="006D7860">
      <w:pPr>
        <w:pStyle w:val="Corp"/>
        <w:spacing w:after="120" w:line="276" w:lineRule="auto"/>
        <w:jc w:val="both"/>
        <w:rPr>
          <w:rFonts w:ascii="Trebuchet MS" w:hAnsi="Trebuchet MS"/>
          <w:lang w:val="ro-RO"/>
        </w:rPr>
      </w:pPr>
    </w:p>
    <w:p w14:paraId="49231FD5" w14:textId="77777777" w:rsidR="00CE67E8" w:rsidRPr="003570AA" w:rsidRDefault="00CE67E8" w:rsidP="00CE67E8">
      <w:pPr>
        <w:spacing w:after="160" w:line="276" w:lineRule="auto"/>
        <w:rPr>
          <w:rFonts w:ascii="Trebuchet MS" w:hAnsi="Trebuchet MS"/>
          <w:sz w:val="22"/>
          <w:szCs w:val="22"/>
        </w:rPr>
      </w:pPr>
    </w:p>
    <w:p w14:paraId="638912B5" w14:textId="77777777" w:rsidR="00CE67E8" w:rsidRPr="003570AA" w:rsidRDefault="00CE67E8" w:rsidP="00CE67E8">
      <w:pPr>
        <w:pStyle w:val="Heading1"/>
        <w:shd w:val="clear" w:color="auto" w:fill="B4C6E7" w:themeFill="accent1" w:themeFillTint="66"/>
        <w:jc w:val="left"/>
        <w:rPr>
          <w:rFonts w:ascii="Trebuchet MS" w:hAnsi="Trebuchet MS"/>
          <w:color w:val="000000" w:themeColor="text1"/>
          <w:sz w:val="22"/>
          <w:szCs w:val="22"/>
        </w:rPr>
      </w:pPr>
      <w:bookmarkStart w:id="1" w:name="_Toc99125299"/>
      <w:r>
        <w:rPr>
          <w:rFonts w:ascii="Trebuchet MS" w:hAnsi="Trebuchet MS"/>
          <w:color w:val="000000" w:themeColor="text1"/>
          <w:sz w:val="22"/>
          <w:szCs w:val="22"/>
        </w:rPr>
        <w:t>II</w:t>
      </w:r>
      <w:r w:rsidRPr="003570AA">
        <w:rPr>
          <w:rFonts w:ascii="Trebuchet MS" w:hAnsi="Trebuchet MS"/>
          <w:color w:val="000000" w:themeColor="text1"/>
          <w:sz w:val="22"/>
          <w:szCs w:val="22"/>
        </w:rPr>
        <w:t>. Viziune, direcții de intervenție, obiective și indicatori de performanță</w:t>
      </w:r>
      <w:bookmarkEnd w:id="1"/>
    </w:p>
    <w:p w14:paraId="1C9F8BEA" w14:textId="77777777" w:rsidR="00CE67E8" w:rsidRPr="003570AA" w:rsidRDefault="00CE67E8" w:rsidP="00CE67E8">
      <w:pPr>
        <w:pStyle w:val="Heading2"/>
        <w:rPr>
          <w:rFonts w:ascii="Trebuchet MS" w:eastAsiaTheme="minorHAnsi" w:hAnsi="Trebuchet MS"/>
          <w:sz w:val="22"/>
          <w:szCs w:val="22"/>
          <w:lang w:eastAsia="en-US"/>
        </w:rPr>
      </w:pPr>
      <w:bookmarkStart w:id="2" w:name="_Toc99125300"/>
      <w:r w:rsidRPr="003570AA">
        <w:rPr>
          <w:rFonts w:ascii="Trebuchet MS" w:eastAsiaTheme="minorHAnsi" w:hAnsi="Trebuchet MS"/>
          <w:sz w:val="22"/>
          <w:szCs w:val="22"/>
          <w:lang w:eastAsia="en-US"/>
        </w:rPr>
        <w:t>Viziune</w:t>
      </w:r>
      <w:bookmarkEnd w:id="2"/>
    </w:p>
    <w:p w14:paraId="2FC74189" w14:textId="77777777" w:rsidR="00CE67E8" w:rsidRPr="003570AA" w:rsidRDefault="00CE67E8" w:rsidP="00CE67E8">
      <w:pPr>
        <w:spacing w:line="276" w:lineRule="auto"/>
        <w:rPr>
          <w:rFonts w:ascii="Trebuchet MS" w:hAnsi="Trebuchet MS"/>
          <w:sz w:val="22"/>
          <w:szCs w:val="22"/>
        </w:rPr>
      </w:pPr>
      <w:r w:rsidRPr="003570AA">
        <w:rPr>
          <w:rFonts w:ascii="Trebuchet MS" w:hAnsi="Trebuchet MS"/>
          <w:sz w:val="22"/>
          <w:szCs w:val="22"/>
        </w:rPr>
        <w:t>Prin implementarea prezentei strategii ne propunem să contribuim la o justiție modernă, eficientă, de calitate și accesibilă tuturor, cu un grad ridicat de încredere din partea populației, susținută de politici eficace de combatere a corupției și criminalității.</w:t>
      </w:r>
    </w:p>
    <w:p w14:paraId="0A2A0116" w14:textId="77777777" w:rsidR="00CE67E8" w:rsidRPr="003570AA" w:rsidRDefault="00CE67E8" w:rsidP="00CE67E8">
      <w:pPr>
        <w:spacing w:after="160" w:line="276" w:lineRule="auto"/>
        <w:rPr>
          <w:rFonts w:ascii="Trebuchet MS" w:hAnsi="Trebuchet MS"/>
          <w:sz w:val="22"/>
          <w:szCs w:val="22"/>
        </w:rPr>
      </w:pPr>
    </w:p>
    <w:p w14:paraId="08785414" w14:textId="77777777" w:rsidR="00CE67E8" w:rsidRPr="003570AA" w:rsidRDefault="00CE67E8" w:rsidP="00CE67E8">
      <w:pPr>
        <w:pStyle w:val="Heading2"/>
        <w:rPr>
          <w:rFonts w:ascii="Trebuchet MS" w:eastAsiaTheme="minorHAnsi" w:hAnsi="Trebuchet MS"/>
          <w:sz w:val="22"/>
          <w:szCs w:val="22"/>
          <w:lang w:eastAsia="en-US"/>
        </w:rPr>
      </w:pPr>
      <w:bookmarkStart w:id="3" w:name="_Toc99125301"/>
      <w:r w:rsidRPr="003570AA">
        <w:rPr>
          <w:rFonts w:ascii="Trebuchet MS" w:eastAsiaTheme="minorHAnsi" w:hAnsi="Trebuchet MS"/>
          <w:sz w:val="22"/>
          <w:szCs w:val="22"/>
          <w:lang w:eastAsia="en-US"/>
        </w:rPr>
        <w:t>Direcții de intervenție, obiective, rezultate așteptate</w:t>
      </w:r>
      <w:bookmarkEnd w:id="3"/>
    </w:p>
    <w:p w14:paraId="0B3E47C1" w14:textId="77777777" w:rsidR="00CE67E8" w:rsidRPr="003570AA" w:rsidRDefault="00CE67E8" w:rsidP="00CE67E8">
      <w:pPr>
        <w:tabs>
          <w:tab w:val="left" w:pos="1701"/>
        </w:tabs>
        <w:spacing w:after="120" w:line="276" w:lineRule="auto"/>
        <w:rPr>
          <w:rFonts w:ascii="Trebuchet MS" w:hAnsi="Trebuchet MS"/>
          <w:sz w:val="22"/>
          <w:szCs w:val="22"/>
        </w:rPr>
      </w:pPr>
      <w:r w:rsidRPr="003570AA">
        <w:rPr>
          <w:rFonts w:ascii="Trebuchet MS" w:hAnsi="Trebuchet MS"/>
          <w:sz w:val="22"/>
          <w:szCs w:val="22"/>
        </w:rPr>
        <w:t>Prezenta strategie de dezvoltare a sistemului judiciar este construită în jurul a trei direcții majore de intervenție:</w:t>
      </w:r>
    </w:p>
    <w:p w14:paraId="6F536B56" w14:textId="77777777" w:rsidR="00CE67E8" w:rsidRPr="003570AA" w:rsidRDefault="00CE67E8" w:rsidP="00CE67E8">
      <w:pPr>
        <w:tabs>
          <w:tab w:val="left" w:pos="1701"/>
        </w:tabs>
        <w:spacing w:after="120" w:line="276" w:lineRule="auto"/>
        <w:rPr>
          <w:rFonts w:ascii="Trebuchet MS" w:hAnsi="Trebuchet MS" w:cstheme="minorHAnsi"/>
          <w:b/>
          <w:sz w:val="22"/>
          <w:szCs w:val="22"/>
        </w:rPr>
      </w:pPr>
      <w:r w:rsidRPr="003570AA">
        <w:rPr>
          <w:rFonts w:ascii="Trebuchet MS" w:hAnsi="Trebuchet MS" w:cstheme="minorHAnsi"/>
          <w:b/>
          <w:color w:val="FF0000"/>
          <w:sz w:val="22"/>
          <w:szCs w:val="22"/>
        </w:rPr>
        <w:t xml:space="preserve">DIRECȚIA DE INTERVENȚIE A: </w:t>
      </w:r>
      <w:r w:rsidRPr="003570AA">
        <w:rPr>
          <w:rFonts w:ascii="Trebuchet MS" w:hAnsi="Trebuchet MS" w:cstheme="minorHAnsi"/>
          <w:b/>
          <w:sz w:val="22"/>
          <w:szCs w:val="22"/>
        </w:rPr>
        <w:t xml:space="preserve">INDEPENDENȚA, CALITATEA ȘI EFICIENȚA ACTULUI DE JUSTIȚIE </w:t>
      </w:r>
    </w:p>
    <w:p w14:paraId="6E49B33B" w14:textId="77777777" w:rsidR="00CE67E8" w:rsidRPr="003570AA" w:rsidRDefault="00CE67E8" w:rsidP="00CE67E8">
      <w:pPr>
        <w:tabs>
          <w:tab w:val="left" w:pos="1701"/>
        </w:tabs>
        <w:spacing w:after="120" w:line="276" w:lineRule="auto"/>
        <w:rPr>
          <w:rFonts w:ascii="Trebuchet MS" w:hAnsi="Trebuchet MS"/>
          <w:sz w:val="22"/>
          <w:szCs w:val="22"/>
        </w:rPr>
      </w:pPr>
      <w:r w:rsidRPr="003570AA">
        <w:rPr>
          <w:rFonts w:ascii="Trebuchet MS" w:hAnsi="Trebuchet MS" w:cstheme="minorHAnsi"/>
          <w:b/>
          <w:color w:val="FF0000"/>
          <w:sz w:val="22"/>
          <w:szCs w:val="22"/>
        </w:rPr>
        <w:t xml:space="preserve">DIRECȚIA DE INTERVENȚIE B: </w:t>
      </w:r>
      <w:r w:rsidRPr="003570AA">
        <w:rPr>
          <w:rFonts w:ascii="Trebuchet MS" w:hAnsi="Trebuchet MS" w:cstheme="minorHAnsi"/>
          <w:b/>
          <w:sz w:val="22"/>
          <w:szCs w:val="22"/>
        </w:rPr>
        <w:t>ACCESUL LA JUSTIȚIE</w:t>
      </w:r>
    </w:p>
    <w:p w14:paraId="1C6DDB57" w14:textId="77777777" w:rsidR="00CE67E8" w:rsidRPr="003570AA" w:rsidRDefault="00CE67E8" w:rsidP="00CE67E8">
      <w:pPr>
        <w:rPr>
          <w:rFonts w:ascii="Trebuchet MS" w:hAnsi="Trebuchet MS" w:cstheme="minorHAnsi"/>
          <w:b/>
          <w:sz w:val="22"/>
          <w:szCs w:val="22"/>
        </w:rPr>
      </w:pPr>
      <w:r w:rsidRPr="003570AA">
        <w:rPr>
          <w:rFonts w:ascii="Trebuchet MS" w:hAnsi="Trebuchet MS" w:cstheme="minorHAnsi"/>
          <w:b/>
          <w:color w:val="FF0000"/>
          <w:sz w:val="22"/>
          <w:szCs w:val="22"/>
        </w:rPr>
        <w:t>DIRECȚIA DE INTERVENȚIE C</w:t>
      </w:r>
      <w:r w:rsidRPr="003570AA">
        <w:rPr>
          <w:rFonts w:ascii="Trebuchet MS" w:hAnsi="Trebuchet MS" w:cstheme="minorHAnsi"/>
          <w:b/>
          <w:sz w:val="22"/>
          <w:szCs w:val="22"/>
        </w:rPr>
        <w:t>: COMBATEREA CORUPȚIEI ȘI CRIMINALITĂȚII</w:t>
      </w:r>
    </w:p>
    <w:p w14:paraId="3D846AA7" w14:textId="77777777" w:rsidR="00CE67E8" w:rsidRPr="003570AA" w:rsidRDefault="00CE67E8" w:rsidP="00CE67E8">
      <w:pPr>
        <w:tabs>
          <w:tab w:val="left" w:pos="1701"/>
        </w:tabs>
        <w:spacing w:after="120" w:line="276" w:lineRule="auto"/>
        <w:rPr>
          <w:rFonts w:ascii="Trebuchet MS" w:hAnsi="Trebuchet MS"/>
          <w:sz w:val="22"/>
          <w:szCs w:val="22"/>
        </w:rPr>
      </w:pPr>
    </w:p>
    <w:p w14:paraId="1BFC5E8A" w14:textId="77777777" w:rsidR="00CE67E8" w:rsidRPr="003570AA" w:rsidRDefault="00CE67E8" w:rsidP="00CE67E8">
      <w:pPr>
        <w:shd w:val="clear" w:color="auto" w:fill="FFFFFF" w:themeFill="background1"/>
        <w:rPr>
          <w:rFonts w:ascii="Trebuchet MS" w:hAnsi="Trebuchet MS" w:cstheme="minorHAnsi"/>
          <w:b/>
          <w:sz w:val="22"/>
          <w:szCs w:val="22"/>
        </w:rPr>
      </w:pPr>
      <w:r w:rsidRPr="003570AA">
        <w:rPr>
          <w:rFonts w:ascii="Trebuchet MS" w:hAnsi="Trebuchet MS" w:cstheme="minorHAnsi"/>
          <w:b/>
          <w:color w:val="FF0000"/>
          <w:sz w:val="22"/>
          <w:szCs w:val="22"/>
        </w:rPr>
        <w:t>DIRECȚIA DE INTERVENȚIE A</w:t>
      </w:r>
      <w:r w:rsidRPr="003570AA">
        <w:rPr>
          <w:rFonts w:ascii="Trebuchet MS" w:hAnsi="Trebuchet MS" w:cstheme="minorHAnsi"/>
          <w:b/>
          <w:sz w:val="22"/>
          <w:szCs w:val="22"/>
        </w:rPr>
        <w:t>: INDEPENDENȚA, CALITATEA ȘI EFICIENȚA ACTULUI DE JUSTIȚIE</w:t>
      </w:r>
    </w:p>
    <w:p w14:paraId="3BC38DC1" w14:textId="77777777" w:rsidR="00CE67E8" w:rsidRPr="003570AA" w:rsidRDefault="00CE67E8" w:rsidP="00CE67E8">
      <w:pPr>
        <w:rPr>
          <w:rFonts w:ascii="Trebuchet MS" w:hAnsi="Trebuchet MS" w:cstheme="minorHAnsi"/>
          <w:b/>
          <w:sz w:val="22"/>
          <w:szCs w:val="22"/>
        </w:rPr>
      </w:pPr>
    </w:p>
    <w:p w14:paraId="5821F2BD" w14:textId="77777777" w:rsidR="00CE67E8" w:rsidRPr="003570AA" w:rsidRDefault="00CE67E8" w:rsidP="00CE67E8">
      <w:pPr>
        <w:rPr>
          <w:rFonts w:ascii="Trebuchet MS" w:hAnsi="Trebuchet MS"/>
          <w:sz w:val="22"/>
          <w:szCs w:val="22"/>
        </w:rPr>
      </w:pPr>
      <w:r w:rsidRPr="003570AA">
        <w:rPr>
          <w:rFonts w:ascii="Trebuchet MS" w:hAnsi="Trebuchet MS"/>
          <w:b/>
          <w:color w:val="2E74B5" w:themeColor="accent5" w:themeShade="BF"/>
          <w:sz w:val="22"/>
          <w:szCs w:val="22"/>
        </w:rPr>
        <w:t>Obiectiv strategic 1</w:t>
      </w:r>
      <w:r w:rsidRPr="003570AA">
        <w:rPr>
          <w:rFonts w:ascii="Trebuchet MS" w:hAnsi="Trebuchet MS"/>
          <w:sz w:val="22"/>
          <w:szCs w:val="22"/>
        </w:rPr>
        <w:t>: Garantarea independenței justiției, creșterea calității și eficienței acesteia</w:t>
      </w:r>
    </w:p>
    <w:p w14:paraId="296A1D65" w14:textId="77777777" w:rsidR="00CE67E8" w:rsidRPr="003570AA" w:rsidRDefault="00CE67E8" w:rsidP="00CE67E8">
      <w:pPr>
        <w:tabs>
          <w:tab w:val="left" w:pos="1701"/>
        </w:tabs>
        <w:spacing w:after="60" w:line="276" w:lineRule="auto"/>
        <w:rPr>
          <w:rFonts w:ascii="Trebuchet MS" w:hAnsi="Trebuchet MS"/>
          <w:sz w:val="22"/>
          <w:szCs w:val="22"/>
        </w:rPr>
      </w:pPr>
      <w:r w:rsidRPr="003570AA">
        <w:rPr>
          <w:rFonts w:ascii="Trebuchet MS" w:hAnsi="Trebuchet MS"/>
          <w:sz w:val="22"/>
          <w:szCs w:val="22"/>
        </w:rPr>
        <w:t xml:space="preserve">În cadrul acestui obiectiv strategic prioritare sunt consolidarea structurală a sistemului judiciar astfel încât procedurile interne de lucru să fie accelerate, actul de judecată să se fluidizeze prin scurtarea termenelor de judecată, iar calitatea actului de </w:t>
      </w:r>
      <w:proofErr w:type="spellStart"/>
      <w:r w:rsidRPr="003570AA">
        <w:rPr>
          <w:rFonts w:ascii="Trebuchet MS" w:hAnsi="Trebuchet MS"/>
          <w:sz w:val="22"/>
          <w:szCs w:val="22"/>
        </w:rPr>
        <w:t>justiţie</w:t>
      </w:r>
      <w:proofErr w:type="spellEnd"/>
      <w:r w:rsidRPr="003570AA">
        <w:rPr>
          <w:rFonts w:ascii="Trebuchet MS" w:hAnsi="Trebuchet MS"/>
          <w:sz w:val="22"/>
          <w:szCs w:val="22"/>
        </w:rPr>
        <w:t xml:space="preserve"> să crească în beneficiul justiția</w:t>
      </w:r>
      <w:r>
        <w:rPr>
          <w:rFonts w:ascii="Trebuchet MS" w:hAnsi="Trebuchet MS"/>
          <w:sz w:val="22"/>
          <w:szCs w:val="22"/>
        </w:rPr>
        <w:t>bi</w:t>
      </w:r>
      <w:r w:rsidRPr="003570AA">
        <w:rPr>
          <w:rFonts w:ascii="Trebuchet MS" w:hAnsi="Trebuchet MS"/>
          <w:sz w:val="22"/>
          <w:szCs w:val="22"/>
        </w:rPr>
        <w:t>lilor.</w:t>
      </w:r>
    </w:p>
    <w:p w14:paraId="66F67246" w14:textId="77777777" w:rsidR="00CE67E8" w:rsidRPr="003570AA" w:rsidRDefault="00CE67E8" w:rsidP="00CE67E8">
      <w:pPr>
        <w:tabs>
          <w:tab w:val="left" w:pos="1701"/>
        </w:tabs>
        <w:spacing w:after="60" w:line="276" w:lineRule="auto"/>
        <w:rPr>
          <w:rFonts w:ascii="Trebuchet MS" w:hAnsi="Trebuchet MS"/>
          <w:sz w:val="22"/>
          <w:szCs w:val="22"/>
        </w:rPr>
      </w:pPr>
      <w:r w:rsidRPr="003570AA">
        <w:rPr>
          <w:rFonts w:ascii="Trebuchet MS" w:hAnsi="Trebuchet MS"/>
          <w:sz w:val="22"/>
          <w:szCs w:val="22"/>
        </w:rPr>
        <w:t xml:space="preserve">Prin proiectele de legi ale justiției se urmărește garantarea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respectarea următoarelor principii: independența judecătorilor și procurorilor, admiterea în profesie și promovarea în carieră pe criterii meritocratice, funcționarea eficientă, transparența și răspunderea Consiliului Superior al Magistraturii (CSM), în calitatea sa de garant al independenței justiției, funcționarea eficientă a instanțelor, a Inspecției Judiciare și a Ministerului Public, răspunderea efectivă a magistraților, dar și protecția lor în fața oricăror ingerințe și abuzuri, separația, echilibrul și cooperarea loială dintre puterea judecătorească și celelalte puteri ale statului, respectarea obligațiilor statului român care decurg din rapoartele MCV, GRECO, din avizele Comisiei de la Veneția și, mai nou, din Mecanismul Statului de Drept, la care se adaugă jurisprudența recentă a CJUE și CEDO, precum și cea a Curții Constituționale a României (CCR).</w:t>
      </w:r>
    </w:p>
    <w:p w14:paraId="178AC551" w14:textId="77777777" w:rsidR="00CE67E8" w:rsidRPr="003570AA" w:rsidRDefault="00CE67E8" w:rsidP="00CE67E8">
      <w:pPr>
        <w:tabs>
          <w:tab w:val="left" w:pos="1701"/>
        </w:tabs>
        <w:spacing w:after="60" w:line="276" w:lineRule="auto"/>
        <w:rPr>
          <w:rFonts w:ascii="Trebuchet MS" w:hAnsi="Trebuchet MS"/>
          <w:sz w:val="22"/>
          <w:szCs w:val="22"/>
        </w:rPr>
      </w:pPr>
      <w:r w:rsidRPr="003570AA">
        <w:rPr>
          <w:rFonts w:ascii="Trebuchet MS" w:hAnsi="Trebuchet MS"/>
          <w:sz w:val="22"/>
          <w:szCs w:val="22"/>
        </w:rPr>
        <w:t xml:space="preserve">O altă pârghie pentru atingerea acestui obiectiv strategic o reprezintă modernizarea statutului personalului de specialitate judiciară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a altor categorii de personal din </w:t>
      </w:r>
      <w:proofErr w:type="spellStart"/>
      <w:r w:rsidRPr="003570AA">
        <w:rPr>
          <w:rFonts w:ascii="Trebuchet MS" w:hAnsi="Trebuchet MS"/>
          <w:sz w:val="22"/>
          <w:szCs w:val="22"/>
        </w:rPr>
        <w:lastRenderedPageBreak/>
        <w:t>instanţe</w:t>
      </w:r>
      <w:proofErr w:type="spellEnd"/>
      <w:r w:rsidRPr="003570AA">
        <w:rPr>
          <w:rFonts w:ascii="Trebuchet MS" w:hAnsi="Trebuchet MS"/>
          <w:sz w:val="22"/>
          <w:szCs w:val="22"/>
        </w:rPr>
        <w:t xml:space="preserve">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parchete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w:t>
      </w:r>
      <w:r>
        <w:rPr>
          <w:rFonts w:ascii="Trebuchet MS" w:hAnsi="Trebuchet MS"/>
          <w:sz w:val="22"/>
          <w:szCs w:val="22"/>
        </w:rPr>
        <w:t>valorificarea</w:t>
      </w:r>
      <w:r w:rsidRPr="003570AA">
        <w:rPr>
          <w:rFonts w:ascii="Trebuchet MS" w:hAnsi="Trebuchet MS"/>
          <w:sz w:val="22"/>
          <w:szCs w:val="22"/>
        </w:rPr>
        <w:t xml:space="preserve"> măsuri</w:t>
      </w:r>
      <w:r>
        <w:rPr>
          <w:rFonts w:ascii="Trebuchet MS" w:hAnsi="Trebuchet MS"/>
          <w:sz w:val="22"/>
          <w:szCs w:val="22"/>
        </w:rPr>
        <w:t>lor</w:t>
      </w:r>
      <w:r w:rsidRPr="003570AA">
        <w:rPr>
          <w:rFonts w:ascii="Trebuchet MS" w:hAnsi="Trebuchet MS"/>
          <w:sz w:val="22"/>
          <w:szCs w:val="22"/>
        </w:rPr>
        <w:t xml:space="preserve"> care conduc la concentrarea judecătorilor pe activitatea de judecată</w:t>
      </w:r>
      <w:r>
        <w:rPr>
          <w:rFonts w:ascii="Trebuchet MS" w:hAnsi="Trebuchet MS"/>
          <w:sz w:val="22"/>
          <w:szCs w:val="22"/>
        </w:rPr>
        <w:t>.</w:t>
      </w:r>
      <w:r w:rsidRPr="003570AA">
        <w:rPr>
          <w:rFonts w:ascii="Trebuchet MS" w:hAnsi="Trebuchet MS"/>
          <w:sz w:val="22"/>
          <w:szCs w:val="22"/>
        </w:rPr>
        <w:t>.</w:t>
      </w:r>
    </w:p>
    <w:p w14:paraId="41C07EC1" w14:textId="77777777" w:rsidR="00CE67E8" w:rsidRPr="003570AA" w:rsidRDefault="00CE67E8" w:rsidP="00CE67E8">
      <w:pPr>
        <w:tabs>
          <w:tab w:val="left" w:pos="1701"/>
        </w:tabs>
        <w:spacing w:after="120" w:line="276" w:lineRule="auto"/>
        <w:rPr>
          <w:rFonts w:ascii="Trebuchet MS" w:hAnsi="Trebuchet MS"/>
          <w:color w:val="2E74B5" w:themeColor="accent5" w:themeShade="BF"/>
          <w:sz w:val="22"/>
          <w:szCs w:val="22"/>
        </w:rPr>
      </w:pPr>
      <w:r w:rsidRPr="003570AA">
        <w:rPr>
          <w:rFonts w:ascii="Trebuchet MS" w:hAnsi="Trebuchet MS"/>
          <w:color w:val="2E74B5" w:themeColor="accent5" w:themeShade="BF"/>
          <w:sz w:val="22"/>
          <w:szCs w:val="22"/>
        </w:rPr>
        <w:t>Obiective specifice:</w:t>
      </w:r>
    </w:p>
    <w:p w14:paraId="10CB9326" w14:textId="77777777" w:rsidR="00CE67E8" w:rsidRPr="003570AA" w:rsidRDefault="00CE67E8" w:rsidP="00CE67E8">
      <w:pPr>
        <w:pStyle w:val="ListParagraph"/>
        <w:numPr>
          <w:ilvl w:val="0"/>
          <w:numId w:val="8"/>
        </w:numPr>
        <w:tabs>
          <w:tab w:val="left" w:pos="1701"/>
        </w:tabs>
        <w:spacing w:after="60" w:line="276" w:lineRule="auto"/>
        <w:ind w:left="357" w:hanging="357"/>
        <w:contextualSpacing w:val="0"/>
        <w:jc w:val="both"/>
        <w:rPr>
          <w:rFonts w:ascii="Trebuchet MS" w:hAnsi="Trebuchet MS"/>
          <w:lang w:val="ro-RO"/>
        </w:rPr>
      </w:pPr>
      <w:r w:rsidRPr="003570AA">
        <w:rPr>
          <w:rFonts w:ascii="Trebuchet MS" w:hAnsi="Trebuchet MS"/>
          <w:lang w:val="ro-RO"/>
        </w:rPr>
        <w:t>Punerea</w:t>
      </w:r>
      <w:r w:rsidRPr="003570AA">
        <w:rPr>
          <w:rFonts w:ascii="Trebuchet MS" w:hAnsi="Trebuchet MS" w:cs="Times New Roman"/>
          <w:lang w:val="ro-RO"/>
        </w:rPr>
        <w:t xml:space="preserve"> în acord a ”legilor justiției” cu recomandările din rapoartele MCV, GRECO, Comisiei de la Veneția</w:t>
      </w:r>
    </w:p>
    <w:p w14:paraId="6CD8D4E5" w14:textId="77777777" w:rsidR="00CE67E8" w:rsidRPr="003570AA" w:rsidRDefault="00CE67E8" w:rsidP="00CE67E8">
      <w:pPr>
        <w:pStyle w:val="ListParagraph"/>
        <w:numPr>
          <w:ilvl w:val="0"/>
          <w:numId w:val="8"/>
        </w:numPr>
        <w:tabs>
          <w:tab w:val="left" w:pos="1701"/>
        </w:tabs>
        <w:spacing w:after="60" w:line="276" w:lineRule="auto"/>
        <w:ind w:left="357" w:hanging="357"/>
        <w:contextualSpacing w:val="0"/>
        <w:jc w:val="both"/>
        <w:rPr>
          <w:rFonts w:ascii="Trebuchet MS" w:hAnsi="Trebuchet MS"/>
          <w:lang w:val="ro-RO"/>
        </w:rPr>
      </w:pPr>
      <w:r w:rsidRPr="003570AA">
        <w:rPr>
          <w:rFonts w:ascii="Trebuchet MS" w:hAnsi="Trebuchet MS"/>
          <w:lang w:val="ro-RO"/>
        </w:rPr>
        <w:t>Eliminarea inechităților în domeniul salarizării magistraților și acordării pensiilor de serviciu</w:t>
      </w:r>
    </w:p>
    <w:p w14:paraId="556C48F4" w14:textId="77777777" w:rsidR="00CE67E8" w:rsidRPr="003570AA" w:rsidRDefault="00CE67E8" w:rsidP="00CE67E8">
      <w:pPr>
        <w:pStyle w:val="ListParagraph"/>
        <w:numPr>
          <w:ilvl w:val="0"/>
          <w:numId w:val="8"/>
        </w:numPr>
        <w:tabs>
          <w:tab w:val="left" w:pos="1701"/>
        </w:tabs>
        <w:spacing w:after="60" w:line="276" w:lineRule="auto"/>
        <w:ind w:left="357" w:hanging="357"/>
        <w:contextualSpacing w:val="0"/>
        <w:jc w:val="both"/>
        <w:rPr>
          <w:rFonts w:ascii="Trebuchet MS" w:hAnsi="Trebuchet MS"/>
          <w:lang w:val="ro-RO"/>
        </w:rPr>
      </w:pPr>
      <w:r w:rsidRPr="003570AA">
        <w:rPr>
          <w:rFonts w:ascii="Trebuchet MS" w:hAnsi="Trebuchet MS"/>
          <w:lang w:val="ro-RO"/>
        </w:rPr>
        <w:t xml:space="preserve">Modernizarea statutului personalului de specialitate judiciară </w:t>
      </w:r>
      <w:proofErr w:type="spellStart"/>
      <w:r w:rsidRPr="003570AA">
        <w:rPr>
          <w:rFonts w:ascii="Trebuchet MS" w:hAnsi="Trebuchet MS"/>
          <w:lang w:val="ro-RO"/>
        </w:rPr>
        <w:t>şi</w:t>
      </w:r>
      <w:proofErr w:type="spellEnd"/>
      <w:r w:rsidRPr="003570AA">
        <w:rPr>
          <w:rFonts w:ascii="Trebuchet MS" w:hAnsi="Trebuchet MS"/>
          <w:lang w:val="ro-RO"/>
        </w:rPr>
        <w:t xml:space="preserve"> a altor categorii de personal din </w:t>
      </w:r>
      <w:proofErr w:type="spellStart"/>
      <w:r w:rsidRPr="003570AA">
        <w:rPr>
          <w:rFonts w:ascii="Trebuchet MS" w:hAnsi="Trebuchet MS"/>
          <w:lang w:val="ro-RO"/>
        </w:rPr>
        <w:t>instanţe</w:t>
      </w:r>
      <w:proofErr w:type="spellEnd"/>
      <w:r w:rsidRPr="003570AA">
        <w:rPr>
          <w:rFonts w:ascii="Trebuchet MS" w:hAnsi="Trebuchet MS"/>
          <w:lang w:val="ro-RO"/>
        </w:rPr>
        <w:t xml:space="preserve"> </w:t>
      </w:r>
      <w:proofErr w:type="spellStart"/>
      <w:r w:rsidRPr="003570AA">
        <w:rPr>
          <w:rFonts w:ascii="Trebuchet MS" w:hAnsi="Trebuchet MS"/>
          <w:lang w:val="ro-RO"/>
        </w:rPr>
        <w:t>şi</w:t>
      </w:r>
      <w:proofErr w:type="spellEnd"/>
      <w:r w:rsidRPr="003570AA">
        <w:rPr>
          <w:rFonts w:ascii="Trebuchet MS" w:hAnsi="Trebuchet MS"/>
          <w:lang w:val="ro-RO"/>
        </w:rPr>
        <w:t xml:space="preserve"> parchete </w:t>
      </w:r>
      <w:proofErr w:type="spellStart"/>
      <w:r w:rsidRPr="003570AA">
        <w:rPr>
          <w:rFonts w:ascii="Trebuchet MS" w:hAnsi="Trebuchet MS"/>
          <w:lang w:val="ro-RO"/>
        </w:rPr>
        <w:t>şi</w:t>
      </w:r>
      <w:proofErr w:type="spellEnd"/>
      <w:r w:rsidRPr="003570AA">
        <w:rPr>
          <w:rFonts w:ascii="Trebuchet MS" w:hAnsi="Trebuchet MS"/>
          <w:lang w:val="ro-RO"/>
        </w:rPr>
        <w:t xml:space="preserve"> fructificarea oricăror măsuri care conduc la concentrarea judecătorilor pe activitatea de judecată, inclusiv valorificând </w:t>
      </w:r>
      <w:proofErr w:type="spellStart"/>
      <w:r w:rsidRPr="003570AA">
        <w:rPr>
          <w:rFonts w:ascii="Trebuchet MS" w:hAnsi="Trebuchet MS"/>
          <w:lang w:val="ro-RO"/>
        </w:rPr>
        <w:t>experienţa</w:t>
      </w:r>
      <w:proofErr w:type="spellEnd"/>
      <w:r w:rsidRPr="003570AA">
        <w:rPr>
          <w:rFonts w:ascii="Trebuchet MS" w:hAnsi="Trebuchet MS"/>
          <w:lang w:val="ro-RO"/>
        </w:rPr>
        <w:t xml:space="preserve"> altor state UE</w:t>
      </w:r>
    </w:p>
    <w:p w14:paraId="3637AAE8" w14:textId="77777777" w:rsidR="00CE67E8" w:rsidRPr="003570AA" w:rsidRDefault="00CE67E8" w:rsidP="00CE67E8">
      <w:pPr>
        <w:pStyle w:val="ListParagraph"/>
        <w:numPr>
          <w:ilvl w:val="0"/>
          <w:numId w:val="8"/>
        </w:numPr>
        <w:tabs>
          <w:tab w:val="left" w:pos="1701"/>
        </w:tabs>
        <w:spacing w:after="60" w:line="276" w:lineRule="auto"/>
        <w:ind w:left="357" w:hanging="357"/>
        <w:contextualSpacing w:val="0"/>
        <w:jc w:val="both"/>
        <w:rPr>
          <w:rFonts w:ascii="Trebuchet MS" w:hAnsi="Trebuchet MS"/>
          <w:lang w:val="ro-RO"/>
        </w:rPr>
      </w:pPr>
      <w:r w:rsidRPr="003570AA">
        <w:rPr>
          <w:rFonts w:ascii="Trebuchet MS" w:hAnsi="Trebuchet MS"/>
          <w:lang w:val="ro-RO"/>
        </w:rPr>
        <w:t>Definitivarea punerii în aplicare a Regulamentului (UE) 2016/679 privind protecția datelor cu caracter personal și libera circulație a acestor date și de abrogare a Directivei 95/46/CE, la nivelul sistemului judiciar</w:t>
      </w:r>
    </w:p>
    <w:p w14:paraId="10A46033" w14:textId="77777777" w:rsidR="00CE67E8" w:rsidRPr="003570AA" w:rsidRDefault="00CE67E8" w:rsidP="00CE67E8">
      <w:pPr>
        <w:pStyle w:val="ListParagraph"/>
        <w:numPr>
          <w:ilvl w:val="0"/>
          <w:numId w:val="8"/>
        </w:numPr>
        <w:tabs>
          <w:tab w:val="left" w:pos="1701"/>
        </w:tabs>
        <w:spacing w:after="60" w:line="276" w:lineRule="auto"/>
        <w:ind w:left="357" w:hanging="357"/>
        <w:contextualSpacing w:val="0"/>
        <w:rPr>
          <w:rFonts w:ascii="Trebuchet MS" w:hAnsi="Trebuchet MS"/>
          <w:lang w:val="ro-RO"/>
        </w:rPr>
      </w:pPr>
      <w:r w:rsidRPr="003570AA">
        <w:rPr>
          <w:rFonts w:ascii="Trebuchet MS" w:hAnsi="Trebuchet MS"/>
          <w:lang w:val="ro-RO"/>
        </w:rPr>
        <w:t>Modernizarea profesiilor juridice conexe</w:t>
      </w:r>
    </w:p>
    <w:p w14:paraId="0D0B36CF" w14:textId="77777777" w:rsidR="00CE67E8" w:rsidRPr="003570AA" w:rsidRDefault="00CE67E8" w:rsidP="00CE67E8">
      <w:pPr>
        <w:pStyle w:val="ListParagraph"/>
        <w:tabs>
          <w:tab w:val="left" w:pos="1701"/>
        </w:tabs>
        <w:spacing w:after="60" w:line="276" w:lineRule="auto"/>
        <w:ind w:left="357"/>
        <w:contextualSpacing w:val="0"/>
        <w:rPr>
          <w:rFonts w:ascii="Trebuchet MS" w:hAnsi="Trebuchet MS"/>
          <w:lang w:val="ro-RO"/>
        </w:rPr>
      </w:pPr>
    </w:p>
    <w:p w14:paraId="0242521C" w14:textId="77777777" w:rsidR="00CE67E8" w:rsidRPr="003570AA" w:rsidRDefault="00CE67E8" w:rsidP="00CE67E8">
      <w:pPr>
        <w:pStyle w:val="ListParagraph"/>
        <w:tabs>
          <w:tab w:val="left" w:pos="1701"/>
        </w:tabs>
        <w:spacing w:after="60" w:line="276" w:lineRule="auto"/>
        <w:ind w:left="0"/>
        <w:contextualSpacing w:val="0"/>
        <w:jc w:val="both"/>
        <w:rPr>
          <w:rFonts w:ascii="Trebuchet MS" w:hAnsi="Trebuchet MS"/>
          <w:lang w:val="ro-RO"/>
        </w:rPr>
      </w:pPr>
      <w:r w:rsidRPr="003570AA">
        <w:rPr>
          <w:rFonts w:ascii="Trebuchet MS" w:hAnsi="Trebuchet MS"/>
          <w:color w:val="2E74B5" w:themeColor="accent5" w:themeShade="BF"/>
          <w:lang w:val="ro-RO"/>
        </w:rPr>
        <w:t xml:space="preserve">Principalele rezultate așteptate: </w:t>
      </w:r>
      <w:r w:rsidRPr="003570AA">
        <w:rPr>
          <w:rFonts w:ascii="Trebuchet MS" w:hAnsi="Trebuchet MS"/>
          <w:lang w:val="ro-RO"/>
        </w:rPr>
        <w:t xml:space="preserve">legi ale justiției în acord cu recomandările din MCV, GRECO, Comisia de la Veneția; Regulament (UE) 2016/679 privind protecția datelor cu caracter personal și libera circulație a acestor date implementat la nivelul sistemului judiciar; cadru legal adaptat nevoilor de acces în profesie, formare profesională, atribuții </w:t>
      </w:r>
      <w:proofErr w:type="spellStart"/>
      <w:r w:rsidRPr="003570AA">
        <w:rPr>
          <w:rFonts w:ascii="Trebuchet MS" w:hAnsi="Trebuchet MS"/>
          <w:lang w:val="ro-RO"/>
        </w:rPr>
        <w:t>şi</w:t>
      </w:r>
      <w:proofErr w:type="spellEnd"/>
      <w:r w:rsidRPr="003570AA">
        <w:rPr>
          <w:rFonts w:ascii="Trebuchet MS" w:hAnsi="Trebuchet MS"/>
          <w:lang w:val="ro-RO"/>
        </w:rPr>
        <w:t xml:space="preserve"> conduită profesională a executorilor judecătorești, precum </w:t>
      </w:r>
      <w:proofErr w:type="spellStart"/>
      <w:r w:rsidRPr="003570AA">
        <w:rPr>
          <w:rFonts w:ascii="Trebuchet MS" w:hAnsi="Trebuchet MS"/>
          <w:lang w:val="ro-RO"/>
        </w:rPr>
        <w:t>şi</w:t>
      </w:r>
      <w:proofErr w:type="spellEnd"/>
      <w:r w:rsidRPr="003570AA">
        <w:rPr>
          <w:rFonts w:ascii="Trebuchet MS" w:hAnsi="Trebuchet MS"/>
          <w:lang w:val="ro-RO"/>
        </w:rPr>
        <w:t xml:space="preserve"> de organizare </w:t>
      </w:r>
      <w:proofErr w:type="spellStart"/>
      <w:r w:rsidRPr="003570AA">
        <w:rPr>
          <w:rFonts w:ascii="Trebuchet MS" w:hAnsi="Trebuchet MS"/>
          <w:lang w:val="ro-RO"/>
        </w:rPr>
        <w:t>şi</w:t>
      </w:r>
      <w:proofErr w:type="spellEnd"/>
      <w:r w:rsidRPr="003570AA">
        <w:rPr>
          <w:rFonts w:ascii="Trebuchet MS" w:hAnsi="Trebuchet MS"/>
          <w:lang w:val="ro-RO"/>
        </w:rPr>
        <w:t xml:space="preserve"> funcționare a organelor reprezentative ale profesiei etc</w:t>
      </w:r>
      <w:r w:rsidRPr="003570AA">
        <w:rPr>
          <w:rFonts w:ascii="Trebuchet MS" w:hAnsi="Trebuchet MS"/>
          <w:color w:val="2E74B5" w:themeColor="accent5" w:themeShade="BF"/>
          <w:lang w:val="ro-RO"/>
        </w:rPr>
        <w:t>.</w:t>
      </w:r>
      <w:r w:rsidRPr="003570AA">
        <w:rPr>
          <w:rFonts w:ascii="Trebuchet MS" w:hAnsi="Trebuchet MS"/>
          <w:lang w:val="ro-RO"/>
        </w:rPr>
        <w:tab/>
      </w:r>
    </w:p>
    <w:p w14:paraId="4554A469" w14:textId="77777777" w:rsidR="00CE67E8" w:rsidRPr="003570AA" w:rsidRDefault="00CE67E8" w:rsidP="00CE67E8">
      <w:pPr>
        <w:tabs>
          <w:tab w:val="left" w:pos="1701"/>
        </w:tabs>
        <w:spacing w:after="60" w:line="276" w:lineRule="auto"/>
        <w:rPr>
          <w:rFonts w:ascii="Trebuchet MS" w:hAnsi="Trebuchet MS"/>
          <w:b/>
          <w:sz w:val="22"/>
          <w:szCs w:val="22"/>
          <w:highlight w:val="yellow"/>
        </w:rPr>
      </w:pPr>
      <w:r w:rsidRPr="003570AA">
        <w:rPr>
          <w:rFonts w:ascii="Trebuchet MS" w:hAnsi="Trebuchet MS"/>
          <w:color w:val="2E74B5" w:themeColor="accent5" w:themeShade="BF"/>
          <w:sz w:val="22"/>
          <w:szCs w:val="22"/>
        </w:rPr>
        <w:t>Impact estimat</w:t>
      </w:r>
      <w:r w:rsidRPr="003570AA">
        <w:rPr>
          <w:rFonts w:ascii="Trebuchet MS" w:hAnsi="Trebuchet MS"/>
          <w:b/>
          <w:color w:val="2E74B5" w:themeColor="accent5" w:themeShade="BF"/>
          <w:sz w:val="22"/>
          <w:szCs w:val="22"/>
        </w:rPr>
        <w:t>:</w:t>
      </w:r>
      <w:r w:rsidRPr="003570AA">
        <w:rPr>
          <w:rFonts w:ascii="Trebuchet MS" w:hAnsi="Trebuchet MS"/>
          <w:color w:val="2E74B5" w:themeColor="accent5" w:themeShade="BF"/>
          <w:sz w:val="22"/>
          <w:szCs w:val="22"/>
        </w:rPr>
        <w:t xml:space="preserve"> </w:t>
      </w:r>
      <w:r w:rsidRPr="003570AA">
        <w:rPr>
          <w:rFonts w:ascii="Trebuchet MS" w:hAnsi="Trebuchet MS"/>
          <w:sz w:val="22"/>
          <w:szCs w:val="22"/>
        </w:rPr>
        <w:t>Implementarea obiectivelor specifice din cadrul acestui obiectiv se va reflecta, în final, într-o mai bună percepție a societății privind independența justiției. Astfel, se estimează că la sfârșitul perioadei de implementare a acestui obiectiv strategic, dar și a celorlalte obiective strategice avute în vedere la nivelul direcției de intervenție A</w:t>
      </w:r>
      <w:r w:rsidRPr="003570AA">
        <w:rPr>
          <w:rFonts w:ascii="Trebuchet MS" w:hAnsi="Trebuchet MS" w:cstheme="minorHAnsi"/>
          <w:sz w:val="22"/>
          <w:szCs w:val="22"/>
        </w:rPr>
        <w:t xml:space="preserve"> </w:t>
      </w:r>
      <w:r w:rsidRPr="003570AA">
        <w:rPr>
          <w:rFonts w:ascii="Trebuchet MS" w:hAnsi="Trebuchet MS"/>
          <w:sz w:val="22"/>
          <w:szCs w:val="22"/>
        </w:rPr>
        <w:t xml:space="preserve">Independența, calitatea și eficiența actului de justiție, percepția privind independența justiției se va situa între 55-60%. Această țintă a fost estimată în baza datelor istorice existente în ceea ce privește evoluția indicelui privind încrederea în justiție în România, furnizate de </w:t>
      </w:r>
      <w:proofErr w:type="spellStart"/>
      <w:r w:rsidRPr="003570AA">
        <w:rPr>
          <w:rFonts w:ascii="Trebuchet MS" w:hAnsi="Trebuchet MS"/>
          <w:sz w:val="22"/>
          <w:szCs w:val="22"/>
        </w:rPr>
        <w:t>Eurobarometru</w:t>
      </w:r>
      <w:proofErr w:type="spellEnd"/>
      <w:r w:rsidRPr="003570AA">
        <w:rPr>
          <w:rFonts w:ascii="Trebuchet MS" w:hAnsi="Trebuchet MS"/>
          <w:sz w:val="22"/>
          <w:szCs w:val="22"/>
        </w:rPr>
        <w:t xml:space="preserve"> Flash FL483: Percepția asupra independenței sistemelor naționale de justiție din UE în rândul publicului (51% în 2016, 50% în 2017, 47% în 2018, 40% în 2019, 37% în 2020, 51% în 2021), precum și a efectelor rezultatelor așteptate a fi obținute prin implementarea obiectivelor din prezenta strategie.</w:t>
      </w:r>
    </w:p>
    <w:p w14:paraId="5B341860" w14:textId="77777777" w:rsidR="00CE67E8" w:rsidRPr="003570AA" w:rsidRDefault="00CE67E8" w:rsidP="00CE67E8">
      <w:pPr>
        <w:rPr>
          <w:rFonts w:ascii="Trebuchet MS" w:hAnsi="Trebuchet MS" w:cstheme="minorHAnsi"/>
          <w:b/>
          <w:sz w:val="22"/>
          <w:szCs w:val="22"/>
        </w:rPr>
      </w:pPr>
    </w:p>
    <w:p w14:paraId="78980F9C" w14:textId="77777777" w:rsidR="00CE67E8" w:rsidRPr="003570AA" w:rsidRDefault="00CE67E8" w:rsidP="00CE67E8">
      <w:pPr>
        <w:spacing w:after="120" w:line="276" w:lineRule="auto"/>
        <w:rPr>
          <w:rFonts w:ascii="Trebuchet MS" w:hAnsi="Trebuchet MS" w:cstheme="minorHAnsi"/>
          <w:sz w:val="22"/>
          <w:szCs w:val="22"/>
        </w:rPr>
      </w:pPr>
      <w:r w:rsidRPr="003570AA">
        <w:rPr>
          <w:rFonts w:ascii="Trebuchet MS" w:hAnsi="Trebuchet MS"/>
          <w:b/>
          <w:color w:val="2E74B5" w:themeColor="accent5" w:themeShade="BF"/>
          <w:sz w:val="22"/>
          <w:szCs w:val="22"/>
        </w:rPr>
        <w:t>Obiectiv strategic 2</w:t>
      </w:r>
      <w:r w:rsidRPr="003570AA">
        <w:rPr>
          <w:rFonts w:ascii="Trebuchet MS" w:hAnsi="Trebuchet MS"/>
          <w:sz w:val="22"/>
          <w:szCs w:val="22"/>
        </w:rPr>
        <w:t xml:space="preserve">: </w:t>
      </w:r>
      <w:r w:rsidRPr="003570AA">
        <w:rPr>
          <w:rFonts w:ascii="Trebuchet MS" w:hAnsi="Trebuchet MS" w:cstheme="minorHAnsi"/>
          <w:sz w:val="22"/>
          <w:szCs w:val="22"/>
        </w:rPr>
        <w:t xml:space="preserve">Creșterea calității și eficienței justiției prin transformarea digitală a sistemului judiciar </w:t>
      </w:r>
    </w:p>
    <w:p w14:paraId="7C9BD3B9" w14:textId="77777777" w:rsidR="00CE67E8" w:rsidRDefault="00CE67E8" w:rsidP="00CE67E8">
      <w:pPr>
        <w:spacing w:after="120" w:line="276" w:lineRule="auto"/>
        <w:rPr>
          <w:rFonts w:ascii="Trebuchet MS" w:hAnsi="Trebuchet MS" w:cstheme="minorHAnsi"/>
          <w:sz w:val="22"/>
          <w:szCs w:val="22"/>
        </w:rPr>
      </w:pPr>
      <w:r w:rsidRPr="003570AA">
        <w:rPr>
          <w:rFonts w:ascii="Trebuchet MS" w:hAnsi="Trebuchet MS" w:cstheme="minorHAnsi"/>
          <w:sz w:val="22"/>
          <w:szCs w:val="22"/>
        </w:rPr>
        <w:t>Calitatea și eficiența justiției sunt strâns legate de transformarea digitală a sistemului judiciar. Prin acest obiectiv se urmărește, printre altele, generalizarea utilizării documentelor electronice, inclusiv a probelor în format digital, simultan cu accelerarea utilizării semnăturilor și sigiliilor electronice. Atingerea acestui obiectiv este condiționată și de o întărire a interoperabilității și securității cibernetice. Dezvoltarea guvernanței IT, prin care să se asigure coordonarea strategică pentru sectorul justiției și eficientizarea aspectelor de administrare IT de zi cu zi prin echipe operaționale, inclusiv pentru securitate cibernetică și protecție a datelor personale</w:t>
      </w:r>
      <w:r>
        <w:rPr>
          <w:rFonts w:ascii="Trebuchet MS" w:hAnsi="Trebuchet MS" w:cstheme="minorHAnsi"/>
          <w:sz w:val="22"/>
          <w:szCs w:val="22"/>
        </w:rPr>
        <w:t>,</w:t>
      </w:r>
      <w:r w:rsidRPr="003570AA">
        <w:rPr>
          <w:rFonts w:ascii="Trebuchet MS" w:hAnsi="Trebuchet MS" w:cstheme="minorHAnsi"/>
          <w:sz w:val="22"/>
          <w:szCs w:val="22"/>
        </w:rPr>
        <w:t xml:space="preserve"> este esențială pentru realizarea </w:t>
      </w:r>
      <w:r w:rsidRPr="003570AA">
        <w:rPr>
          <w:rFonts w:ascii="Trebuchet MS" w:hAnsi="Trebuchet MS" w:cstheme="minorHAnsi"/>
          <w:sz w:val="22"/>
          <w:szCs w:val="22"/>
        </w:rPr>
        <w:lastRenderedPageBreak/>
        <w:t xml:space="preserve">cu succes a acestui obiectiv strategic. Astfel, Ministerul </w:t>
      </w:r>
      <w:proofErr w:type="spellStart"/>
      <w:r w:rsidRPr="003570AA">
        <w:rPr>
          <w:rFonts w:ascii="Trebuchet MS" w:hAnsi="Trebuchet MS" w:cstheme="minorHAnsi"/>
          <w:sz w:val="22"/>
          <w:szCs w:val="22"/>
        </w:rPr>
        <w:t>Justiţiei</w:t>
      </w:r>
      <w:proofErr w:type="spellEnd"/>
      <w:r w:rsidRPr="003570AA">
        <w:rPr>
          <w:rFonts w:ascii="Trebuchet MS" w:hAnsi="Trebuchet MS" w:cstheme="minorHAnsi"/>
          <w:sz w:val="22"/>
          <w:szCs w:val="22"/>
        </w:rPr>
        <w:t xml:space="preserve">, Consiliul Superior al Magistraturii, Înalta Curte de </w:t>
      </w:r>
      <w:proofErr w:type="spellStart"/>
      <w:r w:rsidRPr="003570AA">
        <w:rPr>
          <w:rFonts w:ascii="Trebuchet MS" w:hAnsi="Trebuchet MS" w:cstheme="minorHAnsi"/>
          <w:sz w:val="22"/>
          <w:szCs w:val="22"/>
        </w:rPr>
        <w:t>Casaţie</w:t>
      </w:r>
      <w:proofErr w:type="spellEnd"/>
      <w:r w:rsidRPr="003570AA">
        <w:rPr>
          <w:rFonts w:ascii="Trebuchet MS" w:hAnsi="Trebuchet MS" w:cstheme="minorHAnsi"/>
          <w:sz w:val="22"/>
          <w:szCs w:val="22"/>
        </w:rPr>
        <w:t xml:space="preserve"> </w:t>
      </w:r>
      <w:proofErr w:type="spellStart"/>
      <w:r w:rsidRPr="003570AA">
        <w:rPr>
          <w:rFonts w:ascii="Trebuchet MS" w:hAnsi="Trebuchet MS" w:cstheme="minorHAnsi"/>
          <w:sz w:val="22"/>
          <w:szCs w:val="22"/>
        </w:rPr>
        <w:t>şi</w:t>
      </w:r>
      <w:proofErr w:type="spellEnd"/>
      <w:r w:rsidRPr="003570AA">
        <w:rPr>
          <w:rFonts w:ascii="Trebuchet MS" w:hAnsi="Trebuchet MS" w:cstheme="minorHAnsi"/>
          <w:sz w:val="22"/>
          <w:szCs w:val="22"/>
        </w:rPr>
        <w:t xml:space="preserve"> </w:t>
      </w:r>
      <w:proofErr w:type="spellStart"/>
      <w:r w:rsidRPr="003570AA">
        <w:rPr>
          <w:rFonts w:ascii="Trebuchet MS" w:hAnsi="Trebuchet MS" w:cstheme="minorHAnsi"/>
          <w:sz w:val="22"/>
          <w:szCs w:val="22"/>
        </w:rPr>
        <w:t>Justiţie</w:t>
      </w:r>
      <w:proofErr w:type="spellEnd"/>
      <w:r w:rsidRPr="003570AA">
        <w:rPr>
          <w:rFonts w:ascii="Trebuchet MS" w:hAnsi="Trebuchet MS" w:cstheme="minorHAnsi"/>
          <w:sz w:val="22"/>
          <w:szCs w:val="22"/>
        </w:rPr>
        <w:t xml:space="preserve">, Parchetul de pe lângă Înalta Curte de </w:t>
      </w:r>
      <w:proofErr w:type="spellStart"/>
      <w:r w:rsidRPr="003570AA">
        <w:rPr>
          <w:rFonts w:ascii="Trebuchet MS" w:hAnsi="Trebuchet MS" w:cstheme="minorHAnsi"/>
          <w:sz w:val="22"/>
          <w:szCs w:val="22"/>
        </w:rPr>
        <w:t>Casaţie</w:t>
      </w:r>
      <w:proofErr w:type="spellEnd"/>
      <w:r w:rsidRPr="003570AA">
        <w:rPr>
          <w:rFonts w:ascii="Trebuchet MS" w:hAnsi="Trebuchet MS" w:cstheme="minorHAnsi"/>
          <w:sz w:val="22"/>
          <w:szCs w:val="22"/>
        </w:rPr>
        <w:t xml:space="preserve"> </w:t>
      </w:r>
      <w:proofErr w:type="spellStart"/>
      <w:r w:rsidRPr="003570AA">
        <w:rPr>
          <w:rFonts w:ascii="Trebuchet MS" w:hAnsi="Trebuchet MS" w:cstheme="minorHAnsi"/>
          <w:sz w:val="22"/>
          <w:szCs w:val="22"/>
        </w:rPr>
        <w:t>şi</w:t>
      </w:r>
      <w:proofErr w:type="spellEnd"/>
      <w:r w:rsidRPr="003570AA">
        <w:rPr>
          <w:rFonts w:ascii="Trebuchet MS" w:hAnsi="Trebuchet MS" w:cstheme="minorHAnsi"/>
          <w:sz w:val="22"/>
          <w:szCs w:val="22"/>
        </w:rPr>
        <w:t xml:space="preserve"> </w:t>
      </w:r>
      <w:proofErr w:type="spellStart"/>
      <w:r w:rsidRPr="003570AA">
        <w:rPr>
          <w:rFonts w:ascii="Trebuchet MS" w:hAnsi="Trebuchet MS" w:cstheme="minorHAnsi"/>
          <w:sz w:val="22"/>
          <w:szCs w:val="22"/>
        </w:rPr>
        <w:t>Justiţie</w:t>
      </w:r>
      <w:proofErr w:type="spellEnd"/>
      <w:r w:rsidRPr="003570AA">
        <w:rPr>
          <w:rFonts w:ascii="Trebuchet MS" w:hAnsi="Trebuchet MS" w:cstheme="minorHAnsi"/>
          <w:sz w:val="22"/>
          <w:szCs w:val="22"/>
        </w:rPr>
        <w:t xml:space="preserve">, instanțele </w:t>
      </w:r>
      <w:proofErr w:type="spellStart"/>
      <w:r w:rsidRPr="003570AA">
        <w:rPr>
          <w:rFonts w:ascii="Trebuchet MS" w:hAnsi="Trebuchet MS" w:cstheme="minorHAnsi"/>
          <w:sz w:val="22"/>
          <w:szCs w:val="22"/>
        </w:rPr>
        <w:t>şi</w:t>
      </w:r>
      <w:proofErr w:type="spellEnd"/>
      <w:r w:rsidRPr="003570AA">
        <w:rPr>
          <w:rFonts w:ascii="Trebuchet MS" w:hAnsi="Trebuchet MS" w:cstheme="minorHAnsi"/>
          <w:sz w:val="22"/>
          <w:szCs w:val="22"/>
        </w:rPr>
        <w:t xml:space="preserve"> parchetele colaborează în vederea dezvoltării unui sistem informatic unitar </w:t>
      </w:r>
      <w:proofErr w:type="spellStart"/>
      <w:r w:rsidRPr="003570AA">
        <w:rPr>
          <w:rFonts w:ascii="Trebuchet MS" w:hAnsi="Trebuchet MS" w:cstheme="minorHAnsi"/>
          <w:sz w:val="22"/>
          <w:szCs w:val="22"/>
        </w:rPr>
        <w:t>şi</w:t>
      </w:r>
      <w:proofErr w:type="spellEnd"/>
      <w:r w:rsidRPr="003570AA">
        <w:rPr>
          <w:rFonts w:ascii="Trebuchet MS" w:hAnsi="Trebuchet MS" w:cstheme="minorHAnsi"/>
          <w:sz w:val="22"/>
          <w:szCs w:val="22"/>
        </w:rPr>
        <w:t xml:space="preserve"> funcțional. Investițiile avute în vedere (ex. modernizare camere de date (Data </w:t>
      </w:r>
      <w:proofErr w:type="spellStart"/>
      <w:r w:rsidRPr="003570AA">
        <w:rPr>
          <w:rFonts w:ascii="Trebuchet MS" w:hAnsi="Trebuchet MS" w:cstheme="minorHAnsi"/>
          <w:sz w:val="22"/>
          <w:szCs w:val="22"/>
        </w:rPr>
        <w:t>Rooms</w:t>
      </w:r>
      <w:proofErr w:type="spellEnd"/>
      <w:r w:rsidRPr="003570AA">
        <w:rPr>
          <w:rFonts w:ascii="Trebuchet MS" w:hAnsi="Trebuchet MS" w:cstheme="minorHAnsi"/>
          <w:sz w:val="22"/>
          <w:szCs w:val="22"/>
        </w:rPr>
        <w:t xml:space="preserve">), operaționalizare Data Center, stații de lucru, servere etc.) vor asigura îmbunătățirea tehnologică a infrastructurii IT la nivelul sistemului judiciar, </w:t>
      </w:r>
      <w:r>
        <w:rPr>
          <w:rFonts w:ascii="Trebuchet MS" w:hAnsi="Trebuchet MS" w:cstheme="minorHAnsi"/>
          <w:sz w:val="22"/>
          <w:szCs w:val="22"/>
        </w:rPr>
        <w:t xml:space="preserve">ceea </w:t>
      </w:r>
      <w:r w:rsidRPr="003570AA">
        <w:rPr>
          <w:rFonts w:ascii="Trebuchet MS" w:hAnsi="Trebuchet MS" w:cstheme="minorHAnsi"/>
          <w:sz w:val="22"/>
          <w:szCs w:val="22"/>
        </w:rPr>
        <w:t xml:space="preserve">ce va conduce la o creștere în calitate și eficiență a serviciilor judiciare.  </w:t>
      </w:r>
    </w:p>
    <w:p w14:paraId="01164A62" w14:textId="77777777" w:rsidR="00CE67E8" w:rsidRPr="003570AA" w:rsidRDefault="00CE67E8" w:rsidP="00CE67E8">
      <w:pPr>
        <w:spacing w:after="120" w:line="276" w:lineRule="auto"/>
        <w:rPr>
          <w:rFonts w:ascii="Trebuchet MS" w:hAnsi="Trebuchet MS" w:cstheme="minorHAnsi"/>
          <w:sz w:val="22"/>
          <w:szCs w:val="22"/>
        </w:rPr>
      </w:pPr>
    </w:p>
    <w:p w14:paraId="4F3053EA" w14:textId="77777777" w:rsidR="00CE67E8" w:rsidRPr="003570AA" w:rsidRDefault="00CE67E8" w:rsidP="00CE67E8">
      <w:pPr>
        <w:tabs>
          <w:tab w:val="left" w:pos="1701"/>
        </w:tabs>
        <w:spacing w:after="120" w:line="276" w:lineRule="auto"/>
        <w:rPr>
          <w:rFonts w:ascii="Trebuchet MS" w:hAnsi="Trebuchet MS"/>
          <w:color w:val="2E74B5" w:themeColor="accent5" w:themeShade="BF"/>
          <w:sz w:val="22"/>
          <w:szCs w:val="22"/>
        </w:rPr>
      </w:pPr>
      <w:r w:rsidRPr="003570AA">
        <w:rPr>
          <w:rFonts w:ascii="Trebuchet MS" w:hAnsi="Trebuchet MS"/>
          <w:color w:val="2E74B5" w:themeColor="accent5" w:themeShade="BF"/>
          <w:sz w:val="22"/>
          <w:szCs w:val="22"/>
        </w:rPr>
        <w:t>Obiective specifice:</w:t>
      </w:r>
    </w:p>
    <w:p w14:paraId="0C100856" w14:textId="77777777" w:rsidR="00CE67E8" w:rsidRPr="003570AA" w:rsidRDefault="00CE67E8" w:rsidP="00CE67E8">
      <w:pPr>
        <w:pStyle w:val="ListParagraph"/>
        <w:numPr>
          <w:ilvl w:val="0"/>
          <w:numId w:val="9"/>
        </w:numPr>
        <w:tabs>
          <w:tab w:val="left" w:pos="1701"/>
        </w:tabs>
        <w:spacing w:after="120" w:line="276" w:lineRule="auto"/>
        <w:contextualSpacing w:val="0"/>
        <w:jc w:val="both"/>
        <w:rPr>
          <w:rFonts w:ascii="Trebuchet MS" w:hAnsi="Trebuchet MS"/>
          <w:lang w:val="ro-RO"/>
        </w:rPr>
      </w:pPr>
      <w:r w:rsidRPr="003570AA">
        <w:rPr>
          <w:rFonts w:ascii="Trebuchet MS" w:hAnsi="Trebuchet MS"/>
          <w:lang w:val="ro-RO"/>
        </w:rPr>
        <w:t>Generalizarea utilizării dosarului electronic, a semnăturilor și sigiliilor electronice de către judecători, procurori, grefieri</w:t>
      </w:r>
      <w:r>
        <w:rPr>
          <w:rFonts w:ascii="Trebuchet MS" w:hAnsi="Trebuchet MS"/>
          <w:lang w:val="ro-RO"/>
        </w:rPr>
        <w:t>, polițiști judiciari</w:t>
      </w:r>
      <w:r w:rsidRPr="003570AA">
        <w:rPr>
          <w:rFonts w:ascii="Trebuchet MS" w:hAnsi="Trebuchet MS"/>
          <w:lang w:val="ro-RO"/>
        </w:rPr>
        <w:t xml:space="preserve"> și parteneri majori (avocați, notari, executori judecătorești) </w:t>
      </w:r>
    </w:p>
    <w:p w14:paraId="5E1C7F64" w14:textId="77777777" w:rsidR="00CE67E8" w:rsidRPr="003570AA" w:rsidRDefault="00CE67E8" w:rsidP="00CE67E8">
      <w:pPr>
        <w:pStyle w:val="ListParagraph"/>
        <w:numPr>
          <w:ilvl w:val="0"/>
          <w:numId w:val="9"/>
        </w:numPr>
        <w:tabs>
          <w:tab w:val="left" w:pos="1701"/>
        </w:tabs>
        <w:spacing w:after="120" w:line="276" w:lineRule="auto"/>
        <w:contextualSpacing w:val="0"/>
        <w:jc w:val="both"/>
        <w:rPr>
          <w:rFonts w:ascii="Trebuchet MS" w:hAnsi="Trebuchet MS"/>
          <w:lang w:val="ro-RO"/>
        </w:rPr>
      </w:pPr>
      <w:r w:rsidRPr="003570AA">
        <w:rPr>
          <w:rFonts w:ascii="Trebuchet MS" w:hAnsi="Trebuchet MS"/>
          <w:lang w:val="ro-RO"/>
        </w:rPr>
        <w:t>Elaborarea și implementarea unor politici de dezvoltare a guvernanței IT, prin care să se asigure coordonarea strategică pentru sectorul justiției și eficientizarea aspectelor de administrare IT de zi cu zi prin echipe operaționale, inclusiv pentru securitate cibernetică și protecție a datelor personale</w:t>
      </w:r>
    </w:p>
    <w:p w14:paraId="0650095B" w14:textId="77777777" w:rsidR="00CE67E8" w:rsidRDefault="00CE67E8" w:rsidP="00CE67E8">
      <w:pPr>
        <w:pStyle w:val="ListParagraph"/>
        <w:numPr>
          <w:ilvl w:val="0"/>
          <w:numId w:val="9"/>
        </w:numPr>
        <w:tabs>
          <w:tab w:val="left" w:pos="1701"/>
        </w:tabs>
        <w:spacing w:after="60" w:line="276" w:lineRule="auto"/>
        <w:ind w:left="357" w:hanging="357"/>
        <w:contextualSpacing w:val="0"/>
        <w:jc w:val="both"/>
        <w:rPr>
          <w:rFonts w:ascii="Trebuchet MS" w:hAnsi="Trebuchet MS"/>
          <w:lang w:val="ro-RO"/>
        </w:rPr>
      </w:pPr>
      <w:r w:rsidRPr="003570AA">
        <w:rPr>
          <w:rFonts w:ascii="Trebuchet MS" w:hAnsi="Trebuchet MS"/>
          <w:lang w:val="ro-RO"/>
        </w:rPr>
        <w:t>Modernizarea infrastructurii IT de la nivel local (instanțe, parchete, birouri etc</w:t>
      </w:r>
      <w:r>
        <w:rPr>
          <w:rFonts w:ascii="Trebuchet MS" w:hAnsi="Trebuchet MS"/>
          <w:lang w:val="ro-RO"/>
        </w:rPr>
        <w:t>.</w:t>
      </w:r>
      <w:r w:rsidRPr="003570AA">
        <w:rPr>
          <w:rFonts w:ascii="Trebuchet MS" w:hAnsi="Trebuchet MS"/>
          <w:lang w:val="ro-RO"/>
        </w:rPr>
        <w:t>): servere de management/administrare LAN, scanner, laptopuri, soluții de comunicații unificate (</w:t>
      </w:r>
      <w:proofErr w:type="spellStart"/>
      <w:r w:rsidRPr="003570AA">
        <w:rPr>
          <w:rFonts w:ascii="Trebuchet MS" w:hAnsi="Trebuchet MS"/>
          <w:lang w:val="ro-RO"/>
        </w:rPr>
        <w:t>VoIP</w:t>
      </w:r>
      <w:proofErr w:type="spellEnd"/>
      <w:r w:rsidRPr="003570AA">
        <w:rPr>
          <w:rFonts w:ascii="Trebuchet MS" w:hAnsi="Trebuchet MS"/>
          <w:lang w:val="ro-RO"/>
        </w:rPr>
        <w:t xml:space="preserve"> pentru Ministerul Justiției și instituții subordonate), inclusiv pentru asigurarea desfășurării activității în regim de </w:t>
      </w:r>
      <w:proofErr w:type="spellStart"/>
      <w:r w:rsidRPr="003570AA">
        <w:rPr>
          <w:rFonts w:ascii="Trebuchet MS" w:hAnsi="Trebuchet MS"/>
          <w:lang w:val="ro-RO"/>
        </w:rPr>
        <w:t>telemuncă</w:t>
      </w:r>
      <w:proofErr w:type="spellEnd"/>
    </w:p>
    <w:p w14:paraId="47839C5C" w14:textId="77777777" w:rsidR="00CE67E8" w:rsidRPr="003570AA" w:rsidRDefault="00CE67E8" w:rsidP="00CE67E8">
      <w:pPr>
        <w:pStyle w:val="ListParagraph"/>
        <w:numPr>
          <w:ilvl w:val="0"/>
          <w:numId w:val="9"/>
        </w:numPr>
        <w:tabs>
          <w:tab w:val="left" w:pos="1701"/>
        </w:tabs>
        <w:spacing w:after="60" w:line="276" w:lineRule="auto"/>
        <w:ind w:left="357" w:hanging="357"/>
        <w:contextualSpacing w:val="0"/>
        <w:jc w:val="both"/>
        <w:rPr>
          <w:rFonts w:ascii="Trebuchet MS" w:hAnsi="Trebuchet MS"/>
          <w:lang w:val="ro-RO"/>
        </w:rPr>
      </w:pPr>
      <w:r w:rsidRPr="00385602">
        <w:rPr>
          <w:rFonts w:ascii="Trebuchet MS" w:hAnsi="Trebuchet MS"/>
          <w:lang w:val="ro-RO"/>
        </w:rPr>
        <w:t>Modernizarea infrastructurii IT și dezvoltarea serviciilor electronice destinate activității organelor de cercetare penală ale poliției judiciare în contextul constituirii/utilizării dosarului electronic</w:t>
      </w:r>
    </w:p>
    <w:p w14:paraId="1F124705" w14:textId="77777777" w:rsidR="00CE67E8" w:rsidRPr="003570AA" w:rsidRDefault="00CE67E8" w:rsidP="00CE67E8">
      <w:pPr>
        <w:pStyle w:val="ListParagraph"/>
        <w:numPr>
          <w:ilvl w:val="0"/>
          <w:numId w:val="9"/>
        </w:numPr>
        <w:tabs>
          <w:tab w:val="left" w:pos="1701"/>
        </w:tabs>
        <w:spacing w:after="60" w:line="276" w:lineRule="auto"/>
        <w:ind w:left="357" w:hanging="357"/>
        <w:contextualSpacing w:val="0"/>
        <w:jc w:val="both"/>
        <w:rPr>
          <w:rFonts w:ascii="Trebuchet MS" w:hAnsi="Trebuchet MS"/>
          <w:lang w:val="ro-RO"/>
        </w:rPr>
      </w:pPr>
      <w:r w:rsidRPr="003570AA">
        <w:rPr>
          <w:rFonts w:ascii="Trebuchet MS" w:hAnsi="Trebuchet MS"/>
          <w:lang w:val="ro-RO"/>
        </w:rPr>
        <w:t>Modernizarea dotării tehnice pentru supraveghere video, audio și alte echipamente specializate pentru alte procese critice (de ex., upgrade tehnologic pentru creșterea calității serviciilor de expertiză criminalistică, echipamente specializate de supraveghere video și audio)</w:t>
      </w:r>
    </w:p>
    <w:p w14:paraId="1B3B5D3D" w14:textId="77777777" w:rsidR="00CE67E8" w:rsidRPr="003570AA" w:rsidRDefault="00CE67E8" w:rsidP="00CE67E8">
      <w:pPr>
        <w:pStyle w:val="ListParagraph"/>
        <w:numPr>
          <w:ilvl w:val="0"/>
          <w:numId w:val="9"/>
        </w:numPr>
        <w:tabs>
          <w:tab w:val="left" w:pos="1701"/>
        </w:tabs>
        <w:spacing w:after="60" w:line="276" w:lineRule="auto"/>
        <w:ind w:left="357" w:hanging="357"/>
        <w:contextualSpacing w:val="0"/>
        <w:jc w:val="both"/>
        <w:rPr>
          <w:rFonts w:ascii="Trebuchet MS" w:hAnsi="Trebuchet MS"/>
          <w:lang w:val="ro-RO"/>
        </w:rPr>
      </w:pPr>
      <w:r w:rsidRPr="003570AA">
        <w:rPr>
          <w:rFonts w:ascii="Trebuchet MS" w:hAnsi="Trebuchet MS"/>
          <w:lang w:val="ro-RO"/>
        </w:rPr>
        <w:t>Tranziția către un sistem electronic de management al cauzelor modern și adaptat nevoilor sistemului judiciar</w:t>
      </w:r>
    </w:p>
    <w:p w14:paraId="4F74BF81" w14:textId="77777777" w:rsidR="00CE67E8" w:rsidRPr="003570AA" w:rsidRDefault="00CE67E8" w:rsidP="00CE67E8">
      <w:pPr>
        <w:pStyle w:val="ListParagraph"/>
        <w:numPr>
          <w:ilvl w:val="0"/>
          <w:numId w:val="9"/>
        </w:numPr>
        <w:tabs>
          <w:tab w:val="left" w:pos="1701"/>
        </w:tabs>
        <w:spacing w:after="60" w:line="276" w:lineRule="auto"/>
        <w:ind w:left="357" w:hanging="357"/>
        <w:contextualSpacing w:val="0"/>
        <w:jc w:val="both"/>
        <w:rPr>
          <w:rFonts w:ascii="Trebuchet MS" w:hAnsi="Trebuchet MS"/>
          <w:lang w:val="ro-RO"/>
        </w:rPr>
      </w:pPr>
      <w:r w:rsidRPr="003570AA">
        <w:rPr>
          <w:rFonts w:ascii="Trebuchet MS" w:hAnsi="Trebuchet MS"/>
          <w:lang w:val="ro-RO"/>
        </w:rPr>
        <w:t>Realizarea și operaționalizarea unui centru de date integrat pentru sistemul judiciar</w:t>
      </w:r>
    </w:p>
    <w:p w14:paraId="4CE3A99B" w14:textId="77777777" w:rsidR="00CE67E8" w:rsidRPr="003570AA" w:rsidRDefault="00CE67E8" w:rsidP="00CE67E8">
      <w:pPr>
        <w:pStyle w:val="ListParagraph"/>
        <w:numPr>
          <w:ilvl w:val="0"/>
          <w:numId w:val="9"/>
        </w:numPr>
        <w:tabs>
          <w:tab w:val="left" w:pos="1701"/>
        </w:tabs>
        <w:spacing w:after="60" w:line="276" w:lineRule="auto"/>
        <w:ind w:left="357" w:hanging="357"/>
        <w:contextualSpacing w:val="0"/>
        <w:jc w:val="both"/>
        <w:rPr>
          <w:rFonts w:ascii="Trebuchet MS" w:hAnsi="Trebuchet MS"/>
          <w:lang w:val="ro-RO"/>
        </w:rPr>
      </w:pPr>
      <w:r w:rsidRPr="003570AA">
        <w:rPr>
          <w:rFonts w:ascii="Trebuchet MS" w:hAnsi="Trebuchet MS"/>
          <w:lang w:val="ro-RO"/>
        </w:rPr>
        <w:t xml:space="preserve">Extinderea schimburilor de date – interoperabilitate atât la nivel național, cât și </w:t>
      </w:r>
      <w:proofErr w:type="spellStart"/>
      <w:r w:rsidRPr="003570AA">
        <w:rPr>
          <w:rFonts w:ascii="Trebuchet MS" w:hAnsi="Trebuchet MS"/>
          <w:lang w:val="ro-RO"/>
        </w:rPr>
        <w:t>cross</w:t>
      </w:r>
      <w:proofErr w:type="spellEnd"/>
      <w:r w:rsidRPr="003570AA">
        <w:rPr>
          <w:rFonts w:ascii="Trebuchet MS" w:hAnsi="Trebuchet MS"/>
          <w:lang w:val="ro-RO"/>
        </w:rPr>
        <w:t xml:space="preserve"> EU, inclusiv cu sistemele e-</w:t>
      </w:r>
      <w:proofErr w:type="spellStart"/>
      <w:r w:rsidRPr="003570AA">
        <w:rPr>
          <w:rFonts w:ascii="Trebuchet MS" w:hAnsi="Trebuchet MS"/>
          <w:lang w:val="ro-RO"/>
        </w:rPr>
        <w:t>Evidence</w:t>
      </w:r>
      <w:proofErr w:type="spellEnd"/>
      <w:r w:rsidRPr="003570AA">
        <w:rPr>
          <w:rFonts w:ascii="Trebuchet MS" w:hAnsi="Trebuchet MS"/>
          <w:lang w:val="ro-RO"/>
        </w:rPr>
        <w:t xml:space="preserve"> Digital Exchange </w:t>
      </w:r>
      <w:proofErr w:type="spellStart"/>
      <w:r w:rsidRPr="003570AA">
        <w:rPr>
          <w:rFonts w:ascii="Trebuchet MS" w:hAnsi="Trebuchet MS"/>
          <w:lang w:val="ro-RO"/>
        </w:rPr>
        <w:t>System</w:t>
      </w:r>
      <w:proofErr w:type="spellEnd"/>
      <w:r w:rsidRPr="003570AA">
        <w:rPr>
          <w:rFonts w:ascii="Trebuchet MS" w:hAnsi="Trebuchet MS"/>
          <w:lang w:val="ro-RO"/>
        </w:rPr>
        <w:t xml:space="preserve"> (</w:t>
      </w:r>
      <w:proofErr w:type="spellStart"/>
      <w:r w:rsidRPr="003570AA">
        <w:rPr>
          <w:rFonts w:ascii="Trebuchet MS" w:hAnsi="Trebuchet MS"/>
          <w:lang w:val="ro-RO"/>
        </w:rPr>
        <w:t>eEDES</w:t>
      </w:r>
      <w:proofErr w:type="spellEnd"/>
      <w:r w:rsidRPr="003570AA">
        <w:rPr>
          <w:rFonts w:ascii="Trebuchet MS" w:hAnsi="Trebuchet MS"/>
          <w:lang w:val="ro-RO"/>
        </w:rPr>
        <w:t xml:space="preserve">), </w:t>
      </w:r>
      <w:proofErr w:type="spellStart"/>
      <w:r w:rsidRPr="003570AA">
        <w:rPr>
          <w:rFonts w:ascii="Trebuchet MS" w:hAnsi="Trebuchet MS"/>
          <w:lang w:val="ro-RO"/>
        </w:rPr>
        <w:t>eCODEX</w:t>
      </w:r>
      <w:proofErr w:type="spellEnd"/>
    </w:p>
    <w:p w14:paraId="54EE6ECE" w14:textId="77777777" w:rsidR="00CE67E8" w:rsidRPr="003570AA" w:rsidRDefault="00CE67E8" w:rsidP="00CE67E8">
      <w:pPr>
        <w:pStyle w:val="ListParagraph"/>
        <w:numPr>
          <w:ilvl w:val="0"/>
          <w:numId w:val="9"/>
        </w:numPr>
        <w:tabs>
          <w:tab w:val="left" w:pos="1701"/>
        </w:tabs>
        <w:spacing w:after="60" w:line="276" w:lineRule="auto"/>
        <w:ind w:left="357" w:hanging="357"/>
        <w:contextualSpacing w:val="0"/>
        <w:jc w:val="both"/>
        <w:rPr>
          <w:rFonts w:ascii="Trebuchet MS" w:hAnsi="Trebuchet MS"/>
          <w:lang w:val="ro-RO"/>
        </w:rPr>
      </w:pPr>
      <w:r w:rsidRPr="003570AA">
        <w:rPr>
          <w:rFonts w:ascii="Trebuchet MS" w:hAnsi="Trebuchet MS"/>
          <w:lang w:val="ro-RO"/>
        </w:rPr>
        <w:t>Dezvoltarea de sisteme integrate pentru înregistrarea audio-video în sălile de judecată, transcrierea automată (speech2text) și programare videoconferințe (inclusiv integrare cu ECRIS V)</w:t>
      </w:r>
    </w:p>
    <w:p w14:paraId="5A1DCA52" w14:textId="77777777" w:rsidR="00CE67E8" w:rsidRDefault="00CE67E8" w:rsidP="00CE67E8">
      <w:pPr>
        <w:pStyle w:val="ListParagraph"/>
        <w:numPr>
          <w:ilvl w:val="0"/>
          <w:numId w:val="9"/>
        </w:numPr>
        <w:tabs>
          <w:tab w:val="left" w:pos="1701"/>
        </w:tabs>
        <w:spacing w:after="60" w:line="276" w:lineRule="auto"/>
        <w:ind w:left="357" w:hanging="357"/>
        <w:contextualSpacing w:val="0"/>
        <w:jc w:val="both"/>
        <w:rPr>
          <w:rFonts w:ascii="Trebuchet MS" w:hAnsi="Trebuchet MS"/>
          <w:lang w:val="ro-RO"/>
        </w:rPr>
      </w:pPr>
      <w:r w:rsidRPr="003570AA">
        <w:rPr>
          <w:rFonts w:ascii="Trebuchet MS" w:hAnsi="Trebuchet MS"/>
          <w:lang w:val="ro-RO"/>
        </w:rPr>
        <w:t>Finalizarea extinderii RMS la nivelul MJ și al instanțelor, asigurarea suportului continuu în utilizarea acestuia și menținerea permanentă a sistemului în stare optimă de funcționare</w:t>
      </w:r>
    </w:p>
    <w:p w14:paraId="43E7A4CC" w14:textId="77777777" w:rsidR="00CE67E8" w:rsidRPr="003570AA" w:rsidRDefault="00CE67E8" w:rsidP="00CE67E8">
      <w:pPr>
        <w:pStyle w:val="ListParagraph"/>
        <w:numPr>
          <w:ilvl w:val="0"/>
          <w:numId w:val="9"/>
        </w:numPr>
        <w:tabs>
          <w:tab w:val="left" w:pos="1701"/>
        </w:tabs>
        <w:spacing w:after="60" w:line="276" w:lineRule="auto"/>
        <w:ind w:left="357" w:hanging="357"/>
        <w:contextualSpacing w:val="0"/>
        <w:jc w:val="both"/>
        <w:rPr>
          <w:rFonts w:ascii="Trebuchet MS" w:hAnsi="Trebuchet MS"/>
          <w:lang w:val="ro-RO"/>
        </w:rPr>
      </w:pPr>
      <w:r w:rsidRPr="008007D1">
        <w:rPr>
          <w:rFonts w:ascii="Trebuchet MS" w:hAnsi="Trebuchet MS"/>
          <w:lang w:val="ro-RO"/>
        </w:rPr>
        <w:t xml:space="preserve">Dezvoltarea și implementarea unei </w:t>
      </w:r>
      <w:proofErr w:type="spellStart"/>
      <w:r w:rsidRPr="008007D1">
        <w:rPr>
          <w:rFonts w:ascii="Trebuchet MS" w:hAnsi="Trebuchet MS"/>
          <w:lang w:val="ro-RO"/>
        </w:rPr>
        <w:t>aplicaţii</w:t>
      </w:r>
      <w:proofErr w:type="spellEnd"/>
      <w:r w:rsidRPr="008007D1">
        <w:rPr>
          <w:rFonts w:ascii="Trebuchet MS" w:hAnsi="Trebuchet MS"/>
          <w:lang w:val="ro-RO"/>
        </w:rPr>
        <w:t xml:space="preserve"> informatice destinate gestionării </w:t>
      </w:r>
      <w:proofErr w:type="spellStart"/>
      <w:r w:rsidRPr="008007D1">
        <w:rPr>
          <w:rFonts w:ascii="Trebuchet MS" w:hAnsi="Trebuchet MS"/>
          <w:lang w:val="ro-RO"/>
        </w:rPr>
        <w:t>şi</w:t>
      </w:r>
      <w:proofErr w:type="spellEnd"/>
      <w:r w:rsidRPr="008007D1">
        <w:rPr>
          <w:rFonts w:ascii="Trebuchet MS" w:hAnsi="Trebuchet MS"/>
          <w:lang w:val="ro-RO"/>
        </w:rPr>
        <w:t xml:space="preserve"> interconectării noilor instrumente de management dezvoltate</w:t>
      </w:r>
    </w:p>
    <w:p w14:paraId="28AA0D5D" w14:textId="77777777" w:rsidR="00CE67E8" w:rsidRPr="003570AA" w:rsidRDefault="00CE67E8" w:rsidP="00CE67E8">
      <w:pPr>
        <w:pStyle w:val="ListParagraph"/>
        <w:tabs>
          <w:tab w:val="left" w:pos="1701"/>
        </w:tabs>
        <w:spacing w:after="60" w:line="276" w:lineRule="auto"/>
        <w:ind w:left="357"/>
        <w:contextualSpacing w:val="0"/>
        <w:jc w:val="both"/>
        <w:rPr>
          <w:rFonts w:ascii="Trebuchet MS" w:hAnsi="Trebuchet MS"/>
          <w:lang w:val="ro-RO"/>
        </w:rPr>
      </w:pPr>
    </w:p>
    <w:p w14:paraId="1ECF67CD" w14:textId="77777777" w:rsidR="00CE67E8" w:rsidRDefault="00CE67E8" w:rsidP="00CE67E8">
      <w:pPr>
        <w:pStyle w:val="ListParagraph"/>
        <w:tabs>
          <w:tab w:val="left" w:pos="1701"/>
        </w:tabs>
        <w:spacing w:after="60" w:line="276" w:lineRule="auto"/>
        <w:ind w:left="0"/>
        <w:contextualSpacing w:val="0"/>
        <w:jc w:val="both"/>
        <w:rPr>
          <w:rFonts w:ascii="Trebuchet MS" w:hAnsi="Trebuchet MS"/>
          <w:lang w:val="ro-RO"/>
        </w:rPr>
      </w:pPr>
      <w:r w:rsidRPr="003570AA">
        <w:rPr>
          <w:rFonts w:ascii="Trebuchet MS" w:hAnsi="Trebuchet MS"/>
          <w:color w:val="2E74B5" w:themeColor="accent5" w:themeShade="BF"/>
          <w:lang w:val="ro-RO"/>
        </w:rPr>
        <w:t xml:space="preserve">Principalele rezultate așteptate: </w:t>
      </w:r>
      <w:r w:rsidRPr="003570AA">
        <w:rPr>
          <w:rFonts w:ascii="Trebuchet MS" w:hAnsi="Trebuchet MS"/>
          <w:lang w:val="ro-RO"/>
        </w:rPr>
        <w:t>cadrul legal specific pregătit pentru utilizarea dosarului electronic, a semnăturilor și sigiliilor electronice la nivelul sistemului judiciar</w:t>
      </w:r>
      <w:r>
        <w:rPr>
          <w:rFonts w:ascii="Trebuchet MS" w:hAnsi="Trebuchet MS"/>
          <w:lang w:val="ro-RO"/>
        </w:rPr>
        <w:t xml:space="preserve">, precum și </w:t>
      </w:r>
      <w:r>
        <w:rPr>
          <w:rFonts w:ascii="Trebuchet MS" w:hAnsi="Trebuchet MS"/>
          <w:lang w:val="ro-RO"/>
        </w:rPr>
        <w:lastRenderedPageBreak/>
        <w:t>la nivelul poliției judiciare a MAI</w:t>
      </w:r>
      <w:r w:rsidRPr="003570AA">
        <w:rPr>
          <w:rFonts w:ascii="Trebuchet MS" w:hAnsi="Trebuchet MS"/>
          <w:lang w:val="ro-RO"/>
        </w:rPr>
        <w:t xml:space="preserve">; 4.000 utilizatori care pot lucra la distanță; 400 utilizatori telefonie </w:t>
      </w:r>
      <w:proofErr w:type="spellStart"/>
      <w:r w:rsidRPr="003570AA">
        <w:rPr>
          <w:rFonts w:ascii="Trebuchet MS" w:hAnsi="Trebuchet MS"/>
          <w:lang w:val="ro-RO"/>
        </w:rPr>
        <w:t>VoIP</w:t>
      </w:r>
      <w:proofErr w:type="spellEnd"/>
      <w:r w:rsidRPr="003570AA">
        <w:rPr>
          <w:rFonts w:ascii="Trebuchet MS" w:hAnsi="Trebuchet MS"/>
          <w:lang w:val="ro-RO"/>
        </w:rPr>
        <w:t>; 100% instanțe care au implementat dosarul electronic național unic; 100% declarațiile martorilor în cadrul procesului transcrise literal</w:t>
      </w:r>
      <w:r>
        <w:rPr>
          <w:rFonts w:ascii="Trebuchet MS" w:hAnsi="Trebuchet MS"/>
          <w:lang w:val="ro-RO"/>
        </w:rPr>
        <w:t>; minim 50% din polițiștii judiciari ai MAI cu acces direct la dosarul electronic; minim 350 de sisteme destinate înregistrării audio/ audio-video a declarațiilor în cursul urmăririi penale și sistem MAI de videoconferință interoperabil și infrastructura necesară, pentru eficientizarea actului de supraveghere a urmăririi penală; 60 laboratoare criminalistice mobile, 60 kituri echipamente specifice CFL, 43 kituri de expertiză criminalistă și identificare judiciară; 4 centre regionale de expertiză criminalistică acreditate</w:t>
      </w:r>
      <w:r w:rsidRPr="003570AA">
        <w:rPr>
          <w:rFonts w:ascii="Trebuchet MS" w:hAnsi="Trebuchet MS"/>
          <w:lang w:val="ro-RO"/>
        </w:rPr>
        <w:t>.</w:t>
      </w:r>
    </w:p>
    <w:p w14:paraId="15CDF419" w14:textId="77777777" w:rsidR="00CE67E8" w:rsidRPr="003570AA" w:rsidRDefault="00CE67E8" w:rsidP="00CE67E8">
      <w:pPr>
        <w:pStyle w:val="ListParagraph"/>
        <w:tabs>
          <w:tab w:val="left" w:pos="1701"/>
        </w:tabs>
        <w:spacing w:after="60" w:line="276" w:lineRule="auto"/>
        <w:ind w:left="0"/>
        <w:contextualSpacing w:val="0"/>
        <w:jc w:val="both"/>
        <w:rPr>
          <w:rFonts w:ascii="Trebuchet MS" w:hAnsi="Trebuchet MS"/>
          <w:color w:val="2E74B5" w:themeColor="accent5" w:themeShade="BF"/>
          <w:lang w:val="ro-RO"/>
        </w:rPr>
      </w:pPr>
      <w:r>
        <w:rPr>
          <w:rFonts w:ascii="Trebuchet MS" w:hAnsi="Trebuchet MS"/>
          <w:lang w:val="ro-RO"/>
        </w:rPr>
        <w:t xml:space="preserve">De </w:t>
      </w:r>
      <w:r w:rsidRPr="00905D70">
        <w:rPr>
          <w:rFonts w:ascii="Trebuchet MS" w:hAnsi="Trebuchet MS"/>
          <w:lang w:val="ro-RO"/>
        </w:rPr>
        <w:t>asemenea, rezultatul așteptat vizează și dotarea adecvată cu echipamente specializate, pentru punerea în executare a metodelor speciale de supraveghere sau cercetare prevăzute de Codul de procedură penală, precum și sistemul de monitorizare a persoanelor care fac obiectul supravegherii judiciare.</w:t>
      </w:r>
    </w:p>
    <w:p w14:paraId="191A27A5" w14:textId="77777777" w:rsidR="00CE67E8" w:rsidRPr="003570AA" w:rsidRDefault="00CE67E8" w:rsidP="00CE67E8">
      <w:pPr>
        <w:tabs>
          <w:tab w:val="left" w:pos="1701"/>
        </w:tabs>
        <w:spacing w:after="60" w:line="276" w:lineRule="auto"/>
        <w:rPr>
          <w:rFonts w:ascii="Trebuchet MS" w:hAnsi="Trebuchet MS"/>
          <w:b/>
          <w:sz w:val="22"/>
          <w:szCs w:val="22"/>
          <w:highlight w:val="yellow"/>
        </w:rPr>
      </w:pPr>
      <w:r w:rsidRPr="003570AA">
        <w:rPr>
          <w:rFonts w:ascii="Trebuchet MS" w:hAnsi="Trebuchet MS"/>
          <w:color w:val="2E74B5" w:themeColor="accent5" w:themeShade="BF"/>
          <w:sz w:val="22"/>
          <w:szCs w:val="22"/>
        </w:rPr>
        <w:t>Impact estimat</w:t>
      </w:r>
      <w:r w:rsidRPr="003570AA">
        <w:rPr>
          <w:rFonts w:ascii="Trebuchet MS" w:hAnsi="Trebuchet MS"/>
          <w:b/>
          <w:color w:val="2E74B5" w:themeColor="accent5" w:themeShade="BF"/>
          <w:sz w:val="22"/>
          <w:szCs w:val="22"/>
        </w:rPr>
        <w:t>:</w:t>
      </w:r>
      <w:r w:rsidRPr="003570AA">
        <w:rPr>
          <w:rFonts w:ascii="Trebuchet MS" w:hAnsi="Trebuchet MS"/>
          <w:color w:val="2E74B5" w:themeColor="accent5" w:themeShade="BF"/>
          <w:sz w:val="22"/>
          <w:szCs w:val="22"/>
        </w:rPr>
        <w:t xml:space="preserve"> </w:t>
      </w:r>
      <w:r w:rsidRPr="003570AA">
        <w:rPr>
          <w:rFonts w:ascii="Trebuchet MS" w:hAnsi="Trebuchet MS"/>
          <w:sz w:val="22"/>
          <w:szCs w:val="22"/>
        </w:rPr>
        <w:t xml:space="preserve">Implementarea obiectivelor specifice din cadrul acestui obiectiv se va reflecta, în cele din urmă, în rata de soluționare a dosarelor calculată ca raportul dintre dosarele soluționate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totalitatea dosarelor aflate pe rolul instanțelor naționale în anul de referință. Astfel, se estimează ca la sfârșitul perioadei de implementare a prezentei Strategii rata de soluționare a dosarelor să crească de la 69%, în anul 2020, la 72%, în anul 2025. Aceste ținte au fost estimate în baza datelor istorice existente în ceea ce privește evoluția ratei de soluționare a dosarelor (72,7% în 2016, 71,87% în 2017, 72,7% în 2018, 72,3% în 2019, 68,7% în 2021) fiind coroborate cu efectele rezultatelor așteptate a fi obținute prin implementarea obiectivelor specifice aferente acestui obiectiv strategic, dar și ale celorlalte obiective strategice din cadrul direcției de intervenție A Independența, calitatea și eficiența actului de justiție.</w:t>
      </w:r>
    </w:p>
    <w:p w14:paraId="1B6FA023" w14:textId="77777777" w:rsidR="00CE67E8" w:rsidRPr="003570AA" w:rsidRDefault="00CE67E8" w:rsidP="00CE67E8">
      <w:pPr>
        <w:tabs>
          <w:tab w:val="left" w:pos="1701"/>
        </w:tabs>
        <w:spacing w:after="60" w:line="276" w:lineRule="auto"/>
        <w:rPr>
          <w:rFonts w:ascii="Trebuchet MS" w:hAnsi="Trebuchet MS"/>
          <w:sz w:val="22"/>
          <w:szCs w:val="22"/>
        </w:rPr>
      </w:pPr>
    </w:p>
    <w:p w14:paraId="245F2539" w14:textId="77777777" w:rsidR="00CE67E8" w:rsidRPr="003570AA" w:rsidRDefault="00CE67E8" w:rsidP="00CE67E8">
      <w:pPr>
        <w:tabs>
          <w:tab w:val="left" w:pos="1701"/>
        </w:tabs>
        <w:spacing w:after="60" w:line="276" w:lineRule="auto"/>
        <w:rPr>
          <w:rFonts w:ascii="Trebuchet MS" w:hAnsi="Trebuchet MS"/>
          <w:sz w:val="22"/>
          <w:szCs w:val="22"/>
        </w:rPr>
      </w:pPr>
      <w:r w:rsidRPr="003570AA">
        <w:rPr>
          <w:rFonts w:ascii="Trebuchet MS" w:hAnsi="Trebuchet MS"/>
          <w:b/>
          <w:color w:val="2E74B5" w:themeColor="accent5" w:themeShade="BF"/>
          <w:sz w:val="22"/>
          <w:szCs w:val="22"/>
        </w:rPr>
        <w:t xml:space="preserve">Obiectiv strategic 3: </w:t>
      </w:r>
      <w:r w:rsidRPr="003570AA">
        <w:rPr>
          <w:rFonts w:ascii="Trebuchet MS" w:hAnsi="Trebuchet MS"/>
          <w:sz w:val="22"/>
          <w:szCs w:val="22"/>
        </w:rPr>
        <w:t>Dezvoltarea politicii de resurse umane la nivelul sistemului judiciar, în acord cu (noul) cadrul normativ care să asigure necesarul sistemului judiciar în condiții de eficiență și eficacitate</w:t>
      </w:r>
    </w:p>
    <w:p w14:paraId="7123D29F" w14:textId="77777777" w:rsidR="00CE67E8" w:rsidRPr="003570AA" w:rsidRDefault="00CE67E8" w:rsidP="00CE67E8">
      <w:pPr>
        <w:tabs>
          <w:tab w:val="left" w:pos="1701"/>
        </w:tabs>
        <w:spacing w:after="60" w:line="276" w:lineRule="auto"/>
        <w:rPr>
          <w:rFonts w:ascii="Trebuchet MS" w:hAnsi="Trebuchet MS"/>
          <w:sz w:val="22"/>
          <w:szCs w:val="22"/>
        </w:rPr>
      </w:pPr>
      <w:r w:rsidRPr="003570AA">
        <w:rPr>
          <w:rFonts w:ascii="Trebuchet MS" w:hAnsi="Trebuchet MS"/>
          <w:sz w:val="22"/>
          <w:szCs w:val="22"/>
        </w:rPr>
        <w:t xml:space="preserve">Factorul uman existent la nivelul sistemului judiciar reprezintă principala resursă a acestuia. Asigurarea unei pregătiri continue a resurselor umane, în concordanță cu nevoile de instruire, dar și un nivel corespunzător al numărului acestora se reflectă direct în nivelul calității și eficienței serviciilor judiciare. Astfel, prin acest obiectiv strategic se urmărește îmbunătățirea calitativă și cantitativă a resurselor umane existente la nivelul sistemului judiciar printr-o formare profesională adaptată nevoilor tuturor categoriilor de personal și, respectiv, printr-o politică de </w:t>
      </w:r>
      <w:r>
        <w:rPr>
          <w:rFonts w:ascii="Trebuchet MS" w:hAnsi="Trebuchet MS"/>
          <w:sz w:val="22"/>
          <w:szCs w:val="22"/>
        </w:rPr>
        <w:t xml:space="preserve">continuă </w:t>
      </w:r>
      <w:r w:rsidRPr="003570AA">
        <w:rPr>
          <w:rFonts w:ascii="Trebuchet MS" w:hAnsi="Trebuchet MS"/>
          <w:sz w:val="22"/>
          <w:szCs w:val="22"/>
        </w:rPr>
        <w:t xml:space="preserve">ajustare a numărului de personal la volumul de muncă.   </w:t>
      </w:r>
    </w:p>
    <w:p w14:paraId="06541294" w14:textId="77777777" w:rsidR="00CE67E8" w:rsidRPr="003570AA" w:rsidRDefault="00CE67E8" w:rsidP="00CE67E8">
      <w:pPr>
        <w:tabs>
          <w:tab w:val="left" w:pos="1701"/>
        </w:tabs>
        <w:spacing w:after="120" w:line="276" w:lineRule="auto"/>
        <w:rPr>
          <w:rFonts w:ascii="Trebuchet MS" w:hAnsi="Trebuchet MS"/>
          <w:color w:val="2E74B5" w:themeColor="accent5" w:themeShade="BF"/>
          <w:sz w:val="22"/>
          <w:szCs w:val="22"/>
        </w:rPr>
      </w:pPr>
      <w:r w:rsidRPr="003570AA">
        <w:rPr>
          <w:rFonts w:ascii="Trebuchet MS" w:hAnsi="Trebuchet MS"/>
          <w:color w:val="2E74B5" w:themeColor="accent5" w:themeShade="BF"/>
          <w:sz w:val="22"/>
          <w:szCs w:val="22"/>
        </w:rPr>
        <w:t>Obiective specifice:</w:t>
      </w:r>
    </w:p>
    <w:p w14:paraId="62597222" w14:textId="77777777" w:rsidR="00CE67E8" w:rsidRPr="003570AA" w:rsidRDefault="00CE67E8" w:rsidP="00CE67E8">
      <w:pPr>
        <w:pStyle w:val="ListParagraph"/>
        <w:numPr>
          <w:ilvl w:val="0"/>
          <w:numId w:val="10"/>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Asigurarea formării profesionale continue a judecătorilor, procurorilor și grefierilor</w:t>
      </w:r>
    </w:p>
    <w:p w14:paraId="1C7C6F4D" w14:textId="77777777" w:rsidR="00CE67E8" w:rsidRPr="003570AA" w:rsidRDefault="00CE67E8" w:rsidP="00CE67E8">
      <w:pPr>
        <w:pStyle w:val="ListParagraph"/>
        <w:numPr>
          <w:ilvl w:val="0"/>
          <w:numId w:val="10"/>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 xml:space="preserve">Adaptarea programelor de formare profesională a magistraților în sensul </w:t>
      </w:r>
      <w:proofErr w:type="spellStart"/>
      <w:r w:rsidRPr="003570AA">
        <w:rPr>
          <w:rFonts w:ascii="Trebuchet MS" w:hAnsi="Trebuchet MS"/>
          <w:lang w:val="ro-RO"/>
        </w:rPr>
        <w:t>creşterii</w:t>
      </w:r>
      <w:proofErr w:type="spellEnd"/>
      <w:r w:rsidRPr="003570AA">
        <w:rPr>
          <w:rFonts w:ascii="Trebuchet MS" w:hAnsi="Trebuchet MS"/>
          <w:lang w:val="ro-RO"/>
        </w:rPr>
        <w:t xml:space="preserve"> </w:t>
      </w:r>
      <w:proofErr w:type="spellStart"/>
      <w:r w:rsidRPr="003570AA">
        <w:rPr>
          <w:rFonts w:ascii="Trebuchet MS" w:hAnsi="Trebuchet MS"/>
          <w:lang w:val="ro-RO"/>
        </w:rPr>
        <w:t>importanţei</w:t>
      </w:r>
      <w:proofErr w:type="spellEnd"/>
      <w:r w:rsidRPr="003570AA">
        <w:rPr>
          <w:rFonts w:ascii="Trebuchet MS" w:hAnsi="Trebuchet MS"/>
          <w:lang w:val="ro-RO"/>
        </w:rPr>
        <w:t xml:space="preserve"> în pregătirea practică a acestora, la nivelul INM</w:t>
      </w:r>
    </w:p>
    <w:p w14:paraId="6CC6947E" w14:textId="77777777" w:rsidR="00CE67E8" w:rsidRPr="003570AA" w:rsidRDefault="00CE67E8" w:rsidP="00CE67E8">
      <w:pPr>
        <w:pStyle w:val="ListParagraph"/>
        <w:numPr>
          <w:ilvl w:val="0"/>
          <w:numId w:val="10"/>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Dezvoltarea abilităților non-juridice specifice profesiilor de judecător și procuror</w:t>
      </w:r>
    </w:p>
    <w:p w14:paraId="193B9678" w14:textId="77777777" w:rsidR="00CE67E8" w:rsidRPr="003570AA" w:rsidRDefault="00CE67E8" w:rsidP="00CE67E8">
      <w:pPr>
        <w:pStyle w:val="ListParagraph"/>
        <w:numPr>
          <w:ilvl w:val="0"/>
          <w:numId w:val="10"/>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 xml:space="preserve">Ocuparea posturilor vacante de judecători </w:t>
      </w:r>
      <w:proofErr w:type="spellStart"/>
      <w:r w:rsidRPr="003570AA">
        <w:rPr>
          <w:rFonts w:ascii="Trebuchet MS" w:hAnsi="Trebuchet MS"/>
          <w:lang w:val="ro-RO"/>
        </w:rPr>
        <w:t>şi</w:t>
      </w:r>
      <w:proofErr w:type="spellEnd"/>
      <w:r w:rsidRPr="003570AA">
        <w:rPr>
          <w:rFonts w:ascii="Trebuchet MS" w:hAnsi="Trebuchet MS"/>
          <w:lang w:val="ro-RO"/>
        </w:rPr>
        <w:t xml:space="preserve"> procurori din sistemul judiciar</w:t>
      </w:r>
    </w:p>
    <w:p w14:paraId="1E083444" w14:textId="77777777" w:rsidR="00CE67E8" w:rsidRPr="003570AA" w:rsidRDefault="00CE67E8" w:rsidP="00CE67E8">
      <w:pPr>
        <w:pStyle w:val="ListParagraph"/>
        <w:numPr>
          <w:ilvl w:val="0"/>
          <w:numId w:val="10"/>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 xml:space="preserve">Dezvoltarea </w:t>
      </w:r>
      <w:proofErr w:type="spellStart"/>
      <w:r w:rsidRPr="003570AA">
        <w:rPr>
          <w:rFonts w:ascii="Trebuchet MS" w:hAnsi="Trebuchet MS"/>
          <w:lang w:val="ro-RO"/>
        </w:rPr>
        <w:t>şi</w:t>
      </w:r>
      <w:proofErr w:type="spellEnd"/>
      <w:r w:rsidRPr="003570AA">
        <w:rPr>
          <w:rFonts w:ascii="Trebuchet MS" w:hAnsi="Trebuchet MS"/>
          <w:lang w:val="ro-RO"/>
        </w:rPr>
        <w:t xml:space="preserve"> </w:t>
      </w:r>
      <w:proofErr w:type="spellStart"/>
      <w:r w:rsidRPr="003570AA">
        <w:rPr>
          <w:rFonts w:ascii="Trebuchet MS" w:hAnsi="Trebuchet MS"/>
          <w:lang w:val="ro-RO"/>
        </w:rPr>
        <w:t>operaţionalizarea</w:t>
      </w:r>
      <w:proofErr w:type="spellEnd"/>
      <w:r w:rsidRPr="003570AA">
        <w:rPr>
          <w:rFonts w:ascii="Trebuchet MS" w:hAnsi="Trebuchet MS"/>
          <w:lang w:val="ro-RO"/>
        </w:rPr>
        <w:t xml:space="preserve"> unui mecanism de </w:t>
      </w:r>
      <w:proofErr w:type="spellStart"/>
      <w:r w:rsidRPr="003570AA">
        <w:rPr>
          <w:rFonts w:ascii="Trebuchet MS" w:hAnsi="Trebuchet MS"/>
          <w:lang w:val="ro-RO"/>
        </w:rPr>
        <w:t>asistenţă</w:t>
      </w:r>
      <w:proofErr w:type="spellEnd"/>
      <w:r w:rsidRPr="003570AA">
        <w:rPr>
          <w:rFonts w:ascii="Trebuchet MS" w:hAnsi="Trebuchet MS"/>
          <w:lang w:val="ro-RO"/>
        </w:rPr>
        <w:t xml:space="preserve"> </w:t>
      </w:r>
      <w:proofErr w:type="spellStart"/>
      <w:r w:rsidRPr="003570AA">
        <w:rPr>
          <w:rFonts w:ascii="Trebuchet MS" w:hAnsi="Trebuchet MS"/>
          <w:lang w:val="ro-RO"/>
        </w:rPr>
        <w:t>şi</w:t>
      </w:r>
      <w:proofErr w:type="spellEnd"/>
      <w:r w:rsidRPr="003570AA">
        <w:rPr>
          <w:rFonts w:ascii="Trebuchet MS" w:hAnsi="Trebuchet MS"/>
          <w:lang w:val="ro-RO"/>
        </w:rPr>
        <w:t xml:space="preserve"> evaluare psihologică a judecătorilor </w:t>
      </w:r>
      <w:proofErr w:type="spellStart"/>
      <w:r w:rsidRPr="003570AA">
        <w:rPr>
          <w:rFonts w:ascii="Trebuchet MS" w:hAnsi="Trebuchet MS"/>
          <w:lang w:val="ro-RO"/>
        </w:rPr>
        <w:t>şi</w:t>
      </w:r>
      <w:proofErr w:type="spellEnd"/>
      <w:r w:rsidRPr="003570AA">
        <w:rPr>
          <w:rFonts w:ascii="Trebuchet MS" w:hAnsi="Trebuchet MS"/>
          <w:lang w:val="ro-RO"/>
        </w:rPr>
        <w:t xml:space="preserve"> procurorilor</w:t>
      </w:r>
    </w:p>
    <w:p w14:paraId="3BC9D0CC" w14:textId="77777777" w:rsidR="00CE67E8" w:rsidRPr="003570AA" w:rsidRDefault="00CE67E8" w:rsidP="00CE67E8">
      <w:pPr>
        <w:pStyle w:val="ListParagraph"/>
        <w:numPr>
          <w:ilvl w:val="0"/>
          <w:numId w:val="10"/>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lastRenderedPageBreak/>
        <w:t>Suplimentarea posturilor de personal auxiliar: grefieri si specialiști IT, la instanțe și parchete</w:t>
      </w:r>
    </w:p>
    <w:p w14:paraId="485BEF83" w14:textId="77777777" w:rsidR="00CE67E8" w:rsidRPr="003570AA" w:rsidRDefault="00CE67E8" w:rsidP="00CE67E8">
      <w:pPr>
        <w:pStyle w:val="ListParagraph"/>
        <w:numPr>
          <w:ilvl w:val="0"/>
          <w:numId w:val="10"/>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Echilibrarea schemelor de personal</w:t>
      </w:r>
    </w:p>
    <w:p w14:paraId="0A00406C" w14:textId="77777777" w:rsidR="00CE67E8" w:rsidRPr="003570AA" w:rsidRDefault="00CE67E8" w:rsidP="00CE67E8">
      <w:pPr>
        <w:pStyle w:val="ListParagraph"/>
        <w:numPr>
          <w:ilvl w:val="0"/>
          <w:numId w:val="10"/>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Elaborarea unei Strategii/plan de dezvoltare a resurselor umane la nivelul instanțelor judecătorești</w:t>
      </w:r>
    </w:p>
    <w:p w14:paraId="46B41BD1" w14:textId="77777777" w:rsidR="00CE67E8" w:rsidRPr="003570AA" w:rsidRDefault="00CE67E8" w:rsidP="00CE67E8">
      <w:pPr>
        <w:tabs>
          <w:tab w:val="left" w:pos="1701"/>
        </w:tabs>
        <w:spacing w:after="60" w:line="276" w:lineRule="auto"/>
        <w:rPr>
          <w:rFonts w:ascii="Trebuchet MS" w:hAnsi="Trebuchet MS"/>
        </w:rPr>
      </w:pPr>
    </w:p>
    <w:p w14:paraId="069BFDB1" w14:textId="77777777" w:rsidR="00CE67E8" w:rsidRPr="003570AA" w:rsidRDefault="00CE67E8" w:rsidP="00CE67E8">
      <w:pPr>
        <w:tabs>
          <w:tab w:val="left" w:pos="1701"/>
        </w:tabs>
        <w:spacing w:after="60" w:line="276" w:lineRule="auto"/>
        <w:rPr>
          <w:rFonts w:ascii="Trebuchet MS" w:hAnsi="Trebuchet MS"/>
          <w:sz w:val="22"/>
          <w:szCs w:val="22"/>
        </w:rPr>
      </w:pPr>
      <w:r w:rsidRPr="003570AA">
        <w:rPr>
          <w:rFonts w:ascii="Trebuchet MS" w:hAnsi="Trebuchet MS"/>
          <w:color w:val="4472C4" w:themeColor="accent1"/>
          <w:sz w:val="22"/>
          <w:szCs w:val="22"/>
        </w:rPr>
        <w:t xml:space="preserve">Rezultate așteptate: </w:t>
      </w:r>
      <w:r w:rsidRPr="003570AA">
        <w:rPr>
          <w:rFonts w:ascii="Trebuchet MS" w:hAnsi="Trebuchet MS"/>
          <w:sz w:val="22"/>
          <w:szCs w:val="22"/>
        </w:rPr>
        <w:t>300 sesiuni de formare realizate și 6000 judecători, procurori, grefieri instruiți; 95% grad de ocupare a posturilor de judecători; 80-85% grad de ocupare a posturilor de procurori; 85% din posturile de procuror din schema de personal a DNA ocupate etc.</w:t>
      </w:r>
    </w:p>
    <w:p w14:paraId="29601DD5" w14:textId="77777777" w:rsidR="00CE67E8" w:rsidRPr="003570AA" w:rsidRDefault="00CE67E8" w:rsidP="00CE67E8">
      <w:pPr>
        <w:tabs>
          <w:tab w:val="left" w:pos="1701"/>
        </w:tabs>
        <w:spacing w:after="60" w:line="276" w:lineRule="auto"/>
        <w:rPr>
          <w:rFonts w:ascii="Trebuchet MS" w:hAnsi="Trebuchet MS"/>
          <w:sz w:val="22"/>
          <w:szCs w:val="22"/>
        </w:rPr>
      </w:pPr>
      <w:r w:rsidRPr="003570AA">
        <w:rPr>
          <w:rFonts w:ascii="Trebuchet MS" w:hAnsi="Trebuchet MS"/>
          <w:color w:val="2E74B5" w:themeColor="accent5" w:themeShade="BF"/>
          <w:sz w:val="22"/>
          <w:szCs w:val="22"/>
        </w:rPr>
        <w:t xml:space="preserve">Impact estimat: </w:t>
      </w:r>
      <w:r w:rsidRPr="003570AA">
        <w:rPr>
          <w:rFonts w:ascii="Trebuchet MS" w:hAnsi="Trebuchet MS"/>
          <w:sz w:val="22"/>
          <w:szCs w:val="22"/>
        </w:rPr>
        <w:t>Implementarea obiectivelor specifice din cadrul acestui obiectiv se va reflecta, în final, în rata de soluționare a dosarelor, precum și într-un procent mai mic al dosarelor în care hotărârile/încheierile au fost redactate peste termen. Astfel, se estimează c</w:t>
      </w:r>
      <w:r>
        <w:rPr>
          <w:rFonts w:ascii="Trebuchet MS" w:hAnsi="Trebuchet MS"/>
          <w:sz w:val="22"/>
          <w:szCs w:val="22"/>
        </w:rPr>
        <w:t>ă</w:t>
      </w:r>
      <w:r w:rsidRPr="003570AA">
        <w:rPr>
          <w:rFonts w:ascii="Trebuchet MS" w:hAnsi="Trebuchet MS"/>
          <w:sz w:val="22"/>
          <w:szCs w:val="22"/>
        </w:rPr>
        <w:t xml:space="preserve"> la sfârșitul perioadei de implementare a prezentei strategii, rata de soluționare a dosarelor (calculată ca raportul dintre dosarele </w:t>
      </w:r>
      <w:proofErr w:type="spellStart"/>
      <w:r w:rsidRPr="003570AA">
        <w:rPr>
          <w:rFonts w:ascii="Trebuchet MS" w:hAnsi="Trebuchet MS"/>
          <w:sz w:val="22"/>
          <w:szCs w:val="22"/>
        </w:rPr>
        <w:t>soluţionate</w:t>
      </w:r>
      <w:proofErr w:type="spellEnd"/>
      <w:r w:rsidRPr="003570AA">
        <w:rPr>
          <w:rFonts w:ascii="Trebuchet MS" w:hAnsi="Trebuchet MS"/>
          <w:sz w:val="22"/>
          <w:szCs w:val="22"/>
        </w:rPr>
        <w:t xml:space="preserve">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totalitatea dosarelor aflate pe rolul </w:t>
      </w:r>
      <w:proofErr w:type="spellStart"/>
      <w:r w:rsidRPr="003570AA">
        <w:rPr>
          <w:rFonts w:ascii="Trebuchet MS" w:hAnsi="Trebuchet MS"/>
          <w:sz w:val="22"/>
          <w:szCs w:val="22"/>
        </w:rPr>
        <w:t>instanţelor</w:t>
      </w:r>
      <w:proofErr w:type="spellEnd"/>
      <w:r w:rsidRPr="003570AA">
        <w:rPr>
          <w:rFonts w:ascii="Trebuchet MS" w:hAnsi="Trebuchet MS"/>
          <w:sz w:val="22"/>
          <w:szCs w:val="22"/>
        </w:rPr>
        <w:t xml:space="preserve"> naționale) va </w:t>
      </w:r>
      <w:proofErr w:type="spellStart"/>
      <w:r w:rsidRPr="003570AA">
        <w:rPr>
          <w:rFonts w:ascii="Trebuchet MS" w:hAnsi="Trebuchet MS"/>
          <w:sz w:val="22"/>
          <w:szCs w:val="22"/>
        </w:rPr>
        <w:t>creşte</w:t>
      </w:r>
      <w:proofErr w:type="spellEnd"/>
      <w:r w:rsidRPr="003570AA">
        <w:rPr>
          <w:rFonts w:ascii="Trebuchet MS" w:hAnsi="Trebuchet MS"/>
          <w:sz w:val="22"/>
          <w:szCs w:val="22"/>
        </w:rPr>
        <w:t xml:space="preserve"> de la 69%, în anul 2020, la 72% în anul 2025. De asemenea, se estimează o scădere a procentului dosarelor în care hotărârile/încheierile au fost redactate peste termen, de la 23.7%, în anul 2021, la 20% în anul 2025.</w:t>
      </w:r>
    </w:p>
    <w:p w14:paraId="67654680" w14:textId="77777777" w:rsidR="00CE67E8" w:rsidRPr="003570AA" w:rsidRDefault="00CE67E8" w:rsidP="00CE67E8">
      <w:pPr>
        <w:tabs>
          <w:tab w:val="left" w:pos="1701"/>
        </w:tabs>
        <w:spacing w:after="60" w:line="276" w:lineRule="auto"/>
        <w:rPr>
          <w:rFonts w:ascii="Trebuchet MS" w:hAnsi="Trebuchet MS"/>
          <w:sz w:val="22"/>
          <w:szCs w:val="22"/>
        </w:rPr>
      </w:pPr>
      <w:r w:rsidRPr="003570AA">
        <w:rPr>
          <w:rFonts w:ascii="Trebuchet MS" w:hAnsi="Trebuchet MS"/>
          <w:sz w:val="22"/>
          <w:szCs w:val="22"/>
        </w:rPr>
        <w:t>Aceste ținte au fost estimate în baza datelor istorice existente în ceea ce privește evoluția ratei de soluționare a dosarelor (72,7% în 2016, 71,87% în 2017, 72,7% în 2018, 72,3% în 2019, 68,7% în 2021), respectiv, a procentului de dosare în care hotărârile/încheierile au fost redactate peste termen (26,8% în 2017, 28,3% în 2018, 25,3% în 2019, 25,7% în 2020, 23,7% în 2021), fiind coroborate cu efectele rezultatelor așteptate a fi obținute prin implementarea obiectivelor specifice aferente acestui obiectiv strategic, dar și ale celorlalte obiective strategice din cadrul direcției de intervenție A Independența, calitatea și eficiența actului de justiție.</w:t>
      </w:r>
    </w:p>
    <w:p w14:paraId="334E7956" w14:textId="77777777" w:rsidR="00CE67E8" w:rsidRPr="003570AA" w:rsidRDefault="00CE67E8" w:rsidP="00CE67E8">
      <w:pPr>
        <w:tabs>
          <w:tab w:val="left" w:pos="1701"/>
        </w:tabs>
        <w:spacing w:after="60" w:line="276" w:lineRule="auto"/>
        <w:rPr>
          <w:rFonts w:ascii="Trebuchet MS" w:hAnsi="Trebuchet MS"/>
          <w:b/>
          <w:color w:val="2E74B5" w:themeColor="accent5" w:themeShade="BF"/>
          <w:sz w:val="22"/>
          <w:szCs w:val="22"/>
        </w:rPr>
      </w:pPr>
    </w:p>
    <w:p w14:paraId="6491B41A" w14:textId="77777777" w:rsidR="00CE67E8" w:rsidRPr="003570AA" w:rsidRDefault="00CE67E8" w:rsidP="00CE67E8">
      <w:pPr>
        <w:tabs>
          <w:tab w:val="left" w:pos="1701"/>
        </w:tabs>
        <w:spacing w:after="60" w:line="276" w:lineRule="auto"/>
        <w:rPr>
          <w:rFonts w:ascii="Trebuchet MS" w:hAnsi="Trebuchet MS" w:cstheme="minorHAnsi"/>
          <w:sz w:val="22"/>
          <w:szCs w:val="22"/>
        </w:rPr>
      </w:pPr>
      <w:r w:rsidRPr="003570AA">
        <w:rPr>
          <w:rFonts w:ascii="Trebuchet MS" w:hAnsi="Trebuchet MS"/>
          <w:b/>
          <w:color w:val="2E74B5" w:themeColor="accent5" w:themeShade="BF"/>
          <w:sz w:val="22"/>
          <w:szCs w:val="22"/>
        </w:rPr>
        <w:t xml:space="preserve">Obiectiv strategic 4: </w:t>
      </w:r>
      <w:r w:rsidRPr="003570AA">
        <w:rPr>
          <w:rFonts w:ascii="Trebuchet MS" w:hAnsi="Trebuchet MS" w:cstheme="minorHAnsi"/>
          <w:sz w:val="22"/>
          <w:szCs w:val="22"/>
        </w:rPr>
        <w:t>Optimizarea funcționării instanțelor judecătorești</w:t>
      </w:r>
    </w:p>
    <w:p w14:paraId="44B73DCF" w14:textId="77777777" w:rsidR="00CE67E8" w:rsidRPr="003570AA" w:rsidRDefault="00CE67E8" w:rsidP="00CE67E8">
      <w:pPr>
        <w:tabs>
          <w:tab w:val="left" w:pos="1701"/>
        </w:tabs>
        <w:spacing w:after="120" w:line="276" w:lineRule="auto"/>
        <w:rPr>
          <w:rFonts w:ascii="Trebuchet MS" w:hAnsi="Trebuchet MS"/>
          <w:sz w:val="22"/>
          <w:szCs w:val="22"/>
        </w:rPr>
      </w:pPr>
      <w:r w:rsidRPr="003570AA">
        <w:rPr>
          <w:rFonts w:ascii="Trebuchet MS" w:hAnsi="Trebuchet MS"/>
          <w:sz w:val="22"/>
          <w:szCs w:val="22"/>
        </w:rPr>
        <w:t xml:space="preserve">În perioada 2022-2025, alături de asigurarea resurselor necesare funcționării instanțelor </w:t>
      </w:r>
      <w:proofErr w:type="spellStart"/>
      <w:r w:rsidRPr="003570AA">
        <w:rPr>
          <w:rFonts w:ascii="Trebuchet MS" w:hAnsi="Trebuchet MS"/>
          <w:sz w:val="22"/>
          <w:szCs w:val="22"/>
        </w:rPr>
        <w:t>judecătoreşti</w:t>
      </w:r>
      <w:proofErr w:type="spellEnd"/>
      <w:r w:rsidRPr="003570AA">
        <w:rPr>
          <w:rFonts w:ascii="Trebuchet MS" w:hAnsi="Trebuchet MS"/>
          <w:sz w:val="22"/>
          <w:szCs w:val="22"/>
        </w:rPr>
        <w:t xml:space="preserve"> - care a reprezentat un element prezent în documentele strategice anterioare</w:t>
      </w:r>
      <w:r>
        <w:rPr>
          <w:rFonts w:ascii="Trebuchet MS" w:hAnsi="Trebuchet MS"/>
          <w:sz w:val="22"/>
          <w:szCs w:val="22"/>
        </w:rPr>
        <w:t xml:space="preserve"> -</w:t>
      </w:r>
      <w:r w:rsidRPr="003570AA">
        <w:rPr>
          <w:rFonts w:ascii="Trebuchet MS" w:hAnsi="Trebuchet MS"/>
          <w:sz w:val="22"/>
          <w:szCs w:val="22"/>
        </w:rPr>
        <w:t xml:space="preserve"> se va acorda </w:t>
      </w:r>
      <w:proofErr w:type="spellStart"/>
      <w:r w:rsidRPr="003570AA">
        <w:rPr>
          <w:rFonts w:ascii="Trebuchet MS" w:hAnsi="Trebuchet MS"/>
          <w:sz w:val="22"/>
          <w:szCs w:val="22"/>
        </w:rPr>
        <w:t>atenţie</w:t>
      </w:r>
      <w:proofErr w:type="spellEnd"/>
      <w:r w:rsidRPr="003570AA">
        <w:rPr>
          <w:rFonts w:ascii="Trebuchet MS" w:hAnsi="Trebuchet MS"/>
          <w:sz w:val="22"/>
          <w:szCs w:val="22"/>
        </w:rPr>
        <w:t xml:space="preserve"> sporită </w:t>
      </w:r>
      <w:proofErr w:type="spellStart"/>
      <w:r w:rsidRPr="003570AA">
        <w:rPr>
          <w:rFonts w:ascii="Trebuchet MS" w:hAnsi="Trebuchet MS"/>
          <w:sz w:val="22"/>
          <w:szCs w:val="22"/>
        </w:rPr>
        <w:t>relaţiei</w:t>
      </w:r>
      <w:proofErr w:type="spellEnd"/>
      <w:r w:rsidRPr="003570AA">
        <w:rPr>
          <w:rFonts w:ascii="Trebuchet MS" w:hAnsi="Trebuchet MS"/>
          <w:sz w:val="22"/>
          <w:szCs w:val="22"/>
        </w:rPr>
        <w:t xml:space="preserve"> cu </w:t>
      </w:r>
      <w:proofErr w:type="spellStart"/>
      <w:r w:rsidRPr="003570AA">
        <w:rPr>
          <w:rFonts w:ascii="Trebuchet MS" w:hAnsi="Trebuchet MS"/>
          <w:sz w:val="22"/>
          <w:szCs w:val="22"/>
        </w:rPr>
        <w:t>părţile</w:t>
      </w:r>
      <w:proofErr w:type="spellEnd"/>
      <w:r w:rsidRPr="003570AA">
        <w:rPr>
          <w:rFonts w:ascii="Trebuchet MS" w:hAnsi="Trebuchet MS"/>
          <w:sz w:val="22"/>
          <w:szCs w:val="22"/>
        </w:rPr>
        <w:t xml:space="preserve"> interesate, </w:t>
      </w:r>
      <w:proofErr w:type="spellStart"/>
      <w:r w:rsidRPr="003570AA">
        <w:rPr>
          <w:rFonts w:ascii="Trebuchet MS" w:hAnsi="Trebuchet MS"/>
          <w:sz w:val="22"/>
          <w:szCs w:val="22"/>
        </w:rPr>
        <w:t>percepţiei</w:t>
      </w:r>
      <w:proofErr w:type="spellEnd"/>
      <w:r w:rsidRPr="003570AA">
        <w:rPr>
          <w:rFonts w:ascii="Trebuchet MS" w:hAnsi="Trebuchet MS"/>
          <w:sz w:val="22"/>
          <w:szCs w:val="22"/>
        </w:rPr>
        <w:t xml:space="preserve"> acestora privind accesul la </w:t>
      </w:r>
      <w:proofErr w:type="spellStart"/>
      <w:r w:rsidRPr="003570AA">
        <w:rPr>
          <w:rFonts w:ascii="Trebuchet MS" w:hAnsi="Trebuchet MS"/>
          <w:sz w:val="22"/>
          <w:szCs w:val="22"/>
        </w:rPr>
        <w:t>justiţie</w:t>
      </w:r>
      <w:proofErr w:type="spellEnd"/>
      <w:r w:rsidRPr="003570AA">
        <w:rPr>
          <w:rFonts w:ascii="Trebuchet MS" w:hAnsi="Trebuchet MS"/>
          <w:sz w:val="22"/>
          <w:szCs w:val="22"/>
        </w:rPr>
        <w:t xml:space="preserve">, precum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dezvoltării unor mecanisme de sesizare/colectare-analiză/</w:t>
      </w:r>
      <w:proofErr w:type="spellStart"/>
      <w:r w:rsidRPr="003570AA">
        <w:rPr>
          <w:rFonts w:ascii="Trebuchet MS" w:hAnsi="Trebuchet MS"/>
          <w:sz w:val="22"/>
          <w:szCs w:val="22"/>
        </w:rPr>
        <w:t>soluţionare</w:t>
      </w:r>
      <w:proofErr w:type="spellEnd"/>
      <w:r w:rsidRPr="003570AA">
        <w:rPr>
          <w:rFonts w:ascii="Trebuchet MS" w:hAnsi="Trebuchet MS"/>
          <w:sz w:val="22"/>
          <w:szCs w:val="22"/>
        </w:rPr>
        <w:t xml:space="preserve"> a problemelor cu care se confruntă </w:t>
      </w:r>
      <w:proofErr w:type="spellStart"/>
      <w:r w:rsidRPr="003570AA">
        <w:rPr>
          <w:rFonts w:ascii="Trebuchet MS" w:hAnsi="Trebuchet MS"/>
          <w:sz w:val="22"/>
          <w:szCs w:val="22"/>
        </w:rPr>
        <w:t>instanţele</w:t>
      </w:r>
      <w:proofErr w:type="spellEnd"/>
      <w:r w:rsidRPr="003570AA">
        <w:rPr>
          <w:rFonts w:ascii="Trebuchet MS" w:hAnsi="Trebuchet MS"/>
          <w:sz w:val="22"/>
          <w:szCs w:val="22"/>
        </w:rPr>
        <w:t xml:space="preserve">.    </w:t>
      </w:r>
    </w:p>
    <w:p w14:paraId="44CB0B69" w14:textId="77777777" w:rsidR="00CE67E8" w:rsidRPr="003570AA" w:rsidRDefault="00CE67E8" w:rsidP="00CE67E8">
      <w:pPr>
        <w:tabs>
          <w:tab w:val="left" w:pos="1701"/>
        </w:tabs>
        <w:spacing w:after="120" w:line="276" w:lineRule="auto"/>
        <w:rPr>
          <w:rFonts w:ascii="Trebuchet MS" w:hAnsi="Trebuchet MS"/>
          <w:color w:val="2E74B5" w:themeColor="accent5" w:themeShade="BF"/>
          <w:sz w:val="22"/>
          <w:szCs w:val="22"/>
        </w:rPr>
      </w:pPr>
      <w:r w:rsidRPr="003570AA">
        <w:rPr>
          <w:rFonts w:ascii="Trebuchet MS" w:hAnsi="Trebuchet MS"/>
          <w:color w:val="2E74B5" w:themeColor="accent5" w:themeShade="BF"/>
          <w:sz w:val="22"/>
          <w:szCs w:val="22"/>
        </w:rPr>
        <w:t>Obiective specifice:</w:t>
      </w:r>
    </w:p>
    <w:p w14:paraId="3C81937C" w14:textId="77777777" w:rsidR="00CE67E8" w:rsidRPr="003570AA" w:rsidRDefault="00CE67E8" w:rsidP="00CE67E8">
      <w:pPr>
        <w:pStyle w:val="ListParagraph"/>
        <w:numPr>
          <w:ilvl w:val="0"/>
          <w:numId w:val="11"/>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Realizarea unei analize aprofundate a performanței la nivelul instanțelor pentru a identifica, printre altele: cauzele care determină variațiile la nivelul gradului de încărcare raportat la eficiența instanțelor, cauzelor care au stat la baza valorilor înregistrate de indicatorii de eficiență etc.</w:t>
      </w:r>
    </w:p>
    <w:p w14:paraId="5203DBCE" w14:textId="77777777" w:rsidR="00CE67E8" w:rsidRPr="003570AA" w:rsidRDefault="00CE67E8" w:rsidP="00CE67E8">
      <w:pPr>
        <w:pStyle w:val="ListParagraph"/>
        <w:numPr>
          <w:ilvl w:val="0"/>
          <w:numId w:val="11"/>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 xml:space="preserve">Definirea și implementarea unui mecanism unitar de evaluare periodică a satisfacției </w:t>
      </w:r>
      <w:proofErr w:type="spellStart"/>
      <w:r w:rsidRPr="003570AA">
        <w:rPr>
          <w:rFonts w:ascii="Trebuchet MS" w:hAnsi="Trebuchet MS"/>
          <w:lang w:val="ro-RO"/>
        </w:rPr>
        <w:t>părţilor</w:t>
      </w:r>
      <w:proofErr w:type="spellEnd"/>
      <w:r w:rsidRPr="003570AA">
        <w:rPr>
          <w:rFonts w:ascii="Trebuchet MS" w:hAnsi="Trebuchet MS"/>
          <w:lang w:val="ro-RO"/>
        </w:rPr>
        <w:t xml:space="preserve"> interesate (ex. </w:t>
      </w:r>
      <w:proofErr w:type="spellStart"/>
      <w:r w:rsidRPr="003570AA">
        <w:rPr>
          <w:rFonts w:ascii="Trebuchet MS" w:hAnsi="Trebuchet MS"/>
          <w:lang w:val="ro-RO"/>
        </w:rPr>
        <w:t>cetăţeni</w:t>
      </w:r>
      <w:proofErr w:type="spellEnd"/>
      <w:r w:rsidRPr="003570AA">
        <w:rPr>
          <w:rFonts w:ascii="Trebuchet MS" w:hAnsi="Trebuchet MS"/>
          <w:lang w:val="ro-RO"/>
        </w:rPr>
        <w:t>/</w:t>
      </w:r>
      <w:proofErr w:type="spellStart"/>
      <w:r w:rsidRPr="003570AA">
        <w:rPr>
          <w:rFonts w:ascii="Trebuchet MS" w:hAnsi="Trebuchet MS"/>
          <w:lang w:val="ro-RO"/>
        </w:rPr>
        <w:t>justiţiabili</w:t>
      </w:r>
      <w:proofErr w:type="spellEnd"/>
      <w:r w:rsidRPr="003570AA">
        <w:rPr>
          <w:rFonts w:ascii="Trebuchet MS" w:hAnsi="Trebuchet MS"/>
          <w:lang w:val="ro-RO"/>
        </w:rPr>
        <w:t>/</w:t>
      </w:r>
      <w:proofErr w:type="spellStart"/>
      <w:r w:rsidRPr="003570AA">
        <w:rPr>
          <w:rFonts w:ascii="Trebuchet MS" w:hAnsi="Trebuchet MS"/>
          <w:lang w:val="ro-RO"/>
        </w:rPr>
        <w:t>avocaţi</w:t>
      </w:r>
      <w:proofErr w:type="spellEnd"/>
      <w:r w:rsidRPr="003570AA">
        <w:rPr>
          <w:rFonts w:ascii="Trebuchet MS" w:hAnsi="Trebuchet MS"/>
          <w:lang w:val="ro-RO"/>
        </w:rPr>
        <w:t xml:space="preserve"> etc</w:t>
      </w:r>
      <w:r>
        <w:rPr>
          <w:rFonts w:ascii="Trebuchet MS" w:hAnsi="Trebuchet MS"/>
          <w:lang w:val="ro-RO"/>
        </w:rPr>
        <w:t>.</w:t>
      </w:r>
      <w:r w:rsidRPr="003570AA">
        <w:rPr>
          <w:rFonts w:ascii="Trebuchet MS" w:hAnsi="Trebuchet MS"/>
          <w:lang w:val="ro-RO"/>
        </w:rPr>
        <w:t>) la nivelul tuturor instanțelor, inclusiv percepția privind accesul la justiție</w:t>
      </w:r>
    </w:p>
    <w:p w14:paraId="79144CEB" w14:textId="77777777" w:rsidR="00CE67E8" w:rsidRPr="003570AA" w:rsidRDefault="00CE67E8" w:rsidP="00CE67E8">
      <w:pPr>
        <w:pStyle w:val="ListParagraph"/>
        <w:numPr>
          <w:ilvl w:val="0"/>
          <w:numId w:val="11"/>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lastRenderedPageBreak/>
        <w:t xml:space="preserve">Definirea și implementarea unui mecanism integrat </w:t>
      </w:r>
      <w:proofErr w:type="spellStart"/>
      <w:r w:rsidRPr="003570AA">
        <w:rPr>
          <w:rFonts w:ascii="Trebuchet MS" w:hAnsi="Trebuchet MS"/>
          <w:lang w:val="ro-RO"/>
        </w:rPr>
        <w:t>instanţe</w:t>
      </w:r>
      <w:proofErr w:type="spellEnd"/>
      <w:r w:rsidRPr="003570AA">
        <w:rPr>
          <w:rFonts w:ascii="Trebuchet MS" w:hAnsi="Trebuchet MS"/>
          <w:lang w:val="ro-RO"/>
        </w:rPr>
        <w:t>-CSM-MJ de sesizare/colectare-analiză/</w:t>
      </w:r>
      <w:proofErr w:type="spellStart"/>
      <w:r w:rsidRPr="003570AA">
        <w:rPr>
          <w:rFonts w:ascii="Trebuchet MS" w:hAnsi="Trebuchet MS"/>
          <w:lang w:val="ro-RO"/>
        </w:rPr>
        <w:t>soluţionare</w:t>
      </w:r>
      <w:proofErr w:type="spellEnd"/>
      <w:r w:rsidRPr="003570AA">
        <w:rPr>
          <w:rFonts w:ascii="Trebuchet MS" w:hAnsi="Trebuchet MS"/>
          <w:lang w:val="ro-RO"/>
        </w:rPr>
        <w:t xml:space="preserve"> a problemelor/</w:t>
      </w:r>
      <w:proofErr w:type="spellStart"/>
      <w:r w:rsidRPr="003570AA">
        <w:rPr>
          <w:rFonts w:ascii="Trebuchet MS" w:hAnsi="Trebuchet MS"/>
          <w:lang w:val="ro-RO"/>
        </w:rPr>
        <w:t>situaţiilor</w:t>
      </w:r>
      <w:proofErr w:type="spellEnd"/>
      <w:r w:rsidRPr="003570AA">
        <w:rPr>
          <w:rFonts w:ascii="Trebuchet MS" w:hAnsi="Trebuchet MS"/>
          <w:lang w:val="ro-RO"/>
        </w:rPr>
        <w:t xml:space="preserve"> cu care se confruntă </w:t>
      </w:r>
      <w:proofErr w:type="spellStart"/>
      <w:r w:rsidRPr="003570AA">
        <w:rPr>
          <w:rFonts w:ascii="Trebuchet MS" w:hAnsi="Trebuchet MS"/>
          <w:lang w:val="ro-RO"/>
        </w:rPr>
        <w:t>instanţele</w:t>
      </w:r>
      <w:proofErr w:type="spellEnd"/>
      <w:r w:rsidRPr="003570AA">
        <w:rPr>
          <w:rFonts w:ascii="Trebuchet MS" w:hAnsi="Trebuchet MS"/>
          <w:lang w:val="ro-RO"/>
        </w:rPr>
        <w:t xml:space="preserve"> </w:t>
      </w:r>
    </w:p>
    <w:p w14:paraId="1AD7C078" w14:textId="77777777" w:rsidR="00CE67E8" w:rsidRPr="003570AA" w:rsidRDefault="00CE67E8" w:rsidP="00CE67E8">
      <w:pPr>
        <w:tabs>
          <w:tab w:val="left" w:pos="1701"/>
        </w:tabs>
        <w:spacing w:after="60" w:line="276" w:lineRule="auto"/>
        <w:rPr>
          <w:rFonts w:ascii="Trebuchet MS" w:hAnsi="Trebuchet MS"/>
          <w:sz w:val="22"/>
          <w:szCs w:val="22"/>
        </w:rPr>
      </w:pPr>
      <w:r w:rsidRPr="003570AA">
        <w:rPr>
          <w:rFonts w:ascii="Trebuchet MS" w:hAnsi="Trebuchet MS"/>
          <w:color w:val="4472C4" w:themeColor="accent1"/>
          <w:sz w:val="22"/>
          <w:szCs w:val="22"/>
        </w:rPr>
        <w:t>Rezultate așteptate:</w:t>
      </w:r>
      <w:r w:rsidRPr="003570AA">
        <w:rPr>
          <w:rFonts w:ascii="Trebuchet MS" w:hAnsi="Trebuchet MS"/>
        </w:rPr>
        <w:t xml:space="preserve"> </w:t>
      </w:r>
      <w:r w:rsidRPr="003570AA">
        <w:rPr>
          <w:rFonts w:ascii="Trebuchet MS" w:hAnsi="Trebuchet MS"/>
          <w:sz w:val="22"/>
          <w:szCs w:val="22"/>
        </w:rPr>
        <w:t>evalu</w:t>
      </w:r>
      <w:r>
        <w:rPr>
          <w:rFonts w:ascii="Trebuchet MS" w:hAnsi="Trebuchet MS"/>
          <w:sz w:val="22"/>
          <w:szCs w:val="22"/>
        </w:rPr>
        <w:t>area</w:t>
      </w:r>
      <w:r w:rsidRPr="003570AA">
        <w:rPr>
          <w:rFonts w:ascii="Trebuchet MS" w:hAnsi="Trebuchet MS"/>
          <w:sz w:val="22"/>
          <w:szCs w:val="22"/>
        </w:rPr>
        <w:t xml:space="preserve"> satisfacției părților interesate </w:t>
      </w:r>
      <w:r>
        <w:rPr>
          <w:rFonts w:ascii="Trebuchet MS" w:hAnsi="Trebuchet MS"/>
          <w:sz w:val="22"/>
          <w:szCs w:val="22"/>
        </w:rPr>
        <w:t xml:space="preserve">realizată cel puțin o dată pe an </w:t>
      </w:r>
      <w:r w:rsidRPr="003570AA">
        <w:rPr>
          <w:rFonts w:ascii="Trebuchet MS" w:hAnsi="Trebuchet MS"/>
          <w:sz w:val="22"/>
          <w:szCs w:val="22"/>
        </w:rPr>
        <w:t xml:space="preserve">la </w:t>
      </w:r>
      <w:proofErr w:type="spellStart"/>
      <w:r w:rsidRPr="003570AA">
        <w:rPr>
          <w:rFonts w:ascii="Trebuchet MS" w:hAnsi="Trebuchet MS"/>
          <w:sz w:val="22"/>
          <w:szCs w:val="22"/>
        </w:rPr>
        <w:t>instanţe</w:t>
      </w:r>
      <w:proofErr w:type="spellEnd"/>
      <w:r w:rsidRPr="003570AA">
        <w:rPr>
          <w:rFonts w:ascii="Trebuchet MS" w:hAnsi="Trebuchet MS"/>
          <w:sz w:val="22"/>
          <w:szCs w:val="22"/>
        </w:rPr>
        <w:t xml:space="preserve"> </w:t>
      </w:r>
      <w:proofErr w:type="spellStart"/>
      <w:r w:rsidRPr="003570AA">
        <w:rPr>
          <w:rFonts w:ascii="Trebuchet MS" w:hAnsi="Trebuchet MS"/>
          <w:sz w:val="22"/>
          <w:szCs w:val="22"/>
        </w:rPr>
        <w:t>judecătoreşti</w:t>
      </w:r>
      <w:proofErr w:type="spellEnd"/>
      <w:r w:rsidRPr="003570AA">
        <w:rPr>
          <w:rFonts w:ascii="Trebuchet MS" w:hAnsi="Trebuchet MS"/>
          <w:sz w:val="22"/>
          <w:szCs w:val="22"/>
        </w:rPr>
        <w:t>; mecanism de sesizare/colectare-analiză/</w:t>
      </w:r>
      <w:proofErr w:type="spellStart"/>
      <w:r w:rsidRPr="003570AA">
        <w:rPr>
          <w:rFonts w:ascii="Trebuchet MS" w:hAnsi="Trebuchet MS"/>
          <w:sz w:val="22"/>
          <w:szCs w:val="22"/>
        </w:rPr>
        <w:t>soluţionare</w:t>
      </w:r>
      <w:proofErr w:type="spellEnd"/>
      <w:r w:rsidRPr="003570AA">
        <w:rPr>
          <w:rFonts w:ascii="Trebuchet MS" w:hAnsi="Trebuchet MS"/>
          <w:sz w:val="22"/>
          <w:szCs w:val="22"/>
        </w:rPr>
        <w:t xml:space="preserve"> a problemelor </w:t>
      </w:r>
      <w:r>
        <w:rPr>
          <w:rFonts w:ascii="Trebuchet MS" w:hAnsi="Trebuchet MS"/>
          <w:sz w:val="22"/>
          <w:szCs w:val="22"/>
        </w:rPr>
        <w:t xml:space="preserve">utilizat </w:t>
      </w:r>
      <w:r w:rsidRPr="003570AA">
        <w:rPr>
          <w:rFonts w:ascii="Trebuchet MS" w:hAnsi="Trebuchet MS"/>
          <w:sz w:val="22"/>
          <w:szCs w:val="22"/>
        </w:rPr>
        <w:t xml:space="preserve">de către </w:t>
      </w:r>
      <w:proofErr w:type="spellStart"/>
      <w:r w:rsidRPr="003570AA">
        <w:rPr>
          <w:rFonts w:ascii="Trebuchet MS" w:hAnsi="Trebuchet MS"/>
          <w:sz w:val="22"/>
          <w:szCs w:val="22"/>
        </w:rPr>
        <w:t>instanţele</w:t>
      </w:r>
      <w:proofErr w:type="spellEnd"/>
      <w:r w:rsidRPr="003570AA">
        <w:rPr>
          <w:rFonts w:ascii="Trebuchet MS" w:hAnsi="Trebuchet MS"/>
          <w:sz w:val="22"/>
          <w:szCs w:val="22"/>
        </w:rPr>
        <w:t xml:space="preserve"> </w:t>
      </w:r>
      <w:proofErr w:type="spellStart"/>
      <w:r w:rsidRPr="003570AA">
        <w:rPr>
          <w:rFonts w:ascii="Trebuchet MS" w:hAnsi="Trebuchet MS"/>
          <w:sz w:val="22"/>
          <w:szCs w:val="22"/>
        </w:rPr>
        <w:t>judecătoreşti</w:t>
      </w:r>
      <w:proofErr w:type="spellEnd"/>
      <w:r w:rsidRPr="003570AA">
        <w:rPr>
          <w:rFonts w:ascii="Trebuchet MS" w:hAnsi="Trebuchet MS"/>
          <w:sz w:val="22"/>
          <w:szCs w:val="22"/>
        </w:rPr>
        <w:t>.</w:t>
      </w:r>
    </w:p>
    <w:p w14:paraId="61FF810D" w14:textId="77777777" w:rsidR="00CE67E8" w:rsidRPr="003570AA" w:rsidRDefault="00CE67E8" w:rsidP="00CE67E8">
      <w:pPr>
        <w:tabs>
          <w:tab w:val="left" w:pos="1701"/>
        </w:tabs>
        <w:spacing w:after="60" w:line="276" w:lineRule="auto"/>
        <w:rPr>
          <w:rFonts w:ascii="Trebuchet MS" w:hAnsi="Trebuchet MS"/>
          <w:sz w:val="22"/>
          <w:szCs w:val="22"/>
        </w:rPr>
      </w:pPr>
      <w:r w:rsidRPr="003570AA">
        <w:rPr>
          <w:rFonts w:ascii="Trebuchet MS" w:hAnsi="Trebuchet MS"/>
          <w:color w:val="2E74B5" w:themeColor="accent5" w:themeShade="BF"/>
          <w:sz w:val="22"/>
          <w:szCs w:val="22"/>
        </w:rPr>
        <w:t xml:space="preserve">Impact estimat: </w:t>
      </w:r>
      <w:r w:rsidRPr="003570AA">
        <w:rPr>
          <w:rFonts w:ascii="Trebuchet MS" w:hAnsi="Trebuchet MS"/>
          <w:sz w:val="22"/>
          <w:szCs w:val="22"/>
        </w:rPr>
        <w:t xml:space="preserve">Implementarea obiectivelor specifice din cadrul acestui obiectiv se va reflecta, în final, în </w:t>
      </w:r>
      <w:proofErr w:type="spellStart"/>
      <w:r w:rsidRPr="003570AA">
        <w:rPr>
          <w:rFonts w:ascii="Trebuchet MS" w:hAnsi="Trebuchet MS"/>
          <w:sz w:val="22"/>
          <w:szCs w:val="22"/>
        </w:rPr>
        <w:t>creştere</w:t>
      </w:r>
      <w:proofErr w:type="spellEnd"/>
      <w:r w:rsidRPr="003570AA">
        <w:rPr>
          <w:rFonts w:ascii="Trebuchet MS" w:hAnsi="Trebuchet MS"/>
          <w:sz w:val="22"/>
          <w:szCs w:val="22"/>
        </w:rPr>
        <w:t xml:space="preserve"> procentului </w:t>
      </w:r>
      <w:proofErr w:type="spellStart"/>
      <w:r w:rsidRPr="003570AA">
        <w:rPr>
          <w:rFonts w:ascii="Trebuchet MS" w:hAnsi="Trebuchet MS"/>
          <w:sz w:val="22"/>
          <w:szCs w:val="22"/>
        </w:rPr>
        <w:t>instanţelor</w:t>
      </w:r>
      <w:proofErr w:type="spellEnd"/>
      <w:r w:rsidRPr="003570AA">
        <w:rPr>
          <w:rFonts w:ascii="Trebuchet MS" w:hAnsi="Trebuchet MS"/>
          <w:sz w:val="22"/>
          <w:szCs w:val="22"/>
        </w:rPr>
        <w:t xml:space="preserve"> cu grad de </w:t>
      </w:r>
      <w:proofErr w:type="spellStart"/>
      <w:r w:rsidRPr="003570AA">
        <w:rPr>
          <w:rFonts w:ascii="Trebuchet MS" w:hAnsi="Trebuchet MS"/>
          <w:sz w:val="22"/>
          <w:szCs w:val="22"/>
        </w:rPr>
        <w:t>eficienţă</w:t>
      </w:r>
      <w:proofErr w:type="spellEnd"/>
      <w:r w:rsidRPr="003570AA">
        <w:rPr>
          <w:rFonts w:ascii="Trebuchet MS" w:hAnsi="Trebuchet MS"/>
          <w:sz w:val="22"/>
          <w:szCs w:val="22"/>
        </w:rPr>
        <w:t xml:space="preserve"> „foarte eficient” de </w:t>
      </w:r>
      <w:r>
        <w:rPr>
          <w:rFonts w:ascii="Trebuchet MS" w:hAnsi="Trebuchet MS"/>
          <w:sz w:val="22"/>
          <w:szCs w:val="22"/>
        </w:rPr>
        <w:t xml:space="preserve">la </w:t>
      </w:r>
      <w:r w:rsidRPr="003570AA">
        <w:rPr>
          <w:rFonts w:ascii="Trebuchet MS" w:hAnsi="Trebuchet MS"/>
          <w:sz w:val="22"/>
          <w:szCs w:val="22"/>
        </w:rPr>
        <w:t xml:space="preserve">18% în 2020, la 23% în 2025. Atingerea acestei </w:t>
      </w:r>
      <w:proofErr w:type="spellStart"/>
      <w:r w:rsidRPr="003570AA">
        <w:rPr>
          <w:rFonts w:ascii="Trebuchet MS" w:hAnsi="Trebuchet MS"/>
          <w:sz w:val="22"/>
          <w:szCs w:val="22"/>
        </w:rPr>
        <w:t>ţinte</w:t>
      </w:r>
      <w:proofErr w:type="spellEnd"/>
      <w:r w:rsidRPr="003570AA">
        <w:rPr>
          <w:rFonts w:ascii="Trebuchet MS" w:hAnsi="Trebuchet MS"/>
          <w:sz w:val="22"/>
          <w:szCs w:val="22"/>
        </w:rPr>
        <w:t xml:space="preserve"> este coroborată cu efectele rezultatelor așteptate a fi obținute prin implementarea obiectivelor specifice aferente acestui obiectiv strategic, dar și ale celorlalte obiective strategice din cadrul direcției de intervenție A Independența, calitatea și eficiența actului de justiție.</w:t>
      </w:r>
    </w:p>
    <w:p w14:paraId="2206B82D" w14:textId="77777777" w:rsidR="00CE67E8" w:rsidRPr="003570AA" w:rsidRDefault="00CE67E8" w:rsidP="00CE67E8">
      <w:pPr>
        <w:pStyle w:val="ListParagraph"/>
        <w:tabs>
          <w:tab w:val="left" w:pos="1701"/>
        </w:tabs>
        <w:spacing w:after="60" w:line="276" w:lineRule="auto"/>
        <w:ind w:left="0"/>
        <w:contextualSpacing w:val="0"/>
        <w:jc w:val="both"/>
        <w:rPr>
          <w:rFonts w:ascii="Trebuchet MS" w:hAnsi="Trebuchet MS"/>
          <w:b/>
          <w:color w:val="2E74B5" w:themeColor="accent5" w:themeShade="BF"/>
          <w:lang w:val="ro-RO"/>
        </w:rPr>
      </w:pPr>
    </w:p>
    <w:p w14:paraId="76D451C3" w14:textId="77777777" w:rsidR="00CE67E8" w:rsidRPr="003570AA" w:rsidRDefault="00CE67E8" w:rsidP="00CE67E8">
      <w:pPr>
        <w:pStyle w:val="ListParagraph"/>
        <w:tabs>
          <w:tab w:val="left" w:pos="1701"/>
        </w:tabs>
        <w:spacing w:after="60" w:line="276" w:lineRule="auto"/>
        <w:ind w:left="0"/>
        <w:contextualSpacing w:val="0"/>
        <w:jc w:val="both"/>
        <w:rPr>
          <w:rFonts w:ascii="Trebuchet MS" w:hAnsi="Trebuchet MS"/>
          <w:lang w:val="ro-RO"/>
        </w:rPr>
      </w:pPr>
      <w:r w:rsidRPr="003570AA">
        <w:rPr>
          <w:rFonts w:ascii="Trebuchet MS" w:hAnsi="Trebuchet MS"/>
          <w:b/>
          <w:color w:val="2E74B5" w:themeColor="accent5" w:themeShade="BF"/>
          <w:lang w:val="ro-RO"/>
        </w:rPr>
        <w:t xml:space="preserve">Obiectiv strategic 5: </w:t>
      </w:r>
      <w:r w:rsidRPr="003570AA">
        <w:rPr>
          <w:rFonts w:ascii="Trebuchet MS" w:hAnsi="Trebuchet MS"/>
          <w:lang w:val="ro-RO"/>
        </w:rPr>
        <w:t>Consolidarea capacității instituționale a Consiliului Superior al Magistraturii și a instituțiilor subordonate</w:t>
      </w:r>
    </w:p>
    <w:p w14:paraId="4A51A79E" w14:textId="77777777" w:rsidR="00CE67E8" w:rsidRPr="003570AA" w:rsidRDefault="00CE67E8" w:rsidP="00CE67E8">
      <w:pPr>
        <w:tabs>
          <w:tab w:val="left" w:pos="1701"/>
        </w:tabs>
        <w:spacing w:after="120" w:line="276" w:lineRule="auto"/>
        <w:rPr>
          <w:rFonts w:ascii="Trebuchet MS" w:hAnsi="Trebuchet MS"/>
          <w:sz w:val="22"/>
          <w:szCs w:val="22"/>
        </w:rPr>
      </w:pPr>
      <w:r w:rsidRPr="003570AA">
        <w:rPr>
          <w:rFonts w:ascii="Trebuchet MS" w:hAnsi="Trebuchet MS"/>
          <w:sz w:val="22"/>
          <w:szCs w:val="22"/>
        </w:rPr>
        <w:t xml:space="preserve">Pentru a asigura îndeplinirea adecvată a </w:t>
      </w:r>
      <w:proofErr w:type="spellStart"/>
      <w:r w:rsidRPr="003570AA">
        <w:rPr>
          <w:rFonts w:ascii="Trebuchet MS" w:hAnsi="Trebuchet MS"/>
          <w:sz w:val="22"/>
          <w:szCs w:val="22"/>
        </w:rPr>
        <w:t>atribuţiilor</w:t>
      </w:r>
      <w:proofErr w:type="spellEnd"/>
      <w:r w:rsidRPr="003570AA">
        <w:rPr>
          <w:rFonts w:ascii="Trebuchet MS" w:hAnsi="Trebuchet MS"/>
          <w:sz w:val="22"/>
          <w:szCs w:val="22"/>
        </w:rPr>
        <w:t xml:space="preserve"> Consiliului Superior al Magistraturii de garant al </w:t>
      </w:r>
      <w:proofErr w:type="spellStart"/>
      <w:r w:rsidRPr="003570AA">
        <w:rPr>
          <w:rFonts w:ascii="Trebuchet MS" w:hAnsi="Trebuchet MS"/>
          <w:sz w:val="22"/>
          <w:szCs w:val="22"/>
        </w:rPr>
        <w:t>independenţei</w:t>
      </w:r>
      <w:proofErr w:type="spellEnd"/>
      <w:r w:rsidRPr="003570AA">
        <w:rPr>
          <w:rFonts w:ascii="Trebuchet MS" w:hAnsi="Trebuchet MS"/>
          <w:sz w:val="22"/>
          <w:szCs w:val="22"/>
        </w:rPr>
        <w:t xml:space="preserve"> </w:t>
      </w:r>
      <w:proofErr w:type="spellStart"/>
      <w:r w:rsidRPr="003570AA">
        <w:rPr>
          <w:rFonts w:ascii="Trebuchet MS" w:hAnsi="Trebuchet MS"/>
          <w:sz w:val="22"/>
          <w:szCs w:val="22"/>
        </w:rPr>
        <w:t>justiţiei</w:t>
      </w:r>
      <w:proofErr w:type="spellEnd"/>
      <w:r w:rsidRPr="003570AA">
        <w:rPr>
          <w:rFonts w:ascii="Trebuchet MS" w:hAnsi="Trebuchet MS"/>
          <w:sz w:val="22"/>
          <w:szCs w:val="22"/>
        </w:rPr>
        <w:t xml:space="preserve">, de gestionare a carierei profesionale a </w:t>
      </w:r>
      <w:proofErr w:type="spellStart"/>
      <w:r w:rsidRPr="003570AA">
        <w:rPr>
          <w:rFonts w:ascii="Trebuchet MS" w:hAnsi="Trebuchet MS"/>
          <w:sz w:val="22"/>
          <w:szCs w:val="22"/>
        </w:rPr>
        <w:t>magistraţilor</w:t>
      </w:r>
      <w:proofErr w:type="spellEnd"/>
      <w:r w:rsidRPr="003570AA">
        <w:rPr>
          <w:rFonts w:ascii="Trebuchet MS" w:hAnsi="Trebuchet MS"/>
          <w:sz w:val="22"/>
          <w:szCs w:val="22"/>
        </w:rPr>
        <w:t xml:space="preserve">, precum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a celor privind organizarea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w:t>
      </w:r>
      <w:proofErr w:type="spellStart"/>
      <w:r w:rsidRPr="003570AA">
        <w:rPr>
          <w:rFonts w:ascii="Trebuchet MS" w:hAnsi="Trebuchet MS"/>
          <w:sz w:val="22"/>
          <w:szCs w:val="22"/>
        </w:rPr>
        <w:t>funcţionarea</w:t>
      </w:r>
      <w:proofErr w:type="spellEnd"/>
      <w:r w:rsidRPr="003570AA">
        <w:rPr>
          <w:rFonts w:ascii="Trebuchet MS" w:hAnsi="Trebuchet MS"/>
          <w:sz w:val="22"/>
          <w:szCs w:val="22"/>
        </w:rPr>
        <w:t xml:space="preserve"> </w:t>
      </w:r>
      <w:proofErr w:type="spellStart"/>
      <w:r w:rsidRPr="003570AA">
        <w:rPr>
          <w:rFonts w:ascii="Trebuchet MS" w:hAnsi="Trebuchet MS"/>
          <w:sz w:val="22"/>
          <w:szCs w:val="22"/>
        </w:rPr>
        <w:t>instanţelor</w:t>
      </w:r>
      <w:proofErr w:type="spellEnd"/>
      <w:r w:rsidRPr="003570AA">
        <w:rPr>
          <w:rFonts w:ascii="Trebuchet MS" w:hAnsi="Trebuchet MS"/>
          <w:sz w:val="22"/>
          <w:szCs w:val="22"/>
        </w:rPr>
        <w:t xml:space="preserve">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parchetelor, importantă în perioada următoare este asigurarea resurselor umane, materiale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digitale. </w:t>
      </w:r>
    </w:p>
    <w:p w14:paraId="399822F4" w14:textId="77777777" w:rsidR="00CE67E8" w:rsidRPr="003570AA" w:rsidRDefault="00CE67E8" w:rsidP="00CE67E8">
      <w:pPr>
        <w:tabs>
          <w:tab w:val="left" w:pos="1701"/>
        </w:tabs>
        <w:spacing w:after="120" w:line="276" w:lineRule="auto"/>
        <w:rPr>
          <w:rFonts w:ascii="Trebuchet MS" w:hAnsi="Trebuchet MS"/>
          <w:color w:val="2E74B5" w:themeColor="accent5" w:themeShade="BF"/>
          <w:sz w:val="22"/>
          <w:szCs w:val="22"/>
        </w:rPr>
      </w:pPr>
      <w:r w:rsidRPr="003570AA">
        <w:rPr>
          <w:rFonts w:ascii="Trebuchet MS" w:hAnsi="Trebuchet MS"/>
          <w:color w:val="2E74B5" w:themeColor="accent5" w:themeShade="BF"/>
          <w:sz w:val="22"/>
          <w:szCs w:val="22"/>
        </w:rPr>
        <w:t>Obiective specifice:</w:t>
      </w:r>
    </w:p>
    <w:p w14:paraId="1C81BA38" w14:textId="77777777" w:rsidR="00CE67E8" w:rsidRPr="003570AA" w:rsidRDefault="00CE67E8" w:rsidP="00CE67E8">
      <w:pPr>
        <w:pStyle w:val="ListParagraph"/>
        <w:numPr>
          <w:ilvl w:val="0"/>
          <w:numId w:val="39"/>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 xml:space="preserve">Consolidarea capacității instituționale a Consiliului Superior al Magistraturii prin asigurarea prezenței unui reprezentant al profesiei de avocat și prin interconectarea formelor de pregătire inițială și formare continuă ale avocaților și magistraților </w:t>
      </w:r>
    </w:p>
    <w:p w14:paraId="37D1A613" w14:textId="77777777" w:rsidR="00CE67E8" w:rsidRPr="003570AA" w:rsidRDefault="00CE67E8" w:rsidP="00CE67E8">
      <w:pPr>
        <w:pStyle w:val="ListParagraph"/>
        <w:numPr>
          <w:ilvl w:val="0"/>
          <w:numId w:val="39"/>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Ocuparea posturilor vacante, la nivelul CSM</w:t>
      </w:r>
    </w:p>
    <w:p w14:paraId="00DCF56E" w14:textId="77777777" w:rsidR="00CE67E8" w:rsidRPr="003570AA" w:rsidRDefault="00CE67E8" w:rsidP="00CE67E8">
      <w:pPr>
        <w:pStyle w:val="ListParagraph"/>
        <w:numPr>
          <w:ilvl w:val="0"/>
          <w:numId w:val="39"/>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Îmbunătățirea politicii de formare profesională continuă a personalului CSM</w:t>
      </w:r>
    </w:p>
    <w:p w14:paraId="37C03E39" w14:textId="77777777" w:rsidR="00CE67E8" w:rsidRPr="003570AA" w:rsidRDefault="00CE67E8" w:rsidP="00CE67E8">
      <w:pPr>
        <w:pStyle w:val="ListParagraph"/>
        <w:numPr>
          <w:ilvl w:val="0"/>
          <w:numId w:val="39"/>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 xml:space="preserve">Realizarea și implementarea unei soluții informatice de gestionare a activității aparatului tehnic și de relaționare cu alte instituții/organizații din interiorul </w:t>
      </w:r>
      <w:proofErr w:type="spellStart"/>
      <w:r w:rsidRPr="003570AA">
        <w:rPr>
          <w:rFonts w:ascii="Trebuchet MS" w:hAnsi="Trebuchet MS"/>
          <w:lang w:val="ro-RO"/>
        </w:rPr>
        <w:t>şi</w:t>
      </w:r>
      <w:proofErr w:type="spellEnd"/>
      <w:r w:rsidRPr="003570AA">
        <w:rPr>
          <w:rFonts w:ascii="Trebuchet MS" w:hAnsi="Trebuchet MS"/>
          <w:lang w:val="ro-RO"/>
        </w:rPr>
        <w:t xml:space="preserve"> din afara sistemului judiciar (</w:t>
      </w:r>
      <w:proofErr w:type="spellStart"/>
      <w:r w:rsidRPr="003570AA">
        <w:rPr>
          <w:rFonts w:ascii="Trebuchet MS" w:hAnsi="Trebuchet MS"/>
          <w:lang w:val="ro-RO"/>
        </w:rPr>
        <w:t>CSMapp</w:t>
      </w:r>
      <w:proofErr w:type="spellEnd"/>
      <w:r w:rsidRPr="003570AA">
        <w:rPr>
          <w:rFonts w:ascii="Trebuchet MS" w:hAnsi="Trebuchet MS"/>
          <w:lang w:val="ro-RO"/>
        </w:rPr>
        <w:t>)</w:t>
      </w:r>
    </w:p>
    <w:p w14:paraId="651FF290" w14:textId="77777777" w:rsidR="00CE67E8" w:rsidRPr="003570AA" w:rsidRDefault="00CE67E8" w:rsidP="00CE67E8">
      <w:pPr>
        <w:pStyle w:val="ListParagraph"/>
        <w:numPr>
          <w:ilvl w:val="0"/>
          <w:numId w:val="39"/>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 xml:space="preserve">Modernizarea dotării tehnice pentru asigurarea unei comunicări mai sigure în </w:t>
      </w:r>
      <w:proofErr w:type="spellStart"/>
      <w:r w:rsidRPr="003570AA">
        <w:rPr>
          <w:rFonts w:ascii="Trebuchet MS" w:hAnsi="Trebuchet MS"/>
          <w:lang w:val="ro-RO"/>
        </w:rPr>
        <w:t>condiţii</w:t>
      </w:r>
      <w:proofErr w:type="spellEnd"/>
      <w:r w:rsidRPr="003570AA">
        <w:rPr>
          <w:rFonts w:ascii="Trebuchet MS" w:hAnsi="Trebuchet MS"/>
          <w:lang w:val="ro-RO"/>
        </w:rPr>
        <w:t xml:space="preserve"> de </w:t>
      </w:r>
      <w:proofErr w:type="spellStart"/>
      <w:r w:rsidRPr="003570AA">
        <w:rPr>
          <w:rFonts w:ascii="Trebuchet MS" w:hAnsi="Trebuchet MS"/>
          <w:lang w:val="ro-RO"/>
        </w:rPr>
        <w:t>distanţare</w:t>
      </w:r>
      <w:proofErr w:type="spellEnd"/>
      <w:r w:rsidRPr="003570AA">
        <w:rPr>
          <w:rFonts w:ascii="Trebuchet MS" w:hAnsi="Trebuchet MS"/>
          <w:lang w:val="ro-RO"/>
        </w:rPr>
        <w:t xml:space="preserve"> socială</w:t>
      </w:r>
    </w:p>
    <w:p w14:paraId="15A96C29" w14:textId="77777777" w:rsidR="00CE67E8" w:rsidRPr="003570AA" w:rsidRDefault="00CE67E8" w:rsidP="00CE67E8">
      <w:pPr>
        <w:pStyle w:val="ListParagraph"/>
        <w:numPr>
          <w:ilvl w:val="0"/>
          <w:numId w:val="39"/>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 xml:space="preserve">Reabilitarea imobilului în care </w:t>
      </w:r>
      <w:proofErr w:type="spellStart"/>
      <w:r w:rsidRPr="003570AA">
        <w:rPr>
          <w:rFonts w:ascii="Trebuchet MS" w:hAnsi="Trebuchet MS"/>
          <w:lang w:val="ro-RO"/>
        </w:rPr>
        <w:t>îşi</w:t>
      </w:r>
      <w:proofErr w:type="spellEnd"/>
      <w:r w:rsidRPr="003570AA">
        <w:rPr>
          <w:rFonts w:ascii="Trebuchet MS" w:hAnsi="Trebuchet MS"/>
          <w:lang w:val="ro-RO"/>
        </w:rPr>
        <w:t xml:space="preserve"> desfășoară activitatea Institutul </w:t>
      </w:r>
      <w:proofErr w:type="spellStart"/>
      <w:r w:rsidRPr="003570AA">
        <w:rPr>
          <w:rFonts w:ascii="Trebuchet MS" w:hAnsi="Trebuchet MS"/>
          <w:lang w:val="ro-RO"/>
        </w:rPr>
        <w:t>Naţional</w:t>
      </w:r>
      <w:proofErr w:type="spellEnd"/>
      <w:r w:rsidRPr="003570AA">
        <w:rPr>
          <w:rFonts w:ascii="Trebuchet MS" w:hAnsi="Trebuchet MS"/>
          <w:lang w:val="ro-RO"/>
        </w:rPr>
        <w:t xml:space="preserve"> al Magistraturii </w:t>
      </w:r>
      <w:proofErr w:type="spellStart"/>
      <w:r w:rsidRPr="003570AA">
        <w:rPr>
          <w:rFonts w:ascii="Trebuchet MS" w:hAnsi="Trebuchet MS"/>
          <w:lang w:val="ro-RO"/>
        </w:rPr>
        <w:t>şi</w:t>
      </w:r>
      <w:proofErr w:type="spellEnd"/>
      <w:r w:rsidRPr="003570AA">
        <w:rPr>
          <w:rFonts w:ascii="Trebuchet MS" w:hAnsi="Trebuchet MS"/>
          <w:lang w:val="ro-RO"/>
        </w:rPr>
        <w:t xml:space="preserve"> </w:t>
      </w:r>
      <w:proofErr w:type="spellStart"/>
      <w:r w:rsidRPr="003570AA">
        <w:rPr>
          <w:rFonts w:ascii="Trebuchet MS" w:hAnsi="Trebuchet MS"/>
          <w:lang w:val="ro-RO"/>
        </w:rPr>
        <w:t>Şcoala</w:t>
      </w:r>
      <w:proofErr w:type="spellEnd"/>
      <w:r w:rsidRPr="003570AA">
        <w:rPr>
          <w:rFonts w:ascii="Trebuchet MS" w:hAnsi="Trebuchet MS"/>
          <w:lang w:val="ro-RO"/>
        </w:rPr>
        <w:t xml:space="preserve"> </w:t>
      </w:r>
      <w:proofErr w:type="spellStart"/>
      <w:r w:rsidRPr="003570AA">
        <w:rPr>
          <w:rFonts w:ascii="Trebuchet MS" w:hAnsi="Trebuchet MS"/>
          <w:lang w:val="ro-RO"/>
        </w:rPr>
        <w:t>Naţională</w:t>
      </w:r>
      <w:proofErr w:type="spellEnd"/>
      <w:r w:rsidRPr="003570AA">
        <w:rPr>
          <w:rFonts w:ascii="Trebuchet MS" w:hAnsi="Trebuchet MS"/>
          <w:lang w:val="ro-RO"/>
        </w:rPr>
        <w:t xml:space="preserve"> de Grefieri </w:t>
      </w:r>
      <w:proofErr w:type="spellStart"/>
      <w:r w:rsidRPr="003570AA">
        <w:rPr>
          <w:rFonts w:ascii="Trebuchet MS" w:hAnsi="Trebuchet MS"/>
          <w:lang w:val="ro-RO"/>
        </w:rPr>
        <w:t>şi</w:t>
      </w:r>
      <w:proofErr w:type="spellEnd"/>
      <w:r w:rsidRPr="003570AA">
        <w:rPr>
          <w:rFonts w:ascii="Trebuchet MS" w:hAnsi="Trebuchet MS"/>
          <w:lang w:val="ro-RO"/>
        </w:rPr>
        <w:t xml:space="preserve"> asigurarea dotărilor necesare</w:t>
      </w:r>
    </w:p>
    <w:p w14:paraId="1FA71F50" w14:textId="77777777" w:rsidR="00CE67E8" w:rsidRPr="003570AA" w:rsidRDefault="00CE67E8" w:rsidP="00CE67E8">
      <w:pPr>
        <w:pStyle w:val="ListParagraph"/>
        <w:tabs>
          <w:tab w:val="left" w:pos="1701"/>
        </w:tabs>
        <w:spacing w:after="60" w:line="276" w:lineRule="auto"/>
        <w:contextualSpacing w:val="0"/>
        <w:jc w:val="both"/>
        <w:rPr>
          <w:rFonts w:ascii="Trebuchet MS" w:hAnsi="Trebuchet MS"/>
          <w:lang w:val="ro-RO"/>
        </w:rPr>
      </w:pPr>
    </w:p>
    <w:p w14:paraId="6968FF4D" w14:textId="77777777" w:rsidR="00CE67E8" w:rsidRPr="003570AA" w:rsidRDefault="00CE67E8" w:rsidP="00CE67E8">
      <w:pPr>
        <w:pStyle w:val="ListParagraph"/>
        <w:tabs>
          <w:tab w:val="left" w:pos="1701"/>
        </w:tabs>
        <w:spacing w:after="60" w:line="276" w:lineRule="auto"/>
        <w:ind w:left="0"/>
        <w:contextualSpacing w:val="0"/>
        <w:jc w:val="both"/>
        <w:rPr>
          <w:rFonts w:ascii="Trebuchet MS" w:hAnsi="Trebuchet MS"/>
          <w:lang w:val="ro-RO"/>
        </w:rPr>
      </w:pPr>
      <w:r w:rsidRPr="003570AA">
        <w:rPr>
          <w:rFonts w:ascii="Trebuchet MS" w:hAnsi="Trebuchet MS"/>
          <w:color w:val="2E74B5" w:themeColor="accent5" w:themeShade="BF"/>
          <w:lang w:val="ro-RO"/>
        </w:rPr>
        <w:t>Rezultate așteptate</w:t>
      </w:r>
      <w:r w:rsidRPr="003570AA">
        <w:rPr>
          <w:rFonts w:ascii="Trebuchet MS" w:hAnsi="Trebuchet MS"/>
          <w:lang w:val="ro-RO"/>
        </w:rPr>
        <w:t xml:space="preserve">: Sediu INM </w:t>
      </w:r>
      <w:proofErr w:type="spellStart"/>
      <w:r w:rsidRPr="003570AA">
        <w:rPr>
          <w:rFonts w:ascii="Trebuchet MS" w:hAnsi="Trebuchet MS"/>
          <w:lang w:val="ro-RO"/>
        </w:rPr>
        <w:t>şi</w:t>
      </w:r>
      <w:proofErr w:type="spellEnd"/>
      <w:r w:rsidRPr="003570AA">
        <w:rPr>
          <w:rFonts w:ascii="Trebuchet MS" w:hAnsi="Trebuchet MS"/>
          <w:lang w:val="ro-RO"/>
        </w:rPr>
        <w:t xml:space="preserve"> SNG conform din punct de vedere al condițiilor de muncă; grad de ocupare a posturilor de 90%; </w:t>
      </w:r>
      <w:proofErr w:type="spellStart"/>
      <w:r w:rsidRPr="003570AA">
        <w:rPr>
          <w:rFonts w:ascii="Trebuchet MS" w:hAnsi="Trebuchet MS"/>
          <w:lang w:val="ro-RO"/>
        </w:rPr>
        <w:t>Streaming</w:t>
      </w:r>
      <w:proofErr w:type="spellEnd"/>
      <w:r w:rsidRPr="003570AA">
        <w:rPr>
          <w:rFonts w:ascii="Trebuchet MS" w:hAnsi="Trebuchet MS"/>
          <w:lang w:val="ro-RO"/>
        </w:rPr>
        <w:t xml:space="preserve"> video </w:t>
      </w:r>
      <w:r>
        <w:rPr>
          <w:rFonts w:ascii="Trebuchet MS" w:hAnsi="Trebuchet MS"/>
          <w:lang w:val="ro-RO"/>
        </w:rPr>
        <w:t xml:space="preserve">de </w:t>
      </w:r>
      <w:r w:rsidRPr="003570AA">
        <w:rPr>
          <w:rFonts w:ascii="Trebuchet MS" w:hAnsi="Trebuchet MS"/>
          <w:lang w:val="ro-RO"/>
        </w:rPr>
        <w:t xml:space="preserve">calitate HD în cadrul </w:t>
      </w:r>
      <w:proofErr w:type="spellStart"/>
      <w:r w:rsidRPr="003570AA">
        <w:rPr>
          <w:rFonts w:ascii="Trebuchet MS" w:hAnsi="Trebuchet MS"/>
          <w:lang w:val="ro-RO"/>
        </w:rPr>
        <w:t>şedinţelor</w:t>
      </w:r>
      <w:proofErr w:type="spellEnd"/>
      <w:r w:rsidRPr="003570AA">
        <w:rPr>
          <w:rFonts w:ascii="Trebuchet MS" w:hAnsi="Trebuchet MS"/>
          <w:lang w:val="ro-RO"/>
        </w:rPr>
        <w:t xml:space="preserve"> CSM.</w:t>
      </w:r>
    </w:p>
    <w:p w14:paraId="7C17127F" w14:textId="77777777" w:rsidR="00CE67E8" w:rsidRPr="003570AA" w:rsidRDefault="00CE67E8" w:rsidP="00CE67E8">
      <w:pPr>
        <w:tabs>
          <w:tab w:val="left" w:pos="1701"/>
        </w:tabs>
        <w:spacing w:after="60" w:line="276" w:lineRule="auto"/>
        <w:rPr>
          <w:rFonts w:ascii="Trebuchet MS" w:hAnsi="Trebuchet MS"/>
          <w:b/>
          <w:sz w:val="22"/>
          <w:szCs w:val="22"/>
          <w:highlight w:val="yellow"/>
        </w:rPr>
      </w:pPr>
      <w:r w:rsidRPr="003570AA">
        <w:rPr>
          <w:rFonts w:ascii="Trebuchet MS" w:hAnsi="Trebuchet MS"/>
          <w:color w:val="2E74B5" w:themeColor="accent5" w:themeShade="BF"/>
          <w:sz w:val="22"/>
          <w:szCs w:val="22"/>
        </w:rPr>
        <w:t xml:space="preserve">Impact estimat: </w:t>
      </w:r>
      <w:r w:rsidRPr="003570AA">
        <w:rPr>
          <w:rFonts w:ascii="Trebuchet MS" w:hAnsi="Trebuchet MS"/>
          <w:sz w:val="22"/>
          <w:szCs w:val="22"/>
        </w:rPr>
        <w:t>Implementarea obiectivelor specifice din cadrul acestui obiectiv se va reflecta, în final, într-o mai bună percepție a societății privind independența justiției. Astfel, se estimează că la sfârșitul perioadei de implementare a acestui obiectiv strategic, dar și a celorlalte obiective strategice avute în vedere la nivelul direcției de intervenție A</w:t>
      </w:r>
      <w:r w:rsidRPr="003570AA">
        <w:rPr>
          <w:rFonts w:ascii="Trebuchet MS" w:hAnsi="Trebuchet MS" w:cstheme="minorHAnsi"/>
          <w:sz w:val="22"/>
          <w:szCs w:val="22"/>
        </w:rPr>
        <w:t xml:space="preserve"> </w:t>
      </w:r>
      <w:r w:rsidRPr="003570AA">
        <w:rPr>
          <w:rFonts w:ascii="Trebuchet MS" w:hAnsi="Trebuchet MS"/>
          <w:sz w:val="22"/>
          <w:szCs w:val="22"/>
        </w:rPr>
        <w:t xml:space="preserve">Independența, calitatea și eficiența actului de justiție, percepția privind independența justiției se va situa între 55-60%. Această țintă a fost estimată în baza datelor istorice existente în ceea ce privește evoluția indicelui privind încrederea în </w:t>
      </w:r>
      <w:r w:rsidRPr="003570AA">
        <w:rPr>
          <w:rFonts w:ascii="Trebuchet MS" w:hAnsi="Trebuchet MS"/>
          <w:sz w:val="22"/>
          <w:szCs w:val="22"/>
        </w:rPr>
        <w:lastRenderedPageBreak/>
        <w:t xml:space="preserve">justiție în România, furnizate de </w:t>
      </w:r>
      <w:proofErr w:type="spellStart"/>
      <w:r w:rsidRPr="003570AA">
        <w:rPr>
          <w:rFonts w:ascii="Trebuchet MS" w:hAnsi="Trebuchet MS"/>
          <w:sz w:val="22"/>
          <w:szCs w:val="22"/>
        </w:rPr>
        <w:t>Eurobarometru</w:t>
      </w:r>
      <w:proofErr w:type="spellEnd"/>
      <w:r w:rsidRPr="003570AA">
        <w:rPr>
          <w:rFonts w:ascii="Trebuchet MS" w:hAnsi="Trebuchet MS"/>
          <w:sz w:val="22"/>
          <w:szCs w:val="22"/>
        </w:rPr>
        <w:t xml:space="preserve"> Flash FL483: Percepția asupra independenței sistemelor naționale de justiție din UE în rândul publicului (51% în 2016, 50% în 2017, 47% în 2018, 40% în 2019, 37% în 2020, 51% în 2021), precum și a efectelor rezultatelor așteptate a fi obținute prin implementarea obiectivelor din prezenta strategie.</w:t>
      </w:r>
    </w:p>
    <w:p w14:paraId="1C2D9710" w14:textId="77777777" w:rsidR="00CE67E8" w:rsidRPr="003570AA" w:rsidRDefault="00CE67E8" w:rsidP="00CE67E8">
      <w:pPr>
        <w:pStyle w:val="ListParagraph"/>
        <w:tabs>
          <w:tab w:val="left" w:pos="1701"/>
        </w:tabs>
        <w:spacing w:after="60" w:line="276" w:lineRule="auto"/>
        <w:ind w:left="0"/>
        <w:contextualSpacing w:val="0"/>
        <w:jc w:val="both"/>
        <w:rPr>
          <w:rFonts w:ascii="Trebuchet MS" w:hAnsi="Trebuchet MS"/>
          <w:b/>
          <w:color w:val="2E74B5" w:themeColor="accent5" w:themeShade="BF"/>
          <w:lang w:val="ro-RO"/>
        </w:rPr>
      </w:pPr>
    </w:p>
    <w:p w14:paraId="1C08FD48" w14:textId="77777777" w:rsidR="00CE67E8" w:rsidRPr="003570AA" w:rsidRDefault="00CE67E8" w:rsidP="00CE67E8">
      <w:pPr>
        <w:pStyle w:val="ListParagraph"/>
        <w:tabs>
          <w:tab w:val="left" w:pos="1701"/>
        </w:tabs>
        <w:spacing w:after="60" w:line="276" w:lineRule="auto"/>
        <w:ind w:left="0"/>
        <w:contextualSpacing w:val="0"/>
        <w:jc w:val="both"/>
        <w:rPr>
          <w:rFonts w:ascii="Trebuchet MS" w:hAnsi="Trebuchet MS"/>
          <w:lang w:val="ro-RO"/>
        </w:rPr>
      </w:pPr>
      <w:r w:rsidRPr="003570AA">
        <w:rPr>
          <w:rFonts w:ascii="Trebuchet MS" w:hAnsi="Trebuchet MS"/>
          <w:b/>
          <w:color w:val="2E74B5" w:themeColor="accent5" w:themeShade="BF"/>
          <w:lang w:val="ro-RO"/>
        </w:rPr>
        <w:t xml:space="preserve">Obiectiv strategic 6: </w:t>
      </w:r>
      <w:r w:rsidRPr="003570AA">
        <w:rPr>
          <w:rFonts w:ascii="Trebuchet MS" w:hAnsi="Trebuchet MS"/>
          <w:lang w:val="ro-RO"/>
        </w:rPr>
        <w:t>Consolidarea capacității instituționale la nivelul ÎCCJ</w:t>
      </w:r>
    </w:p>
    <w:p w14:paraId="1FE97D0A" w14:textId="77777777" w:rsidR="00CE67E8" w:rsidRPr="003570AA" w:rsidRDefault="00CE67E8" w:rsidP="00CE67E8">
      <w:pPr>
        <w:tabs>
          <w:tab w:val="left" w:pos="1701"/>
        </w:tabs>
        <w:spacing w:after="120" w:line="276" w:lineRule="auto"/>
        <w:rPr>
          <w:rFonts w:ascii="Trebuchet MS" w:hAnsi="Trebuchet MS"/>
          <w:sz w:val="22"/>
          <w:szCs w:val="22"/>
        </w:rPr>
      </w:pPr>
      <w:r w:rsidRPr="003570AA">
        <w:rPr>
          <w:rFonts w:ascii="Trebuchet MS" w:hAnsi="Trebuchet MS"/>
          <w:sz w:val="22"/>
          <w:szCs w:val="22"/>
        </w:rPr>
        <w:t xml:space="preserve">Pornind de la principalele probleme cu care se confruntă, în prezent, Înalta Curte de </w:t>
      </w:r>
      <w:proofErr w:type="spellStart"/>
      <w:r w:rsidRPr="003570AA">
        <w:rPr>
          <w:rFonts w:ascii="Trebuchet MS" w:hAnsi="Trebuchet MS"/>
          <w:sz w:val="22"/>
          <w:szCs w:val="22"/>
        </w:rPr>
        <w:t>Casaţie</w:t>
      </w:r>
      <w:proofErr w:type="spellEnd"/>
      <w:r w:rsidRPr="003570AA">
        <w:rPr>
          <w:rFonts w:ascii="Trebuchet MS" w:hAnsi="Trebuchet MS"/>
          <w:sz w:val="22"/>
          <w:szCs w:val="22"/>
        </w:rPr>
        <w:t xml:space="preserve">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Justiție, consolidarea capacității instituționale a ÎCCJ se va concentra, pe de o parte, pe asigurarea condițiilor optime de desfășurare a activității instituționale, iar pe de altă parte, pe revizuirea competențelor ÎCCJ în vederea îmbunătățirii eficienței proceselor judiciare desfășurate la nivelul acesteia. </w:t>
      </w:r>
    </w:p>
    <w:p w14:paraId="5B6E9FDB" w14:textId="77777777" w:rsidR="00CE67E8" w:rsidRPr="003570AA" w:rsidRDefault="00CE67E8" w:rsidP="00CE67E8">
      <w:pPr>
        <w:tabs>
          <w:tab w:val="left" w:pos="1701"/>
        </w:tabs>
        <w:spacing w:after="120" w:line="276" w:lineRule="auto"/>
        <w:rPr>
          <w:rFonts w:ascii="Trebuchet MS" w:hAnsi="Trebuchet MS"/>
          <w:color w:val="2E74B5" w:themeColor="accent5" w:themeShade="BF"/>
          <w:sz w:val="22"/>
          <w:szCs w:val="22"/>
        </w:rPr>
      </w:pPr>
      <w:r w:rsidRPr="003570AA">
        <w:rPr>
          <w:rFonts w:ascii="Trebuchet MS" w:hAnsi="Trebuchet MS"/>
          <w:color w:val="2E74B5" w:themeColor="accent5" w:themeShade="BF"/>
          <w:sz w:val="22"/>
          <w:szCs w:val="22"/>
        </w:rPr>
        <w:t>Obiective specifice:</w:t>
      </w:r>
    </w:p>
    <w:p w14:paraId="3DF76961" w14:textId="77777777" w:rsidR="00CE67E8" w:rsidRPr="003570AA" w:rsidRDefault="00CE67E8" w:rsidP="00CE67E8">
      <w:pPr>
        <w:pStyle w:val="ListParagraph"/>
        <w:tabs>
          <w:tab w:val="left" w:pos="1701"/>
        </w:tabs>
        <w:spacing w:after="60" w:line="276" w:lineRule="auto"/>
        <w:ind w:left="0"/>
        <w:contextualSpacing w:val="0"/>
        <w:jc w:val="both"/>
        <w:rPr>
          <w:rFonts w:ascii="Trebuchet MS" w:hAnsi="Trebuchet MS"/>
          <w:lang w:val="ro-RO"/>
        </w:rPr>
      </w:pPr>
      <w:r w:rsidRPr="003570AA">
        <w:rPr>
          <w:rFonts w:ascii="Trebuchet MS" w:hAnsi="Trebuchet MS"/>
          <w:lang w:val="ro-RO"/>
        </w:rPr>
        <w:t>6.1. Asigurarea un</w:t>
      </w:r>
      <w:r>
        <w:rPr>
          <w:rFonts w:ascii="Trebuchet MS" w:hAnsi="Trebuchet MS"/>
          <w:lang w:val="ro-RO"/>
        </w:rPr>
        <w:t>u</w:t>
      </w:r>
      <w:r w:rsidRPr="003570AA">
        <w:rPr>
          <w:rFonts w:ascii="Trebuchet MS" w:hAnsi="Trebuchet MS"/>
          <w:lang w:val="ro-RO"/>
        </w:rPr>
        <w:t>i sediu ÎCCJ necesar desfășurării activității în condiții optime</w:t>
      </w:r>
    </w:p>
    <w:p w14:paraId="57927964" w14:textId="77777777" w:rsidR="00CE67E8" w:rsidRPr="003570AA" w:rsidRDefault="00CE67E8" w:rsidP="00CE67E8">
      <w:pPr>
        <w:pStyle w:val="ListParagraph"/>
        <w:tabs>
          <w:tab w:val="left" w:pos="1701"/>
        </w:tabs>
        <w:spacing w:after="60" w:line="276" w:lineRule="auto"/>
        <w:ind w:left="0"/>
        <w:contextualSpacing w:val="0"/>
        <w:jc w:val="both"/>
        <w:rPr>
          <w:rFonts w:ascii="Trebuchet MS" w:hAnsi="Trebuchet MS"/>
          <w:lang w:val="ro-RO"/>
        </w:rPr>
      </w:pPr>
      <w:r w:rsidRPr="003570AA">
        <w:rPr>
          <w:rFonts w:ascii="Trebuchet MS" w:hAnsi="Trebuchet MS"/>
          <w:lang w:val="ro-RO"/>
        </w:rPr>
        <w:t>6.2. Reașezarea competenței de judecată a ÎCCJ și adaptarea schemei de personal la noile competențe</w:t>
      </w:r>
    </w:p>
    <w:p w14:paraId="2947D249" w14:textId="77777777" w:rsidR="00CE67E8" w:rsidRPr="003570AA" w:rsidRDefault="00CE67E8" w:rsidP="00CE67E8">
      <w:pPr>
        <w:pStyle w:val="ListParagraph"/>
        <w:tabs>
          <w:tab w:val="left" w:pos="1701"/>
        </w:tabs>
        <w:spacing w:after="60" w:line="276" w:lineRule="auto"/>
        <w:ind w:left="0"/>
        <w:contextualSpacing w:val="0"/>
        <w:jc w:val="both"/>
        <w:rPr>
          <w:rFonts w:ascii="Trebuchet MS" w:hAnsi="Trebuchet MS"/>
          <w:lang w:val="ro-RO"/>
        </w:rPr>
      </w:pPr>
      <w:r w:rsidRPr="003570AA">
        <w:rPr>
          <w:rFonts w:ascii="Trebuchet MS" w:hAnsi="Trebuchet MS"/>
          <w:lang w:val="ro-RO"/>
        </w:rPr>
        <w:t>Rezultate așteptate: sediu ÎCCJ adecvat desfășurării activității; cadru normativ privind competențele ÎCCJ actualizat.</w:t>
      </w:r>
    </w:p>
    <w:p w14:paraId="435B1602" w14:textId="77777777" w:rsidR="00CE67E8" w:rsidRPr="003570AA" w:rsidRDefault="00CE67E8" w:rsidP="00CE67E8">
      <w:pPr>
        <w:pStyle w:val="ListParagraph"/>
        <w:tabs>
          <w:tab w:val="left" w:pos="1701"/>
        </w:tabs>
        <w:spacing w:after="60" w:line="276" w:lineRule="auto"/>
        <w:ind w:left="0"/>
        <w:contextualSpacing w:val="0"/>
        <w:jc w:val="both"/>
        <w:rPr>
          <w:rFonts w:ascii="Trebuchet MS" w:hAnsi="Trebuchet MS"/>
          <w:highlight w:val="yellow"/>
          <w:lang w:val="ro-RO"/>
        </w:rPr>
      </w:pPr>
      <w:r w:rsidRPr="003570AA">
        <w:rPr>
          <w:rFonts w:ascii="Trebuchet MS" w:hAnsi="Trebuchet MS"/>
          <w:color w:val="2E74B5" w:themeColor="accent5" w:themeShade="BF"/>
          <w:lang w:val="ro-RO"/>
        </w:rPr>
        <w:t xml:space="preserve">Impact estimat: </w:t>
      </w:r>
      <w:r w:rsidRPr="003570AA">
        <w:rPr>
          <w:rFonts w:ascii="Trebuchet MS" w:hAnsi="Trebuchet MS"/>
          <w:lang w:val="ro-RO"/>
        </w:rPr>
        <w:t xml:space="preserve">Implementarea obiectivelor specifice din cadrul acestui obiectiv se va reflecta, în final, în rata de soluționare a dosarelor (calculată ca raport dintre dosarele </w:t>
      </w:r>
      <w:proofErr w:type="spellStart"/>
      <w:r w:rsidRPr="003570AA">
        <w:rPr>
          <w:rFonts w:ascii="Trebuchet MS" w:hAnsi="Trebuchet MS"/>
          <w:lang w:val="ro-RO"/>
        </w:rPr>
        <w:t>soluţionate</w:t>
      </w:r>
      <w:proofErr w:type="spellEnd"/>
      <w:r w:rsidRPr="003570AA">
        <w:rPr>
          <w:rFonts w:ascii="Trebuchet MS" w:hAnsi="Trebuchet MS"/>
          <w:lang w:val="ro-RO"/>
        </w:rPr>
        <w:t xml:space="preserve"> </w:t>
      </w:r>
      <w:proofErr w:type="spellStart"/>
      <w:r w:rsidRPr="003570AA">
        <w:rPr>
          <w:rFonts w:ascii="Trebuchet MS" w:hAnsi="Trebuchet MS"/>
          <w:lang w:val="ro-RO"/>
        </w:rPr>
        <w:t>şi</w:t>
      </w:r>
      <w:proofErr w:type="spellEnd"/>
      <w:r w:rsidRPr="003570AA">
        <w:rPr>
          <w:rFonts w:ascii="Trebuchet MS" w:hAnsi="Trebuchet MS"/>
          <w:lang w:val="ro-RO"/>
        </w:rPr>
        <w:t xml:space="preserve"> totalitatea dosarelor aflate pe rolul ÎCCJ). Astfel, se estimează că la sfârșitul perioadei de implementare a prezentei strategii, rata de soluționare a dosarelor va </w:t>
      </w:r>
      <w:proofErr w:type="spellStart"/>
      <w:r w:rsidRPr="003570AA">
        <w:rPr>
          <w:rFonts w:ascii="Trebuchet MS" w:hAnsi="Trebuchet MS"/>
          <w:lang w:val="ro-RO"/>
        </w:rPr>
        <w:t>creşte</w:t>
      </w:r>
      <w:proofErr w:type="spellEnd"/>
      <w:r w:rsidRPr="003570AA">
        <w:rPr>
          <w:rFonts w:ascii="Trebuchet MS" w:hAnsi="Trebuchet MS"/>
          <w:lang w:val="ro-RO"/>
        </w:rPr>
        <w:t xml:space="preserve"> de la 62%, în anul 2021, la 65% în anul 2025. Această țintă a fost estimată în baza datelor istorice existente în ceea ce privește evoluția ratei de soluționare a cauzelor de judecată (48% în 2017, 54% în 2018, 49% în 2019, 57% în 2020, 62% în 2021), precum și a efectelor rezultatelor așteptate a fi obținute prin implementarea obiectivelor specifice ale acestui obiectiv strategic.</w:t>
      </w:r>
    </w:p>
    <w:p w14:paraId="18681C40" w14:textId="77777777" w:rsidR="00CE67E8" w:rsidRPr="003570AA" w:rsidRDefault="00CE67E8" w:rsidP="00CE67E8">
      <w:pPr>
        <w:pStyle w:val="ListParagraph"/>
        <w:tabs>
          <w:tab w:val="left" w:pos="1701"/>
        </w:tabs>
        <w:spacing w:after="60" w:line="276" w:lineRule="auto"/>
        <w:ind w:left="0"/>
        <w:contextualSpacing w:val="0"/>
        <w:jc w:val="both"/>
        <w:rPr>
          <w:rFonts w:ascii="Trebuchet MS" w:hAnsi="Trebuchet MS"/>
          <w:b/>
          <w:color w:val="2E74B5" w:themeColor="accent5" w:themeShade="BF"/>
          <w:lang w:val="ro-RO"/>
        </w:rPr>
      </w:pPr>
    </w:p>
    <w:p w14:paraId="6D108EB3" w14:textId="77777777" w:rsidR="00CE67E8" w:rsidRPr="003570AA" w:rsidRDefault="00CE67E8" w:rsidP="00CE67E8">
      <w:pPr>
        <w:pStyle w:val="ListParagraph"/>
        <w:tabs>
          <w:tab w:val="left" w:pos="1701"/>
        </w:tabs>
        <w:spacing w:after="60" w:line="276" w:lineRule="auto"/>
        <w:ind w:left="0"/>
        <w:contextualSpacing w:val="0"/>
        <w:jc w:val="both"/>
        <w:rPr>
          <w:rFonts w:ascii="Trebuchet MS" w:hAnsi="Trebuchet MS"/>
          <w:lang w:val="ro-RO"/>
        </w:rPr>
      </w:pPr>
      <w:r w:rsidRPr="003570AA">
        <w:rPr>
          <w:rFonts w:ascii="Trebuchet MS" w:hAnsi="Trebuchet MS"/>
          <w:b/>
          <w:color w:val="2E74B5" w:themeColor="accent5" w:themeShade="BF"/>
          <w:lang w:val="ro-RO"/>
        </w:rPr>
        <w:t xml:space="preserve">Obiectiv strategic 7: </w:t>
      </w:r>
      <w:r w:rsidRPr="003570AA">
        <w:rPr>
          <w:rFonts w:ascii="Trebuchet MS" w:hAnsi="Trebuchet MS"/>
          <w:lang w:val="ro-RO"/>
        </w:rPr>
        <w:t>Consolidarea capacității instituționale la nivelul PÎCCJ și al instituțiilor subordonate</w:t>
      </w:r>
    </w:p>
    <w:p w14:paraId="2F3F65DC" w14:textId="77777777" w:rsidR="00CE67E8" w:rsidRPr="003570AA" w:rsidRDefault="00CE67E8" w:rsidP="00CE67E8">
      <w:pPr>
        <w:tabs>
          <w:tab w:val="left" w:pos="1701"/>
        </w:tabs>
        <w:spacing w:after="120" w:line="276" w:lineRule="auto"/>
        <w:rPr>
          <w:rFonts w:ascii="Trebuchet MS" w:hAnsi="Trebuchet MS"/>
          <w:sz w:val="22"/>
          <w:szCs w:val="22"/>
        </w:rPr>
      </w:pPr>
      <w:r w:rsidRPr="003570AA">
        <w:rPr>
          <w:rFonts w:ascii="Trebuchet MS" w:hAnsi="Trebuchet MS"/>
          <w:sz w:val="22"/>
          <w:szCs w:val="22"/>
        </w:rPr>
        <w:t xml:space="preserve">Parchetul de pe lângă Înalta Curte de </w:t>
      </w:r>
      <w:proofErr w:type="spellStart"/>
      <w:r w:rsidRPr="003570AA">
        <w:rPr>
          <w:rFonts w:ascii="Trebuchet MS" w:hAnsi="Trebuchet MS"/>
          <w:sz w:val="22"/>
          <w:szCs w:val="22"/>
        </w:rPr>
        <w:t>Casaţie</w:t>
      </w:r>
      <w:proofErr w:type="spellEnd"/>
      <w:r w:rsidRPr="003570AA">
        <w:rPr>
          <w:rFonts w:ascii="Trebuchet MS" w:hAnsi="Trebuchet MS"/>
          <w:sz w:val="22"/>
          <w:szCs w:val="22"/>
        </w:rPr>
        <w:t xml:space="preserve">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w:t>
      </w:r>
      <w:proofErr w:type="spellStart"/>
      <w:r w:rsidRPr="003570AA">
        <w:rPr>
          <w:rFonts w:ascii="Trebuchet MS" w:hAnsi="Trebuchet MS"/>
          <w:sz w:val="22"/>
          <w:szCs w:val="22"/>
        </w:rPr>
        <w:t>Justiţie</w:t>
      </w:r>
      <w:proofErr w:type="spellEnd"/>
      <w:r w:rsidRPr="003570AA">
        <w:rPr>
          <w:rFonts w:ascii="Trebuchet MS" w:hAnsi="Trebuchet MS"/>
          <w:sz w:val="22"/>
          <w:szCs w:val="22"/>
        </w:rPr>
        <w:t xml:space="preserve"> coordonează activitatea parchetelor din subordine, </w:t>
      </w:r>
      <w:proofErr w:type="spellStart"/>
      <w:r w:rsidRPr="003570AA">
        <w:rPr>
          <w:rFonts w:ascii="Trebuchet MS" w:hAnsi="Trebuchet MS"/>
          <w:sz w:val="22"/>
          <w:szCs w:val="22"/>
        </w:rPr>
        <w:t>îndeplineşte</w:t>
      </w:r>
      <w:proofErr w:type="spellEnd"/>
      <w:r w:rsidRPr="003570AA">
        <w:rPr>
          <w:rFonts w:ascii="Trebuchet MS" w:hAnsi="Trebuchet MS"/>
          <w:sz w:val="22"/>
          <w:szCs w:val="22"/>
        </w:rPr>
        <w:t xml:space="preserve"> </w:t>
      </w:r>
      <w:proofErr w:type="spellStart"/>
      <w:r w:rsidRPr="003570AA">
        <w:rPr>
          <w:rFonts w:ascii="Trebuchet MS" w:hAnsi="Trebuchet MS"/>
          <w:sz w:val="22"/>
          <w:szCs w:val="22"/>
        </w:rPr>
        <w:t>atribuţiile</w:t>
      </w:r>
      <w:proofErr w:type="spellEnd"/>
      <w:r w:rsidRPr="003570AA">
        <w:rPr>
          <w:rFonts w:ascii="Trebuchet MS" w:hAnsi="Trebuchet MS"/>
          <w:sz w:val="22"/>
          <w:szCs w:val="22"/>
        </w:rPr>
        <w:t xml:space="preserve"> prevăzute de lege, are personalitate juridică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gestionează bugetul Ministerului Public. În acest sens, PICCJ asigură resurse și stabilește politici în vederea eficientizării combaterii infracționalității și îndeplinirii rolului constituțional al procurorului. </w:t>
      </w:r>
    </w:p>
    <w:p w14:paraId="2E337414" w14:textId="77777777" w:rsidR="00CE67E8" w:rsidRPr="003570AA" w:rsidRDefault="00CE67E8" w:rsidP="00CE67E8">
      <w:pPr>
        <w:tabs>
          <w:tab w:val="left" w:pos="1701"/>
        </w:tabs>
        <w:spacing w:after="120" w:line="276" w:lineRule="auto"/>
        <w:rPr>
          <w:rFonts w:ascii="Trebuchet MS" w:hAnsi="Trebuchet MS"/>
          <w:sz w:val="22"/>
          <w:szCs w:val="22"/>
        </w:rPr>
      </w:pPr>
      <w:r w:rsidRPr="003570AA">
        <w:rPr>
          <w:rFonts w:ascii="Trebuchet MS" w:hAnsi="Trebuchet MS"/>
          <w:sz w:val="22"/>
          <w:szCs w:val="22"/>
        </w:rPr>
        <w:t xml:space="preserve">Resursele de timp ale procurorilor pot fi optimizate prin gestionarea centralizată a principalelor </w:t>
      </w:r>
      <w:proofErr w:type="spellStart"/>
      <w:r w:rsidRPr="003570AA">
        <w:rPr>
          <w:rFonts w:ascii="Trebuchet MS" w:hAnsi="Trebuchet MS"/>
          <w:sz w:val="22"/>
          <w:szCs w:val="22"/>
        </w:rPr>
        <w:t>aplicaţii</w:t>
      </w:r>
      <w:proofErr w:type="spellEnd"/>
      <w:r w:rsidRPr="003570AA">
        <w:rPr>
          <w:rFonts w:ascii="Trebuchet MS" w:hAnsi="Trebuchet MS"/>
          <w:sz w:val="22"/>
          <w:szCs w:val="22"/>
        </w:rPr>
        <w:t xml:space="preserve"> IT folosite, astfel încât </w:t>
      </w:r>
      <w:proofErr w:type="spellStart"/>
      <w:r w:rsidRPr="003570AA">
        <w:rPr>
          <w:rFonts w:ascii="Trebuchet MS" w:hAnsi="Trebuchet MS"/>
          <w:sz w:val="22"/>
          <w:szCs w:val="22"/>
        </w:rPr>
        <w:t>contribuţiile</w:t>
      </w:r>
      <w:proofErr w:type="spellEnd"/>
      <w:r w:rsidRPr="003570AA">
        <w:rPr>
          <w:rFonts w:ascii="Trebuchet MS" w:hAnsi="Trebuchet MS"/>
          <w:sz w:val="22"/>
          <w:szCs w:val="22"/>
        </w:rPr>
        <w:t xml:space="preserve"> Ministerului Public în </w:t>
      </w:r>
      <w:proofErr w:type="spellStart"/>
      <w:r w:rsidRPr="003570AA">
        <w:rPr>
          <w:rFonts w:ascii="Trebuchet MS" w:hAnsi="Trebuchet MS"/>
          <w:sz w:val="22"/>
          <w:szCs w:val="22"/>
        </w:rPr>
        <w:t>activităţile</w:t>
      </w:r>
      <w:proofErr w:type="spellEnd"/>
      <w:r w:rsidRPr="003570AA">
        <w:rPr>
          <w:rFonts w:ascii="Trebuchet MS" w:hAnsi="Trebuchet MS"/>
          <w:sz w:val="22"/>
          <w:szCs w:val="22"/>
        </w:rPr>
        <w:t xml:space="preserve"> </w:t>
      </w:r>
      <w:proofErr w:type="spellStart"/>
      <w:r w:rsidRPr="003570AA">
        <w:rPr>
          <w:rFonts w:ascii="Trebuchet MS" w:hAnsi="Trebuchet MS"/>
          <w:sz w:val="22"/>
          <w:szCs w:val="22"/>
        </w:rPr>
        <w:t>interinstituţionale</w:t>
      </w:r>
      <w:proofErr w:type="spellEnd"/>
      <w:r w:rsidRPr="003570AA">
        <w:rPr>
          <w:rFonts w:ascii="Trebuchet MS" w:hAnsi="Trebuchet MS"/>
          <w:sz w:val="22"/>
          <w:szCs w:val="22"/>
        </w:rPr>
        <w:t xml:space="preserve"> să reducă volumul de muncă pentru </w:t>
      </w:r>
      <w:proofErr w:type="spellStart"/>
      <w:r w:rsidRPr="003570AA">
        <w:rPr>
          <w:rFonts w:ascii="Trebuchet MS" w:hAnsi="Trebuchet MS"/>
          <w:sz w:val="22"/>
          <w:szCs w:val="22"/>
        </w:rPr>
        <w:t>unităţile</w:t>
      </w:r>
      <w:proofErr w:type="spellEnd"/>
      <w:r w:rsidRPr="003570AA">
        <w:rPr>
          <w:rFonts w:ascii="Trebuchet MS" w:hAnsi="Trebuchet MS"/>
          <w:sz w:val="22"/>
          <w:szCs w:val="22"/>
        </w:rPr>
        <w:t xml:space="preserve"> din ierarhie.</w:t>
      </w:r>
    </w:p>
    <w:p w14:paraId="06F8DDDD" w14:textId="77777777" w:rsidR="00CE67E8" w:rsidRPr="003570AA" w:rsidRDefault="00CE67E8" w:rsidP="00CE67E8">
      <w:pPr>
        <w:tabs>
          <w:tab w:val="left" w:pos="1701"/>
        </w:tabs>
        <w:spacing w:after="120" w:line="276" w:lineRule="auto"/>
        <w:rPr>
          <w:rFonts w:ascii="Trebuchet MS" w:hAnsi="Trebuchet MS"/>
          <w:color w:val="2E74B5" w:themeColor="accent5" w:themeShade="BF"/>
          <w:sz w:val="22"/>
          <w:szCs w:val="22"/>
        </w:rPr>
      </w:pPr>
      <w:r w:rsidRPr="003570AA">
        <w:rPr>
          <w:rFonts w:ascii="Trebuchet MS" w:hAnsi="Trebuchet MS"/>
          <w:color w:val="2E74B5" w:themeColor="accent5" w:themeShade="BF"/>
          <w:sz w:val="22"/>
          <w:szCs w:val="22"/>
        </w:rPr>
        <w:t>Obiective specifice:</w:t>
      </w:r>
    </w:p>
    <w:p w14:paraId="14641C6A" w14:textId="77777777" w:rsidR="00CE67E8" w:rsidRPr="003570AA" w:rsidRDefault="00CE67E8" w:rsidP="00CE67E8">
      <w:pPr>
        <w:pStyle w:val="ListParagraph"/>
        <w:numPr>
          <w:ilvl w:val="0"/>
          <w:numId w:val="34"/>
        </w:numPr>
        <w:tabs>
          <w:tab w:val="left" w:pos="1701"/>
        </w:tabs>
        <w:spacing w:after="120" w:line="276" w:lineRule="auto"/>
        <w:rPr>
          <w:rFonts w:ascii="Trebuchet MS" w:hAnsi="Trebuchet MS"/>
          <w:lang w:val="ro-RO"/>
        </w:rPr>
      </w:pPr>
      <w:r w:rsidRPr="003570AA">
        <w:rPr>
          <w:rFonts w:ascii="Trebuchet MS" w:hAnsi="Trebuchet MS"/>
          <w:lang w:val="ro-RO"/>
        </w:rPr>
        <w:t xml:space="preserve">Amenajarea </w:t>
      </w:r>
      <w:proofErr w:type="spellStart"/>
      <w:r w:rsidRPr="003570AA">
        <w:rPr>
          <w:rFonts w:ascii="Trebuchet MS" w:hAnsi="Trebuchet MS"/>
          <w:lang w:val="ro-RO"/>
        </w:rPr>
        <w:t>şi</w:t>
      </w:r>
      <w:proofErr w:type="spellEnd"/>
      <w:r w:rsidRPr="003570AA">
        <w:rPr>
          <w:rFonts w:ascii="Trebuchet MS" w:hAnsi="Trebuchet MS"/>
          <w:lang w:val="ro-RO"/>
        </w:rPr>
        <w:t xml:space="preserve"> dotarea unei camere de date (Data Room) a PÎCCJ</w:t>
      </w:r>
    </w:p>
    <w:p w14:paraId="5FA2B9AA" w14:textId="77777777" w:rsidR="00130E72" w:rsidRDefault="00130E72" w:rsidP="00CE67E8">
      <w:pPr>
        <w:pStyle w:val="ListParagraph"/>
        <w:numPr>
          <w:ilvl w:val="0"/>
          <w:numId w:val="34"/>
        </w:numPr>
        <w:tabs>
          <w:tab w:val="left" w:pos="1701"/>
        </w:tabs>
        <w:spacing w:after="120" w:line="276" w:lineRule="auto"/>
        <w:rPr>
          <w:rFonts w:ascii="Trebuchet MS" w:hAnsi="Trebuchet MS"/>
          <w:lang w:val="ro-RO"/>
        </w:rPr>
      </w:pPr>
      <w:r w:rsidRPr="00130E72">
        <w:rPr>
          <w:rFonts w:ascii="Trebuchet MS" w:hAnsi="Trebuchet MS"/>
          <w:lang w:val="ro-RO"/>
        </w:rPr>
        <w:t>Modernizarea dotării tehnice pentru asigurarea unei comunicări mai sigure</w:t>
      </w:r>
    </w:p>
    <w:p w14:paraId="00B9A094" w14:textId="77777777" w:rsidR="00CE67E8" w:rsidRPr="003570AA" w:rsidRDefault="00CE67E8" w:rsidP="00CE67E8">
      <w:pPr>
        <w:pStyle w:val="ListParagraph"/>
        <w:numPr>
          <w:ilvl w:val="0"/>
          <w:numId w:val="34"/>
        </w:numPr>
        <w:tabs>
          <w:tab w:val="left" w:pos="1701"/>
        </w:tabs>
        <w:spacing w:after="120" w:line="276" w:lineRule="auto"/>
        <w:rPr>
          <w:rFonts w:ascii="Trebuchet MS" w:hAnsi="Trebuchet MS"/>
          <w:lang w:val="ro-RO"/>
        </w:rPr>
      </w:pPr>
      <w:r w:rsidRPr="003570AA">
        <w:rPr>
          <w:rFonts w:ascii="Trebuchet MS" w:hAnsi="Trebuchet MS"/>
          <w:lang w:val="ro-RO"/>
        </w:rPr>
        <w:t xml:space="preserve">Optimizarea funcționării parchetelor din perspectiva tehnologiei informației </w:t>
      </w:r>
    </w:p>
    <w:p w14:paraId="6C51FDDE" w14:textId="77777777" w:rsidR="00CE67E8" w:rsidRPr="003570AA" w:rsidRDefault="00CE67E8" w:rsidP="00CE67E8">
      <w:pPr>
        <w:tabs>
          <w:tab w:val="left" w:pos="1701"/>
        </w:tabs>
        <w:spacing w:after="120" w:line="276" w:lineRule="auto"/>
        <w:rPr>
          <w:rFonts w:ascii="Trebuchet MS" w:hAnsi="Trebuchet MS"/>
          <w:color w:val="00B050"/>
        </w:rPr>
      </w:pPr>
      <w:r w:rsidRPr="003570AA">
        <w:rPr>
          <w:rFonts w:ascii="Trebuchet MS" w:hAnsi="Trebuchet MS"/>
          <w:color w:val="2E74B5" w:themeColor="accent5" w:themeShade="BF"/>
          <w:sz w:val="22"/>
          <w:szCs w:val="22"/>
        </w:rPr>
        <w:lastRenderedPageBreak/>
        <w:t xml:space="preserve">Rezultate așteptate: </w:t>
      </w:r>
      <w:r w:rsidRPr="003570AA">
        <w:rPr>
          <w:rFonts w:ascii="Trebuchet MS" w:hAnsi="Trebuchet MS"/>
          <w:sz w:val="22"/>
          <w:szCs w:val="22"/>
        </w:rPr>
        <w:t>spațiu echipat (data room) corespunzător pentru a asigura funcționarea sistemelor informatice fără întrerupere 24/7/365; sisteme de video-conferință instalate în parchetele beneficiare; sistem de comunicație WAN al parchetelor modernizat; sistem func</w:t>
      </w:r>
      <w:r>
        <w:rPr>
          <w:rFonts w:ascii="Trebuchet MS" w:hAnsi="Trebuchet MS"/>
          <w:sz w:val="22"/>
          <w:szCs w:val="22"/>
        </w:rPr>
        <w:t>ț</w:t>
      </w:r>
      <w:r w:rsidRPr="003570AA">
        <w:rPr>
          <w:rFonts w:ascii="Trebuchet MS" w:hAnsi="Trebuchet MS"/>
          <w:sz w:val="22"/>
          <w:szCs w:val="22"/>
        </w:rPr>
        <w:t xml:space="preserve">ional de telefonie </w:t>
      </w:r>
      <w:proofErr w:type="spellStart"/>
      <w:r w:rsidRPr="003570AA">
        <w:rPr>
          <w:rFonts w:ascii="Trebuchet MS" w:hAnsi="Trebuchet MS"/>
          <w:sz w:val="22"/>
          <w:szCs w:val="22"/>
        </w:rPr>
        <w:t>VoIP</w:t>
      </w:r>
      <w:proofErr w:type="spellEnd"/>
      <w:r w:rsidRPr="003570AA">
        <w:rPr>
          <w:rFonts w:ascii="Trebuchet MS" w:hAnsi="Trebuchet MS"/>
          <w:sz w:val="22"/>
          <w:szCs w:val="22"/>
        </w:rPr>
        <w:t xml:space="preserve"> la nivelul PICCJ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parchetelor subordonate; rețele LAN omogene și securizate care asigură vitezele de acces solicitate de aplicațiile și echipamentele PÎCCJ; sistem integrat de stocare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securizare a accesului la date la nivelul unităților de parchet.</w:t>
      </w:r>
    </w:p>
    <w:p w14:paraId="20851F05" w14:textId="77777777" w:rsidR="00CE67E8" w:rsidRPr="003570AA" w:rsidRDefault="00CE67E8" w:rsidP="00CE67E8">
      <w:pPr>
        <w:tabs>
          <w:tab w:val="left" w:pos="1701"/>
        </w:tabs>
        <w:spacing w:after="120" w:line="276" w:lineRule="auto"/>
        <w:rPr>
          <w:rFonts w:ascii="Trebuchet MS" w:hAnsi="Trebuchet MS"/>
          <w:color w:val="2E74B5" w:themeColor="accent5" w:themeShade="BF"/>
          <w:sz w:val="22"/>
          <w:szCs w:val="22"/>
        </w:rPr>
      </w:pPr>
    </w:p>
    <w:p w14:paraId="2E03BB17" w14:textId="77777777" w:rsidR="00CE67E8" w:rsidRPr="003570AA" w:rsidRDefault="00CE67E8" w:rsidP="00CE67E8">
      <w:pPr>
        <w:tabs>
          <w:tab w:val="left" w:pos="1701"/>
        </w:tabs>
        <w:spacing w:after="60" w:line="276" w:lineRule="auto"/>
        <w:rPr>
          <w:rFonts w:ascii="Trebuchet MS" w:hAnsi="Trebuchet MS" w:cstheme="minorHAnsi"/>
          <w:sz w:val="22"/>
          <w:szCs w:val="22"/>
        </w:rPr>
      </w:pPr>
      <w:r w:rsidRPr="003570AA">
        <w:rPr>
          <w:rFonts w:ascii="Trebuchet MS" w:hAnsi="Trebuchet MS"/>
          <w:b/>
          <w:color w:val="2E74B5" w:themeColor="accent5" w:themeShade="BF"/>
          <w:sz w:val="22"/>
          <w:szCs w:val="22"/>
        </w:rPr>
        <w:t xml:space="preserve">Obiectiv strategic 8: </w:t>
      </w:r>
      <w:r w:rsidRPr="003570AA">
        <w:rPr>
          <w:rFonts w:ascii="Trebuchet MS" w:hAnsi="Trebuchet MS" w:cstheme="minorHAnsi"/>
          <w:sz w:val="22"/>
          <w:szCs w:val="22"/>
        </w:rPr>
        <w:t>Consolidarea capacității instituționale a Ministerului Justiției, precum și a instituțiilor subordonate</w:t>
      </w:r>
    </w:p>
    <w:p w14:paraId="602D24A4" w14:textId="77777777" w:rsidR="00CE67E8" w:rsidRPr="003570AA" w:rsidRDefault="00CE67E8" w:rsidP="00CE67E8">
      <w:pPr>
        <w:tabs>
          <w:tab w:val="left" w:pos="1701"/>
        </w:tabs>
        <w:spacing w:after="60" w:line="276" w:lineRule="auto"/>
        <w:rPr>
          <w:rFonts w:ascii="Trebuchet MS" w:hAnsi="Trebuchet MS" w:cstheme="minorHAnsi"/>
          <w:sz w:val="22"/>
          <w:szCs w:val="22"/>
        </w:rPr>
      </w:pPr>
      <w:r w:rsidRPr="003570AA">
        <w:rPr>
          <w:rFonts w:ascii="Trebuchet MS" w:hAnsi="Trebuchet MS" w:cstheme="minorHAnsi"/>
          <w:sz w:val="22"/>
          <w:szCs w:val="22"/>
        </w:rPr>
        <w:t>În calitate de instituție cu competențe în elaborarea politicilor publice specifice sistemului judiciar, dar și de ordonator principal de credite și, respectiv de coordonator în domeniul IT pentru instanțele de judecată, Ministerul Justiției are un rol esențial în guvernanț</w:t>
      </w:r>
      <w:r>
        <w:rPr>
          <w:rFonts w:ascii="Trebuchet MS" w:hAnsi="Trebuchet MS" w:cstheme="minorHAnsi"/>
          <w:sz w:val="22"/>
          <w:szCs w:val="22"/>
        </w:rPr>
        <w:t>a</w:t>
      </w:r>
      <w:r w:rsidRPr="003570AA">
        <w:rPr>
          <w:rFonts w:ascii="Trebuchet MS" w:hAnsi="Trebuchet MS" w:cstheme="minorHAnsi"/>
          <w:sz w:val="22"/>
          <w:szCs w:val="22"/>
        </w:rPr>
        <w:t xml:space="preserve"> sistemului judiciar. Prin acest obiectiv se urmărește asigurarea resurselor și capacităților necesare îndeplinirii misiunii Ministerului Justiției de a contribui la buna funcționare a sistemului judiciar și la asigurarea condițiilor înfăptuirii justiției ca serviciu public. Astfel, dezvoltarea capacității de management strategic, consolidarea capabilităților de guvernanță IT, asigurarea resurselor umane necesare implementării proiectului ”Cartierul pentru Justiție” sau îmbunătățirea funcției de control a ministerului se numără printre obiectivele specifice urmărite a fi realizate în cadrul acestui obiectiv strategic.</w:t>
      </w:r>
    </w:p>
    <w:p w14:paraId="3EE385C3" w14:textId="77777777" w:rsidR="00CE67E8" w:rsidRPr="003570AA" w:rsidRDefault="00CE67E8" w:rsidP="00CE67E8">
      <w:pPr>
        <w:tabs>
          <w:tab w:val="left" w:pos="1701"/>
        </w:tabs>
        <w:spacing w:after="60" w:line="276" w:lineRule="auto"/>
        <w:rPr>
          <w:rFonts w:ascii="Trebuchet MS" w:hAnsi="Trebuchet MS" w:cs="Arial"/>
          <w:iCs/>
          <w:color w:val="0070C0"/>
          <w:sz w:val="22"/>
          <w:szCs w:val="22"/>
        </w:rPr>
      </w:pPr>
      <w:r w:rsidRPr="003570AA">
        <w:rPr>
          <w:rFonts w:ascii="Trebuchet MS" w:hAnsi="Trebuchet MS" w:cstheme="minorHAnsi"/>
          <w:sz w:val="22"/>
          <w:szCs w:val="22"/>
        </w:rPr>
        <w:t xml:space="preserve">În contextul în care </w:t>
      </w:r>
      <w:r w:rsidRPr="003570AA">
        <w:rPr>
          <w:rFonts w:ascii="Trebuchet MS" w:hAnsi="Trebuchet MS" w:cs="Arial"/>
          <w:iCs/>
          <w:sz w:val="22"/>
          <w:szCs w:val="22"/>
        </w:rPr>
        <w:t xml:space="preserve">resursele umane reprezintă cea mai importantă resursă a unei organizații, iar în Ministerului Justiției (MJ) există numeroase probleme legate de gestionarea acestora, se impune elaborarea unei strategii privind managementul resurselor umane care să asigure o viziune de dezvoltare în perioada următoare, precum </w:t>
      </w:r>
      <w:proofErr w:type="spellStart"/>
      <w:r w:rsidRPr="003570AA">
        <w:rPr>
          <w:rFonts w:ascii="Trebuchet MS" w:hAnsi="Trebuchet MS" w:cs="Arial"/>
          <w:iCs/>
          <w:sz w:val="22"/>
          <w:szCs w:val="22"/>
        </w:rPr>
        <w:t>şi</w:t>
      </w:r>
      <w:proofErr w:type="spellEnd"/>
      <w:r w:rsidRPr="003570AA">
        <w:rPr>
          <w:rFonts w:ascii="Trebuchet MS" w:hAnsi="Trebuchet MS" w:cs="Arial"/>
          <w:iCs/>
          <w:sz w:val="22"/>
          <w:szCs w:val="22"/>
        </w:rPr>
        <w:t xml:space="preserve"> o serie de </w:t>
      </w:r>
      <w:proofErr w:type="spellStart"/>
      <w:r w:rsidRPr="003570AA">
        <w:rPr>
          <w:rFonts w:ascii="Trebuchet MS" w:hAnsi="Trebuchet MS" w:cs="Arial"/>
          <w:iCs/>
          <w:sz w:val="22"/>
          <w:szCs w:val="22"/>
        </w:rPr>
        <w:t>soluţii</w:t>
      </w:r>
      <w:proofErr w:type="spellEnd"/>
      <w:r w:rsidRPr="003570AA">
        <w:rPr>
          <w:rFonts w:ascii="Trebuchet MS" w:hAnsi="Trebuchet MS" w:cs="Arial"/>
          <w:iCs/>
          <w:sz w:val="22"/>
          <w:szCs w:val="22"/>
        </w:rPr>
        <w:t xml:space="preserve"> pentru </w:t>
      </w:r>
      <w:proofErr w:type="spellStart"/>
      <w:r w:rsidRPr="003570AA">
        <w:rPr>
          <w:rFonts w:ascii="Trebuchet MS" w:hAnsi="Trebuchet MS" w:cs="Arial"/>
          <w:iCs/>
          <w:sz w:val="22"/>
          <w:szCs w:val="22"/>
        </w:rPr>
        <w:t>dificultăţile</w:t>
      </w:r>
      <w:proofErr w:type="spellEnd"/>
      <w:r w:rsidRPr="003570AA">
        <w:rPr>
          <w:rFonts w:ascii="Trebuchet MS" w:hAnsi="Trebuchet MS" w:cs="Arial"/>
          <w:iCs/>
          <w:sz w:val="22"/>
          <w:szCs w:val="22"/>
        </w:rPr>
        <w:t xml:space="preserve"> întâmpinate. Astfel, viitoarea strategie va cuprinde toate domeniile </w:t>
      </w:r>
      <w:r>
        <w:rPr>
          <w:rFonts w:ascii="Trebuchet MS" w:hAnsi="Trebuchet MS" w:cs="Arial"/>
          <w:iCs/>
          <w:sz w:val="22"/>
          <w:szCs w:val="22"/>
        </w:rPr>
        <w:t>managementului resurselor umane</w:t>
      </w:r>
      <w:r w:rsidRPr="003570AA">
        <w:rPr>
          <w:rFonts w:ascii="Trebuchet MS" w:hAnsi="Trebuchet MS" w:cs="Arial"/>
          <w:iCs/>
          <w:sz w:val="22"/>
          <w:szCs w:val="22"/>
        </w:rPr>
        <w:t xml:space="preserve">: selecția/recrutarea, încadrarea, formarea inițială, evaluarea, promovarea, răspunderea disciplinară, formarea continuă </w:t>
      </w:r>
      <w:proofErr w:type="spellStart"/>
      <w:r w:rsidRPr="003570AA">
        <w:rPr>
          <w:rFonts w:ascii="Trebuchet MS" w:hAnsi="Trebuchet MS" w:cs="Arial"/>
          <w:iCs/>
          <w:sz w:val="22"/>
          <w:szCs w:val="22"/>
        </w:rPr>
        <w:t>şi</w:t>
      </w:r>
      <w:proofErr w:type="spellEnd"/>
      <w:r w:rsidRPr="003570AA">
        <w:rPr>
          <w:rFonts w:ascii="Trebuchet MS" w:hAnsi="Trebuchet MS" w:cs="Arial"/>
          <w:iCs/>
          <w:sz w:val="22"/>
          <w:szCs w:val="22"/>
        </w:rPr>
        <w:t xml:space="preserve"> va viza și toate categoriile de personal care își desfășoară activitatea în MJ. </w:t>
      </w:r>
    </w:p>
    <w:p w14:paraId="398F700B" w14:textId="77777777" w:rsidR="00CE67E8" w:rsidRPr="003570AA" w:rsidRDefault="00CE67E8" w:rsidP="00CE67E8">
      <w:pPr>
        <w:tabs>
          <w:tab w:val="left" w:pos="1701"/>
        </w:tabs>
        <w:spacing w:after="60" w:line="276" w:lineRule="auto"/>
        <w:rPr>
          <w:rFonts w:ascii="Trebuchet MS" w:hAnsi="Trebuchet MS" w:cstheme="minorHAnsi"/>
          <w:sz w:val="22"/>
          <w:szCs w:val="22"/>
        </w:rPr>
      </w:pPr>
      <w:r w:rsidRPr="003570AA">
        <w:rPr>
          <w:rFonts w:ascii="Trebuchet MS" w:hAnsi="Trebuchet MS" w:cstheme="minorHAnsi"/>
          <w:sz w:val="22"/>
          <w:szCs w:val="22"/>
        </w:rPr>
        <w:t xml:space="preserve">  </w:t>
      </w:r>
    </w:p>
    <w:p w14:paraId="4ECA268B" w14:textId="77777777" w:rsidR="00CE67E8" w:rsidRPr="003570AA" w:rsidRDefault="00CE67E8" w:rsidP="00CE67E8">
      <w:pPr>
        <w:tabs>
          <w:tab w:val="left" w:pos="1701"/>
        </w:tabs>
        <w:spacing w:after="120" w:line="276" w:lineRule="auto"/>
        <w:rPr>
          <w:rFonts w:ascii="Trebuchet MS" w:hAnsi="Trebuchet MS"/>
          <w:color w:val="2E74B5" w:themeColor="accent5" w:themeShade="BF"/>
          <w:sz w:val="22"/>
          <w:szCs w:val="22"/>
        </w:rPr>
      </w:pPr>
      <w:r w:rsidRPr="003570AA">
        <w:rPr>
          <w:rFonts w:ascii="Trebuchet MS" w:hAnsi="Trebuchet MS"/>
          <w:color w:val="2E74B5" w:themeColor="accent5" w:themeShade="BF"/>
          <w:sz w:val="22"/>
          <w:szCs w:val="22"/>
        </w:rPr>
        <w:t>Obiective specifice:</w:t>
      </w:r>
    </w:p>
    <w:p w14:paraId="3C358673" w14:textId="77777777" w:rsidR="00CE67E8" w:rsidRPr="003570AA" w:rsidRDefault="00CE67E8" w:rsidP="00CE67E8">
      <w:pPr>
        <w:pStyle w:val="ListParagraph"/>
        <w:numPr>
          <w:ilvl w:val="0"/>
          <w:numId w:val="12"/>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Adaptarea structurii organizatorice a MJ la atribuțiile din prevederile legale în vigoare</w:t>
      </w:r>
    </w:p>
    <w:p w14:paraId="6C73CF74" w14:textId="77777777" w:rsidR="00CE67E8" w:rsidRPr="003570AA" w:rsidRDefault="00CE67E8" w:rsidP="00CE67E8">
      <w:pPr>
        <w:pStyle w:val="ListParagraph"/>
        <w:numPr>
          <w:ilvl w:val="0"/>
          <w:numId w:val="12"/>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Îmbunătățirea politicii de resurse umane la nivelul MJ</w:t>
      </w:r>
    </w:p>
    <w:p w14:paraId="31EA81A3" w14:textId="77777777" w:rsidR="00CE67E8" w:rsidRPr="003570AA" w:rsidRDefault="00CE67E8" w:rsidP="00CE67E8">
      <w:pPr>
        <w:pStyle w:val="ListParagraph"/>
        <w:numPr>
          <w:ilvl w:val="0"/>
          <w:numId w:val="12"/>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 xml:space="preserve">Asigurarea desfășurării în condiții optime a activităților din domeniul tehnologiei informației </w:t>
      </w:r>
    </w:p>
    <w:p w14:paraId="0C7C24A8" w14:textId="77777777" w:rsidR="00CE67E8" w:rsidRPr="003570AA" w:rsidRDefault="00CE67E8" w:rsidP="00CE67E8">
      <w:pPr>
        <w:pStyle w:val="ListParagraph"/>
        <w:numPr>
          <w:ilvl w:val="0"/>
          <w:numId w:val="12"/>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Îmbunătățirea capacității DIPFIE-MJ în vederea implementării proiectului” Cartierul Justiției” și componenta IT a Proiectului „Îmbunătățirea Serviciilor Judiciare”/ocuparea posturilor vacante</w:t>
      </w:r>
    </w:p>
    <w:p w14:paraId="1196FDBA" w14:textId="77777777" w:rsidR="00CE67E8" w:rsidRPr="003570AA" w:rsidRDefault="00CE67E8" w:rsidP="00CE67E8">
      <w:pPr>
        <w:pStyle w:val="ListParagraph"/>
        <w:numPr>
          <w:ilvl w:val="0"/>
          <w:numId w:val="12"/>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 xml:space="preserve">Asigurarea resurselor necesare gestionării proiectelor (pe toate fazele ciclului de proiect) </w:t>
      </w:r>
    </w:p>
    <w:p w14:paraId="689080FD" w14:textId="77777777" w:rsidR="00CE67E8" w:rsidRPr="003570AA" w:rsidRDefault="00CE67E8" w:rsidP="00CE67E8">
      <w:pPr>
        <w:pStyle w:val="ListParagraph"/>
        <w:numPr>
          <w:ilvl w:val="0"/>
          <w:numId w:val="12"/>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 xml:space="preserve">Îmbunătățirea </w:t>
      </w:r>
      <w:proofErr w:type="spellStart"/>
      <w:r w:rsidRPr="003570AA">
        <w:rPr>
          <w:rFonts w:ascii="Trebuchet MS" w:hAnsi="Trebuchet MS"/>
          <w:lang w:val="ro-RO"/>
        </w:rPr>
        <w:t>funcţiei</w:t>
      </w:r>
      <w:proofErr w:type="spellEnd"/>
      <w:r w:rsidRPr="003570AA">
        <w:rPr>
          <w:rFonts w:ascii="Trebuchet MS" w:hAnsi="Trebuchet MS"/>
          <w:lang w:val="ro-RO"/>
        </w:rPr>
        <w:t xml:space="preserve"> de control la nivelul Ministerului justiției</w:t>
      </w:r>
    </w:p>
    <w:p w14:paraId="0AB16180" w14:textId="77777777" w:rsidR="00CE67E8" w:rsidRPr="003570AA" w:rsidRDefault="00CE67E8" w:rsidP="00CE67E8">
      <w:pPr>
        <w:pStyle w:val="ListParagraph"/>
        <w:numPr>
          <w:ilvl w:val="0"/>
          <w:numId w:val="12"/>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 xml:space="preserve">Dezvoltarea funcției de management strategic la nivelul Ministerului Justiției (planificare strategică: elaborare analize și strategii, studii de impact etc., monitorizare implementare documente strategice, evaluarea de politici publice), prin </w:t>
      </w:r>
      <w:r w:rsidRPr="003570AA">
        <w:rPr>
          <w:rFonts w:ascii="Trebuchet MS" w:hAnsi="Trebuchet MS"/>
          <w:lang w:val="ro-RO"/>
        </w:rPr>
        <w:lastRenderedPageBreak/>
        <w:t>crearea unui compartiment (direcție/serviciu) specific care să cuprindă specialiști în organizare judiciară, specialiști în procese și proceduri judiciare, precum și specialiști în planificare strategică, monitorizare și evaluare politici publice</w:t>
      </w:r>
    </w:p>
    <w:p w14:paraId="51F61B14" w14:textId="77777777" w:rsidR="00CE67E8" w:rsidRPr="003570AA" w:rsidRDefault="00CE67E8" w:rsidP="00CE67E8">
      <w:pPr>
        <w:pStyle w:val="ListParagraph"/>
        <w:numPr>
          <w:ilvl w:val="0"/>
          <w:numId w:val="12"/>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Îmbunătățirea funcționării Registrului electronic al asociațiilor</w:t>
      </w:r>
      <w:r>
        <w:rPr>
          <w:rFonts w:ascii="Trebuchet MS" w:hAnsi="Trebuchet MS"/>
          <w:lang w:val="ro-RO"/>
        </w:rPr>
        <w:t>,</w:t>
      </w:r>
      <w:r w:rsidRPr="003570AA">
        <w:rPr>
          <w:rFonts w:ascii="Trebuchet MS" w:hAnsi="Trebuchet MS"/>
          <w:lang w:val="ro-RO"/>
        </w:rPr>
        <w:t xml:space="preserve"> fundațiilor și federațiilor și registrele asociate</w:t>
      </w:r>
    </w:p>
    <w:p w14:paraId="6979B537" w14:textId="77777777" w:rsidR="00CE67E8" w:rsidRPr="003570AA" w:rsidRDefault="00CE67E8" w:rsidP="00CE67E8">
      <w:pPr>
        <w:pStyle w:val="ListParagraph"/>
        <w:numPr>
          <w:ilvl w:val="0"/>
          <w:numId w:val="12"/>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 xml:space="preserve">Îmbunătățirea politicii de resurse umane la nivelul ANP, în principal prin continuarea demersurilor de ocupare a posturilor vacante în vederea îmbunătățirii gradului de ocupare a posturilor prevăzute în statele de organizare ale unităților subordonate Administrației Naționale a Penitenciare, prin scoaterea la concurs a unui număr cât mai mare de posturi vacante, în </w:t>
      </w:r>
      <w:r>
        <w:rPr>
          <w:rFonts w:ascii="Trebuchet MS" w:hAnsi="Trebuchet MS"/>
          <w:lang w:val="ro-RO"/>
        </w:rPr>
        <w:t>funcție</w:t>
      </w:r>
      <w:r w:rsidRPr="003570AA">
        <w:rPr>
          <w:rFonts w:ascii="Trebuchet MS" w:hAnsi="Trebuchet MS"/>
          <w:lang w:val="ro-RO"/>
        </w:rPr>
        <w:t xml:space="preserve"> de creditele bugetare aprobate, în special pe sectoarele cu deficit de personal încadrat, concomitent cu intensificarea și diversificarea activităților specifice de recrutare a candidaților pentru instituțiile de învățământ care pregătesc polițiști de penitenciare</w:t>
      </w:r>
    </w:p>
    <w:p w14:paraId="7D29EED8" w14:textId="77777777" w:rsidR="00CE67E8" w:rsidRPr="003570AA" w:rsidRDefault="00CE67E8" w:rsidP="00CE67E8">
      <w:pPr>
        <w:pStyle w:val="ListParagraph"/>
        <w:numPr>
          <w:ilvl w:val="0"/>
          <w:numId w:val="12"/>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 xml:space="preserve">Consolidarea capacității instituționale a ANP din perspectiva tehnologiei informației </w:t>
      </w:r>
    </w:p>
    <w:p w14:paraId="4CBCDBF0" w14:textId="77777777" w:rsidR="00CE67E8" w:rsidRPr="003570AA" w:rsidRDefault="00CE67E8" w:rsidP="00CE67E8">
      <w:pPr>
        <w:pStyle w:val="ListParagraph"/>
        <w:numPr>
          <w:ilvl w:val="0"/>
          <w:numId w:val="12"/>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Continuarea digitalizării serviciilor la nivelul ONRC</w:t>
      </w:r>
    </w:p>
    <w:p w14:paraId="044E6F9E" w14:textId="77777777" w:rsidR="00CE67E8" w:rsidRPr="003570AA" w:rsidRDefault="00CE67E8" w:rsidP="00CE67E8">
      <w:pPr>
        <w:pStyle w:val="ListParagraph"/>
        <w:numPr>
          <w:ilvl w:val="0"/>
          <w:numId w:val="12"/>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 xml:space="preserve">Creșterea capacității ANC de soluționare a cererilor privind cetățenia prin asigurarea resurselor umane necesare </w:t>
      </w:r>
      <w:proofErr w:type="spellStart"/>
      <w:r w:rsidRPr="003570AA">
        <w:rPr>
          <w:rFonts w:ascii="Trebuchet MS" w:hAnsi="Trebuchet MS"/>
          <w:lang w:val="ro-RO"/>
        </w:rPr>
        <w:t>şi</w:t>
      </w:r>
      <w:proofErr w:type="spellEnd"/>
      <w:r w:rsidRPr="003570AA">
        <w:rPr>
          <w:rFonts w:ascii="Trebuchet MS" w:hAnsi="Trebuchet MS"/>
          <w:lang w:val="ro-RO"/>
        </w:rPr>
        <w:t xml:space="preserve"> prin modernizare digitală </w:t>
      </w:r>
    </w:p>
    <w:p w14:paraId="501CA350" w14:textId="77777777" w:rsidR="00CE67E8" w:rsidRPr="003570AA" w:rsidRDefault="00CE67E8" w:rsidP="00CE67E8">
      <w:pPr>
        <w:pStyle w:val="ListParagraph"/>
        <w:numPr>
          <w:ilvl w:val="0"/>
          <w:numId w:val="12"/>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 xml:space="preserve">Amenajarea unui sediu pentru Direcția de Probațiune Ilfov și Direcția de Probațiune București </w:t>
      </w:r>
    </w:p>
    <w:p w14:paraId="75B226A0" w14:textId="77777777" w:rsidR="00CE67E8" w:rsidRPr="003570AA" w:rsidRDefault="00CE67E8" w:rsidP="00CE67E8">
      <w:pPr>
        <w:tabs>
          <w:tab w:val="left" w:pos="1701"/>
        </w:tabs>
        <w:spacing w:after="60" w:line="276" w:lineRule="auto"/>
        <w:rPr>
          <w:rFonts w:ascii="Trebuchet MS" w:hAnsi="Trebuchet MS" w:cstheme="minorHAnsi"/>
          <w:sz w:val="22"/>
          <w:szCs w:val="22"/>
        </w:rPr>
      </w:pPr>
      <w:r w:rsidRPr="003570AA">
        <w:rPr>
          <w:rFonts w:ascii="Trebuchet MS" w:hAnsi="Trebuchet MS" w:cstheme="minorHAnsi"/>
          <w:color w:val="2E74B5" w:themeColor="accent5" w:themeShade="BF"/>
          <w:sz w:val="22"/>
          <w:szCs w:val="22"/>
        </w:rPr>
        <w:t>Rezultate așteptate</w:t>
      </w:r>
      <w:r w:rsidRPr="003570AA">
        <w:rPr>
          <w:rFonts w:ascii="Trebuchet MS" w:hAnsi="Trebuchet MS" w:cstheme="minorHAnsi"/>
          <w:sz w:val="22"/>
          <w:szCs w:val="22"/>
        </w:rPr>
        <w:t xml:space="preserve">: 55 posturi ocupate la nivelul schemei de personal a DTI; 11 posturi nou ocupate la nivelul DIPFIE; compartiment de planificare strategică înființat; compartiment privind gestionarea ajutorului public judiciar înființat etc. </w:t>
      </w:r>
    </w:p>
    <w:p w14:paraId="4E80BDE9" w14:textId="77777777" w:rsidR="00CE67E8" w:rsidRPr="003570AA" w:rsidRDefault="00CE67E8" w:rsidP="00CE67E8">
      <w:pPr>
        <w:tabs>
          <w:tab w:val="left" w:pos="1701"/>
        </w:tabs>
        <w:spacing w:after="60" w:line="276" w:lineRule="auto"/>
        <w:rPr>
          <w:rFonts w:ascii="Trebuchet MS" w:hAnsi="Trebuchet MS" w:cstheme="minorHAnsi"/>
          <w:sz w:val="22"/>
          <w:szCs w:val="22"/>
        </w:rPr>
      </w:pPr>
      <w:r w:rsidRPr="003570AA">
        <w:rPr>
          <w:rFonts w:ascii="Trebuchet MS" w:hAnsi="Trebuchet MS" w:cstheme="minorHAnsi"/>
          <w:color w:val="2E74B5" w:themeColor="accent5" w:themeShade="BF"/>
          <w:sz w:val="22"/>
          <w:szCs w:val="22"/>
        </w:rPr>
        <w:t xml:space="preserve">Impact estimat: </w:t>
      </w:r>
      <w:r w:rsidRPr="003570AA">
        <w:rPr>
          <w:rFonts w:ascii="Trebuchet MS" w:hAnsi="Trebuchet MS" w:cstheme="minorHAnsi"/>
          <w:sz w:val="22"/>
          <w:szCs w:val="22"/>
        </w:rPr>
        <w:t>Rezultatele urmărite a fi obținute în urma implementării obiectivelor specifice din cadrul acestui obiectiv vor avea un impact direct asupra părților interesate ale Ministerului Justiției: autorității și instituții publice, personal MJ, cetățeni etc. Astfel, impactul estimat se va reflecta, în principal, într-o îmbunătățire a percepției părților interesate ale MJ cu privire la activitatea ministerului, estimându-se o creștere de la 4,85 în 2020, la 4</w:t>
      </w:r>
      <w:r>
        <w:rPr>
          <w:rFonts w:ascii="Trebuchet MS" w:hAnsi="Trebuchet MS" w:cstheme="minorHAnsi"/>
          <w:sz w:val="22"/>
          <w:szCs w:val="22"/>
        </w:rPr>
        <w:t>,</w:t>
      </w:r>
      <w:r w:rsidRPr="003570AA">
        <w:rPr>
          <w:rFonts w:ascii="Trebuchet MS" w:hAnsi="Trebuchet MS" w:cstheme="minorHAnsi"/>
          <w:sz w:val="22"/>
          <w:szCs w:val="22"/>
        </w:rPr>
        <w:t xml:space="preserve">95 în 2025.  </w:t>
      </w:r>
    </w:p>
    <w:p w14:paraId="3C02822A" w14:textId="77777777" w:rsidR="00CE67E8" w:rsidRPr="003570AA" w:rsidRDefault="00CE67E8" w:rsidP="00CE67E8">
      <w:pPr>
        <w:tabs>
          <w:tab w:val="left" w:pos="1701"/>
        </w:tabs>
        <w:spacing w:after="60" w:line="276" w:lineRule="auto"/>
        <w:rPr>
          <w:rFonts w:ascii="Trebuchet MS" w:hAnsi="Trebuchet MS"/>
          <w:sz w:val="22"/>
          <w:szCs w:val="22"/>
        </w:rPr>
      </w:pPr>
    </w:p>
    <w:p w14:paraId="47485C06" w14:textId="77777777" w:rsidR="00CE67E8" w:rsidRPr="003570AA" w:rsidRDefault="00CE67E8" w:rsidP="00CE67E8">
      <w:pPr>
        <w:shd w:val="clear" w:color="auto" w:fill="FFFFFF" w:themeFill="background1"/>
        <w:tabs>
          <w:tab w:val="left" w:pos="1701"/>
        </w:tabs>
        <w:spacing w:after="60" w:line="276" w:lineRule="auto"/>
        <w:rPr>
          <w:rFonts w:ascii="Trebuchet MS" w:hAnsi="Trebuchet MS" w:cstheme="minorHAnsi"/>
          <w:b/>
          <w:sz w:val="22"/>
          <w:szCs w:val="22"/>
        </w:rPr>
      </w:pPr>
      <w:r w:rsidRPr="003570AA">
        <w:rPr>
          <w:rFonts w:ascii="Trebuchet MS" w:hAnsi="Trebuchet MS" w:cstheme="minorHAnsi"/>
          <w:b/>
          <w:color w:val="FF0000"/>
          <w:sz w:val="22"/>
          <w:szCs w:val="22"/>
        </w:rPr>
        <w:t xml:space="preserve">DIRECȚIA DE INTERVENȚIE B: </w:t>
      </w:r>
      <w:r w:rsidRPr="003570AA">
        <w:rPr>
          <w:rFonts w:ascii="Trebuchet MS" w:hAnsi="Trebuchet MS" w:cstheme="minorHAnsi"/>
          <w:b/>
          <w:sz w:val="22"/>
          <w:szCs w:val="22"/>
        </w:rPr>
        <w:t>ACCESUL LA JUSTIȚIE</w:t>
      </w:r>
    </w:p>
    <w:p w14:paraId="3DFF390F" w14:textId="77777777" w:rsidR="00CE67E8" w:rsidRPr="003570AA" w:rsidRDefault="00CE67E8" w:rsidP="00CE67E8">
      <w:pPr>
        <w:tabs>
          <w:tab w:val="left" w:pos="1701"/>
        </w:tabs>
        <w:spacing w:after="60" w:line="276" w:lineRule="auto"/>
        <w:rPr>
          <w:rFonts w:ascii="Trebuchet MS" w:eastAsiaTheme="minorHAnsi" w:hAnsi="Trebuchet MS" w:cstheme="minorHAnsi"/>
          <w:sz w:val="22"/>
          <w:szCs w:val="22"/>
          <w:lang w:eastAsia="en-US"/>
        </w:rPr>
      </w:pPr>
      <w:bookmarkStart w:id="4" w:name="_Hlk98764694"/>
      <w:r w:rsidRPr="003570AA">
        <w:rPr>
          <w:rFonts w:ascii="Trebuchet MS" w:hAnsi="Trebuchet MS"/>
          <w:b/>
          <w:color w:val="2E74B5" w:themeColor="accent5" w:themeShade="BF"/>
          <w:sz w:val="22"/>
          <w:szCs w:val="22"/>
        </w:rPr>
        <w:t>Obiectiv strategic 1:</w:t>
      </w:r>
      <w:r w:rsidRPr="003570AA">
        <w:rPr>
          <w:rFonts w:ascii="Trebuchet MS" w:hAnsi="Trebuchet MS"/>
          <w:color w:val="2E74B5" w:themeColor="accent5" w:themeShade="BF"/>
          <w:sz w:val="22"/>
          <w:szCs w:val="22"/>
        </w:rPr>
        <w:t xml:space="preserve"> </w:t>
      </w:r>
      <w:r w:rsidRPr="003570AA">
        <w:rPr>
          <w:rFonts w:ascii="Trebuchet MS" w:eastAsiaTheme="minorHAnsi" w:hAnsi="Trebuchet MS" w:cstheme="minorHAnsi"/>
          <w:sz w:val="22"/>
          <w:szCs w:val="22"/>
          <w:lang w:eastAsia="en-US"/>
        </w:rPr>
        <w:t xml:space="preserve">Extinderea accesului </w:t>
      </w:r>
      <w:proofErr w:type="spellStart"/>
      <w:r w:rsidRPr="003570AA">
        <w:rPr>
          <w:rFonts w:ascii="Trebuchet MS" w:eastAsiaTheme="minorHAnsi" w:hAnsi="Trebuchet MS" w:cstheme="minorHAnsi"/>
          <w:sz w:val="22"/>
          <w:szCs w:val="22"/>
          <w:lang w:eastAsia="en-US"/>
        </w:rPr>
        <w:t>cetăţenilor</w:t>
      </w:r>
      <w:proofErr w:type="spellEnd"/>
      <w:r w:rsidRPr="003570AA">
        <w:rPr>
          <w:rFonts w:ascii="Trebuchet MS" w:eastAsiaTheme="minorHAnsi" w:hAnsi="Trebuchet MS" w:cstheme="minorHAnsi"/>
          <w:sz w:val="22"/>
          <w:szCs w:val="22"/>
          <w:lang w:eastAsia="en-US"/>
        </w:rPr>
        <w:t xml:space="preserve"> la </w:t>
      </w:r>
      <w:proofErr w:type="spellStart"/>
      <w:r w:rsidRPr="003570AA">
        <w:rPr>
          <w:rFonts w:ascii="Trebuchet MS" w:eastAsiaTheme="minorHAnsi" w:hAnsi="Trebuchet MS" w:cstheme="minorHAnsi"/>
          <w:sz w:val="22"/>
          <w:szCs w:val="22"/>
          <w:lang w:eastAsia="en-US"/>
        </w:rPr>
        <w:t>justiţie</w:t>
      </w:r>
      <w:proofErr w:type="spellEnd"/>
      <w:r w:rsidRPr="003570AA">
        <w:rPr>
          <w:rFonts w:ascii="Trebuchet MS" w:eastAsiaTheme="minorHAnsi" w:hAnsi="Trebuchet MS" w:cstheme="minorHAnsi"/>
          <w:sz w:val="22"/>
          <w:szCs w:val="22"/>
          <w:lang w:eastAsia="en-US"/>
        </w:rPr>
        <w:t>, precum și la asistență judiciară</w:t>
      </w:r>
    </w:p>
    <w:bookmarkEnd w:id="4"/>
    <w:p w14:paraId="033CB6FD" w14:textId="77777777" w:rsidR="00CE67E8" w:rsidRPr="003570AA" w:rsidRDefault="00CE67E8" w:rsidP="00CE67E8">
      <w:pPr>
        <w:tabs>
          <w:tab w:val="left" w:pos="1701"/>
        </w:tabs>
        <w:spacing w:after="60" w:line="276" w:lineRule="auto"/>
        <w:rPr>
          <w:rFonts w:ascii="Trebuchet MS" w:hAnsi="Trebuchet MS"/>
          <w:sz w:val="22"/>
          <w:szCs w:val="22"/>
        </w:rPr>
      </w:pPr>
      <w:r w:rsidRPr="003570AA">
        <w:rPr>
          <w:rFonts w:ascii="Trebuchet MS" w:hAnsi="Trebuchet MS"/>
          <w:sz w:val="22"/>
          <w:szCs w:val="22"/>
        </w:rPr>
        <w:t xml:space="preserve">Pentru atingerea acestui obiectiv ne propunem să analizăm nivelul taxelor judiciare de timbru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modalitățile de plată a acestora, dar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remedierea situațiilor care restrâng considerabil accesul la justiție. De asemenea, apreciem că este necesară adoptarea unei politici publice articulate privind </w:t>
      </w:r>
      <w:r w:rsidRPr="003570AA">
        <w:rPr>
          <w:rFonts w:ascii="Trebuchet MS" w:eastAsiaTheme="minorHAnsi" w:hAnsi="Trebuchet MS" w:cstheme="minorHAnsi"/>
          <w:sz w:val="22"/>
          <w:szCs w:val="22"/>
          <w:lang w:eastAsia="en-US"/>
        </w:rPr>
        <w:t xml:space="preserve">asistența judiciară </w:t>
      </w:r>
      <w:r w:rsidRPr="003570AA">
        <w:rPr>
          <w:rFonts w:ascii="Trebuchet MS" w:hAnsi="Trebuchet MS"/>
          <w:sz w:val="22"/>
          <w:szCs w:val="22"/>
        </w:rPr>
        <w:t>care să includă mecanisme de monitorizare a impactul</w:t>
      </w:r>
      <w:r>
        <w:rPr>
          <w:rFonts w:ascii="Trebuchet MS" w:hAnsi="Trebuchet MS"/>
          <w:sz w:val="22"/>
          <w:szCs w:val="22"/>
        </w:rPr>
        <w:t>ui</w:t>
      </w:r>
      <w:r w:rsidRPr="003570AA">
        <w:rPr>
          <w:rFonts w:ascii="Trebuchet MS" w:hAnsi="Trebuchet MS"/>
          <w:sz w:val="22"/>
          <w:szCs w:val="22"/>
        </w:rPr>
        <w:t xml:space="preserve"> acesteia la nivelul justițiabililor, în special a</w:t>
      </w:r>
      <w:r>
        <w:rPr>
          <w:rFonts w:ascii="Trebuchet MS" w:hAnsi="Trebuchet MS"/>
          <w:sz w:val="22"/>
          <w:szCs w:val="22"/>
        </w:rPr>
        <w:t>l</w:t>
      </w:r>
      <w:r w:rsidRPr="003570AA">
        <w:rPr>
          <w:rFonts w:ascii="Trebuchet MS" w:hAnsi="Trebuchet MS"/>
          <w:sz w:val="22"/>
          <w:szCs w:val="22"/>
        </w:rPr>
        <w:t xml:space="preserve"> grupurilor vulnerabile. </w:t>
      </w:r>
    </w:p>
    <w:p w14:paraId="4B44C6C6" w14:textId="77777777" w:rsidR="00CE67E8" w:rsidRPr="003570AA" w:rsidRDefault="00CE67E8" w:rsidP="00CE67E8">
      <w:pPr>
        <w:tabs>
          <w:tab w:val="left" w:pos="1701"/>
        </w:tabs>
        <w:spacing w:after="60" w:line="276" w:lineRule="auto"/>
        <w:rPr>
          <w:rFonts w:ascii="Trebuchet MS" w:hAnsi="Trebuchet MS"/>
          <w:sz w:val="22"/>
          <w:szCs w:val="22"/>
        </w:rPr>
      </w:pPr>
      <w:r w:rsidRPr="003570AA">
        <w:rPr>
          <w:rFonts w:ascii="Trebuchet MS" w:hAnsi="Trebuchet MS"/>
          <w:sz w:val="22"/>
          <w:szCs w:val="22"/>
        </w:rPr>
        <w:t xml:space="preserve">Asigurarea condițiilor înfăptuirii justiției ca serviciu public implică în mod esențial o infrastructură adecvată care </w:t>
      </w:r>
      <w:r>
        <w:rPr>
          <w:rFonts w:ascii="Trebuchet MS" w:hAnsi="Trebuchet MS"/>
          <w:sz w:val="22"/>
          <w:szCs w:val="22"/>
        </w:rPr>
        <w:t xml:space="preserve">să </w:t>
      </w:r>
      <w:proofErr w:type="spellStart"/>
      <w:r w:rsidRPr="003570AA">
        <w:rPr>
          <w:rFonts w:ascii="Trebuchet MS" w:hAnsi="Trebuchet MS"/>
          <w:sz w:val="22"/>
          <w:szCs w:val="22"/>
        </w:rPr>
        <w:t>faciliteaz</w:t>
      </w:r>
      <w:r>
        <w:rPr>
          <w:rFonts w:ascii="Trebuchet MS" w:hAnsi="Trebuchet MS"/>
          <w:sz w:val="22"/>
          <w:szCs w:val="22"/>
        </w:rPr>
        <w:t>e</w:t>
      </w:r>
      <w:proofErr w:type="spellEnd"/>
      <w:r w:rsidRPr="003570AA">
        <w:rPr>
          <w:rFonts w:ascii="Trebuchet MS" w:hAnsi="Trebuchet MS"/>
          <w:sz w:val="22"/>
          <w:szCs w:val="22"/>
        </w:rPr>
        <w:t xml:space="preserve"> accesul la justiție. Luând în considerare situația critică a unor sedii de instanță/parchete, depreciate fizic, necorespunzătoare din punct de vedere al spațiilor, </w:t>
      </w:r>
      <w:r>
        <w:rPr>
          <w:rFonts w:ascii="Trebuchet MS" w:hAnsi="Trebuchet MS"/>
          <w:sz w:val="22"/>
          <w:szCs w:val="22"/>
        </w:rPr>
        <w:t xml:space="preserve">al </w:t>
      </w:r>
      <w:r w:rsidRPr="003570AA">
        <w:rPr>
          <w:rFonts w:ascii="Trebuchet MS" w:hAnsi="Trebuchet MS"/>
          <w:sz w:val="22"/>
          <w:szCs w:val="22"/>
        </w:rPr>
        <w:t xml:space="preserve">asigurării fluxurilor de circulație, dotărilor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amenajărilor, prezenta Strategie acordă o atenție sporită reabilitării infrastructurii instanțelor judecătorești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parchetelor, vizându-se atât repararea, amenajarea, </w:t>
      </w:r>
      <w:r w:rsidRPr="003570AA">
        <w:rPr>
          <w:rFonts w:ascii="Trebuchet MS" w:hAnsi="Trebuchet MS"/>
          <w:sz w:val="22"/>
          <w:szCs w:val="22"/>
        </w:rPr>
        <w:lastRenderedPageBreak/>
        <w:t xml:space="preserve">modernizarea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reabilitarea sediilor existente, construirea unor noi sedii de instanță, extinderea sediilor actuale, cât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dotarea corespunzătoare a acestora cu </w:t>
      </w:r>
      <w:proofErr w:type="spellStart"/>
      <w:r w:rsidRPr="003570AA">
        <w:rPr>
          <w:rFonts w:ascii="Trebuchet MS" w:hAnsi="Trebuchet MS"/>
          <w:sz w:val="22"/>
          <w:szCs w:val="22"/>
        </w:rPr>
        <w:t>facilităţi</w:t>
      </w:r>
      <w:proofErr w:type="spellEnd"/>
      <w:r w:rsidRPr="003570AA">
        <w:rPr>
          <w:rFonts w:ascii="Trebuchet MS" w:hAnsi="Trebuchet MS"/>
          <w:sz w:val="22"/>
          <w:szCs w:val="22"/>
        </w:rPr>
        <w:t xml:space="preserve"> pentru persoanele cu </w:t>
      </w:r>
      <w:proofErr w:type="spellStart"/>
      <w:r w:rsidRPr="003570AA">
        <w:rPr>
          <w:rFonts w:ascii="Trebuchet MS" w:hAnsi="Trebuchet MS"/>
          <w:sz w:val="22"/>
          <w:szCs w:val="22"/>
        </w:rPr>
        <w:t>dizabilităţi</w:t>
      </w:r>
      <w:proofErr w:type="spellEnd"/>
      <w:r w:rsidRPr="003570AA">
        <w:rPr>
          <w:rFonts w:ascii="Trebuchet MS" w:hAnsi="Trebuchet MS"/>
          <w:sz w:val="22"/>
          <w:szCs w:val="22"/>
        </w:rPr>
        <w:t xml:space="preserve">, precum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pentru victimele minore. </w:t>
      </w:r>
    </w:p>
    <w:p w14:paraId="288A82FC" w14:textId="77777777" w:rsidR="00CE67E8" w:rsidRPr="003570AA" w:rsidRDefault="00CE67E8" w:rsidP="00CE67E8">
      <w:pPr>
        <w:tabs>
          <w:tab w:val="left" w:pos="1701"/>
        </w:tabs>
        <w:spacing w:after="60" w:line="276" w:lineRule="auto"/>
        <w:rPr>
          <w:rFonts w:ascii="Trebuchet MS" w:hAnsi="Trebuchet MS"/>
          <w:color w:val="2E74B5" w:themeColor="accent5" w:themeShade="BF"/>
          <w:sz w:val="22"/>
          <w:szCs w:val="22"/>
        </w:rPr>
      </w:pPr>
      <w:r w:rsidRPr="003570AA">
        <w:rPr>
          <w:rFonts w:ascii="Trebuchet MS" w:hAnsi="Trebuchet MS"/>
          <w:color w:val="2E74B5" w:themeColor="accent5" w:themeShade="BF"/>
          <w:sz w:val="22"/>
          <w:szCs w:val="22"/>
        </w:rPr>
        <w:t xml:space="preserve">Obiective specifice </w:t>
      </w:r>
    </w:p>
    <w:p w14:paraId="64CFBAFC" w14:textId="77777777" w:rsidR="00CE67E8" w:rsidRPr="003570AA" w:rsidRDefault="00CE67E8" w:rsidP="00CE67E8">
      <w:pPr>
        <w:pStyle w:val="ListParagraph"/>
        <w:numPr>
          <w:ilvl w:val="0"/>
          <w:numId w:val="6"/>
        </w:numPr>
        <w:tabs>
          <w:tab w:val="left" w:pos="1701"/>
        </w:tabs>
        <w:spacing w:after="60" w:line="276" w:lineRule="auto"/>
        <w:ind w:left="357" w:hanging="357"/>
        <w:contextualSpacing w:val="0"/>
        <w:jc w:val="both"/>
        <w:rPr>
          <w:rFonts w:ascii="Trebuchet MS" w:hAnsi="Trebuchet MS"/>
          <w:lang w:val="ro-RO"/>
        </w:rPr>
      </w:pPr>
      <w:r w:rsidRPr="003570AA">
        <w:rPr>
          <w:rFonts w:ascii="Trebuchet MS" w:hAnsi="Trebuchet MS"/>
          <w:lang w:val="ro-RO"/>
        </w:rPr>
        <w:t>Îmbunătățirea politicii privind taxele judiciare de timbru</w:t>
      </w:r>
    </w:p>
    <w:p w14:paraId="104553A8" w14:textId="77777777" w:rsidR="00CE67E8" w:rsidRPr="003570AA" w:rsidRDefault="00CE67E8" w:rsidP="00CE67E8">
      <w:pPr>
        <w:pStyle w:val="ListParagraph"/>
        <w:numPr>
          <w:ilvl w:val="0"/>
          <w:numId w:val="6"/>
        </w:numPr>
        <w:tabs>
          <w:tab w:val="left" w:pos="1701"/>
        </w:tabs>
        <w:spacing w:after="60" w:line="276" w:lineRule="auto"/>
        <w:ind w:left="357" w:hanging="357"/>
        <w:contextualSpacing w:val="0"/>
        <w:jc w:val="both"/>
        <w:rPr>
          <w:rFonts w:ascii="Trebuchet MS" w:hAnsi="Trebuchet MS"/>
          <w:lang w:val="ro-RO"/>
        </w:rPr>
      </w:pPr>
      <w:r w:rsidRPr="003570AA">
        <w:rPr>
          <w:rFonts w:ascii="Trebuchet MS" w:hAnsi="Trebuchet MS"/>
          <w:lang w:val="ro-RO"/>
        </w:rPr>
        <w:t>Optimizarea accesului la ajutorul public judiciar</w:t>
      </w:r>
    </w:p>
    <w:p w14:paraId="4EA6FC0B" w14:textId="77777777" w:rsidR="00CE67E8" w:rsidRPr="003570AA" w:rsidRDefault="00CE67E8" w:rsidP="00CE67E8">
      <w:pPr>
        <w:pStyle w:val="ListParagraph"/>
        <w:numPr>
          <w:ilvl w:val="0"/>
          <w:numId w:val="6"/>
        </w:numPr>
        <w:tabs>
          <w:tab w:val="left" w:pos="1701"/>
        </w:tabs>
        <w:spacing w:after="60" w:line="276" w:lineRule="auto"/>
        <w:ind w:left="357" w:hanging="357"/>
        <w:contextualSpacing w:val="0"/>
        <w:jc w:val="both"/>
        <w:rPr>
          <w:rFonts w:ascii="Trebuchet MS" w:hAnsi="Trebuchet MS"/>
          <w:lang w:val="ro-RO"/>
        </w:rPr>
      </w:pPr>
      <w:r w:rsidRPr="003570AA">
        <w:rPr>
          <w:rFonts w:ascii="Trebuchet MS" w:hAnsi="Trebuchet MS"/>
          <w:lang w:val="ro-RO"/>
        </w:rPr>
        <w:t>Elaborarea unei strategii privind protecția juridică a minorului</w:t>
      </w:r>
    </w:p>
    <w:p w14:paraId="77200BAF" w14:textId="77777777" w:rsidR="00CE67E8" w:rsidRPr="003570AA" w:rsidRDefault="00CE67E8" w:rsidP="00CE67E8">
      <w:pPr>
        <w:pStyle w:val="ListParagraph"/>
        <w:numPr>
          <w:ilvl w:val="0"/>
          <w:numId w:val="6"/>
        </w:numPr>
        <w:tabs>
          <w:tab w:val="left" w:pos="1701"/>
        </w:tabs>
        <w:spacing w:after="60" w:line="276" w:lineRule="auto"/>
        <w:ind w:left="357" w:hanging="357"/>
        <w:contextualSpacing w:val="0"/>
        <w:jc w:val="both"/>
        <w:rPr>
          <w:rFonts w:ascii="Trebuchet MS" w:hAnsi="Trebuchet MS"/>
          <w:lang w:val="ro-RO"/>
        </w:rPr>
      </w:pPr>
      <w:r w:rsidRPr="003570AA">
        <w:rPr>
          <w:rFonts w:ascii="Trebuchet MS" w:hAnsi="Trebuchet MS"/>
          <w:lang w:val="ro-RO"/>
        </w:rPr>
        <w:t xml:space="preserve">Înființarea </w:t>
      </w:r>
      <w:proofErr w:type="spellStart"/>
      <w:r w:rsidRPr="003570AA">
        <w:rPr>
          <w:rFonts w:ascii="Trebuchet MS" w:hAnsi="Trebuchet MS"/>
          <w:lang w:val="ro-RO"/>
        </w:rPr>
        <w:t>şi</w:t>
      </w:r>
      <w:proofErr w:type="spellEnd"/>
      <w:r w:rsidRPr="003570AA">
        <w:rPr>
          <w:rFonts w:ascii="Trebuchet MS" w:hAnsi="Trebuchet MS"/>
          <w:lang w:val="ro-RO"/>
        </w:rPr>
        <w:t xml:space="preserve"> operaționalizarea la nivelul MJ a unui compartiment dedicat gestionării politicii de asistență judiciară (asistență judiciară în cauzele penale, precum și acordare ajutor public judiciar)</w:t>
      </w:r>
    </w:p>
    <w:p w14:paraId="236D22AD" w14:textId="77777777" w:rsidR="00CE67E8" w:rsidRPr="003570AA" w:rsidRDefault="00CE67E8" w:rsidP="00CE67E8">
      <w:pPr>
        <w:pStyle w:val="ListParagraph"/>
        <w:numPr>
          <w:ilvl w:val="0"/>
          <w:numId w:val="6"/>
        </w:numPr>
        <w:tabs>
          <w:tab w:val="left" w:pos="1701"/>
        </w:tabs>
        <w:spacing w:after="60" w:line="276" w:lineRule="auto"/>
        <w:ind w:left="357" w:hanging="357"/>
        <w:contextualSpacing w:val="0"/>
        <w:jc w:val="both"/>
        <w:rPr>
          <w:rFonts w:ascii="Trebuchet MS" w:hAnsi="Trebuchet MS"/>
          <w:lang w:val="ro-RO"/>
        </w:rPr>
      </w:pPr>
      <w:r w:rsidRPr="003570AA">
        <w:rPr>
          <w:rFonts w:ascii="Trebuchet MS" w:hAnsi="Trebuchet MS"/>
          <w:lang w:val="ro-RO"/>
        </w:rPr>
        <w:t xml:space="preserve">Relansarea proiectului Educația juridică în școli, în colaborare </w:t>
      </w:r>
      <w:r>
        <w:rPr>
          <w:rFonts w:ascii="Trebuchet MS" w:hAnsi="Trebuchet MS"/>
          <w:lang w:val="ro-RO"/>
        </w:rPr>
        <w:t xml:space="preserve">cu </w:t>
      </w:r>
      <w:r w:rsidRPr="003570AA">
        <w:rPr>
          <w:rFonts w:ascii="Trebuchet MS" w:hAnsi="Trebuchet MS"/>
          <w:lang w:val="ro-RO"/>
        </w:rPr>
        <w:t xml:space="preserve">Ministerul </w:t>
      </w:r>
      <w:proofErr w:type="spellStart"/>
      <w:r w:rsidRPr="003570AA">
        <w:rPr>
          <w:rFonts w:ascii="Trebuchet MS" w:hAnsi="Trebuchet MS"/>
          <w:lang w:val="ro-RO"/>
        </w:rPr>
        <w:t>Educaţiei</w:t>
      </w:r>
      <w:proofErr w:type="spellEnd"/>
      <w:r w:rsidRPr="003570AA">
        <w:rPr>
          <w:rFonts w:ascii="Trebuchet MS" w:hAnsi="Trebuchet MS"/>
          <w:lang w:val="ro-RO"/>
        </w:rPr>
        <w:t xml:space="preserve"> și Uniunea </w:t>
      </w:r>
      <w:proofErr w:type="spellStart"/>
      <w:r w:rsidRPr="003570AA">
        <w:rPr>
          <w:rFonts w:ascii="Trebuchet MS" w:hAnsi="Trebuchet MS"/>
          <w:lang w:val="ro-RO"/>
        </w:rPr>
        <w:t>Naţională</w:t>
      </w:r>
      <w:proofErr w:type="spellEnd"/>
      <w:r w:rsidRPr="003570AA">
        <w:rPr>
          <w:rFonts w:ascii="Trebuchet MS" w:hAnsi="Trebuchet MS"/>
          <w:lang w:val="ro-RO"/>
        </w:rPr>
        <w:t xml:space="preserve"> a Barourilor din România</w:t>
      </w:r>
    </w:p>
    <w:p w14:paraId="2CD8021E" w14:textId="77777777" w:rsidR="00CE67E8" w:rsidRPr="003570AA" w:rsidRDefault="00CE67E8" w:rsidP="00CE67E8">
      <w:pPr>
        <w:pStyle w:val="ListParagraph"/>
        <w:numPr>
          <w:ilvl w:val="0"/>
          <w:numId w:val="6"/>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Îmbunătățirea cadrului tehnic privind proiectarea sediilor de instanțe judecătorești care va permite o dezvoltare unitară a infrastructurii instanțelor, în acord cu ultimele evoluții în materie de accesibilitate, comunicații și tranziție verde</w:t>
      </w:r>
    </w:p>
    <w:p w14:paraId="75D6065F" w14:textId="77777777" w:rsidR="00CE67E8" w:rsidRPr="003570AA" w:rsidRDefault="00CE67E8" w:rsidP="00CE67E8">
      <w:pPr>
        <w:pStyle w:val="ListParagraph"/>
        <w:numPr>
          <w:ilvl w:val="0"/>
          <w:numId w:val="6"/>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Construirea a 3 noi sedii de instanțe care vor respecta obiectivul de a realiza necesarul de energie primară cu cel puțin 20% mai mic decât cerința pentru clădirile al căror consum de energie este aproape egal cu zero (NZEB) în conformitate cu orientările naționale, care vor fi asigurate prin certificate de performanță energetică</w:t>
      </w:r>
    </w:p>
    <w:p w14:paraId="2EBF63AC" w14:textId="77777777" w:rsidR="00CE67E8" w:rsidRPr="003570AA" w:rsidRDefault="00CE67E8" w:rsidP="00CE67E8">
      <w:pPr>
        <w:pStyle w:val="ListParagraph"/>
        <w:numPr>
          <w:ilvl w:val="0"/>
          <w:numId w:val="6"/>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 xml:space="preserve">Finalizarea negocierii acordurilor de împrumut dintre Guvern și Banca Mondială, necesare finanțării proiectării complete și realizării lucrărilor de construcții și de instalații, inclusiv supraveghere de lucrări, aferente Cartierului pentru Justiție, </w:t>
      </w:r>
      <w:r>
        <w:rPr>
          <w:rFonts w:ascii="Trebuchet MS" w:hAnsi="Trebuchet MS"/>
          <w:lang w:val="ro-RO"/>
        </w:rPr>
        <w:t>precum și</w:t>
      </w:r>
      <w:r w:rsidRPr="003570AA">
        <w:rPr>
          <w:rFonts w:ascii="Trebuchet MS" w:hAnsi="Trebuchet MS"/>
          <w:lang w:val="ro-RO"/>
        </w:rPr>
        <w:t xml:space="preserve"> ratificarea acestora prin lege</w:t>
      </w:r>
    </w:p>
    <w:p w14:paraId="7F5F8C61" w14:textId="77777777" w:rsidR="00CE67E8" w:rsidRPr="003570AA" w:rsidRDefault="00CE67E8" w:rsidP="00CE67E8">
      <w:pPr>
        <w:pStyle w:val="ListParagraph"/>
        <w:numPr>
          <w:ilvl w:val="0"/>
          <w:numId w:val="6"/>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 xml:space="preserve">Continuarea implementării programelor investiționale în infrastructura instanțelor și parchetelor </w:t>
      </w:r>
    </w:p>
    <w:p w14:paraId="0F996FB6" w14:textId="77777777" w:rsidR="00CE67E8" w:rsidRPr="003570AA" w:rsidRDefault="00CE67E8" w:rsidP="00CE67E8">
      <w:pPr>
        <w:pStyle w:val="ListParagraph"/>
        <w:numPr>
          <w:ilvl w:val="0"/>
          <w:numId w:val="6"/>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Elaborarea unei strategii la nivelul întregului sector judiciar pentru digitalizarea arhivei fizice</w:t>
      </w:r>
    </w:p>
    <w:p w14:paraId="0C5F4002" w14:textId="77777777" w:rsidR="00CE67E8" w:rsidRPr="003570AA" w:rsidRDefault="00CE67E8" w:rsidP="00CE67E8">
      <w:pPr>
        <w:pStyle w:val="ListParagraph"/>
        <w:numPr>
          <w:ilvl w:val="0"/>
          <w:numId w:val="6"/>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Asigurarea unei standardizări a informațiilor puse la dispoziția justițiabililor</w:t>
      </w:r>
    </w:p>
    <w:p w14:paraId="3D274A9E" w14:textId="77777777" w:rsidR="00CE67E8" w:rsidRPr="003570AA" w:rsidRDefault="00CE67E8" w:rsidP="00CE67E8">
      <w:pPr>
        <w:pStyle w:val="ListParagraph"/>
        <w:numPr>
          <w:ilvl w:val="0"/>
          <w:numId w:val="6"/>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 xml:space="preserve">Amenajarea și dotarea spațiilor de la nivelul instanțelor, la nevoile persoanelor cu dizabilități </w:t>
      </w:r>
    </w:p>
    <w:p w14:paraId="27666A97" w14:textId="77777777" w:rsidR="00CE67E8" w:rsidRDefault="00CE67E8" w:rsidP="00CE67E8">
      <w:pPr>
        <w:pStyle w:val="ListParagraph"/>
        <w:numPr>
          <w:ilvl w:val="0"/>
          <w:numId w:val="6"/>
        </w:numPr>
        <w:tabs>
          <w:tab w:val="left" w:pos="1701"/>
        </w:tabs>
        <w:spacing w:after="60" w:line="276" w:lineRule="auto"/>
        <w:contextualSpacing w:val="0"/>
        <w:jc w:val="both"/>
        <w:rPr>
          <w:rFonts w:ascii="Trebuchet MS" w:hAnsi="Trebuchet MS"/>
          <w:lang w:val="ro-RO"/>
        </w:rPr>
      </w:pPr>
      <w:r w:rsidRPr="003570AA">
        <w:rPr>
          <w:rFonts w:ascii="Trebuchet MS" w:hAnsi="Trebuchet MS"/>
          <w:lang w:val="ro-RO"/>
        </w:rPr>
        <w:t xml:space="preserve">Dotarea instanțelor și parchetelor cu săli de audiere, amenajate în mod special, pentru victimele minore, atât în procesele penale, cât și în cele civile, pentru a nu expune victimele minore unor traume suplimentare în prezența agresorilor  </w:t>
      </w:r>
    </w:p>
    <w:p w14:paraId="1F13D882" w14:textId="77777777" w:rsidR="00CE67E8" w:rsidRPr="003570AA" w:rsidRDefault="00CE67E8" w:rsidP="00CE67E8">
      <w:pPr>
        <w:pStyle w:val="ListParagraph"/>
        <w:numPr>
          <w:ilvl w:val="0"/>
          <w:numId w:val="6"/>
        </w:numPr>
        <w:tabs>
          <w:tab w:val="left" w:pos="1701"/>
        </w:tabs>
        <w:spacing w:after="60" w:line="276" w:lineRule="auto"/>
        <w:contextualSpacing w:val="0"/>
        <w:jc w:val="both"/>
        <w:rPr>
          <w:rFonts w:ascii="Trebuchet MS" w:hAnsi="Trebuchet MS"/>
          <w:lang w:val="ro-RO"/>
        </w:rPr>
      </w:pPr>
      <w:r w:rsidRPr="007C223D">
        <w:rPr>
          <w:rFonts w:ascii="Trebuchet MS" w:hAnsi="Trebuchet MS"/>
          <w:lang w:val="ro-RO"/>
        </w:rPr>
        <w:t>Dotarea structurilor poliției în cadrul cărora funcționează organe ale poliției judiciare cu spații de audiere, amenajate în mod adecvat</w:t>
      </w:r>
    </w:p>
    <w:p w14:paraId="5765A8CD" w14:textId="77777777" w:rsidR="00CE67E8" w:rsidRPr="003570AA" w:rsidRDefault="00CE67E8" w:rsidP="00CE67E8">
      <w:pPr>
        <w:tabs>
          <w:tab w:val="left" w:pos="1701"/>
        </w:tabs>
        <w:spacing w:after="120" w:line="276" w:lineRule="auto"/>
        <w:rPr>
          <w:rFonts w:ascii="Trebuchet MS" w:hAnsi="Trebuchet MS"/>
          <w:color w:val="2E74B5" w:themeColor="accent5" w:themeShade="BF"/>
          <w:sz w:val="22"/>
          <w:szCs w:val="22"/>
        </w:rPr>
      </w:pPr>
      <w:r w:rsidRPr="003570AA">
        <w:rPr>
          <w:rFonts w:ascii="Trebuchet MS" w:hAnsi="Trebuchet MS"/>
          <w:color w:val="2E74B5" w:themeColor="accent5" w:themeShade="BF"/>
          <w:sz w:val="22"/>
          <w:szCs w:val="22"/>
        </w:rPr>
        <w:t xml:space="preserve">Printre rezultate </w:t>
      </w:r>
      <w:proofErr w:type="spellStart"/>
      <w:r w:rsidRPr="003570AA">
        <w:rPr>
          <w:rFonts w:ascii="Trebuchet MS" w:hAnsi="Trebuchet MS"/>
          <w:color w:val="2E74B5" w:themeColor="accent5" w:themeShade="BF"/>
          <w:sz w:val="22"/>
          <w:szCs w:val="22"/>
        </w:rPr>
        <w:t>aşteptate</w:t>
      </w:r>
      <w:proofErr w:type="spellEnd"/>
      <w:r w:rsidRPr="003570AA">
        <w:rPr>
          <w:rFonts w:ascii="Trebuchet MS" w:hAnsi="Trebuchet MS"/>
          <w:color w:val="2E74B5" w:themeColor="accent5" w:themeShade="BF"/>
          <w:sz w:val="22"/>
          <w:szCs w:val="22"/>
        </w:rPr>
        <w:t xml:space="preserve"> </w:t>
      </w:r>
      <w:proofErr w:type="spellStart"/>
      <w:r w:rsidRPr="003570AA">
        <w:rPr>
          <w:rFonts w:ascii="Trebuchet MS" w:hAnsi="Trebuchet MS"/>
          <w:color w:val="2E74B5" w:themeColor="accent5" w:themeShade="BF"/>
          <w:sz w:val="22"/>
          <w:szCs w:val="22"/>
        </w:rPr>
        <w:t>menţionăm</w:t>
      </w:r>
      <w:proofErr w:type="spellEnd"/>
      <w:r w:rsidRPr="003570AA">
        <w:rPr>
          <w:rFonts w:ascii="Trebuchet MS" w:hAnsi="Trebuchet MS"/>
          <w:color w:val="2E74B5" w:themeColor="accent5" w:themeShade="BF"/>
          <w:sz w:val="22"/>
          <w:szCs w:val="22"/>
        </w:rPr>
        <w:t xml:space="preserve"> </w:t>
      </w:r>
      <w:r w:rsidRPr="003570AA">
        <w:rPr>
          <w:rFonts w:ascii="Trebuchet MS" w:hAnsi="Trebuchet MS"/>
          <w:sz w:val="22"/>
          <w:szCs w:val="22"/>
        </w:rPr>
        <w:t xml:space="preserve">o valoare crescută a fondurilor de asistență judiciară accesate, dar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o reducere a nivelului taxelor judiciare de timbru dacă acestea restrâng considerabil accesul la justiție; procent ridicat al </w:t>
      </w:r>
      <w:proofErr w:type="spellStart"/>
      <w:r w:rsidRPr="003570AA">
        <w:rPr>
          <w:rFonts w:ascii="Trebuchet MS" w:hAnsi="Trebuchet MS"/>
          <w:sz w:val="22"/>
          <w:szCs w:val="22"/>
        </w:rPr>
        <w:t>instanţelor</w:t>
      </w:r>
      <w:proofErr w:type="spellEnd"/>
      <w:r w:rsidRPr="003570AA">
        <w:rPr>
          <w:rFonts w:ascii="Trebuchet MS" w:hAnsi="Trebuchet MS"/>
          <w:sz w:val="22"/>
          <w:szCs w:val="22"/>
        </w:rPr>
        <w:t xml:space="preserve"> </w:t>
      </w:r>
      <w:proofErr w:type="spellStart"/>
      <w:r w:rsidRPr="003570AA">
        <w:rPr>
          <w:rFonts w:ascii="Trebuchet MS" w:hAnsi="Trebuchet MS"/>
          <w:sz w:val="22"/>
          <w:szCs w:val="22"/>
        </w:rPr>
        <w:t>judecătoreşti</w:t>
      </w:r>
      <w:proofErr w:type="spellEnd"/>
      <w:r w:rsidRPr="003570AA">
        <w:rPr>
          <w:rFonts w:ascii="Trebuchet MS" w:hAnsi="Trebuchet MS"/>
          <w:sz w:val="22"/>
          <w:szCs w:val="22"/>
        </w:rPr>
        <w:t xml:space="preserve"> conforme din punct de vedere al accesului la justiție și al condițiilor de muncă</w:t>
      </w:r>
      <w:r>
        <w:rPr>
          <w:rFonts w:ascii="Trebuchet MS" w:hAnsi="Trebuchet MS"/>
          <w:sz w:val="22"/>
          <w:szCs w:val="22"/>
        </w:rPr>
        <w:t xml:space="preserve">; </w:t>
      </w:r>
      <w:r w:rsidRPr="00167D88">
        <w:rPr>
          <w:rFonts w:ascii="Trebuchet MS" w:hAnsi="Trebuchet MS"/>
          <w:sz w:val="22"/>
          <w:szCs w:val="22"/>
        </w:rPr>
        <w:t xml:space="preserve">cel puțin </w:t>
      </w:r>
      <w:r>
        <w:rPr>
          <w:rFonts w:ascii="Trebuchet MS" w:hAnsi="Trebuchet MS"/>
          <w:sz w:val="22"/>
          <w:szCs w:val="22"/>
        </w:rPr>
        <w:t>câte un</w:t>
      </w:r>
      <w:r w:rsidRPr="00167D88">
        <w:rPr>
          <w:rFonts w:ascii="Trebuchet MS" w:hAnsi="Trebuchet MS"/>
          <w:sz w:val="22"/>
          <w:szCs w:val="22"/>
        </w:rPr>
        <w:t xml:space="preserve"> spați</w:t>
      </w:r>
      <w:r>
        <w:rPr>
          <w:rFonts w:ascii="Trebuchet MS" w:hAnsi="Trebuchet MS"/>
          <w:sz w:val="22"/>
          <w:szCs w:val="22"/>
        </w:rPr>
        <w:t xml:space="preserve">u de </w:t>
      </w:r>
      <w:r w:rsidRPr="00167D88">
        <w:rPr>
          <w:rFonts w:ascii="Trebuchet MS" w:hAnsi="Trebuchet MS"/>
          <w:sz w:val="22"/>
          <w:szCs w:val="22"/>
        </w:rPr>
        <w:t xml:space="preserve">audiere </w:t>
      </w:r>
      <w:r>
        <w:rPr>
          <w:rFonts w:ascii="Trebuchet MS" w:hAnsi="Trebuchet MS"/>
          <w:sz w:val="22"/>
          <w:szCs w:val="22"/>
        </w:rPr>
        <w:t xml:space="preserve">pentru poliția judiciară a MAI </w:t>
      </w:r>
      <w:r w:rsidRPr="00167D88">
        <w:rPr>
          <w:rFonts w:ascii="Trebuchet MS" w:hAnsi="Trebuchet MS"/>
          <w:sz w:val="22"/>
          <w:szCs w:val="22"/>
        </w:rPr>
        <w:t>la nivelul polițiilor orășenești (similar)/Inspectoratul Teritorial al Poliției de Frontieră</w:t>
      </w:r>
      <w:r>
        <w:rPr>
          <w:rFonts w:ascii="Trebuchet MS" w:hAnsi="Trebuchet MS"/>
          <w:sz w:val="22"/>
          <w:szCs w:val="22"/>
        </w:rPr>
        <w:t xml:space="preserve"> și </w:t>
      </w:r>
      <w:r w:rsidRPr="00167D88">
        <w:rPr>
          <w:rFonts w:ascii="Trebuchet MS" w:hAnsi="Trebuchet MS"/>
          <w:sz w:val="22"/>
          <w:szCs w:val="22"/>
        </w:rPr>
        <w:t>minim 400 de spații de audiere amenajate</w:t>
      </w:r>
      <w:r w:rsidRPr="003570AA">
        <w:rPr>
          <w:rFonts w:ascii="Trebuchet MS" w:hAnsi="Trebuchet MS"/>
          <w:sz w:val="22"/>
          <w:szCs w:val="22"/>
        </w:rPr>
        <w:t>.</w:t>
      </w:r>
    </w:p>
    <w:p w14:paraId="72099570" w14:textId="77777777" w:rsidR="00CE67E8" w:rsidRPr="003570AA" w:rsidRDefault="00CE67E8" w:rsidP="00CE67E8">
      <w:pPr>
        <w:tabs>
          <w:tab w:val="left" w:pos="1701"/>
        </w:tabs>
        <w:spacing w:after="60" w:line="276" w:lineRule="auto"/>
        <w:rPr>
          <w:rFonts w:ascii="Trebuchet MS" w:hAnsi="Trebuchet MS"/>
          <w:sz w:val="22"/>
          <w:szCs w:val="22"/>
        </w:rPr>
      </w:pPr>
      <w:r w:rsidRPr="003570AA">
        <w:rPr>
          <w:rFonts w:ascii="Trebuchet MS" w:hAnsi="Trebuchet MS"/>
          <w:color w:val="0070C0"/>
          <w:sz w:val="22"/>
          <w:szCs w:val="22"/>
        </w:rPr>
        <w:lastRenderedPageBreak/>
        <w:t xml:space="preserve">Impact estimat: </w:t>
      </w:r>
      <w:r w:rsidRPr="003570AA">
        <w:rPr>
          <w:rFonts w:ascii="Trebuchet MS" w:hAnsi="Trebuchet MS"/>
          <w:sz w:val="22"/>
          <w:szCs w:val="22"/>
        </w:rPr>
        <w:t xml:space="preserve">Implementarea acestui obiectiv strategic va contribui la creșterea accesului justițiabililor la serviciile judiciare din perspectiva taxelor judiciare, dar și a capacității de gestionare a ajutorului public judiciar, aspecte ce se vor reflecta, în cele din urmă, într-o mai bună percepție a societății asupra procedurilor judiciare din punct de vedere al duratei și al costurilor. Astfel, se estimează că la sfârșitul perioadei de implementare a acestui obiectiv strategic (dar și a celorlalte obiective strategice din prezenta Strategie), percepția privind necesitatea îmbunătățirii procedurilor judiciare din perspectiva duratei și costurilor se va situa între 80-85%. Această țintă a fost estimată pornind de la nivelul percepției privind necesitatea îmbunătățirii procedurilor judiciare din perspectiva duratei și costurilor, furnizat de </w:t>
      </w:r>
      <w:proofErr w:type="spellStart"/>
      <w:r w:rsidRPr="003570AA">
        <w:rPr>
          <w:rFonts w:ascii="Trebuchet MS" w:hAnsi="Trebuchet MS"/>
          <w:sz w:val="22"/>
          <w:szCs w:val="22"/>
        </w:rPr>
        <w:t>Eurobarometru</w:t>
      </w:r>
      <w:proofErr w:type="spellEnd"/>
      <w:r w:rsidRPr="003570AA">
        <w:rPr>
          <w:rFonts w:ascii="Trebuchet MS" w:hAnsi="Trebuchet MS"/>
          <w:sz w:val="22"/>
          <w:szCs w:val="22"/>
        </w:rPr>
        <w:t xml:space="preserve"> Special: Stat de Drept (85% în 2019), ținând cont de efectele rezultatelor așteptate a fi obținute prin implementarea obiectivelor din prezenta Strategie, pe de-o parte, și raportându-ne, pe de altă parte, la nivelurile înregistrate în anul 2019 în țări din Europa Centrală și de Est, precum Austria (81%), Polonia (82%), Estonia (84%), Slovacia (93%), Croația (93%) sau Ungaria (93%). </w:t>
      </w:r>
    </w:p>
    <w:p w14:paraId="74B6E923" w14:textId="77777777" w:rsidR="00CE67E8" w:rsidRPr="003570AA" w:rsidRDefault="00CE67E8" w:rsidP="00CE67E8">
      <w:pPr>
        <w:tabs>
          <w:tab w:val="left" w:pos="1701"/>
        </w:tabs>
        <w:spacing w:after="60" w:line="276" w:lineRule="auto"/>
        <w:rPr>
          <w:rFonts w:ascii="Trebuchet MS" w:hAnsi="Trebuchet MS"/>
          <w:sz w:val="22"/>
          <w:szCs w:val="22"/>
        </w:rPr>
      </w:pPr>
    </w:p>
    <w:p w14:paraId="281AE2DF" w14:textId="77777777" w:rsidR="00CE67E8" w:rsidRPr="003570AA" w:rsidRDefault="00CE67E8" w:rsidP="00CE67E8">
      <w:pPr>
        <w:shd w:val="clear" w:color="auto" w:fill="FFFFFF" w:themeFill="background1"/>
        <w:tabs>
          <w:tab w:val="left" w:pos="1701"/>
        </w:tabs>
        <w:spacing w:after="120" w:line="276" w:lineRule="auto"/>
        <w:rPr>
          <w:rFonts w:ascii="Trebuchet MS" w:hAnsi="Trebuchet MS" w:cstheme="minorHAnsi"/>
          <w:b/>
          <w:sz w:val="22"/>
          <w:szCs w:val="22"/>
        </w:rPr>
      </w:pPr>
      <w:r w:rsidRPr="003570AA">
        <w:rPr>
          <w:rFonts w:ascii="Trebuchet MS" w:hAnsi="Trebuchet MS" w:cstheme="minorHAnsi"/>
          <w:b/>
          <w:color w:val="FF0000"/>
          <w:sz w:val="22"/>
          <w:szCs w:val="22"/>
        </w:rPr>
        <w:t xml:space="preserve">DIRECȚIA DE INTERVENȚIE C: </w:t>
      </w:r>
      <w:r w:rsidRPr="003570AA">
        <w:rPr>
          <w:rFonts w:ascii="Trebuchet MS" w:hAnsi="Trebuchet MS" w:cstheme="minorHAnsi"/>
          <w:b/>
          <w:sz w:val="22"/>
          <w:szCs w:val="22"/>
        </w:rPr>
        <w:t>COMBATEREA CORUPȚIEI ȘI CRIMINALITĂȚII</w:t>
      </w:r>
    </w:p>
    <w:p w14:paraId="2A7E41EE" w14:textId="77777777" w:rsidR="00CE67E8" w:rsidRPr="003570AA" w:rsidRDefault="00CE67E8" w:rsidP="00CE67E8">
      <w:pPr>
        <w:tabs>
          <w:tab w:val="left" w:pos="1701"/>
        </w:tabs>
        <w:spacing w:after="120" w:line="276" w:lineRule="auto"/>
        <w:rPr>
          <w:rFonts w:ascii="Trebuchet MS" w:hAnsi="Trebuchet MS"/>
          <w:sz w:val="22"/>
          <w:szCs w:val="22"/>
        </w:rPr>
      </w:pPr>
      <w:r w:rsidRPr="003570AA">
        <w:rPr>
          <w:rFonts w:ascii="Trebuchet MS" w:hAnsi="Trebuchet MS"/>
          <w:b/>
          <w:color w:val="2E74B5" w:themeColor="accent5" w:themeShade="BF"/>
          <w:sz w:val="22"/>
          <w:szCs w:val="22"/>
        </w:rPr>
        <w:t>Obiectiv strategic</w:t>
      </w:r>
      <w:r w:rsidRPr="003570AA">
        <w:rPr>
          <w:rFonts w:ascii="Trebuchet MS" w:hAnsi="Trebuchet MS"/>
          <w:sz w:val="22"/>
          <w:szCs w:val="22"/>
        </w:rPr>
        <w:t>: Intensificarea luptei împotriva corupției și criminalității</w:t>
      </w:r>
    </w:p>
    <w:p w14:paraId="48B414C9" w14:textId="77777777" w:rsidR="00CE67E8" w:rsidRPr="003570AA" w:rsidRDefault="00CE67E8" w:rsidP="00CE67E8">
      <w:pPr>
        <w:tabs>
          <w:tab w:val="left" w:pos="1701"/>
        </w:tabs>
        <w:spacing w:after="120" w:line="276" w:lineRule="auto"/>
        <w:rPr>
          <w:rFonts w:ascii="Trebuchet MS" w:hAnsi="Trebuchet MS"/>
          <w:sz w:val="22"/>
          <w:szCs w:val="22"/>
        </w:rPr>
      </w:pPr>
      <w:r w:rsidRPr="003570AA">
        <w:rPr>
          <w:rFonts w:ascii="Trebuchet MS" w:hAnsi="Trebuchet MS"/>
          <w:sz w:val="22"/>
          <w:szCs w:val="22"/>
        </w:rPr>
        <w:t>Esențială pentru atingerea acestui obiectiv este punerea în acord a dispozițiilor Codului penal și</w:t>
      </w:r>
      <w:r>
        <w:rPr>
          <w:rFonts w:ascii="Trebuchet MS" w:hAnsi="Trebuchet MS"/>
          <w:sz w:val="22"/>
          <w:szCs w:val="22"/>
        </w:rPr>
        <w:t xml:space="preserve"> </w:t>
      </w:r>
      <w:r w:rsidRPr="003570AA">
        <w:rPr>
          <w:rFonts w:ascii="Trebuchet MS" w:hAnsi="Trebuchet MS"/>
          <w:sz w:val="22"/>
          <w:szCs w:val="22"/>
        </w:rPr>
        <w:t>ale Codului de procedură penală cu prevederile Constituției, așa cum au fost interpretate prin decizii ale Curții Constituționale de admitere a unor excepții de neconstituționalitate referitoare la dispozițiile din aceste acte normative.</w:t>
      </w:r>
    </w:p>
    <w:p w14:paraId="3F8E4E3E" w14:textId="77777777" w:rsidR="00CE67E8" w:rsidRPr="003570AA" w:rsidRDefault="00CE67E8" w:rsidP="00CE67E8">
      <w:pPr>
        <w:tabs>
          <w:tab w:val="left" w:pos="1701"/>
        </w:tabs>
        <w:spacing w:after="120" w:line="276" w:lineRule="auto"/>
        <w:rPr>
          <w:rFonts w:ascii="Trebuchet MS" w:hAnsi="Trebuchet MS"/>
          <w:sz w:val="22"/>
          <w:szCs w:val="22"/>
        </w:rPr>
      </w:pPr>
      <w:r w:rsidRPr="003570AA">
        <w:rPr>
          <w:rFonts w:ascii="Trebuchet MS" w:hAnsi="Trebuchet MS"/>
          <w:sz w:val="22"/>
          <w:szCs w:val="22"/>
        </w:rPr>
        <w:t xml:space="preserve">De asemenea, apare ca necesară operaționalizarea unui compartiment multidisciplinar dedicat investigațiilor financiare privind urmărirea, identificarea și sechestrarea produsului infracțiunii, format din specialiști proprii și ofițeri de poliție judiciară detașați în cadrul DIICOT. Astfel, activitatea de recuperare a produsului infracțiunilor necesită consolidare în contextul în care, în majoritatea dosarelor penale având ca obiect infracțiuni de competența DIICOT, obținerea unor venituri ilicite substanțiale apare ca principală preocupare a grupărilor criminale organizate. </w:t>
      </w:r>
    </w:p>
    <w:p w14:paraId="515C7797" w14:textId="77777777" w:rsidR="00CE67E8" w:rsidRPr="003570AA" w:rsidRDefault="00CE67E8" w:rsidP="00CE67E8">
      <w:pPr>
        <w:tabs>
          <w:tab w:val="left" w:pos="1701"/>
        </w:tabs>
        <w:spacing w:after="120" w:line="276" w:lineRule="auto"/>
        <w:rPr>
          <w:rFonts w:ascii="Trebuchet MS" w:hAnsi="Trebuchet MS"/>
          <w:sz w:val="22"/>
          <w:szCs w:val="22"/>
        </w:rPr>
      </w:pPr>
      <w:r w:rsidRPr="003570AA">
        <w:rPr>
          <w:rFonts w:ascii="Trebuchet MS" w:hAnsi="Trebuchet MS"/>
          <w:sz w:val="22"/>
          <w:szCs w:val="22"/>
        </w:rPr>
        <w:t>Pentru combaterea infracțiunilor de mediu și lupta împotriva criminalității de mediu urmărim adoptarea unor soluții legislative de clarificare a competențelor materiale, precum și specializarea procurorilor la nivelul parchetelor teritoriale pentru investigarea cu celeritate a tuturor infracțiunilor de mediu.</w:t>
      </w:r>
    </w:p>
    <w:p w14:paraId="6364B83D" w14:textId="77777777" w:rsidR="00CE67E8" w:rsidRPr="003570AA" w:rsidRDefault="00CE67E8" w:rsidP="00CE67E8">
      <w:pPr>
        <w:tabs>
          <w:tab w:val="left" w:pos="1701"/>
        </w:tabs>
        <w:spacing w:after="120" w:line="276" w:lineRule="auto"/>
        <w:rPr>
          <w:rFonts w:ascii="Trebuchet MS" w:hAnsi="Trebuchet MS"/>
          <w:color w:val="2E74B5" w:themeColor="accent5" w:themeShade="BF"/>
          <w:sz w:val="22"/>
          <w:szCs w:val="22"/>
        </w:rPr>
      </w:pPr>
      <w:r w:rsidRPr="003570AA">
        <w:rPr>
          <w:rFonts w:ascii="Trebuchet MS" w:hAnsi="Trebuchet MS"/>
          <w:color w:val="2E74B5" w:themeColor="accent5" w:themeShade="BF"/>
          <w:sz w:val="22"/>
          <w:szCs w:val="22"/>
        </w:rPr>
        <w:t xml:space="preserve">Obiective specifice </w:t>
      </w:r>
    </w:p>
    <w:p w14:paraId="29FCFAF1" w14:textId="77777777" w:rsidR="00CE67E8" w:rsidRPr="003570AA" w:rsidRDefault="00CE67E8" w:rsidP="00CE67E8">
      <w:pPr>
        <w:pStyle w:val="ListParagraph"/>
        <w:numPr>
          <w:ilvl w:val="0"/>
          <w:numId w:val="5"/>
        </w:numPr>
        <w:tabs>
          <w:tab w:val="left" w:pos="1701"/>
        </w:tabs>
        <w:spacing w:after="60" w:line="276" w:lineRule="auto"/>
        <w:ind w:left="357" w:hanging="357"/>
        <w:contextualSpacing w:val="0"/>
        <w:jc w:val="both"/>
        <w:rPr>
          <w:rFonts w:ascii="Trebuchet MS" w:hAnsi="Trebuchet MS"/>
          <w:lang w:val="ro-RO"/>
        </w:rPr>
      </w:pPr>
      <w:r w:rsidRPr="003570AA">
        <w:rPr>
          <w:rFonts w:ascii="Trebuchet MS" w:hAnsi="Trebuchet MS"/>
          <w:lang w:val="ro-RO"/>
        </w:rPr>
        <w:t xml:space="preserve">Punerea Codului penal și a Codului de procedură penală în acord cu dispozițiile constituționale, astfel cum reiese din deciziile Curții Constituționale, cu luarea în considerare a recomandărilor MCV </w:t>
      </w:r>
    </w:p>
    <w:p w14:paraId="6933AFE9" w14:textId="77777777" w:rsidR="00CE67E8" w:rsidRPr="003570AA" w:rsidRDefault="00CE67E8" w:rsidP="00CE67E8">
      <w:pPr>
        <w:pStyle w:val="ListParagraph"/>
        <w:numPr>
          <w:ilvl w:val="0"/>
          <w:numId w:val="5"/>
        </w:numPr>
        <w:tabs>
          <w:tab w:val="left" w:pos="1701"/>
        </w:tabs>
        <w:spacing w:after="60" w:line="276" w:lineRule="auto"/>
        <w:ind w:left="357" w:hanging="357"/>
        <w:contextualSpacing w:val="0"/>
        <w:jc w:val="both"/>
        <w:rPr>
          <w:rFonts w:ascii="Trebuchet MS" w:hAnsi="Trebuchet MS"/>
          <w:color w:val="00B050"/>
          <w:lang w:val="ro-RO"/>
        </w:rPr>
      </w:pPr>
      <w:r w:rsidRPr="003570AA">
        <w:rPr>
          <w:rFonts w:ascii="Trebuchet MS" w:hAnsi="Trebuchet MS"/>
          <w:lang w:val="ro-RO"/>
        </w:rPr>
        <w:t xml:space="preserve">Îmbunătățirea cadrului legal </w:t>
      </w:r>
      <w:proofErr w:type="spellStart"/>
      <w:r w:rsidRPr="003570AA">
        <w:rPr>
          <w:rFonts w:ascii="Trebuchet MS" w:hAnsi="Trebuchet MS"/>
          <w:lang w:val="ro-RO"/>
        </w:rPr>
        <w:t>şi</w:t>
      </w:r>
      <w:proofErr w:type="spellEnd"/>
      <w:r w:rsidRPr="003570AA">
        <w:rPr>
          <w:rFonts w:ascii="Trebuchet MS" w:hAnsi="Trebuchet MS"/>
          <w:lang w:val="ro-RO"/>
        </w:rPr>
        <w:t xml:space="preserve"> instituțional privind prevenirea și combaterea infracțiunilor de mediu</w:t>
      </w:r>
    </w:p>
    <w:p w14:paraId="7EF07EF8" w14:textId="77777777" w:rsidR="00CE67E8" w:rsidRDefault="00CE67E8" w:rsidP="00CE67E8">
      <w:pPr>
        <w:pStyle w:val="ListParagraph"/>
        <w:numPr>
          <w:ilvl w:val="0"/>
          <w:numId w:val="5"/>
        </w:numPr>
        <w:tabs>
          <w:tab w:val="left" w:pos="1701"/>
        </w:tabs>
        <w:spacing w:after="60" w:line="276" w:lineRule="auto"/>
        <w:ind w:left="357" w:hanging="357"/>
        <w:contextualSpacing w:val="0"/>
        <w:jc w:val="both"/>
        <w:rPr>
          <w:rFonts w:ascii="Trebuchet MS" w:hAnsi="Trebuchet MS"/>
          <w:lang w:val="ro-RO"/>
        </w:rPr>
      </w:pPr>
      <w:r w:rsidRPr="006C7103">
        <w:rPr>
          <w:rFonts w:ascii="Trebuchet MS" w:hAnsi="Trebuchet MS"/>
          <w:lang w:val="ro-RO"/>
        </w:rPr>
        <w:t xml:space="preserve">Consolidarea efectivelor de poliție judiciară la nivelul parchetelor și structurilor MAI la nivelul cărora este organizată poliția judiciară; efectuarea unei analize </w:t>
      </w:r>
      <w:proofErr w:type="spellStart"/>
      <w:r w:rsidRPr="006C7103">
        <w:rPr>
          <w:rFonts w:ascii="Trebuchet MS" w:hAnsi="Trebuchet MS"/>
          <w:lang w:val="ro-RO"/>
        </w:rPr>
        <w:t>instituţionale</w:t>
      </w:r>
      <w:proofErr w:type="spellEnd"/>
      <w:r w:rsidRPr="006C7103">
        <w:rPr>
          <w:rFonts w:ascii="Trebuchet MS" w:hAnsi="Trebuchet MS"/>
          <w:lang w:val="ro-RO"/>
        </w:rPr>
        <w:t xml:space="preserve"> și juridice comparate cu </w:t>
      </w:r>
      <w:proofErr w:type="spellStart"/>
      <w:r w:rsidRPr="006C7103">
        <w:rPr>
          <w:rFonts w:ascii="Trebuchet MS" w:hAnsi="Trebuchet MS"/>
          <w:lang w:val="ro-RO"/>
        </w:rPr>
        <w:t>situaţia</w:t>
      </w:r>
      <w:proofErr w:type="spellEnd"/>
      <w:r w:rsidRPr="006C7103">
        <w:rPr>
          <w:rFonts w:ascii="Trebuchet MS" w:hAnsi="Trebuchet MS"/>
          <w:lang w:val="ro-RO"/>
        </w:rPr>
        <w:t xml:space="preserve"> din alte state membre UE</w:t>
      </w:r>
    </w:p>
    <w:p w14:paraId="6B43DD90" w14:textId="77777777" w:rsidR="00CE67E8" w:rsidRPr="003570AA" w:rsidRDefault="00CE67E8" w:rsidP="00CE67E8">
      <w:pPr>
        <w:pStyle w:val="ListParagraph"/>
        <w:numPr>
          <w:ilvl w:val="0"/>
          <w:numId w:val="5"/>
        </w:numPr>
        <w:tabs>
          <w:tab w:val="left" w:pos="1701"/>
        </w:tabs>
        <w:spacing w:after="60" w:line="276" w:lineRule="auto"/>
        <w:ind w:left="357" w:hanging="357"/>
        <w:contextualSpacing w:val="0"/>
        <w:jc w:val="both"/>
        <w:rPr>
          <w:rFonts w:ascii="Trebuchet MS" w:hAnsi="Trebuchet MS"/>
          <w:lang w:val="ro-RO"/>
        </w:rPr>
      </w:pPr>
      <w:r w:rsidRPr="003570AA">
        <w:rPr>
          <w:rFonts w:ascii="Trebuchet MS" w:hAnsi="Trebuchet MS"/>
          <w:lang w:val="ro-RO"/>
        </w:rPr>
        <w:t>Extinderea competenței DNA în vederea cuprinderii unor infracțiuni asimilabile corupției, precum și a infracțiunilor grave de mediu</w:t>
      </w:r>
    </w:p>
    <w:p w14:paraId="2597C5B1" w14:textId="77777777" w:rsidR="00CE67E8" w:rsidRPr="003570AA" w:rsidRDefault="00CE67E8" w:rsidP="00CE67E8">
      <w:pPr>
        <w:pStyle w:val="ListParagraph"/>
        <w:numPr>
          <w:ilvl w:val="0"/>
          <w:numId w:val="5"/>
        </w:numPr>
        <w:tabs>
          <w:tab w:val="left" w:pos="1701"/>
        </w:tabs>
        <w:spacing w:after="60" w:line="276" w:lineRule="auto"/>
        <w:ind w:left="357" w:hanging="357"/>
        <w:contextualSpacing w:val="0"/>
        <w:jc w:val="both"/>
        <w:rPr>
          <w:rFonts w:ascii="Trebuchet MS" w:hAnsi="Trebuchet MS"/>
          <w:lang w:val="ro-RO"/>
        </w:rPr>
      </w:pPr>
      <w:r w:rsidRPr="003570AA">
        <w:rPr>
          <w:rFonts w:ascii="Trebuchet MS" w:hAnsi="Trebuchet MS"/>
          <w:lang w:val="ro-RO"/>
        </w:rPr>
        <w:lastRenderedPageBreak/>
        <w:t>Modificarea procedurii de numire, a cerințelor de vechime pentru procurorii DNA</w:t>
      </w:r>
    </w:p>
    <w:p w14:paraId="4A87CBD3" w14:textId="77777777" w:rsidR="00CE67E8" w:rsidRPr="003570AA" w:rsidRDefault="00CE67E8" w:rsidP="00CE67E8">
      <w:pPr>
        <w:pStyle w:val="ListParagraph"/>
        <w:numPr>
          <w:ilvl w:val="0"/>
          <w:numId w:val="5"/>
        </w:numPr>
        <w:tabs>
          <w:tab w:val="left" w:pos="1701"/>
        </w:tabs>
        <w:spacing w:after="60" w:line="276" w:lineRule="auto"/>
        <w:ind w:left="357" w:hanging="357"/>
        <w:contextualSpacing w:val="0"/>
        <w:jc w:val="both"/>
        <w:rPr>
          <w:rFonts w:ascii="Trebuchet MS" w:hAnsi="Trebuchet MS"/>
          <w:lang w:val="ro-RO"/>
        </w:rPr>
      </w:pPr>
      <w:r w:rsidRPr="003570AA">
        <w:rPr>
          <w:rFonts w:ascii="Trebuchet MS" w:hAnsi="Trebuchet MS" w:cstheme="minorHAnsi"/>
          <w:lang w:val="ro-RO"/>
        </w:rPr>
        <w:t xml:space="preserve">Extinderea mandatului legal al Agenției Naționale de Administrare a Bunurilor Indisponibilizate în </w:t>
      </w:r>
      <w:r w:rsidRPr="003570AA">
        <w:rPr>
          <w:rFonts w:ascii="Trebuchet MS" w:hAnsi="Trebuchet MS"/>
          <w:lang w:val="ro-RO"/>
        </w:rPr>
        <w:t>vederea sporirii competențelor</w:t>
      </w:r>
    </w:p>
    <w:p w14:paraId="56A34427" w14:textId="77777777" w:rsidR="00CE67E8" w:rsidRPr="003570AA" w:rsidRDefault="00CE67E8" w:rsidP="00CE67E8">
      <w:pPr>
        <w:pStyle w:val="ListParagraph"/>
        <w:numPr>
          <w:ilvl w:val="0"/>
          <w:numId w:val="5"/>
        </w:numPr>
        <w:tabs>
          <w:tab w:val="left" w:pos="1701"/>
        </w:tabs>
        <w:spacing w:after="60" w:line="276" w:lineRule="auto"/>
        <w:ind w:left="357" w:hanging="357"/>
        <w:contextualSpacing w:val="0"/>
        <w:jc w:val="both"/>
        <w:rPr>
          <w:rFonts w:ascii="Trebuchet MS" w:hAnsi="Trebuchet MS" w:cstheme="minorHAnsi"/>
          <w:lang w:val="ro-RO"/>
        </w:rPr>
      </w:pPr>
      <w:r w:rsidRPr="003570AA">
        <w:rPr>
          <w:rFonts w:ascii="Trebuchet MS" w:hAnsi="Trebuchet MS" w:cstheme="minorHAnsi"/>
          <w:lang w:val="ro-RO"/>
        </w:rPr>
        <w:t>Consolidarea capacității administrative și logistice ale Agenției Naționale de Administrare a Bunurilor Indisponibilizate</w:t>
      </w:r>
    </w:p>
    <w:p w14:paraId="507A7897" w14:textId="77777777" w:rsidR="00CE67E8" w:rsidRPr="003570AA" w:rsidRDefault="00CE67E8" w:rsidP="00CE67E8">
      <w:pPr>
        <w:pStyle w:val="ListParagraph"/>
        <w:numPr>
          <w:ilvl w:val="0"/>
          <w:numId w:val="5"/>
        </w:numPr>
        <w:tabs>
          <w:tab w:val="left" w:pos="1701"/>
        </w:tabs>
        <w:spacing w:after="60" w:line="276" w:lineRule="auto"/>
        <w:ind w:left="357" w:hanging="357"/>
        <w:contextualSpacing w:val="0"/>
        <w:jc w:val="both"/>
        <w:rPr>
          <w:rFonts w:ascii="Trebuchet MS" w:hAnsi="Trebuchet MS" w:cstheme="minorHAnsi"/>
          <w:lang w:val="ro-RO"/>
        </w:rPr>
      </w:pPr>
      <w:r w:rsidRPr="003570AA">
        <w:rPr>
          <w:rFonts w:ascii="Trebuchet MS" w:hAnsi="Trebuchet MS" w:cstheme="minorHAnsi"/>
          <w:lang w:val="ro-RO"/>
        </w:rPr>
        <w:t>Consolidarea infrastructurii IT a Agenției Naționale de Administrare a Bunurilor Indisponibilizate</w:t>
      </w:r>
    </w:p>
    <w:p w14:paraId="05710C54" w14:textId="77777777" w:rsidR="00CE67E8" w:rsidRDefault="00CE67E8" w:rsidP="00CE67E8">
      <w:pPr>
        <w:pStyle w:val="ListParagraph"/>
        <w:numPr>
          <w:ilvl w:val="0"/>
          <w:numId w:val="5"/>
        </w:numPr>
        <w:tabs>
          <w:tab w:val="left" w:pos="1701"/>
        </w:tabs>
        <w:spacing w:after="60" w:line="276" w:lineRule="auto"/>
        <w:ind w:left="357" w:hanging="357"/>
        <w:contextualSpacing w:val="0"/>
        <w:jc w:val="both"/>
        <w:rPr>
          <w:rFonts w:ascii="Trebuchet MS" w:hAnsi="Trebuchet MS" w:cstheme="minorHAnsi"/>
          <w:lang w:val="ro-RO"/>
        </w:rPr>
      </w:pPr>
      <w:r w:rsidRPr="003570AA">
        <w:rPr>
          <w:rFonts w:ascii="Trebuchet MS" w:hAnsi="Trebuchet MS" w:cstheme="minorHAnsi"/>
          <w:lang w:val="ro-RO"/>
        </w:rPr>
        <w:t>Asigurarea necesităților de formare profesională în domeniul recuperării creanțelor provenite din infracțiuni</w:t>
      </w:r>
    </w:p>
    <w:p w14:paraId="5CF2B354" w14:textId="77777777" w:rsidR="00CE67E8" w:rsidRPr="003570AA" w:rsidRDefault="00CE67E8" w:rsidP="00CE67E8">
      <w:pPr>
        <w:pStyle w:val="ListParagraph"/>
        <w:numPr>
          <w:ilvl w:val="0"/>
          <w:numId w:val="5"/>
        </w:numPr>
        <w:tabs>
          <w:tab w:val="left" w:pos="1701"/>
        </w:tabs>
        <w:spacing w:after="60" w:line="276" w:lineRule="auto"/>
        <w:contextualSpacing w:val="0"/>
        <w:jc w:val="both"/>
        <w:rPr>
          <w:rFonts w:ascii="Trebuchet MS" w:hAnsi="Trebuchet MS" w:cstheme="minorHAnsi"/>
          <w:lang w:val="ro-RO"/>
        </w:rPr>
      </w:pPr>
      <w:r w:rsidRPr="007C223D">
        <w:rPr>
          <w:rFonts w:ascii="Trebuchet MS" w:hAnsi="Trebuchet MS" w:cstheme="minorHAnsi"/>
          <w:lang w:val="ro-RO"/>
        </w:rPr>
        <w:t>Dezvoltarea infrastructurii camerelor de corpuri delicte pentru asigurarea conservării,  securității și trasabilității acestora pe parcursul procesului penal</w:t>
      </w:r>
    </w:p>
    <w:p w14:paraId="65D67BEC" w14:textId="77777777" w:rsidR="00CE67E8" w:rsidRPr="003570AA" w:rsidRDefault="00CE67E8" w:rsidP="00CE67E8">
      <w:pPr>
        <w:pStyle w:val="ListParagraph"/>
        <w:numPr>
          <w:ilvl w:val="0"/>
          <w:numId w:val="5"/>
        </w:numPr>
        <w:tabs>
          <w:tab w:val="left" w:pos="1701"/>
        </w:tabs>
        <w:spacing w:after="60" w:line="276" w:lineRule="auto"/>
        <w:ind w:left="357" w:hanging="357"/>
        <w:contextualSpacing w:val="0"/>
        <w:jc w:val="both"/>
        <w:rPr>
          <w:rFonts w:ascii="Trebuchet MS" w:hAnsi="Trebuchet MS" w:cstheme="minorHAnsi"/>
          <w:lang w:val="ro-RO"/>
        </w:rPr>
      </w:pPr>
      <w:r w:rsidRPr="003570AA">
        <w:rPr>
          <w:rFonts w:ascii="Trebuchet MS" w:hAnsi="Trebuchet MS" w:cstheme="minorHAnsi"/>
          <w:lang w:val="ro-RO"/>
        </w:rPr>
        <w:t>Specializarea procurorilor la nivelul parchetelor teritoriale</w:t>
      </w:r>
      <w:r>
        <w:rPr>
          <w:rFonts w:ascii="Trebuchet MS" w:hAnsi="Trebuchet MS" w:cstheme="minorHAnsi"/>
          <w:lang w:val="ro-RO"/>
        </w:rPr>
        <w:t>, precum și a polițiștilor judiciari,</w:t>
      </w:r>
      <w:r w:rsidRPr="003570AA">
        <w:rPr>
          <w:rFonts w:ascii="Trebuchet MS" w:hAnsi="Trebuchet MS" w:cstheme="minorHAnsi"/>
          <w:lang w:val="ro-RO"/>
        </w:rPr>
        <w:t xml:space="preserve"> pentru investigarea cu celeritate a tuturor infracțiunilor de mediu</w:t>
      </w:r>
    </w:p>
    <w:p w14:paraId="705D07D7" w14:textId="77777777" w:rsidR="00CE67E8" w:rsidRPr="003570AA" w:rsidRDefault="00CE67E8" w:rsidP="00CE67E8">
      <w:pPr>
        <w:pStyle w:val="ListParagraph"/>
        <w:numPr>
          <w:ilvl w:val="0"/>
          <w:numId w:val="5"/>
        </w:numPr>
        <w:tabs>
          <w:tab w:val="left" w:pos="1701"/>
        </w:tabs>
        <w:spacing w:after="60" w:line="276" w:lineRule="auto"/>
        <w:ind w:left="357" w:hanging="357"/>
        <w:contextualSpacing w:val="0"/>
        <w:jc w:val="both"/>
        <w:rPr>
          <w:rFonts w:ascii="Trebuchet MS" w:hAnsi="Trebuchet MS" w:cstheme="minorHAnsi"/>
          <w:lang w:val="ro-RO"/>
        </w:rPr>
      </w:pPr>
      <w:r w:rsidRPr="003570AA">
        <w:rPr>
          <w:rFonts w:ascii="Trebuchet MS" w:hAnsi="Trebuchet MS" w:cstheme="minorHAnsi"/>
          <w:lang w:val="ro-RO"/>
        </w:rPr>
        <w:t>Eficientizarea alocării resurselor umane și materiale pentru combaterea infracțiunilor de mediu</w:t>
      </w:r>
    </w:p>
    <w:p w14:paraId="3C02ADA7" w14:textId="77777777" w:rsidR="00CE67E8" w:rsidRPr="003570AA" w:rsidRDefault="00CE67E8" w:rsidP="00CE67E8">
      <w:pPr>
        <w:pStyle w:val="ListParagraph"/>
        <w:numPr>
          <w:ilvl w:val="0"/>
          <w:numId w:val="5"/>
        </w:numPr>
        <w:tabs>
          <w:tab w:val="left" w:pos="1701"/>
        </w:tabs>
        <w:spacing w:after="60" w:line="276" w:lineRule="auto"/>
        <w:ind w:left="357" w:hanging="357"/>
        <w:contextualSpacing w:val="0"/>
        <w:jc w:val="both"/>
        <w:rPr>
          <w:rFonts w:ascii="Trebuchet MS" w:hAnsi="Trebuchet MS" w:cstheme="minorHAnsi"/>
          <w:lang w:val="ro-RO"/>
        </w:rPr>
      </w:pPr>
      <w:r w:rsidRPr="003570AA">
        <w:rPr>
          <w:rFonts w:ascii="Trebuchet MS" w:hAnsi="Trebuchet MS" w:cstheme="minorHAnsi"/>
          <w:lang w:val="ro-RO"/>
        </w:rPr>
        <w:t xml:space="preserve">Asigurarea necesarului de polițiști judiciari la parchete </w:t>
      </w:r>
      <w:r>
        <w:rPr>
          <w:rFonts w:ascii="Trebuchet MS" w:hAnsi="Trebuchet MS"/>
          <w:lang w:val="ro-RO"/>
        </w:rPr>
        <w:t>și la structurile MAI la nivelul cărora este organizată poliția judiciară</w:t>
      </w:r>
      <w:r w:rsidRPr="003570AA">
        <w:rPr>
          <w:rFonts w:ascii="Trebuchet MS" w:hAnsi="Trebuchet MS" w:cstheme="minorHAnsi"/>
          <w:lang w:val="ro-RO"/>
        </w:rPr>
        <w:t xml:space="preserve"> pentru a sprijini</w:t>
      </w:r>
      <w:r>
        <w:rPr>
          <w:rFonts w:ascii="Trebuchet MS" w:hAnsi="Trebuchet MS" w:cstheme="minorHAnsi"/>
          <w:lang w:val="ro-RO"/>
        </w:rPr>
        <w:t>/realiza</w:t>
      </w:r>
      <w:r w:rsidRPr="003570AA">
        <w:rPr>
          <w:rFonts w:ascii="Trebuchet MS" w:hAnsi="Trebuchet MS" w:cstheme="minorHAnsi"/>
          <w:lang w:val="ro-RO"/>
        </w:rPr>
        <w:t xml:space="preserve"> activitatea de urmărire penală</w:t>
      </w:r>
    </w:p>
    <w:p w14:paraId="4DCCC4E5" w14:textId="77777777" w:rsidR="00CE67E8" w:rsidRPr="003570AA" w:rsidRDefault="00CE67E8" w:rsidP="00CE67E8">
      <w:pPr>
        <w:pStyle w:val="ListParagraph"/>
        <w:numPr>
          <w:ilvl w:val="0"/>
          <w:numId w:val="5"/>
        </w:numPr>
        <w:tabs>
          <w:tab w:val="left" w:pos="1701"/>
        </w:tabs>
        <w:spacing w:after="60" w:line="276" w:lineRule="auto"/>
        <w:ind w:left="357" w:hanging="357"/>
        <w:contextualSpacing w:val="0"/>
        <w:jc w:val="both"/>
        <w:rPr>
          <w:rFonts w:ascii="Trebuchet MS" w:hAnsi="Trebuchet MS" w:cstheme="minorHAnsi"/>
          <w:lang w:val="ro-RO"/>
        </w:rPr>
      </w:pPr>
      <w:r w:rsidRPr="003570AA">
        <w:rPr>
          <w:rFonts w:ascii="Trebuchet MS" w:hAnsi="Trebuchet MS" w:cstheme="minorHAnsi"/>
          <w:lang w:val="ro-RO"/>
        </w:rPr>
        <w:t>Asigurarea resurselor materiale și umane necesare Serviciului de combatere a traficului de persoane din cadrul DIICOT</w:t>
      </w:r>
    </w:p>
    <w:p w14:paraId="43AA6E3E" w14:textId="77777777" w:rsidR="00CE67E8" w:rsidRPr="003570AA" w:rsidRDefault="00CE67E8" w:rsidP="00CE67E8">
      <w:pPr>
        <w:pStyle w:val="ListParagraph"/>
        <w:numPr>
          <w:ilvl w:val="0"/>
          <w:numId w:val="5"/>
        </w:numPr>
        <w:tabs>
          <w:tab w:val="left" w:pos="1701"/>
        </w:tabs>
        <w:spacing w:after="60" w:line="276" w:lineRule="auto"/>
        <w:ind w:left="357" w:hanging="357"/>
        <w:contextualSpacing w:val="0"/>
        <w:jc w:val="both"/>
        <w:rPr>
          <w:rFonts w:ascii="Trebuchet MS" w:hAnsi="Trebuchet MS" w:cstheme="minorHAnsi"/>
          <w:lang w:val="ro-RO"/>
        </w:rPr>
      </w:pPr>
      <w:r w:rsidRPr="003570AA">
        <w:rPr>
          <w:rFonts w:ascii="Trebuchet MS" w:hAnsi="Trebuchet MS" w:cstheme="minorHAnsi"/>
          <w:lang w:val="ro-RO"/>
        </w:rPr>
        <w:t>Întărirea capacității de colectare, procesare și analiză a datelor în cauzele complexe</w:t>
      </w:r>
    </w:p>
    <w:p w14:paraId="7C540D52" w14:textId="77777777" w:rsidR="00CE67E8" w:rsidRPr="003570AA" w:rsidRDefault="00CE67E8" w:rsidP="00CE67E8">
      <w:pPr>
        <w:pStyle w:val="ListParagraph"/>
        <w:numPr>
          <w:ilvl w:val="0"/>
          <w:numId w:val="5"/>
        </w:numPr>
        <w:tabs>
          <w:tab w:val="left" w:pos="1701"/>
        </w:tabs>
        <w:spacing w:after="60" w:line="276" w:lineRule="auto"/>
        <w:ind w:left="357" w:hanging="357"/>
        <w:contextualSpacing w:val="0"/>
        <w:jc w:val="both"/>
        <w:rPr>
          <w:rFonts w:ascii="Trebuchet MS" w:hAnsi="Trebuchet MS" w:cstheme="minorHAnsi"/>
          <w:lang w:val="ro-RO"/>
        </w:rPr>
      </w:pPr>
      <w:r w:rsidRPr="003570AA">
        <w:rPr>
          <w:rFonts w:ascii="Trebuchet MS" w:hAnsi="Trebuchet MS" w:cstheme="minorHAnsi"/>
          <w:lang w:val="ro-RO"/>
        </w:rPr>
        <w:t>Îmbunătățirea activității de urmărire penală la nivelul DNA prin asigurarea logisticii necesare</w:t>
      </w:r>
    </w:p>
    <w:p w14:paraId="3F9009F6" w14:textId="77777777" w:rsidR="00CE67E8" w:rsidRPr="003570AA" w:rsidRDefault="00CE67E8" w:rsidP="00CE67E8">
      <w:pPr>
        <w:tabs>
          <w:tab w:val="left" w:pos="1701"/>
        </w:tabs>
        <w:spacing w:after="60" w:line="276" w:lineRule="auto"/>
        <w:rPr>
          <w:rFonts w:ascii="Trebuchet MS" w:hAnsi="Trebuchet MS"/>
          <w:sz w:val="22"/>
          <w:szCs w:val="22"/>
        </w:rPr>
      </w:pPr>
      <w:r w:rsidRPr="003570AA">
        <w:rPr>
          <w:rFonts w:ascii="Trebuchet MS" w:hAnsi="Trebuchet MS"/>
          <w:color w:val="2E74B5" w:themeColor="accent5" w:themeShade="BF"/>
          <w:sz w:val="22"/>
          <w:szCs w:val="22"/>
        </w:rPr>
        <w:t xml:space="preserve">Printre rezultatele </w:t>
      </w:r>
      <w:proofErr w:type="spellStart"/>
      <w:r w:rsidRPr="003570AA">
        <w:rPr>
          <w:rFonts w:ascii="Trebuchet MS" w:hAnsi="Trebuchet MS"/>
          <w:color w:val="2E74B5" w:themeColor="accent5" w:themeShade="BF"/>
          <w:sz w:val="22"/>
          <w:szCs w:val="22"/>
        </w:rPr>
        <w:t>aşteptate</w:t>
      </w:r>
      <w:proofErr w:type="spellEnd"/>
      <w:r w:rsidRPr="003570AA">
        <w:rPr>
          <w:rFonts w:ascii="Trebuchet MS" w:hAnsi="Trebuchet MS"/>
          <w:color w:val="2E74B5" w:themeColor="accent5" w:themeShade="BF"/>
          <w:sz w:val="22"/>
          <w:szCs w:val="22"/>
        </w:rPr>
        <w:t xml:space="preserve"> </w:t>
      </w:r>
      <w:proofErr w:type="spellStart"/>
      <w:r w:rsidRPr="003570AA">
        <w:rPr>
          <w:rFonts w:ascii="Trebuchet MS" w:hAnsi="Trebuchet MS"/>
          <w:color w:val="2E74B5" w:themeColor="accent5" w:themeShade="BF"/>
          <w:sz w:val="22"/>
          <w:szCs w:val="22"/>
        </w:rPr>
        <w:t>menţionăm</w:t>
      </w:r>
      <w:proofErr w:type="spellEnd"/>
      <w:r w:rsidRPr="003570AA">
        <w:rPr>
          <w:rFonts w:ascii="Trebuchet MS" w:hAnsi="Trebuchet MS"/>
          <w:color w:val="2E74B5" w:themeColor="accent5" w:themeShade="BF"/>
          <w:sz w:val="22"/>
          <w:szCs w:val="22"/>
        </w:rPr>
        <w:t xml:space="preserve">: </w:t>
      </w:r>
      <w:r w:rsidRPr="003570AA">
        <w:rPr>
          <w:rFonts w:ascii="Trebuchet MS" w:hAnsi="Trebuchet MS"/>
          <w:sz w:val="22"/>
          <w:szCs w:val="22"/>
        </w:rPr>
        <w:t>legislație penală și procesual penală modernizată și coerentă, având la bază o viziune de politică penală sistemică; grad îmbunătățit de valorificare a bunurilor indisponibilizate;</w:t>
      </w:r>
      <w:r>
        <w:rPr>
          <w:rFonts w:ascii="Trebuchet MS" w:hAnsi="Trebuchet MS"/>
          <w:sz w:val="22"/>
          <w:szCs w:val="22"/>
        </w:rPr>
        <w:t xml:space="preserve"> grad îmbunătățit de conservare, securizare și trasabilitate a probelor și mijloacelor de probă;</w:t>
      </w:r>
      <w:r w:rsidRPr="003570AA">
        <w:rPr>
          <w:rFonts w:ascii="Trebuchet MS" w:hAnsi="Trebuchet MS"/>
          <w:sz w:val="22"/>
          <w:szCs w:val="22"/>
        </w:rPr>
        <w:t xml:space="preserve"> rată ridicată de soluționare la parchete a dosarelor având ca obiect infracțiuni de mediu; analiză națională de riscuri și amenințări privind criminalitatea organizată</w:t>
      </w:r>
      <w:r>
        <w:rPr>
          <w:rFonts w:ascii="Trebuchet MS" w:hAnsi="Trebuchet MS"/>
          <w:sz w:val="22"/>
          <w:szCs w:val="22"/>
        </w:rPr>
        <w:t xml:space="preserve">; </w:t>
      </w:r>
      <w:r w:rsidRPr="00F6654D">
        <w:rPr>
          <w:rFonts w:ascii="Trebuchet MS" w:hAnsi="Trebuchet MS"/>
          <w:sz w:val="22"/>
          <w:szCs w:val="22"/>
        </w:rPr>
        <w:t xml:space="preserve">capacitate crescută de valorificare în cadrul procesului penal </w:t>
      </w:r>
      <w:r>
        <w:rPr>
          <w:rFonts w:ascii="Trebuchet MS" w:hAnsi="Trebuchet MS"/>
          <w:sz w:val="22"/>
          <w:szCs w:val="22"/>
        </w:rPr>
        <w:t xml:space="preserve">de analiză a </w:t>
      </w:r>
      <w:r w:rsidRPr="00E27E42">
        <w:rPr>
          <w:rFonts w:ascii="Trebuchet MS" w:hAnsi="Trebuchet MS"/>
          <w:sz w:val="22"/>
          <w:szCs w:val="22"/>
        </w:rPr>
        <w:t>datelor în cauzele complexe de criminalitate gravă</w:t>
      </w:r>
      <w:r w:rsidRPr="003570AA">
        <w:rPr>
          <w:rFonts w:ascii="Trebuchet MS" w:hAnsi="Trebuchet MS"/>
          <w:sz w:val="22"/>
          <w:szCs w:val="22"/>
        </w:rPr>
        <w:t>.</w:t>
      </w:r>
    </w:p>
    <w:p w14:paraId="13DAEFEC" w14:textId="77777777" w:rsidR="00CE67E8" w:rsidRPr="003570AA" w:rsidRDefault="00CE67E8" w:rsidP="00CE67E8">
      <w:pPr>
        <w:tabs>
          <w:tab w:val="left" w:pos="1701"/>
        </w:tabs>
        <w:spacing w:after="60" w:line="276" w:lineRule="auto"/>
        <w:rPr>
          <w:rFonts w:ascii="Trebuchet MS" w:hAnsi="Trebuchet MS"/>
          <w:sz w:val="22"/>
          <w:szCs w:val="22"/>
        </w:rPr>
      </w:pPr>
      <w:r w:rsidRPr="003570AA">
        <w:rPr>
          <w:rFonts w:ascii="Trebuchet MS" w:hAnsi="Trebuchet MS"/>
          <w:color w:val="2E74B5" w:themeColor="accent5" w:themeShade="BF"/>
          <w:sz w:val="22"/>
          <w:szCs w:val="22"/>
        </w:rPr>
        <w:t xml:space="preserve">Impact estimat: </w:t>
      </w:r>
      <w:r w:rsidRPr="003570AA">
        <w:rPr>
          <w:rFonts w:ascii="Trebuchet MS" w:hAnsi="Trebuchet MS"/>
          <w:sz w:val="22"/>
          <w:szCs w:val="22"/>
        </w:rPr>
        <w:t xml:space="preserve">prin implementarea obiectivelor specifice menționate mai sus, ce vizează atât îmbunătățirea legislației existente, cât și a capacității administrative în domeniul corupției și criminalității organizate, coroborat cu obiectivele altor documente strategice în domeniu (a se vedea capitolul III Priorități, politici și cadrul legal existente), se estimează o îmbunătățire a </w:t>
      </w:r>
      <w:r w:rsidRPr="003570AA">
        <w:rPr>
          <w:rFonts w:ascii="Trebuchet MS" w:hAnsi="Trebuchet MS"/>
          <w:i/>
          <w:sz w:val="22"/>
          <w:szCs w:val="22"/>
        </w:rPr>
        <w:t>percepției privind răspândirea corupției în România</w:t>
      </w:r>
      <w:r w:rsidRPr="003570AA">
        <w:rPr>
          <w:rFonts w:ascii="Trebuchet MS" w:hAnsi="Trebuchet MS"/>
          <w:sz w:val="22"/>
          <w:szCs w:val="22"/>
        </w:rPr>
        <w:t xml:space="preserve">. Astfel, se estimează că la sfârșitul perioadei de implementare a prezentei Strategii, percepția privind răspândirea corupției în România se va situa între 75-80%. Această țintă a fost estimată în baza datelor istorice existente în ceea ce privește evoluția percepției privind răspândirea corupției în România, furnizate de </w:t>
      </w:r>
      <w:proofErr w:type="spellStart"/>
      <w:r w:rsidRPr="003570AA">
        <w:rPr>
          <w:rFonts w:ascii="Trebuchet MS" w:hAnsi="Trebuchet MS"/>
          <w:sz w:val="22"/>
          <w:szCs w:val="22"/>
        </w:rPr>
        <w:t>Eurobarometru</w:t>
      </w:r>
      <w:proofErr w:type="spellEnd"/>
      <w:r w:rsidRPr="003570AA">
        <w:rPr>
          <w:rFonts w:ascii="Trebuchet MS" w:hAnsi="Trebuchet MS"/>
          <w:sz w:val="22"/>
          <w:szCs w:val="22"/>
        </w:rPr>
        <w:t xml:space="preserve"> special privind corupția (93% în 2013, 80% în 2017, 83% în 2019), precum și a efectelor rezultatelor așteptate a fi obținute prin implementarea obiectivelor din prezenta Strategie, dar și a celorlalte obiective ce se regăsesc în cadrul documentelor strategice în vigoare, ce vizează domeniul corupției și criminalității.</w:t>
      </w:r>
    </w:p>
    <w:p w14:paraId="5132E422" w14:textId="77777777" w:rsidR="00CE67E8" w:rsidRPr="003570AA" w:rsidRDefault="00CE67E8" w:rsidP="00CE67E8">
      <w:pPr>
        <w:pStyle w:val="Heading1"/>
        <w:shd w:val="clear" w:color="auto" w:fill="B4C6E7" w:themeFill="accent1" w:themeFillTint="66"/>
        <w:jc w:val="left"/>
        <w:rPr>
          <w:rFonts w:ascii="Trebuchet MS" w:hAnsi="Trebuchet MS"/>
          <w:color w:val="000000" w:themeColor="text1"/>
          <w:sz w:val="22"/>
          <w:szCs w:val="22"/>
        </w:rPr>
      </w:pPr>
      <w:bookmarkStart w:id="5" w:name="_Toc99125302"/>
      <w:r w:rsidRPr="003570AA">
        <w:rPr>
          <w:rFonts w:ascii="Trebuchet MS" w:hAnsi="Trebuchet MS"/>
          <w:color w:val="000000" w:themeColor="text1"/>
          <w:sz w:val="22"/>
          <w:szCs w:val="22"/>
        </w:rPr>
        <w:lastRenderedPageBreak/>
        <w:t>III. Priorități, politici și cadrul legal existent</w:t>
      </w:r>
      <w:bookmarkEnd w:id="5"/>
    </w:p>
    <w:p w14:paraId="2866DD6C" w14:textId="77777777" w:rsidR="00CE67E8" w:rsidRPr="003570AA" w:rsidRDefault="00CE67E8" w:rsidP="00CE67E8">
      <w:pPr>
        <w:spacing w:after="160" w:line="276" w:lineRule="auto"/>
        <w:rPr>
          <w:rFonts w:ascii="Trebuchet MS" w:hAnsi="Trebuchet MS"/>
          <w:sz w:val="22"/>
          <w:szCs w:val="22"/>
        </w:rPr>
      </w:pPr>
      <w:r w:rsidRPr="003570AA">
        <w:rPr>
          <w:rFonts w:ascii="Trebuchet MS" w:hAnsi="Trebuchet MS"/>
          <w:sz w:val="22"/>
          <w:szCs w:val="22"/>
        </w:rPr>
        <w:t xml:space="preserve">În procesul de definire a </w:t>
      </w:r>
      <w:proofErr w:type="spellStart"/>
      <w:r w:rsidRPr="003570AA">
        <w:rPr>
          <w:rFonts w:ascii="Trebuchet MS" w:hAnsi="Trebuchet MS"/>
          <w:sz w:val="22"/>
          <w:szCs w:val="22"/>
        </w:rPr>
        <w:t>priorităţilor</w:t>
      </w:r>
      <w:proofErr w:type="spellEnd"/>
      <w:r w:rsidRPr="003570AA">
        <w:rPr>
          <w:rFonts w:ascii="Trebuchet MS" w:hAnsi="Trebuchet MS"/>
          <w:sz w:val="22"/>
          <w:szCs w:val="22"/>
        </w:rPr>
        <w:t xml:space="preserve"> pentru perioada 2022-2025 au fost avute în vedere, alături de recomandările din diferitele rapoarte ale Comisiei Europene sau reformele din Planul Național de Redresare și Reziliență aferente sistemului judiciar,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obiectivele incluse în Programul de Guvernare 2021 – 2024, cel mai important în domeniul Justiție și stat de drept fiind „finalizarea monitorizării României prin Mecanismul de Cooperare și </w:t>
      </w:r>
      <w:r>
        <w:rPr>
          <w:rFonts w:ascii="Trebuchet MS" w:hAnsi="Trebuchet MS"/>
          <w:sz w:val="22"/>
          <w:szCs w:val="22"/>
        </w:rPr>
        <w:t xml:space="preserve">de </w:t>
      </w:r>
      <w:r w:rsidRPr="003570AA">
        <w:rPr>
          <w:rFonts w:ascii="Trebuchet MS" w:hAnsi="Trebuchet MS"/>
          <w:sz w:val="22"/>
          <w:szCs w:val="22"/>
        </w:rPr>
        <w:t xml:space="preserve">Verificare (MCV)”, încheind astfel „procesul de integrare a României în spațiul democratic european, prin definitivarea reformelor ireversibile în domeniul justiției.” De altfel, obiectivele generale și specifice cuprinse în această strategie se completează cu prevederile celorlalte documente programatice (strategii naționale și sectoriale, memorandumuri), cum sunt: </w:t>
      </w:r>
    </w:p>
    <w:p w14:paraId="0D492F63" w14:textId="77777777" w:rsidR="00CE67E8" w:rsidRPr="003570AA" w:rsidRDefault="00CE67E8" w:rsidP="00CE67E8">
      <w:pPr>
        <w:pStyle w:val="ListParagraph"/>
        <w:numPr>
          <w:ilvl w:val="0"/>
          <w:numId w:val="2"/>
        </w:numPr>
        <w:spacing w:before="120" w:after="120" w:line="276" w:lineRule="auto"/>
        <w:jc w:val="both"/>
        <w:rPr>
          <w:rFonts w:ascii="Trebuchet MS" w:hAnsi="Trebuchet MS"/>
          <w:lang w:val="ro-RO"/>
        </w:rPr>
      </w:pPr>
      <w:r w:rsidRPr="003570AA">
        <w:rPr>
          <w:rFonts w:ascii="Trebuchet MS" w:hAnsi="Trebuchet MS"/>
          <w:lang w:val="ro-RO"/>
        </w:rPr>
        <w:t xml:space="preserve">Strategia Națională Anticorupție 2021-2025, aprobată prin </w:t>
      </w:r>
      <w:r w:rsidR="00AC1637">
        <w:rPr>
          <w:rFonts w:ascii="Trebuchet MS" w:hAnsi="Trebuchet MS"/>
          <w:lang w:val="ro-RO"/>
        </w:rPr>
        <w:t>H</w:t>
      </w:r>
      <w:r w:rsidRPr="003570AA">
        <w:rPr>
          <w:rFonts w:ascii="Trebuchet MS" w:hAnsi="Trebuchet MS"/>
          <w:lang w:val="ro-RO"/>
        </w:rPr>
        <w:t>otărârea Guvernului nr. 1.269/2021</w:t>
      </w:r>
      <w:r w:rsidR="008813FB" w:rsidRPr="008813FB">
        <w:rPr>
          <w:lang w:val="ro-RO"/>
        </w:rPr>
        <w:t xml:space="preserve"> </w:t>
      </w:r>
      <w:r w:rsidR="008813FB" w:rsidRPr="008813FB">
        <w:rPr>
          <w:rFonts w:ascii="Trebuchet MS" w:hAnsi="Trebuchet MS"/>
          <w:lang w:val="ro-RO"/>
        </w:rPr>
        <w:t>privind aprobarea Strategiei naționale anticorupție 2021-2025 și a documentelor aferente acesteia</w:t>
      </w:r>
      <w:r w:rsidRPr="003570AA">
        <w:rPr>
          <w:rFonts w:ascii="Trebuchet MS" w:hAnsi="Trebuchet MS"/>
          <w:lang w:val="ro-RO"/>
        </w:rPr>
        <w:t>;</w:t>
      </w:r>
    </w:p>
    <w:p w14:paraId="4BAB9074" w14:textId="77777777" w:rsidR="00CE67E8" w:rsidRPr="003570AA" w:rsidRDefault="00CE67E8" w:rsidP="00CE67E8">
      <w:pPr>
        <w:pStyle w:val="ListParagraph"/>
        <w:numPr>
          <w:ilvl w:val="0"/>
          <w:numId w:val="2"/>
        </w:numPr>
        <w:spacing w:before="120" w:after="120" w:line="276" w:lineRule="auto"/>
        <w:jc w:val="both"/>
        <w:rPr>
          <w:rFonts w:ascii="Trebuchet MS" w:hAnsi="Trebuchet MS"/>
          <w:lang w:val="ro-RO"/>
        </w:rPr>
      </w:pPr>
      <w:r w:rsidRPr="003570AA">
        <w:rPr>
          <w:rFonts w:ascii="Trebuchet MS" w:hAnsi="Trebuchet MS"/>
          <w:lang w:val="ro-RO"/>
        </w:rPr>
        <w:t>Strategia națională împotriva criminalității organizate 2021-2024, aprobată prin Hotărârea Guvernului nr. 930 din 2021</w:t>
      </w:r>
      <w:r w:rsidR="00C63249" w:rsidRPr="00C63249">
        <w:rPr>
          <w:lang w:val="ro-RO"/>
        </w:rPr>
        <w:t xml:space="preserve"> </w:t>
      </w:r>
      <w:r w:rsidR="00C63249" w:rsidRPr="00C63249">
        <w:rPr>
          <w:rFonts w:ascii="Trebuchet MS" w:hAnsi="Trebuchet MS"/>
          <w:lang w:val="ro-RO"/>
        </w:rPr>
        <w:t>privind aprobarea Strategiei naționale împotriva criminalității organizate 2021-2024</w:t>
      </w:r>
      <w:r w:rsidRPr="003570AA">
        <w:rPr>
          <w:rFonts w:ascii="Trebuchet MS" w:hAnsi="Trebuchet MS"/>
          <w:lang w:val="ro-RO"/>
        </w:rPr>
        <w:t>;</w:t>
      </w:r>
    </w:p>
    <w:p w14:paraId="0FD1816B" w14:textId="77777777" w:rsidR="00CE67E8" w:rsidRPr="003570AA" w:rsidRDefault="00CE67E8" w:rsidP="00CE67E8">
      <w:pPr>
        <w:pStyle w:val="ListParagraph"/>
        <w:numPr>
          <w:ilvl w:val="0"/>
          <w:numId w:val="2"/>
        </w:numPr>
        <w:spacing w:before="120" w:after="120" w:line="276" w:lineRule="auto"/>
        <w:jc w:val="both"/>
        <w:rPr>
          <w:rFonts w:ascii="Trebuchet MS" w:hAnsi="Trebuchet MS"/>
          <w:lang w:val="ro-RO"/>
        </w:rPr>
      </w:pPr>
      <w:r w:rsidRPr="003570AA">
        <w:rPr>
          <w:rFonts w:ascii="Trebuchet MS" w:hAnsi="Trebuchet MS"/>
          <w:lang w:val="ro-RO"/>
        </w:rPr>
        <w:t>Strategia națională privind recuperarea creanțelor provenite din infracțiuni pentru perioada 2021 – 2025 – „Criminalitatea nu este profitabilă!” și Planul de acțiune pentru implementarea acesteia, aprobate prin Hotărârea Guvernului nr. 917 din 2021</w:t>
      </w:r>
      <w:r w:rsidR="00C83CD2" w:rsidRPr="00C83CD2">
        <w:rPr>
          <w:lang w:val="ro-RO"/>
        </w:rPr>
        <w:t xml:space="preserve"> </w:t>
      </w:r>
      <w:r w:rsidR="00BE2A16">
        <w:rPr>
          <w:rFonts w:ascii="Trebuchet MS" w:hAnsi="Trebuchet MS"/>
          <w:lang w:val="ro-RO"/>
        </w:rPr>
        <w:t>pen</w:t>
      </w:r>
      <w:r w:rsidR="00C83CD2" w:rsidRPr="00C83CD2">
        <w:rPr>
          <w:rFonts w:ascii="Trebuchet MS" w:hAnsi="Trebuchet MS"/>
          <w:lang w:val="ro-RO"/>
        </w:rPr>
        <w:t>tru aprobarea Strategiei naționale privind recuperarea creanțelor provenite din infracțiuni pentru perioada 2021-2025 "Criminalitatea nu este profitabilă!" și a Planului de acțiune pentru implementarea Strategiei naționale privind recuperarea creanțelor provenite din infracțiuni pentru perioada 2021-2025 "Criminalitatea nu este profitabilă!"</w:t>
      </w:r>
      <w:r w:rsidRPr="003570AA">
        <w:rPr>
          <w:rFonts w:ascii="Trebuchet MS" w:hAnsi="Trebuchet MS"/>
          <w:lang w:val="ro-RO"/>
        </w:rPr>
        <w:t>;</w:t>
      </w:r>
    </w:p>
    <w:p w14:paraId="735EA016" w14:textId="77777777" w:rsidR="00CE67E8" w:rsidRPr="003570AA" w:rsidRDefault="00CE67E8" w:rsidP="00CE67E8">
      <w:pPr>
        <w:pStyle w:val="ListParagraph"/>
        <w:numPr>
          <w:ilvl w:val="0"/>
          <w:numId w:val="2"/>
        </w:numPr>
        <w:spacing w:before="120" w:after="120" w:line="276" w:lineRule="auto"/>
        <w:jc w:val="both"/>
        <w:rPr>
          <w:rFonts w:ascii="Trebuchet MS" w:hAnsi="Trebuchet MS"/>
          <w:lang w:val="ro-RO"/>
        </w:rPr>
      </w:pPr>
      <w:r w:rsidRPr="003570AA">
        <w:rPr>
          <w:rFonts w:ascii="Trebuchet MS" w:hAnsi="Trebuchet MS"/>
          <w:lang w:val="ro-RO"/>
        </w:rPr>
        <w:t>Strategia de dezvoltare a sistemului național de probațiune din România pentru perioada 2021-2025, precum și Planul general de acțiune pentru implementarea Strategiei de dezvoltare a sistemului național de probațiune din România pentru perioada 2021-2025, aprobate prin Hotărârea Guvernului nr. 863 din 2021</w:t>
      </w:r>
      <w:r w:rsidR="00BB5931" w:rsidRPr="00BB5931">
        <w:rPr>
          <w:lang w:val="ro-RO"/>
        </w:rPr>
        <w:t xml:space="preserve"> </w:t>
      </w:r>
      <w:r w:rsidR="00BB5931" w:rsidRPr="00BB5931">
        <w:rPr>
          <w:rFonts w:ascii="Trebuchet MS" w:hAnsi="Trebuchet MS"/>
          <w:lang w:val="ro-RO"/>
        </w:rPr>
        <w:t>pentru aprobarea Strategiei de dezvoltare a sistemului național de probațiune din România pentru perioada 2021-2025, precum și a Planului general de acțiune pentru implementarea Strategiei de dezvoltare a sistemului național de probațiune din România pentru perioada 2021-2025</w:t>
      </w:r>
      <w:r w:rsidRPr="003570AA">
        <w:rPr>
          <w:rFonts w:ascii="Trebuchet MS" w:hAnsi="Trebuchet MS"/>
          <w:lang w:val="ro-RO"/>
        </w:rPr>
        <w:t>;</w:t>
      </w:r>
    </w:p>
    <w:p w14:paraId="1030715E" w14:textId="77777777" w:rsidR="00CE67E8" w:rsidRPr="003570AA" w:rsidRDefault="00CE67E8" w:rsidP="00CE67E8">
      <w:pPr>
        <w:pStyle w:val="ListParagraph"/>
        <w:numPr>
          <w:ilvl w:val="0"/>
          <w:numId w:val="2"/>
        </w:numPr>
        <w:spacing w:before="120" w:after="120" w:line="276" w:lineRule="auto"/>
        <w:jc w:val="both"/>
        <w:rPr>
          <w:rFonts w:ascii="Trebuchet MS" w:hAnsi="Trebuchet MS"/>
          <w:lang w:val="ro-RO"/>
        </w:rPr>
      </w:pPr>
      <w:r w:rsidRPr="003570AA">
        <w:rPr>
          <w:rFonts w:ascii="Trebuchet MS" w:hAnsi="Trebuchet MS"/>
          <w:lang w:val="ro-RO"/>
        </w:rPr>
        <w:t>Strategia națională de reintegrare socială a persoanelor private de libertate 2020-2024, aprobată prin</w:t>
      </w:r>
      <w:r w:rsidRPr="003570AA">
        <w:rPr>
          <w:rFonts w:ascii="Trebuchet MS" w:hAnsi="Trebuchet MS" w:cs="Arial"/>
          <w:color w:val="292B2C"/>
          <w:shd w:val="clear" w:color="auto" w:fill="FFFFFF"/>
          <w:lang w:val="ro-RO"/>
        </w:rPr>
        <w:t xml:space="preserve"> Hotărârea Guvernului nr. 430/2020</w:t>
      </w:r>
      <w:r w:rsidR="00696B9A">
        <w:rPr>
          <w:rFonts w:ascii="Trebuchet MS" w:hAnsi="Trebuchet MS" w:cs="Arial"/>
          <w:color w:val="292B2C"/>
          <w:shd w:val="clear" w:color="auto" w:fill="FFFFFF"/>
          <w:lang w:val="ro-RO"/>
        </w:rPr>
        <w:t xml:space="preserve"> </w:t>
      </w:r>
      <w:r w:rsidR="00696B9A" w:rsidRPr="00696B9A">
        <w:rPr>
          <w:rFonts w:ascii="Trebuchet MS" w:hAnsi="Trebuchet MS" w:cs="Arial"/>
          <w:color w:val="292B2C"/>
          <w:shd w:val="clear" w:color="auto" w:fill="FFFFFF"/>
          <w:lang w:val="ro-RO"/>
        </w:rPr>
        <w:t>privind aprobarea Strategiei naționale de reintegrare socială a persoanelor private de libertate 2020-2024</w:t>
      </w:r>
      <w:r w:rsidRPr="003570AA">
        <w:rPr>
          <w:rFonts w:ascii="Trebuchet MS" w:hAnsi="Trebuchet MS" w:cs="Arial"/>
          <w:color w:val="292B2C"/>
          <w:shd w:val="clear" w:color="auto" w:fill="FFFFFF"/>
          <w:lang w:val="ro-RO"/>
        </w:rPr>
        <w:t>;</w:t>
      </w:r>
    </w:p>
    <w:p w14:paraId="2D79E2EA" w14:textId="77777777" w:rsidR="00CE67E8" w:rsidRPr="003570AA" w:rsidRDefault="00CE67E8" w:rsidP="00CE67E8">
      <w:pPr>
        <w:pStyle w:val="ListParagraph"/>
        <w:numPr>
          <w:ilvl w:val="0"/>
          <w:numId w:val="2"/>
        </w:numPr>
        <w:spacing w:before="120" w:after="120" w:line="276" w:lineRule="auto"/>
        <w:jc w:val="both"/>
        <w:rPr>
          <w:rFonts w:ascii="Trebuchet MS" w:hAnsi="Trebuchet MS"/>
          <w:lang w:val="ro-RO"/>
        </w:rPr>
      </w:pPr>
      <w:r w:rsidRPr="003570AA">
        <w:rPr>
          <w:rFonts w:ascii="Trebuchet MS" w:hAnsi="Trebuchet MS"/>
          <w:lang w:val="ro-RO"/>
        </w:rPr>
        <w:t xml:space="preserve">Memorandumul privind Planul de acțiune pentru perioada 2020-2025, elaborat în vederea executării hotărârii-pilot </w:t>
      </w:r>
      <w:proofErr w:type="spellStart"/>
      <w:r w:rsidRPr="003570AA">
        <w:rPr>
          <w:rFonts w:ascii="Trebuchet MS" w:hAnsi="Trebuchet MS"/>
          <w:lang w:val="ro-RO"/>
        </w:rPr>
        <w:t>Rezmiveș</w:t>
      </w:r>
      <w:proofErr w:type="spellEnd"/>
      <w:r w:rsidRPr="003570AA">
        <w:rPr>
          <w:rFonts w:ascii="Trebuchet MS" w:hAnsi="Trebuchet MS"/>
          <w:lang w:val="ro-RO"/>
        </w:rPr>
        <w:t xml:space="preserve"> și alții împotriva României, precum și a hotărârilor pronunțate în grupul de cauze </w:t>
      </w:r>
      <w:proofErr w:type="spellStart"/>
      <w:r w:rsidRPr="003570AA">
        <w:rPr>
          <w:rFonts w:ascii="Trebuchet MS" w:hAnsi="Trebuchet MS"/>
          <w:lang w:val="ro-RO"/>
        </w:rPr>
        <w:t>Bragadireanu</w:t>
      </w:r>
      <w:proofErr w:type="spellEnd"/>
      <w:r w:rsidRPr="003570AA">
        <w:rPr>
          <w:rFonts w:ascii="Trebuchet MS" w:hAnsi="Trebuchet MS"/>
          <w:lang w:val="ro-RO"/>
        </w:rPr>
        <w:t xml:space="preserve"> împotriva României, aprobat de Guvernul României în luna noiembrie 2020.</w:t>
      </w:r>
    </w:p>
    <w:p w14:paraId="3802F497" w14:textId="77777777" w:rsidR="00B30391" w:rsidRPr="003570AA" w:rsidRDefault="00924882" w:rsidP="00D517E4">
      <w:pPr>
        <w:pStyle w:val="Heading1"/>
        <w:shd w:val="clear" w:color="auto" w:fill="B4C6E7" w:themeFill="accent1" w:themeFillTint="66"/>
        <w:jc w:val="left"/>
        <w:rPr>
          <w:rFonts w:ascii="Trebuchet MS" w:hAnsi="Trebuchet MS"/>
          <w:color w:val="000000" w:themeColor="text1"/>
          <w:sz w:val="22"/>
          <w:szCs w:val="22"/>
        </w:rPr>
      </w:pPr>
      <w:bookmarkStart w:id="6" w:name="_Toc99125303"/>
      <w:r w:rsidRPr="003570AA">
        <w:rPr>
          <w:rFonts w:ascii="Trebuchet MS" w:hAnsi="Trebuchet MS"/>
          <w:color w:val="000000" w:themeColor="text1"/>
          <w:sz w:val="22"/>
          <w:szCs w:val="22"/>
        </w:rPr>
        <w:t>I</w:t>
      </w:r>
      <w:r w:rsidR="00CE67E8">
        <w:rPr>
          <w:rFonts w:ascii="Trebuchet MS" w:hAnsi="Trebuchet MS"/>
          <w:color w:val="000000" w:themeColor="text1"/>
          <w:sz w:val="22"/>
          <w:szCs w:val="22"/>
        </w:rPr>
        <w:t>V</w:t>
      </w:r>
      <w:r w:rsidRPr="003570AA">
        <w:rPr>
          <w:rFonts w:ascii="Trebuchet MS" w:hAnsi="Trebuchet MS"/>
          <w:color w:val="000000" w:themeColor="text1"/>
          <w:sz w:val="22"/>
          <w:szCs w:val="22"/>
        </w:rPr>
        <w:t xml:space="preserve">. </w:t>
      </w:r>
      <w:r w:rsidR="00CE67E8" w:rsidRPr="00CE67E8">
        <w:rPr>
          <w:rFonts w:ascii="Trebuchet MS" w:hAnsi="Trebuchet MS"/>
          <w:color w:val="000000" w:themeColor="text1"/>
          <w:sz w:val="22"/>
          <w:szCs w:val="22"/>
        </w:rPr>
        <w:t>Analiza contextului și definirea problemei</w:t>
      </w:r>
      <w:bookmarkEnd w:id="6"/>
    </w:p>
    <w:p w14:paraId="646E0691" w14:textId="77777777" w:rsidR="00E6651B" w:rsidRPr="003570AA" w:rsidRDefault="004D045A" w:rsidP="00083935">
      <w:pPr>
        <w:tabs>
          <w:tab w:val="left" w:pos="1701"/>
        </w:tabs>
        <w:spacing w:before="120" w:after="120" w:line="276" w:lineRule="auto"/>
        <w:rPr>
          <w:rFonts w:ascii="Trebuchet MS" w:hAnsi="Trebuchet MS"/>
          <w:sz w:val="22"/>
          <w:szCs w:val="22"/>
        </w:rPr>
      </w:pPr>
      <w:r w:rsidRPr="003570AA">
        <w:rPr>
          <w:rFonts w:ascii="Trebuchet MS" w:hAnsi="Trebuchet MS"/>
          <w:sz w:val="22"/>
          <w:szCs w:val="22"/>
        </w:rPr>
        <w:t xml:space="preserve">Analiza datelor și informațiilor avute la dispoziție în procesul de fundamentare a noii </w:t>
      </w:r>
      <w:r w:rsidR="00084196">
        <w:rPr>
          <w:rFonts w:ascii="Trebuchet MS" w:hAnsi="Trebuchet MS"/>
          <w:sz w:val="22"/>
          <w:szCs w:val="22"/>
        </w:rPr>
        <w:t>S</w:t>
      </w:r>
      <w:r w:rsidRPr="003570AA">
        <w:rPr>
          <w:rFonts w:ascii="Trebuchet MS" w:hAnsi="Trebuchet MS"/>
          <w:sz w:val="22"/>
          <w:szCs w:val="22"/>
        </w:rPr>
        <w:t>trategii de dezvoltare a sistemului judiciar 2022-2025</w:t>
      </w:r>
      <w:r w:rsidR="0054377F" w:rsidRPr="003570AA">
        <w:rPr>
          <w:rFonts w:ascii="Trebuchet MS" w:hAnsi="Trebuchet MS"/>
          <w:sz w:val="22"/>
          <w:szCs w:val="22"/>
        </w:rPr>
        <w:t xml:space="preserve"> a permis identificarea a trei arii cu probleme ce necesită intervenție strategică: 1) independența, calitatea și eficiența actului de justiției, 2) accesul la justiție și 3) corupția și criminalitatea organizată.</w:t>
      </w:r>
      <w:r w:rsidR="00D30B28" w:rsidRPr="003570AA">
        <w:rPr>
          <w:rFonts w:ascii="Trebuchet MS" w:hAnsi="Trebuchet MS"/>
          <w:sz w:val="22"/>
          <w:szCs w:val="22"/>
        </w:rPr>
        <w:t xml:space="preserve"> Unele </w:t>
      </w:r>
      <w:r w:rsidR="00D30B28" w:rsidRPr="003570AA">
        <w:rPr>
          <w:rFonts w:ascii="Trebuchet MS" w:hAnsi="Trebuchet MS"/>
          <w:sz w:val="22"/>
          <w:szCs w:val="22"/>
        </w:rPr>
        <w:lastRenderedPageBreak/>
        <w:t>dintre principalele probleme cu care se confruntă sistemul judiciar sunt prezentate în continuare:</w:t>
      </w:r>
    </w:p>
    <w:p w14:paraId="6BFECDFA" w14:textId="77777777" w:rsidR="00D449C5" w:rsidRPr="003570AA" w:rsidRDefault="00843175" w:rsidP="00485A7C">
      <w:pPr>
        <w:pStyle w:val="Heading2"/>
        <w:rPr>
          <w:rFonts w:ascii="Trebuchet MS" w:eastAsiaTheme="minorHAnsi" w:hAnsi="Trebuchet MS"/>
          <w:b w:val="0"/>
          <w:i w:val="0"/>
          <w:sz w:val="22"/>
          <w:szCs w:val="22"/>
          <w:lang w:eastAsia="en-US"/>
        </w:rPr>
      </w:pPr>
      <w:bookmarkStart w:id="7" w:name="_Toc99125304"/>
      <w:r w:rsidRPr="003570AA">
        <w:rPr>
          <w:rFonts w:ascii="Trebuchet MS" w:eastAsiaTheme="minorHAnsi" w:hAnsi="Trebuchet MS"/>
          <w:sz w:val="22"/>
          <w:szCs w:val="22"/>
          <w:lang w:eastAsia="en-US"/>
        </w:rPr>
        <w:t>Independența, calitatea și eficiența actului de justiție</w:t>
      </w:r>
      <w:bookmarkEnd w:id="7"/>
    </w:p>
    <w:p w14:paraId="2930DFD7" w14:textId="77777777" w:rsidR="00F4300A" w:rsidRPr="003570AA" w:rsidRDefault="00023B6A" w:rsidP="00083935">
      <w:pPr>
        <w:spacing w:before="120" w:line="276" w:lineRule="auto"/>
        <w:rPr>
          <w:rFonts w:ascii="Trebuchet MS" w:eastAsiaTheme="minorHAnsi" w:hAnsi="Trebuchet MS" w:cstheme="minorBidi"/>
          <w:sz w:val="22"/>
          <w:szCs w:val="22"/>
          <w:lang w:eastAsia="en-US"/>
        </w:rPr>
      </w:pPr>
      <w:r w:rsidRPr="003570AA">
        <w:rPr>
          <w:rFonts w:ascii="Trebuchet MS" w:hAnsi="Trebuchet MS"/>
          <w:sz w:val="22"/>
          <w:szCs w:val="22"/>
        </w:rPr>
        <w:t xml:space="preserve">Monitorizările care au avut ca obiect sistemul judiciar, efectuate în cadrul Mecanismului de Cooperare și </w:t>
      </w:r>
      <w:r w:rsidR="00FA6EB5">
        <w:rPr>
          <w:rFonts w:ascii="Trebuchet MS" w:hAnsi="Trebuchet MS"/>
          <w:sz w:val="22"/>
          <w:szCs w:val="22"/>
        </w:rPr>
        <w:t xml:space="preserve">de </w:t>
      </w:r>
      <w:r w:rsidRPr="003570AA">
        <w:rPr>
          <w:rFonts w:ascii="Trebuchet MS" w:hAnsi="Trebuchet MS"/>
          <w:sz w:val="22"/>
          <w:szCs w:val="22"/>
        </w:rPr>
        <w:t>Verificare</w:t>
      </w:r>
      <w:r w:rsidR="007D6819" w:rsidRPr="003570AA">
        <w:rPr>
          <w:rFonts w:ascii="Trebuchet MS" w:hAnsi="Trebuchet MS"/>
          <w:sz w:val="22"/>
          <w:szCs w:val="22"/>
        </w:rPr>
        <w:t xml:space="preserve"> </w:t>
      </w:r>
      <w:r w:rsidRPr="003570AA">
        <w:rPr>
          <w:rFonts w:ascii="Trebuchet MS" w:hAnsi="Trebuchet MS"/>
          <w:sz w:val="22"/>
          <w:szCs w:val="22"/>
        </w:rPr>
        <w:t>(MCV),</w:t>
      </w:r>
      <w:r w:rsidRPr="003570AA">
        <w:rPr>
          <w:rFonts w:ascii="Trebuchet MS" w:eastAsiaTheme="minorHAnsi" w:hAnsi="Trebuchet MS" w:cs="Segoe UI"/>
          <w:color w:val="212529"/>
          <w:sz w:val="22"/>
          <w:szCs w:val="22"/>
          <w:shd w:val="clear" w:color="auto" w:fill="FFFFFF"/>
        </w:rPr>
        <w:t xml:space="preserve"> în cadrul Raportului din 2021 privind statul de drept - Capitol consacrat situației statului de drept din România</w:t>
      </w:r>
      <w:r w:rsidRPr="003570AA">
        <w:rPr>
          <w:rFonts w:ascii="Trebuchet MS" w:eastAsiaTheme="minorHAnsi" w:hAnsi="Trebuchet MS" w:cs="Segoe UI"/>
          <w:color w:val="212529"/>
          <w:sz w:val="22"/>
          <w:szCs w:val="22"/>
          <w:shd w:val="clear" w:color="auto" w:fill="FFFFFF"/>
          <w:vertAlign w:val="superscript"/>
        </w:rPr>
        <w:footnoteReference w:id="11"/>
      </w:r>
      <w:r w:rsidR="006C05D0">
        <w:rPr>
          <w:rFonts w:ascii="Trebuchet MS" w:eastAsiaTheme="minorHAnsi" w:hAnsi="Trebuchet MS" w:cs="Segoe UI"/>
          <w:color w:val="212529"/>
          <w:sz w:val="22"/>
          <w:szCs w:val="22"/>
          <w:shd w:val="clear" w:color="auto" w:fill="FFFFFF"/>
        </w:rPr>
        <w:t xml:space="preserve"> -</w:t>
      </w:r>
      <w:r w:rsidRPr="003570AA">
        <w:rPr>
          <w:rFonts w:ascii="Trebuchet MS" w:eastAsiaTheme="minorHAnsi" w:hAnsi="Trebuchet MS" w:cs="Segoe UI"/>
          <w:color w:val="212529"/>
          <w:sz w:val="22"/>
          <w:szCs w:val="22"/>
          <w:shd w:val="clear" w:color="auto" w:fill="FFFFFF"/>
        </w:rPr>
        <w:t xml:space="preserve"> </w:t>
      </w:r>
      <w:r w:rsidRPr="003570AA">
        <w:rPr>
          <w:rFonts w:ascii="Trebuchet MS" w:hAnsi="Trebuchet MS"/>
          <w:sz w:val="22"/>
          <w:szCs w:val="22"/>
        </w:rPr>
        <w:t xml:space="preserve">au relevat faptul că sistemul judiciar se confruntă cu probleme pentru a căror soluționare este necesară o abordare sistemică. </w:t>
      </w:r>
      <w:r w:rsidR="00290F92" w:rsidRPr="003570AA">
        <w:rPr>
          <w:rFonts w:ascii="Trebuchet MS" w:eastAsiaTheme="minorHAnsi" w:hAnsi="Trebuchet MS" w:cstheme="minorBidi"/>
          <w:sz w:val="22"/>
          <w:szCs w:val="22"/>
          <w:lang w:eastAsia="en-US"/>
        </w:rPr>
        <w:t xml:space="preserve">Totodată, procesul de analiză prealabilă elaborării Strategiei de dezvoltare a sistemului judiciar 2022-2025, a scos în evidență mai multe categorii de deficiențe </w:t>
      </w:r>
      <w:r w:rsidR="00887325" w:rsidRPr="003570AA">
        <w:rPr>
          <w:rFonts w:ascii="Trebuchet MS" w:eastAsiaTheme="minorHAnsi" w:hAnsi="Trebuchet MS" w:cstheme="minorBidi"/>
          <w:sz w:val="22"/>
          <w:szCs w:val="22"/>
          <w:lang w:eastAsia="en-US"/>
        </w:rPr>
        <w:t xml:space="preserve">în </w:t>
      </w:r>
      <w:r w:rsidR="00835E62" w:rsidRPr="003570AA">
        <w:rPr>
          <w:rFonts w:ascii="Trebuchet MS" w:eastAsiaTheme="minorHAnsi" w:hAnsi="Trebuchet MS" w:cstheme="minorBidi"/>
          <w:sz w:val="22"/>
          <w:szCs w:val="22"/>
          <w:lang w:eastAsia="en-US"/>
        </w:rPr>
        <w:t xml:space="preserve">funcționarea sistemului </w:t>
      </w:r>
      <w:r w:rsidR="00A67D2B" w:rsidRPr="003570AA">
        <w:rPr>
          <w:rFonts w:ascii="Trebuchet MS" w:eastAsiaTheme="minorHAnsi" w:hAnsi="Trebuchet MS" w:cstheme="minorBidi"/>
          <w:sz w:val="22"/>
          <w:szCs w:val="22"/>
          <w:lang w:eastAsia="en-US"/>
        </w:rPr>
        <w:t xml:space="preserve">judiciar </w:t>
      </w:r>
      <w:r w:rsidR="00290F92" w:rsidRPr="003570AA">
        <w:rPr>
          <w:rFonts w:ascii="Trebuchet MS" w:eastAsiaTheme="minorHAnsi" w:hAnsi="Trebuchet MS" w:cstheme="minorBidi"/>
          <w:sz w:val="22"/>
          <w:szCs w:val="22"/>
          <w:lang w:eastAsia="en-US"/>
        </w:rPr>
        <w:t xml:space="preserve">care </w:t>
      </w:r>
      <w:r w:rsidR="00A67D2B" w:rsidRPr="003570AA">
        <w:rPr>
          <w:rFonts w:ascii="Trebuchet MS" w:eastAsiaTheme="minorHAnsi" w:hAnsi="Trebuchet MS" w:cstheme="minorBidi"/>
          <w:sz w:val="22"/>
          <w:szCs w:val="22"/>
          <w:lang w:eastAsia="en-US"/>
        </w:rPr>
        <w:t xml:space="preserve">necesită </w:t>
      </w:r>
      <w:r w:rsidR="00290F92" w:rsidRPr="003570AA">
        <w:rPr>
          <w:rFonts w:ascii="Trebuchet MS" w:eastAsiaTheme="minorHAnsi" w:hAnsi="Trebuchet MS" w:cstheme="minorBidi"/>
          <w:sz w:val="22"/>
          <w:szCs w:val="22"/>
          <w:lang w:eastAsia="en-US"/>
        </w:rPr>
        <w:t>remedi</w:t>
      </w:r>
      <w:r w:rsidR="00A67D2B" w:rsidRPr="003570AA">
        <w:rPr>
          <w:rFonts w:ascii="Trebuchet MS" w:eastAsiaTheme="minorHAnsi" w:hAnsi="Trebuchet MS" w:cstheme="minorBidi"/>
          <w:sz w:val="22"/>
          <w:szCs w:val="22"/>
          <w:lang w:eastAsia="en-US"/>
        </w:rPr>
        <w:t>ere</w:t>
      </w:r>
      <w:r w:rsidR="00290F92" w:rsidRPr="003570AA">
        <w:rPr>
          <w:rFonts w:ascii="Trebuchet MS" w:eastAsiaTheme="minorHAnsi" w:hAnsi="Trebuchet MS" w:cstheme="minorBidi"/>
          <w:sz w:val="22"/>
          <w:szCs w:val="22"/>
          <w:lang w:eastAsia="en-US"/>
        </w:rPr>
        <w:t xml:space="preserve">: legile justiției, cooperarea instituțională, accesibilitatea </w:t>
      </w:r>
      <w:r w:rsidR="00730B6C" w:rsidRPr="003570AA">
        <w:rPr>
          <w:rFonts w:ascii="Trebuchet MS" w:eastAsiaTheme="minorHAnsi" w:hAnsi="Trebuchet MS" w:cstheme="minorBidi"/>
          <w:sz w:val="22"/>
          <w:szCs w:val="22"/>
          <w:lang w:eastAsia="en-US"/>
        </w:rPr>
        <w:t>justiției</w:t>
      </w:r>
      <w:r w:rsidR="00290F92" w:rsidRPr="003570AA">
        <w:rPr>
          <w:rFonts w:ascii="Trebuchet MS" w:eastAsiaTheme="minorHAnsi" w:hAnsi="Trebuchet MS" w:cstheme="minorBidi"/>
          <w:sz w:val="22"/>
          <w:szCs w:val="22"/>
          <w:lang w:eastAsia="en-US"/>
        </w:rPr>
        <w:t xml:space="preserve"> ca serviciu public, precum și nevoi ale sistemului judiciar care trebuie acoperite cu resurse variate</w:t>
      </w:r>
      <w:r w:rsidR="00AB5192" w:rsidRPr="003570AA">
        <w:rPr>
          <w:rFonts w:ascii="Trebuchet MS" w:eastAsiaTheme="minorHAnsi" w:hAnsi="Trebuchet MS" w:cstheme="minorBidi"/>
          <w:sz w:val="22"/>
          <w:szCs w:val="22"/>
          <w:lang w:eastAsia="en-US"/>
        </w:rPr>
        <w:t xml:space="preserve"> </w:t>
      </w:r>
      <w:r w:rsidR="00290F92" w:rsidRPr="003570AA">
        <w:rPr>
          <w:rFonts w:ascii="Trebuchet MS" w:eastAsiaTheme="minorHAnsi" w:hAnsi="Trebuchet MS" w:cstheme="minorBidi"/>
          <w:sz w:val="22"/>
          <w:szCs w:val="22"/>
          <w:lang w:eastAsia="en-US"/>
        </w:rPr>
        <w:t xml:space="preserve">(umane, financiare, logistice etc.). </w:t>
      </w:r>
    </w:p>
    <w:p w14:paraId="530803DC" w14:textId="77777777" w:rsidR="00023B6A" w:rsidRPr="003570AA" w:rsidRDefault="00290F92" w:rsidP="00083935">
      <w:pPr>
        <w:spacing w:before="120" w:after="120" w:line="276" w:lineRule="auto"/>
        <w:rPr>
          <w:rFonts w:ascii="Trebuchet MS" w:eastAsiaTheme="minorHAnsi" w:hAnsi="Trebuchet MS" w:cstheme="minorBidi"/>
          <w:sz w:val="22"/>
          <w:szCs w:val="22"/>
          <w:lang w:eastAsia="en-US"/>
        </w:rPr>
      </w:pPr>
      <w:r w:rsidRPr="003570AA">
        <w:rPr>
          <w:rFonts w:ascii="Trebuchet MS" w:eastAsiaTheme="minorHAnsi" w:hAnsi="Trebuchet MS" w:cstheme="minorBidi"/>
          <w:sz w:val="22"/>
          <w:szCs w:val="22"/>
          <w:lang w:eastAsia="en-US"/>
        </w:rPr>
        <w:t xml:space="preserve">Schimbările politice frecvente la nivel guvernamental </w:t>
      </w:r>
      <w:r w:rsidR="0054377F" w:rsidRPr="003570AA">
        <w:rPr>
          <w:rFonts w:ascii="Trebuchet MS" w:eastAsiaTheme="minorHAnsi" w:hAnsi="Trebuchet MS" w:cstheme="minorBidi"/>
          <w:sz w:val="22"/>
          <w:szCs w:val="22"/>
          <w:lang w:eastAsia="en-US"/>
        </w:rPr>
        <w:t>și</w:t>
      </w:r>
      <w:r w:rsidRPr="003570AA">
        <w:rPr>
          <w:rFonts w:ascii="Trebuchet MS" w:eastAsiaTheme="minorHAnsi" w:hAnsi="Trebuchet MS" w:cstheme="minorBidi"/>
          <w:sz w:val="22"/>
          <w:szCs w:val="22"/>
          <w:lang w:eastAsia="en-US"/>
        </w:rPr>
        <w:t xml:space="preserve"> implicit schimbările direcțiilor de politică în domeniul justiției au potențialul de a genera stagnarea unor proiecte sau renunțarea la acestea. Astfel, de multe ori aceste situații generează reevaluarea obiectivelor instituționale, reorganizarea priorităților și </w:t>
      </w:r>
      <w:r w:rsidR="0040185B" w:rsidRPr="003570AA">
        <w:rPr>
          <w:rFonts w:ascii="Trebuchet MS" w:eastAsiaTheme="minorHAnsi" w:hAnsi="Trebuchet MS" w:cstheme="minorBidi"/>
          <w:sz w:val="22"/>
          <w:szCs w:val="22"/>
          <w:lang w:eastAsia="en-US"/>
        </w:rPr>
        <w:t>re</w:t>
      </w:r>
      <w:r w:rsidRPr="003570AA">
        <w:rPr>
          <w:rFonts w:ascii="Trebuchet MS" w:eastAsiaTheme="minorHAnsi" w:hAnsi="Trebuchet MS" w:cstheme="minorBidi"/>
          <w:sz w:val="22"/>
          <w:szCs w:val="22"/>
          <w:lang w:eastAsia="en-US"/>
        </w:rPr>
        <w:t>adaptarea proceselor.</w:t>
      </w:r>
    </w:p>
    <w:p w14:paraId="7588F712" w14:textId="77777777" w:rsidR="00023B6A" w:rsidRPr="003570AA" w:rsidRDefault="00023B6A" w:rsidP="00083935">
      <w:pPr>
        <w:tabs>
          <w:tab w:val="left" w:pos="1701"/>
        </w:tabs>
        <w:spacing w:before="120" w:line="276" w:lineRule="auto"/>
        <w:rPr>
          <w:rFonts w:ascii="Trebuchet MS" w:hAnsi="Trebuchet MS"/>
          <w:sz w:val="22"/>
          <w:szCs w:val="22"/>
        </w:rPr>
      </w:pPr>
      <w:r w:rsidRPr="003570AA">
        <w:rPr>
          <w:rFonts w:ascii="Trebuchet MS" w:hAnsi="Trebuchet MS"/>
          <w:sz w:val="22"/>
          <w:szCs w:val="22"/>
        </w:rPr>
        <w:t xml:space="preserve">Inițiativele legislative din perioada 2018-2020, care au avut ca obiect modificarea </w:t>
      </w:r>
      <w:r w:rsidR="0054377F" w:rsidRPr="003570AA">
        <w:rPr>
          <w:rFonts w:ascii="Trebuchet MS" w:hAnsi="Trebuchet MS"/>
          <w:sz w:val="22"/>
          <w:szCs w:val="22"/>
        </w:rPr>
        <w:t>și</w:t>
      </w:r>
      <w:r w:rsidRPr="003570AA">
        <w:rPr>
          <w:rFonts w:ascii="Trebuchet MS" w:hAnsi="Trebuchet MS"/>
          <w:sz w:val="22"/>
          <w:szCs w:val="22"/>
        </w:rPr>
        <w:t xml:space="preserve"> completarea </w:t>
      </w:r>
      <w:r w:rsidR="00E36D61">
        <w:rPr>
          <w:rFonts w:ascii="Trebuchet MS" w:hAnsi="Trebuchet MS"/>
          <w:sz w:val="22"/>
          <w:szCs w:val="22"/>
        </w:rPr>
        <w:t>l</w:t>
      </w:r>
      <w:r w:rsidRPr="003570AA">
        <w:rPr>
          <w:rFonts w:ascii="Trebuchet MS" w:hAnsi="Trebuchet MS"/>
          <w:sz w:val="22"/>
          <w:szCs w:val="22"/>
        </w:rPr>
        <w:t xml:space="preserve">egilor </w:t>
      </w:r>
      <w:r w:rsidR="0026129D">
        <w:rPr>
          <w:rFonts w:ascii="Trebuchet MS" w:hAnsi="Trebuchet MS"/>
          <w:sz w:val="22"/>
          <w:szCs w:val="22"/>
        </w:rPr>
        <w:t>j</w:t>
      </w:r>
      <w:r w:rsidRPr="003570AA">
        <w:rPr>
          <w:rFonts w:ascii="Trebuchet MS" w:hAnsi="Trebuchet MS"/>
          <w:sz w:val="22"/>
          <w:szCs w:val="22"/>
        </w:rPr>
        <w:t xml:space="preserve">ustiției, inițierea/adoptarea diverselor legi necesare în etapele de elaborare </w:t>
      </w:r>
      <w:r w:rsidR="0054377F" w:rsidRPr="003570AA">
        <w:rPr>
          <w:rFonts w:ascii="Trebuchet MS" w:hAnsi="Trebuchet MS"/>
          <w:sz w:val="22"/>
          <w:szCs w:val="22"/>
        </w:rPr>
        <w:t>și</w:t>
      </w:r>
      <w:r w:rsidRPr="003570AA">
        <w:rPr>
          <w:rFonts w:ascii="Trebuchet MS" w:hAnsi="Trebuchet MS"/>
          <w:sz w:val="22"/>
          <w:szCs w:val="22"/>
        </w:rPr>
        <w:t xml:space="preserve"> implementare a proiectelor finanțate din fonduri externe au relevat impactul pe care deciziile puterii legislative le pot avea asupra sistemului judiciar. De altfel, Raportul Comisiei Europene privind progresele înregistrate de România în cadrul Mecanismului de Cooperare și </w:t>
      </w:r>
      <w:r w:rsidR="005F1ED0">
        <w:rPr>
          <w:rFonts w:ascii="Trebuchet MS" w:hAnsi="Trebuchet MS"/>
          <w:sz w:val="22"/>
          <w:szCs w:val="22"/>
        </w:rPr>
        <w:t xml:space="preserve">de </w:t>
      </w:r>
      <w:r w:rsidRPr="003570AA">
        <w:rPr>
          <w:rFonts w:ascii="Trebuchet MS" w:hAnsi="Trebuchet MS"/>
          <w:sz w:val="22"/>
          <w:szCs w:val="22"/>
        </w:rPr>
        <w:t>Verificare din anul 2021 menționează următoarele aspecte: „</w:t>
      </w:r>
      <w:r w:rsidRPr="003570AA">
        <w:rPr>
          <w:rFonts w:ascii="Trebuchet MS" w:hAnsi="Trebuchet MS"/>
          <w:i/>
          <w:sz w:val="22"/>
          <w:szCs w:val="22"/>
        </w:rPr>
        <w:t>având în vedere că legile justiției, în forma modificată în perioada 2018-2019, sunt încă în vigoare, preocupările legate de prejudiciile aduse funcționării sistemului judiciar persistă</w:t>
      </w:r>
      <w:r w:rsidR="00A25FCA" w:rsidRPr="003570AA">
        <w:rPr>
          <w:rFonts w:ascii="Trebuchet MS" w:hAnsi="Trebuchet MS"/>
          <w:sz w:val="22"/>
          <w:szCs w:val="22"/>
        </w:rPr>
        <w:t>”</w:t>
      </w:r>
      <w:r w:rsidRPr="003570AA">
        <w:rPr>
          <w:rFonts w:ascii="Trebuchet MS" w:hAnsi="Trebuchet MS"/>
          <w:sz w:val="22"/>
          <w:szCs w:val="22"/>
        </w:rPr>
        <w:t xml:space="preserve">. </w:t>
      </w:r>
    </w:p>
    <w:p w14:paraId="227B59D0" w14:textId="77777777" w:rsidR="00D64E2E" w:rsidRPr="003570AA" w:rsidRDefault="00023B6A" w:rsidP="004D7BFE">
      <w:pPr>
        <w:tabs>
          <w:tab w:val="left" w:pos="1701"/>
        </w:tabs>
        <w:spacing w:before="120" w:line="276" w:lineRule="auto"/>
        <w:rPr>
          <w:rFonts w:ascii="Trebuchet MS" w:hAnsi="Trebuchet MS"/>
          <w:sz w:val="22"/>
          <w:szCs w:val="22"/>
        </w:rPr>
      </w:pPr>
      <w:r w:rsidRPr="003570AA">
        <w:rPr>
          <w:rFonts w:ascii="Trebuchet MS" w:hAnsi="Trebuchet MS"/>
          <w:sz w:val="22"/>
          <w:szCs w:val="22"/>
        </w:rPr>
        <w:t xml:space="preserve">În același sens, politica legislativă a ultimilor 4 ani, a fost percepută ca factor perturbator pentru fluctuația personalului din sistem </w:t>
      </w:r>
      <w:r w:rsidR="00B073CF" w:rsidRPr="003570AA">
        <w:rPr>
          <w:rFonts w:ascii="Trebuchet MS" w:hAnsi="Trebuchet MS"/>
          <w:sz w:val="22"/>
          <w:szCs w:val="22"/>
        </w:rPr>
        <w:t>și</w:t>
      </w:r>
      <w:r w:rsidRPr="003570AA">
        <w:rPr>
          <w:rFonts w:ascii="Trebuchet MS" w:hAnsi="Trebuchet MS"/>
          <w:sz w:val="22"/>
          <w:szCs w:val="22"/>
        </w:rPr>
        <w:t xml:space="preserve"> statutul acestuia. Promovarea proiectelor de lege vizând eliminarea pensiilor de serviciu a fost percepută ca o amenințare pentru sistemul judiciar având potențialul de a cauza un real dezechilibru în cea ce privește resursele umane, accelerarea ieșirii din sistem a procurorilor </w:t>
      </w:r>
      <w:r w:rsidR="0054377F" w:rsidRPr="003570AA">
        <w:rPr>
          <w:rFonts w:ascii="Trebuchet MS" w:hAnsi="Trebuchet MS"/>
          <w:sz w:val="22"/>
          <w:szCs w:val="22"/>
        </w:rPr>
        <w:t>și</w:t>
      </w:r>
      <w:r w:rsidRPr="003570AA">
        <w:rPr>
          <w:rFonts w:ascii="Trebuchet MS" w:hAnsi="Trebuchet MS"/>
          <w:sz w:val="22"/>
          <w:szCs w:val="22"/>
        </w:rPr>
        <w:t xml:space="preserve"> judecătorilor, prin pensionare, </w:t>
      </w:r>
      <w:r w:rsidR="0054377F" w:rsidRPr="003570AA">
        <w:rPr>
          <w:rFonts w:ascii="Trebuchet MS" w:hAnsi="Trebuchet MS"/>
          <w:sz w:val="22"/>
          <w:szCs w:val="22"/>
        </w:rPr>
        <w:t xml:space="preserve">dar </w:t>
      </w:r>
      <w:r w:rsidR="00B073CF" w:rsidRPr="003570AA">
        <w:rPr>
          <w:rFonts w:ascii="Trebuchet MS" w:hAnsi="Trebuchet MS"/>
          <w:sz w:val="22"/>
          <w:szCs w:val="22"/>
        </w:rPr>
        <w:t>și</w:t>
      </w:r>
      <w:r w:rsidRPr="003570AA">
        <w:rPr>
          <w:rFonts w:ascii="Trebuchet MS" w:hAnsi="Trebuchet MS"/>
          <w:sz w:val="22"/>
          <w:szCs w:val="22"/>
        </w:rPr>
        <w:t xml:space="preserve"> un mediu social ostil justiției. De asemenea, promovarea proiectelor de lege privind răspunderea materială a magistraților este percepută în prezent ca o amenințare în interiorul sistemului, care poate genera fenomene precum accelerarea ieșirilor din sistem prin pensionare, crearea imaginii unui sistem care nu are responsabilitate și care comite erori, inhibarea mediul</w:t>
      </w:r>
      <w:r w:rsidR="00A05F68" w:rsidRPr="003570AA">
        <w:rPr>
          <w:rFonts w:ascii="Trebuchet MS" w:hAnsi="Trebuchet MS"/>
          <w:sz w:val="22"/>
          <w:szCs w:val="22"/>
        </w:rPr>
        <w:t>ui</w:t>
      </w:r>
      <w:r w:rsidRPr="003570AA">
        <w:rPr>
          <w:rFonts w:ascii="Trebuchet MS" w:hAnsi="Trebuchet MS"/>
          <w:sz w:val="22"/>
          <w:szCs w:val="22"/>
        </w:rPr>
        <w:t xml:space="preserve"> profesional, slăbirea încrederii în actul de justiție.</w:t>
      </w:r>
      <w:r w:rsidR="00D64E2E" w:rsidRPr="003570AA">
        <w:rPr>
          <w:rFonts w:ascii="Trebuchet MS" w:hAnsi="Trebuchet MS"/>
          <w:sz w:val="22"/>
          <w:szCs w:val="22"/>
        </w:rPr>
        <w:t xml:space="preserve"> O altă problemă ce necesită soluționare o reprezintă inechitățile în domeniul salarizării și acordării pensiilor de serviciu în rândul magistraților, fiind necesară păstrarea unui just echilibru între jurisprudența Curții Constituționale în materie, principiile care fundamentează politicile privind acordarea pensiilor în cadrul unei societăți democratice și principiul independenței judecătorilor și procurorilor, în componenta individuală. De asemenea, în ceea ce privește personalul </w:t>
      </w:r>
      <w:r w:rsidR="00D64E2E" w:rsidRPr="003570AA">
        <w:rPr>
          <w:rFonts w:ascii="Trebuchet MS" w:hAnsi="Trebuchet MS"/>
          <w:sz w:val="22"/>
          <w:szCs w:val="22"/>
        </w:rPr>
        <w:lastRenderedPageBreak/>
        <w:t>auxiliar de specialitate judiciară, este necesară asigurarea etapizată a unui raport grefier/judecător care să permită realizarea un</w:t>
      </w:r>
      <w:r w:rsidR="00E53391">
        <w:rPr>
          <w:rFonts w:ascii="Trebuchet MS" w:hAnsi="Trebuchet MS"/>
          <w:sz w:val="22"/>
          <w:szCs w:val="22"/>
        </w:rPr>
        <w:t>ui</w:t>
      </w:r>
      <w:r w:rsidR="00D64E2E" w:rsidRPr="003570AA">
        <w:rPr>
          <w:rFonts w:ascii="Trebuchet MS" w:hAnsi="Trebuchet MS"/>
          <w:sz w:val="22"/>
          <w:szCs w:val="22"/>
        </w:rPr>
        <w:t xml:space="preserve"> act de justiție într-un termen rezonabil și de calitate, inclusiv prin raportare la standardele Uniunii Europene.</w:t>
      </w:r>
    </w:p>
    <w:p w14:paraId="7131462B" w14:textId="77777777" w:rsidR="00C47FE0" w:rsidRPr="003570AA" w:rsidRDefault="00C47FE0" w:rsidP="00C47FE0">
      <w:pPr>
        <w:spacing w:line="276" w:lineRule="auto"/>
        <w:rPr>
          <w:rFonts w:ascii="Trebuchet MS" w:eastAsiaTheme="minorHAnsi" w:hAnsi="Trebuchet MS" w:cstheme="minorBidi"/>
          <w:sz w:val="22"/>
          <w:szCs w:val="22"/>
          <w:lang w:eastAsia="en-US"/>
        </w:rPr>
      </w:pPr>
    </w:p>
    <w:p w14:paraId="0A5DD603" w14:textId="77777777" w:rsidR="00E90908" w:rsidRPr="003570AA" w:rsidRDefault="00E90908" w:rsidP="00485A7C">
      <w:pPr>
        <w:pStyle w:val="Heading2"/>
        <w:rPr>
          <w:rFonts w:ascii="Trebuchet MS" w:eastAsiaTheme="minorHAnsi" w:hAnsi="Trebuchet MS"/>
          <w:sz w:val="22"/>
          <w:szCs w:val="22"/>
          <w:lang w:eastAsia="en-US"/>
        </w:rPr>
      </w:pPr>
      <w:bookmarkStart w:id="8" w:name="_Toc99125305"/>
      <w:r w:rsidRPr="003570AA">
        <w:rPr>
          <w:rFonts w:ascii="Trebuchet MS" w:eastAsiaTheme="minorHAnsi" w:hAnsi="Trebuchet MS"/>
          <w:sz w:val="22"/>
          <w:szCs w:val="22"/>
          <w:lang w:eastAsia="en-US"/>
        </w:rPr>
        <w:t>Accesul la justiție</w:t>
      </w:r>
      <w:bookmarkEnd w:id="8"/>
    </w:p>
    <w:p w14:paraId="4CE7E444" w14:textId="77777777" w:rsidR="005F59D0" w:rsidRPr="003570AA" w:rsidRDefault="002418F1" w:rsidP="00083935">
      <w:pPr>
        <w:spacing w:before="120" w:line="276" w:lineRule="auto"/>
        <w:rPr>
          <w:rFonts w:ascii="Trebuchet MS" w:hAnsi="Trebuchet MS"/>
          <w:sz w:val="22"/>
          <w:szCs w:val="22"/>
        </w:rPr>
      </w:pPr>
      <w:r w:rsidRPr="003570AA">
        <w:rPr>
          <w:rFonts w:ascii="Trebuchet MS" w:hAnsi="Trebuchet MS"/>
          <w:sz w:val="22"/>
          <w:szCs w:val="22"/>
        </w:rPr>
        <w:t>Deși</w:t>
      </w:r>
      <w:r w:rsidR="00E90908" w:rsidRPr="003570AA">
        <w:rPr>
          <w:rFonts w:ascii="Trebuchet MS" w:hAnsi="Trebuchet MS"/>
          <w:sz w:val="22"/>
          <w:szCs w:val="22"/>
        </w:rPr>
        <w:t xml:space="preserve"> potrivit Raportului CEPEJ pentru anul 2018, varietatea tipurilor de </w:t>
      </w:r>
      <w:r w:rsidR="00C04CE6" w:rsidRPr="003570AA">
        <w:rPr>
          <w:rFonts w:ascii="Trebuchet MS" w:hAnsi="Trebuchet MS"/>
          <w:sz w:val="22"/>
          <w:szCs w:val="22"/>
        </w:rPr>
        <w:t>asistență</w:t>
      </w:r>
      <w:r w:rsidR="00E90908" w:rsidRPr="003570AA">
        <w:rPr>
          <w:rFonts w:ascii="Trebuchet MS" w:hAnsi="Trebuchet MS"/>
          <w:sz w:val="22"/>
          <w:szCs w:val="22"/>
        </w:rPr>
        <w:t xml:space="preserve"> judiciară acordată în România este foarte mare, pragul de venit foarte scăzut stabilit pentru acordarea ajutorului public judiciar, care situează România pe penultimul loc în rândul statelor Uniunii Europene care au stabilite praguri de acordare a ajutorului public judiciar, poate afecta accesul la justiție al persoanelor cu venituri mici. În lipsa unei monitorizări corecte privind acordarea ajutorului public judiciar, respectiv a </w:t>
      </w:r>
      <w:r w:rsidR="00C04CE6" w:rsidRPr="003570AA">
        <w:rPr>
          <w:rFonts w:ascii="Trebuchet MS" w:hAnsi="Trebuchet MS"/>
          <w:sz w:val="22"/>
          <w:szCs w:val="22"/>
        </w:rPr>
        <w:t>asistenței</w:t>
      </w:r>
      <w:r w:rsidR="00E90908" w:rsidRPr="003570AA">
        <w:rPr>
          <w:rFonts w:ascii="Trebuchet MS" w:hAnsi="Trebuchet MS"/>
          <w:sz w:val="22"/>
          <w:szCs w:val="22"/>
        </w:rPr>
        <w:t xml:space="preserve"> judiciare în materie penală la nivel </w:t>
      </w:r>
      <w:proofErr w:type="spellStart"/>
      <w:r w:rsidR="00E90908" w:rsidRPr="003570AA">
        <w:rPr>
          <w:rFonts w:ascii="Trebuchet MS" w:hAnsi="Trebuchet MS"/>
          <w:sz w:val="22"/>
          <w:szCs w:val="22"/>
        </w:rPr>
        <w:t>naţional</w:t>
      </w:r>
      <w:proofErr w:type="spellEnd"/>
      <w:r w:rsidR="00E90908" w:rsidRPr="003570AA">
        <w:rPr>
          <w:rFonts w:ascii="Trebuchet MS" w:hAnsi="Trebuchet MS"/>
          <w:sz w:val="22"/>
          <w:szCs w:val="22"/>
        </w:rPr>
        <w:t xml:space="preserve">, nu se poate analiza o dinamică a indicatorilor aferenți ajutorului public judiciar, nu se cunosc trendurile procesului, nu se pot face aprecieri privind eficacitatea </w:t>
      </w:r>
      <w:proofErr w:type="spellStart"/>
      <w:r w:rsidR="00E90908" w:rsidRPr="003570AA">
        <w:rPr>
          <w:rFonts w:ascii="Trebuchet MS" w:hAnsi="Trebuchet MS"/>
          <w:sz w:val="22"/>
          <w:szCs w:val="22"/>
        </w:rPr>
        <w:t>şi</w:t>
      </w:r>
      <w:proofErr w:type="spellEnd"/>
      <w:r w:rsidR="00E90908" w:rsidRPr="003570AA">
        <w:rPr>
          <w:rFonts w:ascii="Trebuchet MS" w:hAnsi="Trebuchet MS"/>
          <w:sz w:val="22"/>
          <w:szCs w:val="22"/>
        </w:rPr>
        <w:t xml:space="preserve"> </w:t>
      </w:r>
      <w:r w:rsidR="00C04CE6" w:rsidRPr="003570AA">
        <w:rPr>
          <w:rFonts w:ascii="Trebuchet MS" w:hAnsi="Trebuchet MS"/>
          <w:sz w:val="22"/>
          <w:szCs w:val="22"/>
        </w:rPr>
        <w:t>eficiența</w:t>
      </w:r>
      <w:r w:rsidR="00E90908" w:rsidRPr="003570AA">
        <w:rPr>
          <w:rFonts w:ascii="Trebuchet MS" w:hAnsi="Trebuchet MS"/>
          <w:sz w:val="22"/>
          <w:szCs w:val="22"/>
        </w:rPr>
        <w:t xml:space="preserve"> politicii publice de ajutor public judiciar, prin urmare măsurile care să contribuie la </w:t>
      </w:r>
      <w:r w:rsidR="00C04CE6" w:rsidRPr="003570AA">
        <w:rPr>
          <w:rFonts w:ascii="Trebuchet MS" w:hAnsi="Trebuchet MS"/>
          <w:sz w:val="22"/>
          <w:szCs w:val="22"/>
        </w:rPr>
        <w:t>îmbunătățire</w:t>
      </w:r>
      <w:r w:rsidR="00E90908" w:rsidRPr="003570AA">
        <w:rPr>
          <w:rFonts w:ascii="Trebuchet MS" w:hAnsi="Trebuchet MS"/>
          <w:sz w:val="22"/>
          <w:szCs w:val="22"/>
        </w:rPr>
        <w:t xml:space="preserve">a politicii de acordare a ajutorului public judiciar putând fi inadecvate. Această concluzie se </w:t>
      </w:r>
      <w:r w:rsidR="00C04CE6" w:rsidRPr="003570AA">
        <w:rPr>
          <w:rFonts w:ascii="Trebuchet MS" w:hAnsi="Trebuchet MS"/>
          <w:sz w:val="22"/>
          <w:szCs w:val="22"/>
        </w:rPr>
        <w:t>regăsește</w:t>
      </w:r>
      <w:r w:rsidR="00E90908" w:rsidRPr="003570AA">
        <w:rPr>
          <w:rFonts w:ascii="Trebuchet MS" w:hAnsi="Trebuchet MS"/>
          <w:sz w:val="22"/>
          <w:szCs w:val="22"/>
        </w:rPr>
        <w:t xml:space="preserve"> și în constatările și recomandările realizate în cadrul unor analize de tip </w:t>
      </w:r>
      <w:proofErr w:type="spellStart"/>
      <w:r w:rsidR="00E90908" w:rsidRPr="003570AA">
        <w:rPr>
          <w:rFonts w:ascii="Trebuchet MS" w:hAnsi="Trebuchet MS"/>
          <w:sz w:val="22"/>
          <w:szCs w:val="22"/>
        </w:rPr>
        <w:t>desk</w:t>
      </w:r>
      <w:proofErr w:type="spellEnd"/>
      <w:r w:rsidR="00E90908" w:rsidRPr="003570AA">
        <w:rPr>
          <w:rFonts w:ascii="Trebuchet MS" w:hAnsi="Trebuchet MS"/>
          <w:sz w:val="22"/>
          <w:szCs w:val="22"/>
        </w:rPr>
        <w:t xml:space="preserve"> </w:t>
      </w:r>
      <w:proofErr w:type="spellStart"/>
      <w:r w:rsidR="00E90908" w:rsidRPr="003570AA">
        <w:rPr>
          <w:rFonts w:ascii="Trebuchet MS" w:hAnsi="Trebuchet MS"/>
          <w:sz w:val="22"/>
          <w:szCs w:val="22"/>
        </w:rPr>
        <w:t>research</w:t>
      </w:r>
      <w:proofErr w:type="spellEnd"/>
      <w:r w:rsidR="00E90908" w:rsidRPr="003570AA">
        <w:rPr>
          <w:rFonts w:ascii="Trebuchet MS" w:hAnsi="Trebuchet MS"/>
          <w:sz w:val="22"/>
          <w:szCs w:val="22"/>
        </w:rPr>
        <w:t xml:space="preserve"> derulate în cadrul unor proiecte având ca beneficiar sistemul judiciar. Astfel, se arată că este necesară adoptarea unei politici publice articulate </w:t>
      </w:r>
      <w:proofErr w:type="spellStart"/>
      <w:r w:rsidR="00B96C84" w:rsidRPr="003570AA">
        <w:rPr>
          <w:rFonts w:ascii="Trebuchet MS" w:hAnsi="Trebuchet MS"/>
          <w:sz w:val="22"/>
          <w:szCs w:val="22"/>
        </w:rPr>
        <w:t>şi</w:t>
      </w:r>
      <w:proofErr w:type="spellEnd"/>
      <w:r w:rsidR="00B96C84" w:rsidRPr="003570AA">
        <w:rPr>
          <w:rFonts w:ascii="Trebuchet MS" w:hAnsi="Trebuchet MS"/>
          <w:sz w:val="22"/>
          <w:szCs w:val="22"/>
        </w:rPr>
        <w:t xml:space="preserve"> asumate </w:t>
      </w:r>
      <w:r w:rsidR="00C04CE6" w:rsidRPr="003570AA">
        <w:rPr>
          <w:rFonts w:ascii="Trebuchet MS" w:hAnsi="Trebuchet MS"/>
          <w:sz w:val="22"/>
          <w:szCs w:val="22"/>
        </w:rPr>
        <w:t>instituțional</w:t>
      </w:r>
      <w:r w:rsidR="00B96C84" w:rsidRPr="003570AA">
        <w:rPr>
          <w:rFonts w:ascii="Trebuchet MS" w:hAnsi="Trebuchet MS"/>
          <w:sz w:val="22"/>
          <w:szCs w:val="22"/>
        </w:rPr>
        <w:t xml:space="preserve"> </w:t>
      </w:r>
      <w:r w:rsidR="00E90908" w:rsidRPr="003570AA">
        <w:rPr>
          <w:rFonts w:ascii="Trebuchet MS" w:hAnsi="Trebuchet MS"/>
          <w:sz w:val="22"/>
          <w:szCs w:val="22"/>
        </w:rPr>
        <w:t xml:space="preserve">la nivel de sector care să monitorizeze impactul acesteia la nivelul </w:t>
      </w:r>
      <w:r w:rsidR="00C04CE6" w:rsidRPr="003570AA">
        <w:rPr>
          <w:rFonts w:ascii="Trebuchet MS" w:hAnsi="Trebuchet MS"/>
          <w:sz w:val="22"/>
          <w:szCs w:val="22"/>
        </w:rPr>
        <w:t>justițiabililor</w:t>
      </w:r>
      <w:r w:rsidR="00E90908" w:rsidRPr="003570AA">
        <w:rPr>
          <w:rFonts w:ascii="Trebuchet MS" w:hAnsi="Trebuchet MS"/>
          <w:sz w:val="22"/>
          <w:szCs w:val="22"/>
        </w:rPr>
        <w:t>, în special a</w:t>
      </w:r>
      <w:r w:rsidR="00293BF1" w:rsidRPr="003570AA">
        <w:rPr>
          <w:rFonts w:ascii="Trebuchet MS" w:hAnsi="Trebuchet MS"/>
          <w:sz w:val="22"/>
          <w:szCs w:val="22"/>
        </w:rPr>
        <w:t>l</w:t>
      </w:r>
      <w:r w:rsidR="00E90908" w:rsidRPr="003570AA">
        <w:rPr>
          <w:rFonts w:ascii="Trebuchet MS" w:hAnsi="Trebuchet MS"/>
          <w:sz w:val="22"/>
          <w:szCs w:val="22"/>
        </w:rPr>
        <w:t xml:space="preserve"> grupurilor vulnerabile</w:t>
      </w:r>
      <w:r w:rsidR="00467C95" w:rsidRPr="003570AA">
        <w:rPr>
          <w:rFonts w:ascii="Trebuchet MS" w:hAnsi="Trebuchet MS"/>
          <w:sz w:val="22"/>
          <w:szCs w:val="22"/>
        </w:rPr>
        <w:t xml:space="preserve"> </w:t>
      </w:r>
      <w:proofErr w:type="spellStart"/>
      <w:r w:rsidR="00467C95" w:rsidRPr="003570AA">
        <w:rPr>
          <w:rFonts w:ascii="Trebuchet MS" w:hAnsi="Trebuchet MS"/>
          <w:sz w:val="22"/>
          <w:szCs w:val="22"/>
        </w:rPr>
        <w:t>şi</w:t>
      </w:r>
      <w:proofErr w:type="spellEnd"/>
      <w:r w:rsidR="00467C95" w:rsidRPr="003570AA">
        <w:rPr>
          <w:rFonts w:ascii="Trebuchet MS" w:hAnsi="Trebuchet MS"/>
          <w:sz w:val="22"/>
          <w:szCs w:val="22"/>
        </w:rPr>
        <w:t xml:space="preserve"> elaborarea de noi măsuri</w:t>
      </w:r>
      <w:r w:rsidR="00293BF1" w:rsidRPr="003570AA">
        <w:rPr>
          <w:rFonts w:ascii="Trebuchet MS" w:hAnsi="Trebuchet MS"/>
          <w:sz w:val="22"/>
          <w:szCs w:val="22"/>
        </w:rPr>
        <w:t>,</w:t>
      </w:r>
      <w:r w:rsidR="00467C95" w:rsidRPr="003570AA">
        <w:rPr>
          <w:rFonts w:ascii="Trebuchet MS" w:hAnsi="Trebuchet MS"/>
          <w:sz w:val="22"/>
          <w:szCs w:val="22"/>
        </w:rPr>
        <w:t xml:space="preserve"> întrucât</w:t>
      </w:r>
      <w:r w:rsidR="00E90908" w:rsidRPr="003570AA">
        <w:rPr>
          <w:rFonts w:ascii="Trebuchet MS" w:hAnsi="Trebuchet MS"/>
          <w:sz w:val="22"/>
          <w:szCs w:val="22"/>
        </w:rPr>
        <w:t xml:space="preserve"> Planul de </w:t>
      </w:r>
      <w:r w:rsidR="00C04CE6" w:rsidRPr="003570AA">
        <w:rPr>
          <w:rFonts w:ascii="Trebuchet MS" w:hAnsi="Trebuchet MS"/>
          <w:sz w:val="22"/>
          <w:szCs w:val="22"/>
        </w:rPr>
        <w:t>acțiuni</w:t>
      </w:r>
      <w:r w:rsidR="00E90908" w:rsidRPr="003570AA">
        <w:rPr>
          <w:rFonts w:ascii="Trebuchet MS" w:hAnsi="Trebuchet MS"/>
          <w:sz w:val="22"/>
          <w:szCs w:val="22"/>
        </w:rPr>
        <w:t xml:space="preserve"> aferent Strategiei de dezvoltare a sistemului judiciar 2015-2020 a </w:t>
      </w:r>
      <w:r w:rsidR="00C04CE6" w:rsidRPr="003570AA">
        <w:rPr>
          <w:rFonts w:ascii="Trebuchet MS" w:hAnsi="Trebuchet MS"/>
          <w:sz w:val="22"/>
          <w:szCs w:val="22"/>
        </w:rPr>
        <w:t>rămas</w:t>
      </w:r>
      <w:r w:rsidR="00E90908" w:rsidRPr="003570AA">
        <w:rPr>
          <w:rFonts w:ascii="Trebuchet MS" w:hAnsi="Trebuchet MS"/>
          <w:sz w:val="22"/>
          <w:szCs w:val="22"/>
        </w:rPr>
        <w:t xml:space="preserve"> neîndeplinit cu privire la majoritatea măsurilor prevăzute</w:t>
      </w:r>
      <w:r w:rsidR="00467C95" w:rsidRPr="003570AA">
        <w:rPr>
          <w:rFonts w:ascii="Trebuchet MS" w:hAnsi="Trebuchet MS"/>
          <w:sz w:val="22"/>
          <w:szCs w:val="22"/>
        </w:rPr>
        <w:t xml:space="preserve"> în acest scop</w:t>
      </w:r>
      <w:r w:rsidR="00E90908" w:rsidRPr="003570AA">
        <w:rPr>
          <w:rFonts w:ascii="Trebuchet MS" w:hAnsi="Trebuchet MS"/>
          <w:sz w:val="22"/>
          <w:szCs w:val="22"/>
        </w:rPr>
        <w:t xml:space="preserve">.   </w:t>
      </w:r>
    </w:p>
    <w:p w14:paraId="772CE0DD" w14:textId="77777777" w:rsidR="007B57C6" w:rsidRPr="003570AA" w:rsidRDefault="007B57C6" w:rsidP="00083935">
      <w:pPr>
        <w:spacing w:line="276" w:lineRule="auto"/>
        <w:rPr>
          <w:rFonts w:ascii="Trebuchet MS" w:eastAsiaTheme="minorHAnsi" w:hAnsi="Trebuchet MS"/>
          <w:sz w:val="22"/>
          <w:szCs w:val="22"/>
        </w:rPr>
      </w:pPr>
    </w:p>
    <w:p w14:paraId="0FBB682A" w14:textId="77777777" w:rsidR="005F59D0" w:rsidRPr="003570AA" w:rsidRDefault="005F59D0" w:rsidP="00485A7C">
      <w:pPr>
        <w:pStyle w:val="Heading2"/>
        <w:rPr>
          <w:rFonts w:ascii="Trebuchet MS" w:eastAsiaTheme="minorHAnsi" w:hAnsi="Trebuchet MS"/>
          <w:sz w:val="22"/>
          <w:szCs w:val="22"/>
          <w:lang w:eastAsia="en-US"/>
        </w:rPr>
      </w:pPr>
      <w:bookmarkStart w:id="9" w:name="_Toc99125306"/>
      <w:r w:rsidRPr="003570AA">
        <w:rPr>
          <w:rFonts w:ascii="Trebuchet MS" w:eastAsiaTheme="minorHAnsi" w:hAnsi="Trebuchet MS"/>
          <w:sz w:val="22"/>
          <w:szCs w:val="22"/>
          <w:lang w:eastAsia="en-US"/>
        </w:rPr>
        <w:t>Corupția și criminalitatea organizată</w:t>
      </w:r>
      <w:bookmarkEnd w:id="9"/>
    </w:p>
    <w:p w14:paraId="2397B9B3" w14:textId="77777777" w:rsidR="00B83FED" w:rsidRDefault="005F59D0" w:rsidP="00B83FED">
      <w:pPr>
        <w:spacing w:before="120" w:line="276" w:lineRule="auto"/>
        <w:rPr>
          <w:rFonts w:ascii="Trebuchet MS" w:hAnsi="Trebuchet MS"/>
          <w:sz w:val="22"/>
          <w:szCs w:val="22"/>
        </w:rPr>
      </w:pPr>
      <w:r w:rsidRPr="003570AA">
        <w:rPr>
          <w:rFonts w:ascii="Trebuchet MS" w:hAnsi="Trebuchet MS"/>
          <w:sz w:val="22"/>
          <w:szCs w:val="22"/>
        </w:rPr>
        <w:t xml:space="preserve">În ceea ce privește corupția, </w:t>
      </w:r>
      <w:proofErr w:type="spellStart"/>
      <w:r w:rsidR="007B57C6" w:rsidRPr="003570AA">
        <w:rPr>
          <w:rFonts w:ascii="Trebuchet MS" w:hAnsi="Trebuchet MS"/>
          <w:sz w:val="22"/>
          <w:szCs w:val="22"/>
        </w:rPr>
        <w:t>E</w:t>
      </w:r>
      <w:r w:rsidRPr="003570AA">
        <w:rPr>
          <w:rFonts w:ascii="Trebuchet MS" w:hAnsi="Trebuchet MS"/>
          <w:sz w:val="22"/>
          <w:szCs w:val="22"/>
        </w:rPr>
        <w:t>urob</w:t>
      </w:r>
      <w:r w:rsidR="006E3478" w:rsidRPr="003570AA">
        <w:rPr>
          <w:rFonts w:ascii="Trebuchet MS" w:hAnsi="Trebuchet MS"/>
          <w:sz w:val="22"/>
          <w:szCs w:val="22"/>
        </w:rPr>
        <w:t>a</w:t>
      </w:r>
      <w:r w:rsidRPr="003570AA">
        <w:rPr>
          <w:rFonts w:ascii="Trebuchet MS" w:hAnsi="Trebuchet MS"/>
          <w:sz w:val="22"/>
          <w:szCs w:val="22"/>
        </w:rPr>
        <w:t>rometru</w:t>
      </w:r>
      <w:proofErr w:type="spellEnd"/>
      <w:r w:rsidRPr="003570AA">
        <w:rPr>
          <w:rFonts w:ascii="Trebuchet MS" w:hAnsi="Trebuchet MS"/>
          <w:sz w:val="22"/>
          <w:szCs w:val="22"/>
        </w:rPr>
        <w:t xml:space="preserve"> special pentru corupție publicat de Comisia Europeană pentru anul 2019 arată că 83% dintre români consideră că fenomenul corupției este răspândit în România (37% foarte răspândit și 46% mai degrabă răspândit), deasupra mediei europene de 71%, ceea ce reprezintă locul 14 din 28 de state membre. Tot legat de corupție, indicele de percepție a corupției din 2020 calculat de </w:t>
      </w:r>
      <w:proofErr w:type="spellStart"/>
      <w:r w:rsidRPr="003570AA">
        <w:rPr>
          <w:rFonts w:ascii="Trebuchet MS" w:hAnsi="Trebuchet MS"/>
          <w:sz w:val="22"/>
          <w:szCs w:val="22"/>
        </w:rPr>
        <w:t>Transparency</w:t>
      </w:r>
      <w:proofErr w:type="spellEnd"/>
      <w:r w:rsidRPr="003570AA">
        <w:rPr>
          <w:rFonts w:ascii="Trebuchet MS" w:hAnsi="Trebuchet MS"/>
          <w:sz w:val="22"/>
          <w:szCs w:val="22"/>
        </w:rPr>
        <w:t xml:space="preserve"> International pentru România a fost de 44 din 100, situându-se pe locul 19 în Uniunea Europeană și pe locul 69 la nivel mondial. Necesitatea continuării luptei împotriva corupției a fost semnalată atât în Raportul privind Mecanismul de Cooperare și </w:t>
      </w:r>
      <w:r w:rsidR="00D97C0F">
        <w:rPr>
          <w:rFonts w:ascii="Trebuchet MS" w:hAnsi="Trebuchet MS"/>
          <w:sz w:val="22"/>
          <w:szCs w:val="22"/>
        </w:rPr>
        <w:t xml:space="preserve">de </w:t>
      </w:r>
      <w:r w:rsidRPr="003570AA">
        <w:rPr>
          <w:rFonts w:ascii="Trebuchet MS" w:hAnsi="Trebuchet MS"/>
          <w:sz w:val="22"/>
          <w:szCs w:val="22"/>
        </w:rPr>
        <w:t xml:space="preserve">Verificare, cât și în Raportul privind </w:t>
      </w:r>
      <w:r w:rsidR="00BD7C9D" w:rsidRPr="003570AA">
        <w:rPr>
          <w:rFonts w:ascii="Trebuchet MS" w:hAnsi="Trebuchet MS"/>
          <w:sz w:val="22"/>
          <w:szCs w:val="22"/>
        </w:rPr>
        <w:t>S</w:t>
      </w:r>
      <w:r w:rsidRPr="003570AA">
        <w:rPr>
          <w:rFonts w:ascii="Trebuchet MS" w:hAnsi="Trebuchet MS"/>
          <w:sz w:val="22"/>
          <w:szCs w:val="22"/>
        </w:rPr>
        <w:t xml:space="preserve">tatul de </w:t>
      </w:r>
      <w:r w:rsidR="00BD7C9D" w:rsidRPr="003570AA">
        <w:rPr>
          <w:rFonts w:ascii="Trebuchet MS" w:hAnsi="Trebuchet MS"/>
          <w:sz w:val="22"/>
          <w:szCs w:val="22"/>
        </w:rPr>
        <w:t>D</w:t>
      </w:r>
      <w:r w:rsidRPr="003570AA">
        <w:rPr>
          <w:rFonts w:ascii="Trebuchet MS" w:hAnsi="Trebuchet MS"/>
          <w:sz w:val="22"/>
          <w:szCs w:val="22"/>
        </w:rPr>
        <w:t>rept în sensul redeschiderii procesului de revizuire a Codului penal și a Codului de procedură penală, ținând seama pe deplin de necesitatea de a se asigura compatibilitatea cu dreptul UE și cu instrumentele internaționale de luptă împotriva corupției, precum și de recomandările formulate în cadrul MCV și de avizul Comisiei de la Veneția. Se precizează</w:t>
      </w:r>
      <w:r w:rsidR="006F1E66" w:rsidRPr="003570AA">
        <w:rPr>
          <w:rFonts w:ascii="Trebuchet MS" w:hAnsi="Trebuchet MS"/>
          <w:sz w:val="22"/>
          <w:szCs w:val="22"/>
        </w:rPr>
        <w:t>,</w:t>
      </w:r>
      <w:r w:rsidRPr="003570AA">
        <w:rPr>
          <w:rFonts w:ascii="Trebuchet MS" w:hAnsi="Trebuchet MS"/>
          <w:sz w:val="22"/>
          <w:szCs w:val="22"/>
        </w:rPr>
        <w:t xml:space="preserve"> astfel</w:t>
      </w:r>
      <w:r w:rsidR="006F1E66" w:rsidRPr="003570AA">
        <w:rPr>
          <w:rFonts w:ascii="Trebuchet MS" w:hAnsi="Trebuchet MS"/>
          <w:sz w:val="22"/>
          <w:szCs w:val="22"/>
        </w:rPr>
        <w:t>,</w:t>
      </w:r>
      <w:r w:rsidRPr="003570AA">
        <w:rPr>
          <w:rFonts w:ascii="Trebuchet MS" w:hAnsi="Trebuchet MS"/>
          <w:sz w:val="22"/>
          <w:szCs w:val="22"/>
        </w:rPr>
        <w:t xml:space="preserve"> că o provocare importantă în lupta împotriva corupției o reprezintă absența unor soluții strategice și legislative care să țină seama de ritmul rapid în care, începând din 2014, Curtea Constituțională pronunță decizii cu implicații profunde prin care anulează sau interpretează dispoziții ale Codului penal și ale Codului de procedură penală. Pe de altă parte, în contextul revizu</w:t>
      </w:r>
      <w:r w:rsidR="0059219C" w:rsidRPr="003570AA">
        <w:rPr>
          <w:rFonts w:ascii="Trebuchet MS" w:hAnsi="Trebuchet MS"/>
          <w:sz w:val="22"/>
          <w:szCs w:val="22"/>
        </w:rPr>
        <w:t>i</w:t>
      </w:r>
      <w:r w:rsidRPr="003570AA">
        <w:rPr>
          <w:rFonts w:ascii="Trebuchet MS" w:hAnsi="Trebuchet MS"/>
          <w:sz w:val="22"/>
          <w:szCs w:val="22"/>
        </w:rPr>
        <w:t xml:space="preserve">rii celor două coduri, este necesară punerea în acord a acestora cu deciziile CCR, aspect </w:t>
      </w:r>
      <w:r w:rsidR="00E3682C">
        <w:rPr>
          <w:rFonts w:ascii="Trebuchet MS" w:hAnsi="Trebuchet MS"/>
          <w:sz w:val="22"/>
          <w:szCs w:val="22"/>
        </w:rPr>
        <w:t>la</w:t>
      </w:r>
      <w:r w:rsidRPr="003570AA">
        <w:rPr>
          <w:rFonts w:ascii="Trebuchet MS" w:hAnsi="Trebuchet MS"/>
          <w:sz w:val="22"/>
          <w:szCs w:val="22"/>
        </w:rPr>
        <w:t xml:space="preserve"> care se face </w:t>
      </w:r>
      <w:r w:rsidR="00107CEB" w:rsidRPr="003570AA">
        <w:rPr>
          <w:rFonts w:ascii="Trebuchet MS" w:hAnsi="Trebuchet MS"/>
          <w:sz w:val="22"/>
          <w:szCs w:val="22"/>
        </w:rPr>
        <w:t>referire</w:t>
      </w:r>
      <w:r w:rsidRPr="003570AA">
        <w:rPr>
          <w:rFonts w:ascii="Trebuchet MS" w:hAnsi="Trebuchet MS"/>
          <w:sz w:val="22"/>
          <w:szCs w:val="22"/>
        </w:rPr>
        <w:t xml:space="preserve"> atât în Planul Național de Redresare și Reziliență, cât și în Programul de Guvernare 2021-2024.</w:t>
      </w:r>
      <w:r w:rsidR="009677C3" w:rsidRPr="003570AA">
        <w:rPr>
          <w:rFonts w:ascii="Trebuchet MS" w:hAnsi="Trebuchet MS"/>
          <w:sz w:val="22"/>
          <w:szCs w:val="22"/>
        </w:rPr>
        <w:t xml:space="preserve"> Neadoptarea modificărilor la </w:t>
      </w:r>
      <w:r w:rsidR="009677C3" w:rsidRPr="003570AA">
        <w:rPr>
          <w:rFonts w:ascii="Trebuchet MS" w:hAnsi="Trebuchet MS"/>
          <w:sz w:val="22"/>
          <w:szCs w:val="22"/>
        </w:rPr>
        <w:lastRenderedPageBreak/>
        <w:t>codurile penale conform deciziilor CCR este considerată o amenințare prin aceea că poate cauza limitarea combaterii formelor grave de criminalitate, neasigurarea drepturilor părților, lipsa de operativitate, practică neunitară.</w:t>
      </w:r>
    </w:p>
    <w:p w14:paraId="0EBBC27A" w14:textId="77777777" w:rsidR="00AF4E47" w:rsidRDefault="009677C3" w:rsidP="00AF4E47">
      <w:pPr>
        <w:spacing w:before="120" w:line="276" w:lineRule="auto"/>
        <w:rPr>
          <w:rFonts w:ascii="Trebuchet MS" w:hAnsi="Trebuchet MS"/>
          <w:sz w:val="22"/>
          <w:szCs w:val="22"/>
        </w:rPr>
      </w:pPr>
      <w:r w:rsidRPr="003570AA">
        <w:rPr>
          <w:rFonts w:ascii="Trebuchet MS" w:hAnsi="Trebuchet MS"/>
          <w:sz w:val="22"/>
          <w:szCs w:val="22"/>
        </w:rPr>
        <w:t>Rămân</w:t>
      </w:r>
      <w:r w:rsidR="00BC1879" w:rsidRPr="003570AA">
        <w:rPr>
          <w:rFonts w:ascii="Trebuchet MS" w:hAnsi="Trebuchet MS"/>
          <w:sz w:val="22"/>
          <w:szCs w:val="22"/>
        </w:rPr>
        <w:t>e</w:t>
      </w:r>
      <w:r w:rsidRPr="003570AA">
        <w:rPr>
          <w:rFonts w:ascii="Trebuchet MS" w:hAnsi="Trebuchet MS"/>
          <w:sz w:val="22"/>
          <w:szCs w:val="22"/>
        </w:rPr>
        <w:t xml:space="preserve"> în continuare de soluționat problem</w:t>
      </w:r>
      <w:r w:rsidR="00BC1879" w:rsidRPr="003570AA">
        <w:rPr>
          <w:rFonts w:ascii="Trebuchet MS" w:hAnsi="Trebuchet MS"/>
          <w:sz w:val="22"/>
          <w:szCs w:val="22"/>
        </w:rPr>
        <w:t xml:space="preserve">a necesarului de resurse umane care </w:t>
      </w:r>
      <w:r w:rsidRPr="003570AA">
        <w:rPr>
          <w:rFonts w:ascii="Trebuchet MS" w:hAnsi="Trebuchet MS"/>
          <w:sz w:val="22"/>
          <w:szCs w:val="22"/>
        </w:rPr>
        <w:t>sprijin</w:t>
      </w:r>
      <w:r w:rsidR="00BC1879" w:rsidRPr="003570AA">
        <w:rPr>
          <w:rFonts w:ascii="Trebuchet MS" w:hAnsi="Trebuchet MS"/>
          <w:sz w:val="22"/>
          <w:szCs w:val="22"/>
        </w:rPr>
        <w:t>ă</w:t>
      </w:r>
      <w:r w:rsidRPr="003570AA">
        <w:rPr>
          <w:rFonts w:ascii="Trebuchet MS" w:hAnsi="Trebuchet MS"/>
          <w:sz w:val="22"/>
          <w:szCs w:val="22"/>
        </w:rPr>
        <w:t xml:space="preserve"> activit</w:t>
      </w:r>
      <w:r w:rsidR="00BC1879" w:rsidRPr="003570AA">
        <w:rPr>
          <w:rFonts w:ascii="Trebuchet MS" w:hAnsi="Trebuchet MS"/>
          <w:sz w:val="22"/>
          <w:szCs w:val="22"/>
        </w:rPr>
        <w:t>atea</w:t>
      </w:r>
      <w:r w:rsidRPr="003570AA">
        <w:rPr>
          <w:rFonts w:ascii="Trebuchet MS" w:hAnsi="Trebuchet MS"/>
          <w:sz w:val="22"/>
          <w:szCs w:val="22"/>
        </w:rPr>
        <w:t xml:space="preserve"> de cercetare penală la nivelul DNA și DIICOT</w:t>
      </w:r>
      <w:r w:rsidR="00BC1879" w:rsidRPr="003570AA">
        <w:rPr>
          <w:rFonts w:ascii="Trebuchet MS" w:hAnsi="Trebuchet MS"/>
          <w:sz w:val="22"/>
          <w:szCs w:val="22"/>
        </w:rPr>
        <w:t>:</w:t>
      </w:r>
      <w:r w:rsidRPr="003570AA">
        <w:rPr>
          <w:rFonts w:ascii="Trebuchet MS" w:hAnsi="Trebuchet MS"/>
          <w:sz w:val="22"/>
          <w:szCs w:val="22"/>
        </w:rPr>
        <w:t xml:space="preserve"> polițiști judiciari</w:t>
      </w:r>
      <w:r w:rsidR="00BC1879" w:rsidRPr="003570AA">
        <w:rPr>
          <w:rFonts w:ascii="Trebuchet MS" w:hAnsi="Trebuchet MS"/>
          <w:sz w:val="22"/>
          <w:szCs w:val="22"/>
        </w:rPr>
        <w:t xml:space="preserve">, </w:t>
      </w:r>
      <w:r w:rsidR="00C80537" w:rsidRPr="003570AA">
        <w:rPr>
          <w:rFonts w:ascii="Trebuchet MS" w:hAnsi="Trebuchet MS"/>
          <w:sz w:val="22"/>
          <w:szCs w:val="22"/>
        </w:rPr>
        <w:t>specialiști</w:t>
      </w:r>
      <w:r w:rsidR="00BC1879" w:rsidRPr="003570AA">
        <w:rPr>
          <w:rFonts w:ascii="Trebuchet MS" w:hAnsi="Trebuchet MS"/>
          <w:sz w:val="22"/>
          <w:szCs w:val="22"/>
        </w:rPr>
        <w:t xml:space="preserve">, grefieri </w:t>
      </w:r>
      <w:proofErr w:type="spellStart"/>
      <w:r w:rsidR="00BC1879" w:rsidRPr="003570AA">
        <w:rPr>
          <w:rFonts w:ascii="Trebuchet MS" w:hAnsi="Trebuchet MS"/>
          <w:sz w:val="22"/>
          <w:szCs w:val="22"/>
        </w:rPr>
        <w:t>şi</w:t>
      </w:r>
      <w:proofErr w:type="spellEnd"/>
      <w:r w:rsidR="00BC1879" w:rsidRPr="003570AA">
        <w:rPr>
          <w:rFonts w:ascii="Trebuchet MS" w:hAnsi="Trebuchet MS"/>
          <w:sz w:val="22"/>
          <w:szCs w:val="22"/>
        </w:rPr>
        <w:t xml:space="preserve"> </w:t>
      </w:r>
      <w:r w:rsidR="00C80537" w:rsidRPr="003570AA">
        <w:rPr>
          <w:rFonts w:ascii="Trebuchet MS" w:hAnsi="Trebuchet MS"/>
          <w:sz w:val="22"/>
          <w:szCs w:val="22"/>
        </w:rPr>
        <w:t>analiști</w:t>
      </w:r>
      <w:r w:rsidRPr="003570AA">
        <w:rPr>
          <w:rFonts w:ascii="Trebuchet MS" w:hAnsi="Trebuchet MS"/>
          <w:sz w:val="22"/>
          <w:szCs w:val="22"/>
        </w:rPr>
        <w:t>.</w:t>
      </w:r>
    </w:p>
    <w:p w14:paraId="54206982" w14:textId="77777777" w:rsidR="00C258F2" w:rsidRPr="003570AA" w:rsidRDefault="002D79BD" w:rsidP="00AF4E47">
      <w:pPr>
        <w:spacing w:before="120" w:line="276" w:lineRule="auto"/>
        <w:rPr>
          <w:rFonts w:ascii="Trebuchet MS" w:hAnsi="Trebuchet MS"/>
          <w:sz w:val="22"/>
          <w:szCs w:val="22"/>
        </w:rPr>
      </w:pPr>
      <w:r w:rsidRPr="003570AA">
        <w:rPr>
          <w:rFonts w:ascii="Trebuchet MS" w:hAnsi="Trebuchet MS"/>
          <w:sz w:val="22"/>
          <w:szCs w:val="22"/>
        </w:rPr>
        <w:t>Un aspect</w:t>
      </w:r>
      <w:r w:rsidR="00C258F2" w:rsidRPr="003570AA">
        <w:rPr>
          <w:rFonts w:ascii="Trebuchet MS" w:hAnsi="Trebuchet MS"/>
          <w:sz w:val="22"/>
          <w:szCs w:val="22"/>
        </w:rPr>
        <w:t xml:space="preserve"> </w:t>
      </w:r>
      <w:r w:rsidRPr="003570AA">
        <w:rPr>
          <w:rFonts w:ascii="Trebuchet MS" w:hAnsi="Trebuchet MS"/>
          <w:sz w:val="22"/>
          <w:szCs w:val="22"/>
        </w:rPr>
        <w:t>important pentru</w:t>
      </w:r>
      <w:r w:rsidR="00C258F2" w:rsidRPr="003570AA">
        <w:rPr>
          <w:rFonts w:ascii="Trebuchet MS" w:hAnsi="Trebuchet MS"/>
          <w:sz w:val="22"/>
          <w:szCs w:val="22"/>
        </w:rPr>
        <w:t xml:space="preserve"> dezvoltarea operațională a DIICOT (și DNA) este reprezentat de necesitatea </w:t>
      </w:r>
      <w:r w:rsidRPr="003570AA">
        <w:rPr>
          <w:rFonts w:ascii="Trebuchet MS" w:hAnsi="Trebuchet MS"/>
          <w:sz w:val="22"/>
          <w:szCs w:val="22"/>
        </w:rPr>
        <w:t>consolidării</w:t>
      </w:r>
      <w:r w:rsidR="00C258F2" w:rsidRPr="003570AA">
        <w:rPr>
          <w:rFonts w:ascii="Trebuchet MS" w:hAnsi="Trebuchet MS"/>
          <w:sz w:val="22"/>
          <w:szCs w:val="22"/>
        </w:rPr>
        <w:t xml:space="preserve"> capacității de colectare, procesare și analiză a datelor referitoare la criminalitatea organizată, deziderat ce poate fi realizat prin dotare logistică</w:t>
      </w:r>
      <w:r w:rsidR="00793D7E" w:rsidRPr="003570AA">
        <w:rPr>
          <w:rFonts w:ascii="Trebuchet MS" w:hAnsi="Trebuchet MS"/>
          <w:sz w:val="22"/>
          <w:szCs w:val="22"/>
        </w:rPr>
        <w:t xml:space="preserve"> adecvată</w:t>
      </w:r>
      <w:r w:rsidR="00C258F2" w:rsidRPr="003570AA">
        <w:rPr>
          <w:rFonts w:ascii="Trebuchet MS" w:hAnsi="Trebuchet MS"/>
          <w:sz w:val="22"/>
          <w:szCs w:val="22"/>
        </w:rPr>
        <w:t xml:space="preserve"> și prin </w:t>
      </w:r>
      <w:r w:rsidRPr="003570AA">
        <w:rPr>
          <w:rFonts w:ascii="Trebuchet MS" w:hAnsi="Trebuchet MS"/>
          <w:sz w:val="22"/>
          <w:szCs w:val="22"/>
        </w:rPr>
        <w:t>instruirea</w:t>
      </w:r>
      <w:r w:rsidR="00C258F2" w:rsidRPr="003570AA">
        <w:rPr>
          <w:rFonts w:ascii="Trebuchet MS" w:hAnsi="Trebuchet MS"/>
          <w:sz w:val="22"/>
          <w:szCs w:val="22"/>
        </w:rPr>
        <w:t xml:space="preserve"> resursei umane.</w:t>
      </w:r>
    </w:p>
    <w:p w14:paraId="7A7C79FD" w14:textId="77777777" w:rsidR="00120D72" w:rsidRPr="003570AA" w:rsidRDefault="00120D72" w:rsidP="00083935">
      <w:pPr>
        <w:spacing w:before="120" w:after="120" w:line="276" w:lineRule="auto"/>
        <w:rPr>
          <w:rFonts w:ascii="Trebuchet MS" w:hAnsi="Trebuchet MS"/>
          <w:sz w:val="22"/>
          <w:szCs w:val="22"/>
        </w:rPr>
      </w:pPr>
      <w:r w:rsidRPr="003570AA">
        <w:rPr>
          <w:rFonts w:ascii="Trebuchet MS" w:hAnsi="Trebuchet MS"/>
          <w:sz w:val="22"/>
          <w:szCs w:val="22"/>
        </w:rPr>
        <w:t xml:space="preserve">Totodată, </w:t>
      </w:r>
      <w:r w:rsidRPr="003570AA">
        <w:rPr>
          <w:rFonts w:ascii="Trebuchet MS" w:hAnsi="Trebuchet MS"/>
          <w:i/>
          <w:sz w:val="22"/>
          <w:szCs w:val="22"/>
        </w:rPr>
        <w:t>infracționalitatea de mediu a dobândit un caracter pregnant în România</w:t>
      </w:r>
      <w:r w:rsidRPr="003570AA">
        <w:rPr>
          <w:rFonts w:ascii="Trebuchet MS" w:hAnsi="Trebuchet MS"/>
          <w:sz w:val="22"/>
          <w:szCs w:val="22"/>
        </w:rPr>
        <w:t>, astfel că este vital ca</w:t>
      </w:r>
      <w:r w:rsidR="004A5470" w:rsidRPr="003570AA">
        <w:rPr>
          <w:rFonts w:ascii="Trebuchet MS" w:hAnsi="Trebuchet MS"/>
          <w:sz w:val="22"/>
          <w:szCs w:val="22"/>
        </w:rPr>
        <w:t>,</w:t>
      </w:r>
      <w:r w:rsidRPr="003570AA">
        <w:rPr>
          <w:rFonts w:ascii="Trebuchet MS" w:hAnsi="Trebuchet MS"/>
          <w:sz w:val="22"/>
          <w:szCs w:val="22"/>
        </w:rPr>
        <w:t xml:space="preserve"> atât în lumina obligațiilor internaționale, dar mai ales în vederea protejării mediului și a condițiilor de viață din România, generația actuală și autoritățile competente ale statului să demonstreze voință politică și să creeze sinergii pentru a proteja mediul, inclusiv prin adaptarea politicii penale în acest sens. Problemele legate de infracțiunile de mediu sunt abordate atât în </w:t>
      </w:r>
      <w:r w:rsidRPr="003570AA">
        <w:rPr>
          <w:rFonts w:ascii="Trebuchet MS" w:hAnsi="Trebuchet MS"/>
          <w:i/>
          <w:sz w:val="22"/>
          <w:szCs w:val="22"/>
        </w:rPr>
        <w:t>Strategia națională anticorupție 2021-2025</w:t>
      </w:r>
      <w:r w:rsidRPr="003570AA">
        <w:rPr>
          <w:rFonts w:ascii="Trebuchet MS" w:hAnsi="Trebuchet MS"/>
          <w:sz w:val="22"/>
          <w:szCs w:val="22"/>
        </w:rPr>
        <w:t>, cât și în Strategia național</w:t>
      </w:r>
      <w:r w:rsidR="00B057AF" w:rsidRPr="003570AA">
        <w:rPr>
          <w:rFonts w:ascii="Trebuchet MS" w:hAnsi="Trebuchet MS"/>
          <w:sz w:val="22"/>
          <w:szCs w:val="22"/>
        </w:rPr>
        <w:t>ă</w:t>
      </w:r>
      <w:r w:rsidRPr="003570AA">
        <w:rPr>
          <w:rFonts w:ascii="Trebuchet MS" w:hAnsi="Trebuchet MS"/>
          <w:sz w:val="22"/>
          <w:szCs w:val="22"/>
        </w:rPr>
        <w:t xml:space="preserve"> împotriva criminalității organizate 2021-2024, însă sunt în continuare necesare soluții legislative de clarificare a competențelor materiale sau în ceea ce privește alocarea și specializarea resurselor umane în cazul infracțiunilor de mediu. </w:t>
      </w:r>
    </w:p>
    <w:p w14:paraId="1460CFFB" w14:textId="77777777" w:rsidR="009677C3" w:rsidRDefault="005F59D0" w:rsidP="00083935">
      <w:pPr>
        <w:spacing w:before="120" w:after="120" w:line="276" w:lineRule="auto"/>
        <w:rPr>
          <w:rFonts w:ascii="Trebuchet MS" w:hAnsi="Trebuchet MS"/>
          <w:sz w:val="22"/>
          <w:szCs w:val="22"/>
        </w:rPr>
      </w:pPr>
      <w:r w:rsidRPr="003570AA">
        <w:rPr>
          <w:rFonts w:ascii="Trebuchet MS" w:hAnsi="Trebuchet MS"/>
          <w:sz w:val="22"/>
          <w:szCs w:val="22"/>
        </w:rPr>
        <w:t xml:space="preserve">În materia administrării și valorificării bunurilor indisponibilizate, ca parte a luptei </w:t>
      </w:r>
      <w:r w:rsidR="00120D72" w:rsidRPr="003570AA">
        <w:rPr>
          <w:rFonts w:ascii="Trebuchet MS" w:hAnsi="Trebuchet MS"/>
          <w:sz w:val="22"/>
          <w:szCs w:val="22"/>
        </w:rPr>
        <w:t>anticorupție</w:t>
      </w:r>
      <w:r w:rsidRPr="003570AA">
        <w:rPr>
          <w:rFonts w:ascii="Trebuchet MS" w:hAnsi="Trebuchet MS"/>
          <w:sz w:val="22"/>
          <w:szCs w:val="22"/>
        </w:rPr>
        <w:t xml:space="preserve">, </w:t>
      </w:r>
      <w:r w:rsidR="00120D72" w:rsidRPr="003570AA">
        <w:rPr>
          <w:rFonts w:ascii="Trebuchet MS" w:hAnsi="Trebuchet MS"/>
          <w:sz w:val="22"/>
          <w:szCs w:val="22"/>
        </w:rPr>
        <w:t>mandatul</w:t>
      </w:r>
      <w:r w:rsidRPr="003570AA">
        <w:rPr>
          <w:rFonts w:ascii="Trebuchet MS" w:hAnsi="Trebuchet MS"/>
          <w:sz w:val="22"/>
          <w:szCs w:val="22"/>
        </w:rPr>
        <w:t xml:space="preserve"> Agenției Naționale de Administrare a Bunurilor Indisponibilizate necesită extindere în sensul sporirii competențelor acestei instituții,</w:t>
      </w:r>
      <w:r w:rsidR="009677C3" w:rsidRPr="003570AA">
        <w:rPr>
          <w:rFonts w:ascii="Trebuchet MS" w:hAnsi="Trebuchet MS"/>
          <w:sz w:val="22"/>
          <w:szCs w:val="22"/>
        </w:rPr>
        <w:t xml:space="preserve"> în vederea atingerii misiunii sale. De asemenea, </w:t>
      </w:r>
      <w:r w:rsidRPr="003570AA">
        <w:rPr>
          <w:rFonts w:ascii="Trebuchet MS" w:hAnsi="Trebuchet MS"/>
          <w:sz w:val="22"/>
          <w:szCs w:val="22"/>
        </w:rPr>
        <w:t xml:space="preserve">în ceea ce privește capacitatea </w:t>
      </w:r>
      <w:r w:rsidR="009677C3" w:rsidRPr="003570AA">
        <w:rPr>
          <w:rFonts w:ascii="Trebuchet MS" w:hAnsi="Trebuchet MS"/>
          <w:sz w:val="22"/>
          <w:szCs w:val="22"/>
        </w:rPr>
        <w:t xml:space="preserve">administrativă, </w:t>
      </w:r>
      <w:r w:rsidRPr="003570AA">
        <w:rPr>
          <w:rFonts w:ascii="Trebuchet MS" w:hAnsi="Trebuchet MS"/>
          <w:sz w:val="22"/>
          <w:szCs w:val="22"/>
        </w:rPr>
        <w:t xml:space="preserve">este necesară o </w:t>
      </w:r>
      <w:r w:rsidR="008F620B" w:rsidRPr="003570AA">
        <w:rPr>
          <w:rFonts w:ascii="Trebuchet MS" w:hAnsi="Trebuchet MS"/>
          <w:sz w:val="22"/>
          <w:szCs w:val="22"/>
        </w:rPr>
        <w:t>extindere</w:t>
      </w:r>
      <w:r w:rsidRPr="003570AA">
        <w:rPr>
          <w:rFonts w:ascii="Trebuchet MS" w:hAnsi="Trebuchet MS"/>
          <w:sz w:val="22"/>
          <w:szCs w:val="22"/>
        </w:rPr>
        <w:t xml:space="preserve"> a capacității de stocare/depozitare și gestionare a bunurilor indisponibilizate, dar și </w:t>
      </w:r>
      <w:r w:rsidR="009677C3" w:rsidRPr="003570AA">
        <w:rPr>
          <w:rFonts w:ascii="Trebuchet MS" w:hAnsi="Trebuchet MS"/>
          <w:sz w:val="22"/>
          <w:szCs w:val="22"/>
        </w:rPr>
        <w:t>f</w:t>
      </w:r>
      <w:r w:rsidRPr="003570AA">
        <w:rPr>
          <w:rFonts w:ascii="Trebuchet MS" w:hAnsi="Trebuchet MS"/>
          <w:sz w:val="22"/>
          <w:szCs w:val="22"/>
        </w:rPr>
        <w:t>ormare</w:t>
      </w:r>
      <w:r w:rsidR="009677C3" w:rsidRPr="003570AA">
        <w:rPr>
          <w:rFonts w:ascii="Trebuchet MS" w:hAnsi="Trebuchet MS"/>
          <w:sz w:val="22"/>
          <w:szCs w:val="22"/>
        </w:rPr>
        <w:t>a</w:t>
      </w:r>
      <w:r w:rsidRPr="003570AA">
        <w:rPr>
          <w:rFonts w:ascii="Trebuchet MS" w:hAnsi="Trebuchet MS"/>
          <w:sz w:val="22"/>
          <w:szCs w:val="22"/>
        </w:rPr>
        <w:t xml:space="preserve"> profesională</w:t>
      </w:r>
      <w:r w:rsidR="009677C3" w:rsidRPr="003570AA">
        <w:rPr>
          <w:rFonts w:ascii="Trebuchet MS" w:hAnsi="Trebuchet MS"/>
          <w:sz w:val="22"/>
          <w:szCs w:val="22"/>
        </w:rPr>
        <w:t xml:space="preserve"> a personalului</w:t>
      </w:r>
      <w:r w:rsidRPr="003570AA">
        <w:rPr>
          <w:rFonts w:ascii="Trebuchet MS" w:hAnsi="Trebuchet MS"/>
          <w:sz w:val="22"/>
          <w:szCs w:val="22"/>
        </w:rPr>
        <w:t xml:space="preserve"> în domeniul recuperării prejudiciilor generate de infracțiuni. </w:t>
      </w:r>
    </w:p>
    <w:p w14:paraId="61178767" w14:textId="77777777" w:rsidR="00B06C08" w:rsidRPr="003570AA" w:rsidRDefault="0082488E" w:rsidP="00444FA0">
      <w:pPr>
        <w:pStyle w:val="Heading1"/>
        <w:shd w:val="clear" w:color="auto" w:fill="B4C6E7" w:themeFill="accent1" w:themeFillTint="66"/>
        <w:jc w:val="left"/>
        <w:rPr>
          <w:rFonts w:ascii="Trebuchet MS" w:hAnsi="Trebuchet MS"/>
          <w:color w:val="000000" w:themeColor="text1"/>
          <w:sz w:val="22"/>
          <w:szCs w:val="22"/>
        </w:rPr>
      </w:pPr>
      <w:bookmarkStart w:id="10" w:name="_Toc99125307"/>
      <w:r w:rsidRPr="003570AA">
        <w:rPr>
          <w:rFonts w:ascii="Trebuchet MS" w:hAnsi="Trebuchet MS"/>
          <w:color w:val="000000" w:themeColor="text1"/>
          <w:sz w:val="22"/>
          <w:szCs w:val="22"/>
        </w:rPr>
        <w:t xml:space="preserve">V. </w:t>
      </w:r>
      <w:r w:rsidR="00B06C08" w:rsidRPr="003570AA">
        <w:rPr>
          <w:rFonts w:ascii="Trebuchet MS" w:hAnsi="Trebuchet MS"/>
          <w:color w:val="000000" w:themeColor="text1"/>
          <w:sz w:val="22"/>
          <w:szCs w:val="22"/>
        </w:rPr>
        <w:t>Principii generale</w:t>
      </w:r>
      <w:bookmarkEnd w:id="10"/>
      <w:r w:rsidR="00B06C08" w:rsidRPr="003570AA">
        <w:rPr>
          <w:rFonts w:ascii="Trebuchet MS" w:hAnsi="Trebuchet MS"/>
          <w:color w:val="000000" w:themeColor="text1"/>
          <w:sz w:val="22"/>
          <w:szCs w:val="22"/>
        </w:rPr>
        <w:t xml:space="preserve"> </w:t>
      </w:r>
    </w:p>
    <w:p w14:paraId="5EB27599" w14:textId="77777777" w:rsidR="008416FB" w:rsidRPr="003570AA" w:rsidRDefault="00AE5568" w:rsidP="00083935">
      <w:pPr>
        <w:spacing w:after="60" w:line="276" w:lineRule="auto"/>
        <w:rPr>
          <w:rFonts w:ascii="Trebuchet MS" w:hAnsi="Trebuchet MS"/>
          <w:sz w:val="22"/>
          <w:szCs w:val="22"/>
        </w:rPr>
      </w:pPr>
      <w:proofErr w:type="spellStart"/>
      <w:r w:rsidRPr="003570AA">
        <w:rPr>
          <w:rFonts w:ascii="Trebuchet MS" w:hAnsi="Trebuchet MS"/>
          <w:sz w:val="22"/>
          <w:szCs w:val="22"/>
        </w:rPr>
        <w:t>Acţiunile</w:t>
      </w:r>
      <w:proofErr w:type="spellEnd"/>
      <w:r w:rsidRPr="003570AA">
        <w:rPr>
          <w:rFonts w:ascii="Trebuchet MS" w:hAnsi="Trebuchet MS"/>
          <w:sz w:val="22"/>
          <w:szCs w:val="22"/>
        </w:rPr>
        <w:t xml:space="preserve"> </w:t>
      </w:r>
      <w:r w:rsidR="008416FB" w:rsidRPr="003570AA">
        <w:rPr>
          <w:rFonts w:ascii="Trebuchet MS" w:hAnsi="Trebuchet MS"/>
          <w:sz w:val="22"/>
          <w:szCs w:val="22"/>
        </w:rPr>
        <w:t>cuprinse în prezenta strategie se subsumează următoarelor principii</w:t>
      </w:r>
      <w:r w:rsidR="002A5A01" w:rsidRPr="003570AA">
        <w:rPr>
          <w:rFonts w:ascii="Trebuchet MS" w:hAnsi="Trebuchet MS"/>
          <w:sz w:val="22"/>
          <w:szCs w:val="22"/>
        </w:rPr>
        <w:t>, a căror respectare este esențială pentru atingerea obiectivelor asumate</w:t>
      </w:r>
      <w:r w:rsidR="008416FB" w:rsidRPr="003570AA">
        <w:rPr>
          <w:rFonts w:ascii="Trebuchet MS" w:hAnsi="Trebuchet MS"/>
          <w:sz w:val="22"/>
          <w:szCs w:val="22"/>
        </w:rPr>
        <w:t xml:space="preserve">: </w:t>
      </w:r>
    </w:p>
    <w:p w14:paraId="7F566018" w14:textId="77777777" w:rsidR="002A5A01" w:rsidRPr="003570AA" w:rsidRDefault="00682188" w:rsidP="003D0240">
      <w:pPr>
        <w:pStyle w:val="ListParagraph"/>
        <w:numPr>
          <w:ilvl w:val="0"/>
          <w:numId w:val="3"/>
        </w:numPr>
        <w:spacing w:before="120" w:after="60" w:line="276" w:lineRule="auto"/>
        <w:ind w:left="357" w:hanging="357"/>
        <w:contextualSpacing w:val="0"/>
        <w:jc w:val="both"/>
        <w:rPr>
          <w:rFonts w:ascii="Trebuchet MS" w:hAnsi="Trebuchet MS"/>
          <w:bCs/>
          <w:color w:val="000000"/>
          <w:shd w:val="clear" w:color="auto" w:fill="FFFFFF"/>
          <w:lang w:val="ro-RO"/>
        </w:rPr>
      </w:pPr>
      <w:r w:rsidRPr="003570AA">
        <w:rPr>
          <w:rFonts w:ascii="Trebuchet MS" w:hAnsi="Trebuchet MS"/>
          <w:b/>
          <w:bCs/>
          <w:color w:val="000000"/>
          <w:shd w:val="clear" w:color="auto" w:fill="FFFFFF"/>
          <w:lang w:val="ro-RO"/>
        </w:rPr>
        <w:t xml:space="preserve">Principiul </w:t>
      </w:r>
      <w:r w:rsidR="002A5A01" w:rsidRPr="003570AA">
        <w:rPr>
          <w:rFonts w:ascii="Trebuchet MS" w:hAnsi="Trebuchet MS"/>
          <w:b/>
          <w:bCs/>
          <w:color w:val="000000"/>
          <w:shd w:val="clear" w:color="auto" w:fill="FFFFFF"/>
          <w:lang w:val="ro-RO"/>
        </w:rPr>
        <w:t xml:space="preserve">statului de drept: </w:t>
      </w:r>
      <w:r w:rsidR="002A5A01" w:rsidRPr="003570AA">
        <w:rPr>
          <w:rFonts w:ascii="Trebuchet MS" w:hAnsi="Trebuchet MS"/>
          <w:bCs/>
          <w:color w:val="000000"/>
          <w:shd w:val="clear" w:color="auto" w:fill="FFFFFF"/>
          <w:lang w:val="ro-RO"/>
        </w:rPr>
        <w:t xml:space="preserve"> </w:t>
      </w:r>
      <w:r w:rsidR="006E3478" w:rsidRPr="003570AA">
        <w:rPr>
          <w:rFonts w:ascii="Trebuchet MS" w:hAnsi="Trebuchet MS" w:cs="Arial"/>
          <w:color w:val="202122"/>
          <w:shd w:val="clear" w:color="auto" w:fill="FFFFFF"/>
          <w:lang w:val="ro-RO"/>
        </w:rPr>
        <w:t xml:space="preserve">statul </w:t>
      </w:r>
      <w:r w:rsidR="002A5A01" w:rsidRPr="003570AA">
        <w:rPr>
          <w:rFonts w:ascii="Trebuchet MS" w:hAnsi="Trebuchet MS" w:cs="Arial"/>
          <w:color w:val="202122"/>
          <w:shd w:val="clear" w:color="auto" w:fill="FFFFFF"/>
          <w:lang w:val="ro-RO"/>
        </w:rPr>
        <w:t>se bazează pe supremația </w:t>
      </w:r>
      <w:r w:rsidR="002A5A01" w:rsidRPr="003570AA">
        <w:rPr>
          <w:rFonts w:ascii="Trebuchet MS" w:hAnsi="Trebuchet MS"/>
          <w:bCs/>
          <w:color w:val="000000"/>
          <w:shd w:val="clear" w:color="auto" w:fill="FFFFFF"/>
          <w:lang w:val="ro-RO"/>
        </w:rPr>
        <w:t>legii</w:t>
      </w:r>
      <w:r w:rsidRPr="003570AA">
        <w:rPr>
          <w:rFonts w:ascii="Trebuchet MS" w:hAnsi="Trebuchet MS"/>
          <w:bCs/>
          <w:color w:val="000000"/>
          <w:shd w:val="clear" w:color="auto" w:fill="FFFFFF"/>
          <w:lang w:val="ro-RO"/>
        </w:rPr>
        <w:t xml:space="preserve">, </w:t>
      </w:r>
      <w:r w:rsidR="002A5A01" w:rsidRPr="003570AA">
        <w:rPr>
          <w:rFonts w:ascii="Trebuchet MS" w:hAnsi="Trebuchet MS"/>
          <w:bCs/>
          <w:color w:val="000000"/>
          <w:shd w:val="clear" w:color="auto" w:fill="FFFFFF"/>
          <w:lang w:val="ro-RO"/>
        </w:rPr>
        <w:t>egalit</w:t>
      </w:r>
      <w:r w:rsidRPr="003570AA">
        <w:rPr>
          <w:rFonts w:ascii="Trebuchet MS" w:hAnsi="Trebuchet MS"/>
          <w:bCs/>
          <w:color w:val="000000"/>
          <w:shd w:val="clear" w:color="auto" w:fill="FFFFFF"/>
          <w:lang w:val="ro-RO"/>
        </w:rPr>
        <w:t xml:space="preserve">atea </w:t>
      </w:r>
      <w:r w:rsidR="002A5A01" w:rsidRPr="003570AA">
        <w:rPr>
          <w:rFonts w:ascii="Trebuchet MS" w:hAnsi="Trebuchet MS"/>
          <w:bCs/>
          <w:color w:val="000000"/>
          <w:shd w:val="clear" w:color="auto" w:fill="FFFFFF"/>
          <w:lang w:val="ro-RO"/>
        </w:rPr>
        <w:t>tuturor cetățenilor în fața acesteia</w:t>
      </w:r>
      <w:r w:rsidRPr="003570AA">
        <w:rPr>
          <w:rFonts w:ascii="Trebuchet MS" w:hAnsi="Trebuchet MS"/>
          <w:bCs/>
          <w:color w:val="000000"/>
          <w:shd w:val="clear" w:color="auto" w:fill="FFFFFF"/>
          <w:lang w:val="ro-RO"/>
        </w:rPr>
        <w:t xml:space="preserve">, </w:t>
      </w:r>
      <w:r w:rsidR="002A5A01" w:rsidRPr="003570AA">
        <w:rPr>
          <w:rFonts w:ascii="Trebuchet MS" w:hAnsi="Trebuchet MS"/>
          <w:bCs/>
          <w:color w:val="000000"/>
          <w:shd w:val="clear" w:color="auto" w:fill="FFFFFF"/>
          <w:lang w:val="ro-RO"/>
        </w:rPr>
        <w:t xml:space="preserve">respectarea drepturilor omului și presupune separația </w:t>
      </w:r>
      <w:proofErr w:type="spellStart"/>
      <w:r w:rsidR="002A5A01" w:rsidRPr="003570AA">
        <w:rPr>
          <w:rFonts w:ascii="Trebuchet MS" w:hAnsi="Trebuchet MS"/>
          <w:bCs/>
          <w:color w:val="000000"/>
          <w:shd w:val="clear" w:color="auto" w:fill="FFFFFF"/>
          <w:lang w:val="ro-RO"/>
        </w:rPr>
        <w:t>şi</w:t>
      </w:r>
      <w:proofErr w:type="spellEnd"/>
      <w:r w:rsidR="002A5A01" w:rsidRPr="003570AA">
        <w:rPr>
          <w:rFonts w:ascii="Trebuchet MS" w:hAnsi="Trebuchet MS"/>
          <w:bCs/>
          <w:color w:val="000000"/>
          <w:shd w:val="clear" w:color="auto" w:fill="FFFFFF"/>
          <w:lang w:val="ro-RO"/>
        </w:rPr>
        <w:t xml:space="preserve"> echilibrul puterilor în stat</w:t>
      </w:r>
      <w:r w:rsidR="00E5608F" w:rsidRPr="003570AA">
        <w:rPr>
          <w:rFonts w:ascii="Trebuchet MS" w:hAnsi="Trebuchet MS"/>
          <w:bCs/>
          <w:color w:val="000000"/>
          <w:shd w:val="clear" w:color="auto" w:fill="FFFFFF"/>
          <w:lang w:val="ro-RO"/>
        </w:rPr>
        <w:t>;</w:t>
      </w:r>
      <w:r w:rsidR="002A5A01" w:rsidRPr="003570AA">
        <w:rPr>
          <w:rFonts w:ascii="Trebuchet MS" w:hAnsi="Trebuchet MS"/>
          <w:bCs/>
          <w:color w:val="000000"/>
          <w:shd w:val="clear" w:color="auto" w:fill="FFFFFF"/>
          <w:lang w:val="ro-RO"/>
        </w:rPr>
        <w:t xml:space="preserve"> </w:t>
      </w:r>
    </w:p>
    <w:p w14:paraId="2FB1800A" w14:textId="77777777" w:rsidR="00AF3B92" w:rsidRPr="003570AA" w:rsidRDefault="00682188" w:rsidP="003D0240">
      <w:pPr>
        <w:pStyle w:val="ListParagraph"/>
        <w:numPr>
          <w:ilvl w:val="0"/>
          <w:numId w:val="3"/>
        </w:numPr>
        <w:spacing w:before="120" w:after="60" w:line="276" w:lineRule="auto"/>
        <w:ind w:left="357" w:hanging="357"/>
        <w:contextualSpacing w:val="0"/>
        <w:jc w:val="both"/>
        <w:rPr>
          <w:rFonts w:ascii="Trebuchet MS" w:hAnsi="Trebuchet MS"/>
          <w:lang w:val="ro-RO"/>
        </w:rPr>
      </w:pPr>
      <w:r w:rsidRPr="003570AA">
        <w:rPr>
          <w:rFonts w:ascii="Trebuchet MS" w:hAnsi="Trebuchet MS"/>
          <w:b/>
          <w:bCs/>
          <w:color w:val="000000"/>
          <w:shd w:val="clear" w:color="auto" w:fill="FFFFFF"/>
          <w:lang w:val="ro-RO"/>
        </w:rPr>
        <w:t xml:space="preserve">Principiul </w:t>
      </w:r>
      <w:r w:rsidR="008258A8" w:rsidRPr="003570AA">
        <w:rPr>
          <w:rFonts w:ascii="Trebuchet MS" w:hAnsi="Trebuchet MS"/>
          <w:b/>
          <w:bCs/>
          <w:color w:val="000000"/>
          <w:shd w:val="clear" w:color="auto" w:fill="FFFFFF"/>
          <w:lang w:val="ro-RO"/>
        </w:rPr>
        <w:t>independenței</w:t>
      </w:r>
      <w:r w:rsidRPr="003570AA">
        <w:rPr>
          <w:rFonts w:ascii="Trebuchet MS" w:hAnsi="Trebuchet MS"/>
          <w:b/>
          <w:bCs/>
          <w:color w:val="000000"/>
          <w:shd w:val="clear" w:color="auto" w:fill="FFFFFF"/>
          <w:lang w:val="ro-RO"/>
        </w:rPr>
        <w:t xml:space="preserve"> judecătorilor</w:t>
      </w:r>
      <w:r w:rsidR="00AF3B92" w:rsidRPr="003570AA">
        <w:rPr>
          <w:rFonts w:ascii="Trebuchet MS" w:hAnsi="Trebuchet MS"/>
          <w:lang w:val="ro-RO"/>
        </w:rPr>
        <w:t xml:space="preserve">: </w:t>
      </w:r>
      <w:r w:rsidR="006E3478" w:rsidRPr="003570AA">
        <w:rPr>
          <w:rFonts w:ascii="Trebuchet MS" w:hAnsi="Trebuchet MS"/>
          <w:color w:val="000000"/>
          <w:shd w:val="clear" w:color="auto" w:fill="FFFFFF"/>
          <w:lang w:val="ro-RO"/>
        </w:rPr>
        <w:t xml:space="preserve">judecătorii </w:t>
      </w:r>
      <w:r w:rsidR="00AF3B92" w:rsidRPr="003570AA">
        <w:rPr>
          <w:rFonts w:ascii="Trebuchet MS" w:hAnsi="Trebuchet MS"/>
          <w:color w:val="000000"/>
          <w:shd w:val="clear" w:color="auto" w:fill="FFFFFF"/>
          <w:lang w:val="ro-RO"/>
        </w:rPr>
        <w:t xml:space="preserve">sunt </w:t>
      </w:r>
      <w:r w:rsidR="008258A8" w:rsidRPr="003570AA">
        <w:rPr>
          <w:rFonts w:ascii="Trebuchet MS" w:hAnsi="Trebuchet MS"/>
          <w:color w:val="000000"/>
          <w:shd w:val="clear" w:color="auto" w:fill="FFFFFF"/>
          <w:lang w:val="ro-RO"/>
        </w:rPr>
        <w:t>independenți</w:t>
      </w:r>
      <w:r w:rsidR="00AF3B92" w:rsidRPr="003570AA">
        <w:rPr>
          <w:rFonts w:ascii="Trebuchet MS" w:hAnsi="Trebuchet MS"/>
          <w:color w:val="000000"/>
          <w:shd w:val="clear" w:color="auto" w:fill="FFFFFF"/>
          <w:lang w:val="ro-RO"/>
        </w:rPr>
        <w:t xml:space="preserve"> </w:t>
      </w:r>
      <w:proofErr w:type="spellStart"/>
      <w:r w:rsidR="00AF3B92" w:rsidRPr="003570AA">
        <w:rPr>
          <w:rFonts w:ascii="Trebuchet MS" w:hAnsi="Trebuchet MS"/>
          <w:color w:val="000000"/>
          <w:shd w:val="clear" w:color="auto" w:fill="FFFFFF"/>
          <w:lang w:val="ro-RO"/>
        </w:rPr>
        <w:t>şi</w:t>
      </w:r>
      <w:proofErr w:type="spellEnd"/>
      <w:r w:rsidR="00AF3B92" w:rsidRPr="003570AA">
        <w:rPr>
          <w:rFonts w:ascii="Trebuchet MS" w:hAnsi="Trebuchet MS"/>
          <w:color w:val="000000"/>
          <w:shd w:val="clear" w:color="auto" w:fill="FFFFFF"/>
          <w:lang w:val="ro-RO"/>
        </w:rPr>
        <w:t xml:space="preserve"> se supun numai legii</w:t>
      </w:r>
      <w:r w:rsidR="00E5608F" w:rsidRPr="003570AA">
        <w:rPr>
          <w:rFonts w:ascii="Trebuchet MS" w:hAnsi="Trebuchet MS"/>
          <w:color w:val="000000"/>
          <w:shd w:val="clear" w:color="auto" w:fill="FFFFFF"/>
          <w:lang w:val="ro-RO"/>
        </w:rPr>
        <w:t>;</w:t>
      </w:r>
    </w:p>
    <w:p w14:paraId="4789DB45" w14:textId="77777777" w:rsidR="00AF3B92" w:rsidRPr="003570AA" w:rsidRDefault="00682188" w:rsidP="003D0240">
      <w:pPr>
        <w:pStyle w:val="ListParagraph"/>
        <w:numPr>
          <w:ilvl w:val="0"/>
          <w:numId w:val="3"/>
        </w:numPr>
        <w:spacing w:before="120" w:after="60" w:line="276" w:lineRule="auto"/>
        <w:ind w:left="357" w:hanging="357"/>
        <w:contextualSpacing w:val="0"/>
        <w:jc w:val="both"/>
        <w:rPr>
          <w:rFonts w:ascii="Trebuchet MS" w:hAnsi="Trebuchet MS"/>
          <w:b/>
          <w:bCs/>
          <w:color w:val="000000"/>
          <w:shd w:val="clear" w:color="auto" w:fill="FFFFFF"/>
          <w:lang w:val="ro-RO"/>
        </w:rPr>
      </w:pPr>
      <w:r w:rsidRPr="003570AA">
        <w:rPr>
          <w:rFonts w:ascii="Trebuchet MS" w:hAnsi="Trebuchet MS"/>
          <w:b/>
          <w:bCs/>
          <w:color w:val="000000"/>
          <w:shd w:val="clear" w:color="auto" w:fill="FFFFFF"/>
          <w:lang w:val="ro-RO"/>
        </w:rPr>
        <w:t>Principiul accesul</w:t>
      </w:r>
      <w:r w:rsidR="00E5608F" w:rsidRPr="003570AA">
        <w:rPr>
          <w:rFonts w:ascii="Trebuchet MS" w:hAnsi="Trebuchet MS"/>
          <w:b/>
          <w:bCs/>
          <w:color w:val="000000"/>
          <w:shd w:val="clear" w:color="auto" w:fill="FFFFFF"/>
          <w:lang w:val="ro-RO"/>
        </w:rPr>
        <w:t>ui</w:t>
      </w:r>
      <w:r w:rsidRPr="003570AA">
        <w:rPr>
          <w:rFonts w:ascii="Trebuchet MS" w:hAnsi="Trebuchet MS"/>
          <w:b/>
          <w:bCs/>
          <w:color w:val="000000"/>
          <w:shd w:val="clear" w:color="auto" w:fill="FFFFFF"/>
          <w:lang w:val="ro-RO"/>
        </w:rPr>
        <w:t xml:space="preserve"> </w:t>
      </w:r>
      <w:r w:rsidR="00AF3B92" w:rsidRPr="003570AA">
        <w:rPr>
          <w:rFonts w:ascii="Trebuchet MS" w:hAnsi="Trebuchet MS"/>
          <w:b/>
          <w:bCs/>
          <w:color w:val="000000"/>
          <w:shd w:val="clear" w:color="auto" w:fill="FFFFFF"/>
          <w:lang w:val="ro-RO"/>
        </w:rPr>
        <w:t xml:space="preserve">liber la </w:t>
      </w:r>
      <w:r w:rsidR="008258A8" w:rsidRPr="003570AA">
        <w:rPr>
          <w:rFonts w:ascii="Trebuchet MS" w:hAnsi="Trebuchet MS"/>
          <w:b/>
          <w:bCs/>
          <w:color w:val="000000"/>
          <w:shd w:val="clear" w:color="auto" w:fill="FFFFFF"/>
          <w:lang w:val="ro-RO"/>
        </w:rPr>
        <w:t>justiție</w:t>
      </w:r>
      <w:r w:rsidR="00AF3B92" w:rsidRPr="003570AA">
        <w:rPr>
          <w:rFonts w:ascii="Trebuchet MS" w:hAnsi="Trebuchet MS"/>
          <w:b/>
          <w:bCs/>
          <w:color w:val="000000"/>
          <w:shd w:val="clear" w:color="auto" w:fill="FFFFFF"/>
          <w:lang w:val="ro-RO"/>
        </w:rPr>
        <w:t xml:space="preserve">: </w:t>
      </w:r>
      <w:r w:rsidR="006E3478" w:rsidRPr="003570AA">
        <w:rPr>
          <w:rFonts w:ascii="Trebuchet MS" w:hAnsi="Trebuchet MS"/>
          <w:color w:val="000000"/>
          <w:shd w:val="clear" w:color="auto" w:fill="FFFFFF"/>
          <w:lang w:val="ro-RO"/>
        </w:rPr>
        <w:t xml:space="preserve">orice </w:t>
      </w:r>
      <w:r w:rsidR="00AF3B92" w:rsidRPr="003570AA">
        <w:rPr>
          <w:rFonts w:ascii="Trebuchet MS" w:hAnsi="Trebuchet MS"/>
          <w:color w:val="000000"/>
          <w:shd w:val="clear" w:color="auto" w:fill="FFFFFF"/>
          <w:lang w:val="ro-RO"/>
        </w:rPr>
        <w:t xml:space="preserve">persoană se poate adresa </w:t>
      </w:r>
      <w:r w:rsidR="008258A8" w:rsidRPr="003570AA">
        <w:rPr>
          <w:rFonts w:ascii="Trebuchet MS" w:hAnsi="Trebuchet MS"/>
          <w:color w:val="000000"/>
          <w:shd w:val="clear" w:color="auto" w:fill="FFFFFF"/>
          <w:lang w:val="ro-RO"/>
        </w:rPr>
        <w:t>justiției</w:t>
      </w:r>
      <w:r w:rsidR="00AF3B92" w:rsidRPr="003570AA">
        <w:rPr>
          <w:rFonts w:ascii="Trebuchet MS" w:hAnsi="Trebuchet MS"/>
          <w:color w:val="000000"/>
          <w:shd w:val="clear" w:color="auto" w:fill="FFFFFF"/>
          <w:lang w:val="ro-RO"/>
        </w:rPr>
        <w:t xml:space="preserve"> pentru apărarea drepturilor, a </w:t>
      </w:r>
      <w:r w:rsidR="008258A8" w:rsidRPr="003570AA">
        <w:rPr>
          <w:rFonts w:ascii="Trebuchet MS" w:hAnsi="Trebuchet MS"/>
          <w:color w:val="000000"/>
          <w:shd w:val="clear" w:color="auto" w:fill="FFFFFF"/>
          <w:lang w:val="ro-RO"/>
        </w:rPr>
        <w:t>libertăților</w:t>
      </w:r>
      <w:r w:rsidR="00AF3B92" w:rsidRPr="003570AA">
        <w:rPr>
          <w:rFonts w:ascii="Trebuchet MS" w:hAnsi="Trebuchet MS"/>
          <w:color w:val="000000"/>
          <w:shd w:val="clear" w:color="auto" w:fill="FFFFFF"/>
          <w:lang w:val="ro-RO"/>
        </w:rPr>
        <w:t xml:space="preserve"> </w:t>
      </w:r>
      <w:r w:rsidR="008258A8" w:rsidRPr="003570AA">
        <w:rPr>
          <w:rFonts w:ascii="Trebuchet MS" w:hAnsi="Trebuchet MS"/>
          <w:color w:val="000000"/>
          <w:shd w:val="clear" w:color="auto" w:fill="FFFFFF"/>
          <w:lang w:val="ro-RO"/>
        </w:rPr>
        <w:t>și</w:t>
      </w:r>
      <w:r w:rsidR="00AF3B92" w:rsidRPr="003570AA">
        <w:rPr>
          <w:rFonts w:ascii="Trebuchet MS" w:hAnsi="Trebuchet MS"/>
          <w:color w:val="000000"/>
          <w:shd w:val="clear" w:color="auto" w:fill="FFFFFF"/>
          <w:lang w:val="ro-RO"/>
        </w:rPr>
        <w:t xml:space="preserve"> a intereselor sale legitime</w:t>
      </w:r>
      <w:r w:rsidRPr="003570AA">
        <w:rPr>
          <w:rFonts w:ascii="Trebuchet MS" w:hAnsi="Trebuchet MS"/>
          <w:color w:val="000000"/>
          <w:shd w:val="clear" w:color="auto" w:fill="FFFFFF"/>
          <w:lang w:val="ro-RO"/>
        </w:rPr>
        <w:t xml:space="preserve">, putând apela la </w:t>
      </w:r>
      <w:r w:rsidR="0065777E" w:rsidRPr="003570AA">
        <w:rPr>
          <w:rFonts w:ascii="Trebuchet MS" w:hAnsi="Trebuchet MS"/>
          <w:color w:val="000000"/>
          <w:shd w:val="clear" w:color="auto" w:fill="FFFFFF"/>
          <w:lang w:val="ro-RO"/>
        </w:rPr>
        <w:t>asistență</w:t>
      </w:r>
      <w:r w:rsidRPr="003570AA">
        <w:rPr>
          <w:rFonts w:ascii="Trebuchet MS" w:hAnsi="Trebuchet MS"/>
          <w:color w:val="000000"/>
          <w:shd w:val="clear" w:color="auto" w:fill="FFFFFF"/>
          <w:lang w:val="ro-RO"/>
        </w:rPr>
        <w:t xml:space="preserve"> </w:t>
      </w:r>
      <w:r w:rsidR="008258A8" w:rsidRPr="003570AA">
        <w:rPr>
          <w:rFonts w:ascii="Trebuchet MS" w:hAnsi="Trebuchet MS"/>
          <w:color w:val="000000"/>
          <w:shd w:val="clear" w:color="auto" w:fill="FFFFFF"/>
          <w:lang w:val="ro-RO"/>
        </w:rPr>
        <w:t>judiciară</w:t>
      </w:r>
      <w:r w:rsidRPr="003570AA">
        <w:rPr>
          <w:rFonts w:ascii="Trebuchet MS" w:hAnsi="Trebuchet MS"/>
          <w:color w:val="000000"/>
          <w:shd w:val="clear" w:color="auto" w:fill="FFFFFF"/>
          <w:lang w:val="ro-RO"/>
        </w:rPr>
        <w:t xml:space="preserve"> în </w:t>
      </w:r>
      <w:r w:rsidR="008258A8" w:rsidRPr="003570AA">
        <w:rPr>
          <w:rFonts w:ascii="Trebuchet MS" w:hAnsi="Trebuchet MS"/>
          <w:color w:val="000000"/>
          <w:shd w:val="clear" w:color="auto" w:fill="FFFFFF"/>
          <w:lang w:val="ro-RO"/>
        </w:rPr>
        <w:t>condițiile</w:t>
      </w:r>
      <w:r w:rsidRPr="003570AA">
        <w:rPr>
          <w:rFonts w:ascii="Trebuchet MS" w:hAnsi="Trebuchet MS"/>
          <w:color w:val="000000"/>
          <w:shd w:val="clear" w:color="auto" w:fill="FFFFFF"/>
          <w:lang w:val="ro-RO"/>
        </w:rPr>
        <w:t xml:space="preserve"> în care costurile unei proceduri judiciare ar putea constitui o piedică în încercarea de a </w:t>
      </w:r>
      <w:r w:rsidR="003E3A62" w:rsidRPr="003570AA">
        <w:rPr>
          <w:rFonts w:ascii="Trebuchet MS" w:hAnsi="Trebuchet MS"/>
          <w:color w:val="000000"/>
          <w:shd w:val="clear" w:color="auto" w:fill="FFFFFF"/>
          <w:lang w:val="ro-RO"/>
        </w:rPr>
        <w:t>se adresa</w:t>
      </w:r>
      <w:r w:rsidRPr="003570AA">
        <w:rPr>
          <w:rFonts w:ascii="Trebuchet MS" w:hAnsi="Trebuchet MS"/>
          <w:color w:val="000000"/>
          <w:shd w:val="clear" w:color="auto" w:fill="FFFFFF"/>
          <w:lang w:val="ro-RO"/>
        </w:rPr>
        <w:t xml:space="preserve"> justiție</w:t>
      </w:r>
      <w:r w:rsidR="003E3A62" w:rsidRPr="003570AA">
        <w:rPr>
          <w:rFonts w:ascii="Trebuchet MS" w:hAnsi="Trebuchet MS"/>
          <w:color w:val="000000"/>
          <w:shd w:val="clear" w:color="auto" w:fill="FFFFFF"/>
          <w:lang w:val="ro-RO"/>
        </w:rPr>
        <w:t>i</w:t>
      </w:r>
      <w:r w:rsidR="00E5608F" w:rsidRPr="003570AA">
        <w:rPr>
          <w:rFonts w:ascii="Trebuchet MS" w:hAnsi="Trebuchet MS"/>
          <w:b/>
          <w:bCs/>
          <w:color w:val="000000"/>
          <w:shd w:val="clear" w:color="auto" w:fill="FFFFFF"/>
          <w:lang w:val="ro-RO"/>
        </w:rPr>
        <w:t>;</w:t>
      </w:r>
    </w:p>
    <w:p w14:paraId="0EADC587" w14:textId="77777777" w:rsidR="00AF3B92" w:rsidRPr="003570AA" w:rsidRDefault="00AF3B92" w:rsidP="003D0240">
      <w:pPr>
        <w:pStyle w:val="ListParagraph"/>
        <w:numPr>
          <w:ilvl w:val="0"/>
          <w:numId w:val="3"/>
        </w:numPr>
        <w:spacing w:before="120" w:after="60" w:line="276" w:lineRule="auto"/>
        <w:ind w:left="357" w:hanging="357"/>
        <w:contextualSpacing w:val="0"/>
        <w:jc w:val="both"/>
        <w:rPr>
          <w:rFonts w:ascii="Trebuchet MS" w:hAnsi="Trebuchet MS"/>
          <w:b/>
          <w:bCs/>
          <w:color w:val="000000"/>
          <w:shd w:val="clear" w:color="auto" w:fill="FFFFFF"/>
          <w:lang w:val="ro-RO"/>
        </w:rPr>
      </w:pPr>
      <w:r w:rsidRPr="003570AA">
        <w:rPr>
          <w:rFonts w:ascii="Trebuchet MS" w:hAnsi="Trebuchet MS"/>
          <w:b/>
          <w:bCs/>
          <w:color w:val="000000"/>
          <w:shd w:val="clear" w:color="auto" w:fill="FFFFFF"/>
          <w:lang w:val="ro-RO"/>
        </w:rPr>
        <w:t xml:space="preserve">Principiul echității: </w:t>
      </w:r>
      <w:r w:rsidR="00310668" w:rsidRPr="003570AA">
        <w:rPr>
          <w:rFonts w:ascii="Trebuchet MS" w:hAnsi="Trebuchet MS"/>
          <w:color w:val="000000"/>
          <w:shd w:val="clear" w:color="auto" w:fill="FFFFFF"/>
          <w:lang w:val="ro-RO"/>
        </w:rPr>
        <w:t>părțile</w:t>
      </w:r>
      <w:r w:rsidR="006E3478" w:rsidRPr="003570AA">
        <w:rPr>
          <w:rFonts w:ascii="Trebuchet MS" w:hAnsi="Trebuchet MS"/>
          <w:color w:val="000000"/>
          <w:shd w:val="clear" w:color="auto" w:fill="FFFFFF"/>
          <w:lang w:val="ro-RO"/>
        </w:rPr>
        <w:t xml:space="preserve"> </w:t>
      </w:r>
      <w:r w:rsidRPr="003570AA">
        <w:rPr>
          <w:rFonts w:ascii="Trebuchet MS" w:hAnsi="Trebuchet MS"/>
          <w:color w:val="000000"/>
          <w:shd w:val="clear" w:color="auto" w:fill="FFFFFF"/>
          <w:lang w:val="ro-RO"/>
        </w:rPr>
        <w:t xml:space="preserve">au dreptul la un proces echitabil </w:t>
      </w:r>
      <w:r w:rsidR="00310668" w:rsidRPr="003570AA">
        <w:rPr>
          <w:rFonts w:ascii="Trebuchet MS" w:hAnsi="Trebuchet MS"/>
          <w:color w:val="000000"/>
          <w:shd w:val="clear" w:color="auto" w:fill="FFFFFF"/>
          <w:lang w:val="ro-RO"/>
        </w:rPr>
        <w:t>și</w:t>
      </w:r>
      <w:r w:rsidRPr="003570AA">
        <w:rPr>
          <w:rFonts w:ascii="Trebuchet MS" w:hAnsi="Trebuchet MS"/>
          <w:color w:val="000000"/>
          <w:shd w:val="clear" w:color="auto" w:fill="FFFFFF"/>
          <w:lang w:val="ro-RO"/>
        </w:rPr>
        <w:t xml:space="preserve"> la </w:t>
      </w:r>
      <w:r w:rsidR="00310668" w:rsidRPr="003570AA">
        <w:rPr>
          <w:rFonts w:ascii="Trebuchet MS" w:hAnsi="Trebuchet MS"/>
          <w:color w:val="000000"/>
          <w:shd w:val="clear" w:color="auto" w:fill="FFFFFF"/>
          <w:lang w:val="ro-RO"/>
        </w:rPr>
        <w:t>soluționarea</w:t>
      </w:r>
      <w:r w:rsidRPr="003570AA">
        <w:rPr>
          <w:rFonts w:ascii="Trebuchet MS" w:hAnsi="Trebuchet MS"/>
          <w:color w:val="000000"/>
          <w:shd w:val="clear" w:color="auto" w:fill="FFFFFF"/>
          <w:lang w:val="ro-RO"/>
        </w:rPr>
        <w:t xml:space="preserve"> cauzelor într-un termen rezonabil</w:t>
      </w:r>
      <w:r w:rsidR="00E5608F" w:rsidRPr="003570AA">
        <w:rPr>
          <w:rFonts w:ascii="Trebuchet MS" w:hAnsi="Trebuchet MS"/>
          <w:color w:val="000000"/>
          <w:shd w:val="clear" w:color="auto" w:fill="FFFFFF"/>
          <w:lang w:val="ro-RO"/>
        </w:rPr>
        <w:t>;</w:t>
      </w:r>
    </w:p>
    <w:p w14:paraId="3B7F8F41" w14:textId="77777777" w:rsidR="00AF3B92" w:rsidRPr="003570AA" w:rsidRDefault="00AF3B92" w:rsidP="003D0240">
      <w:pPr>
        <w:pStyle w:val="ListParagraph"/>
        <w:numPr>
          <w:ilvl w:val="0"/>
          <w:numId w:val="3"/>
        </w:numPr>
        <w:spacing w:before="120" w:after="60" w:line="276" w:lineRule="auto"/>
        <w:ind w:left="357" w:hanging="357"/>
        <w:contextualSpacing w:val="0"/>
        <w:jc w:val="both"/>
        <w:rPr>
          <w:rFonts w:ascii="Trebuchet MS" w:hAnsi="Trebuchet MS"/>
          <w:b/>
          <w:bCs/>
          <w:color w:val="000000"/>
          <w:shd w:val="clear" w:color="auto" w:fill="FFFFFF"/>
          <w:lang w:val="ro-RO"/>
        </w:rPr>
      </w:pPr>
      <w:r w:rsidRPr="003570AA">
        <w:rPr>
          <w:rFonts w:ascii="Trebuchet MS" w:hAnsi="Trebuchet MS"/>
          <w:b/>
          <w:bCs/>
          <w:color w:val="000000"/>
          <w:shd w:val="clear" w:color="auto" w:fill="FFFFFF"/>
          <w:lang w:val="ro-RO"/>
        </w:rPr>
        <w:t xml:space="preserve">Principiul cooperării: </w:t>
      </w:r>
      <w:r w:rsidRPr="003570AA">
        <w:rPr>
          <w:rFonts w:ascii="Trebuchet MS" w:hAnsi="Trebuchet MS"/>
          <w:bCs/>
          <w:color w:val="000000"/>
          <w:shd w:val="clear" w:color="auto" w:fill="FFFFFF"/>
          <w:lang w:val="ro-RO"/>
        </w:rPr>
        <w:t xml:space="preserve">cooperarea loială dintre </w:t>
      </w:r>
      <w:r w:rsidR="003A5E53" w:rsidRPr="003570AA">
        <w:rPr>
          <w:rFonts w:ascii="Trebuchet MS" w:hAnsi="Trebuchet MS"/>
          <w:bCs/>
          <w:color w:val="000000"/>
          <w:shd w:val="clear" w:color="auto" w:fill="FFFFFF"/>
          <w:lang w:val="ro-RO"/>
        </w:rPr>
        <w:t>instituțiile</w:t>
      </w:r>
      <w:r w:rsidRPr="003570AA">
        <w:rPr>
          <w:rFonts w:ascii="Trebuchet MS" w:hAnsi="Trebuchet MS"/>
          <w:bCs/>
          <w:color w:val="000000"/>
          <w:shd w:val="clear" w:color="auto" w:fill="FFFFFF"/>
          <w:lang w:val="ro-RO"/>
        </w:rPr>
        <w:t xml:space="preserve"> cu </w:t>
      </w:r>
      <w:r w:rsidR="003A5E53" w:rsidRPr="003570AA">
        <w:rPr>
          <w:rFonts w:ascii="Trebuchet MS" w:hAnsi="Trebuchet MS"/>
          <w:bCs/>
          <w:color w:val="000000"/>
          <w:shd w:val="clear" w:color="auto" w:fill="FFFFFF"/>
          <w:lang w:val="ro-RO"/>
        </w:rPr>
        <w:t>atribuții</w:t>
      </w:r>
      <w:r w:rsidRPr="003570AA">
        <w:rPr>
          <w:rFonts w:ascii="Trebuchet MS" w:hAnsi="Trebuchet MS"/>
          <w:bCs/>
          <w:color w:val="000000"/>
          <w:shd w:val="clear" w:color="auto" w:fill="FFFFFF"/>
          <w:lang w:val="ro-RO"/>
        </w:rPr>
        <w:t xml:space="preserve"> în administrarea sistemului judiciar </w:t>
      </w:r>
      <w:r w:rsidR="003A5E53" w:rsidRPr="003570AA">
        <w:rPr>
          <w:rFonts w:ascii="Trebuchet MS" w:hAnsi="Trebuchet MS"/>
          <w:bCs/>
          <w:color w:val="000000"/>
          <w:shd w:val="clear" w:color="auto" w:fill="FFFFFF"/>
          <w:lang w:val="ro-RO"/>
        </w:rPr>
        <w:t>și</w:t>
      </w:r>
      <w:r w:rsidRPr="003570AA">
        <w:rPr>
          <w:rFonts w:ascii="Trebuchet MS" w:hAnsi="Trebuchet MS"/>
          <w:bCs/>
          <w:color w:val="000000"/>
          <w:shd w:val="clear" w:color="auto" w:fill="FFFFFF"/>
          <w:lang w:val="ro-RO"/>
        </w:rPr>
        <w:t xml:space="preserve"> înfăptuirea </w:t>
      </w:r>
      <w:r w:rsidR="003A5E53" w:rsidRPr="003570AA">
        <w:rPr>
          <w:rFonts w:ascii="Trebuchet MS" w:hAnsi="Trebuchet MS"/>
          <w:bCs/>
          <w:color w:val="000000"/>
          <w:shd w:val="clear" w:color="auto" w:fill="FFFFFF"/>
          <w:lang w:val="ro-RO"/>
        </w:rPr>
        <w:t>justiției</w:t>
      </w:r>
      <w:r w:rsidR="00E5608F" w:rsidRPr="003570AA">
        <w:rPr>
          <w:rFonts w:ascii="Trebuchet MS" w:hAnsi="Trebuchet MS"/>
          <w:bCs/>
          <w:color w:val="000000"/>
          <w:shd w:val="clear" w:color="auto" w:fill="FFFFFF"/>
          <w:lang w:val="ro-RO"/>
        </w:rPr>
        <w:t>;</w:t>
      </w:r>
    </w:p>
    <w:p w14:paraId="27A787D5" w14:textId="77777777" w:rsidR="00AF3B92" w:rsidRPr="003570AA" w:rsidRDefault="00682188" w:rsidP="003D0240">
      <w:pPr>
        <w:pStyle w:val="ListParagraph"/>
        <w:numPr>
          <w:ilvl w:val="0"/>
          <w:numId w:val="3"/>
        </w:numPr>
        <w:spacing w:before="120" w:after="60" w:line="276" w:lineRule="auto"/>
        <w:ind w:left="357" w:hanging="357"/>
        <w:contextualSpacing w:val="0"/>
        <w:jc w:val="both"/>
        <w:rPr>
          <w:rFonts w:ascii="Trebuchet MS" w:hAnsi="Trebuchet MS"/>
          <w:bCs/>
          <w:color w:val="000000"/>
          <w:shd w:val="clear" w:color="auto" w:fill="FFFFFF"/>
          <w:lang w:val="ro-RO"/>
        </w:rPr>
      </w:pPr>
      <w:r w:rsidRPr="003570AA">
        <w:rPr>
          <w:rFonts w:ascii="Trebuchet MS" w:hAnsi="Trebuchet MS"/>
          <w:b/>
          <w:bCs/>
          <w:color w:val="000000"/>
          <w:shd w:val="clear" w:color="auto" w:fill="FFFFFF"/>
          <w:lang w:val="ro-RO"/>
        </w:rPr>
        <w:lastRenderedPageBreak/>
        <w:t xml:space="preserve">Principiul </w:t>
      </w:r>
      <w:r w:rsidR="00AF3B92" w:rsidRPr="003570AA">
        <w:rPr>
          <w:rFonts w:ascii="Trebuchet MS" w:hAnsi="Trebuchet MS"/>
          <w:b/>
          <w:bCs/>
          <w:color w:val="000000"/>
          <w:shd w:val="clear" w:color="auto" w:fill="FFFFFF"/>
          <w:lang w:val="ro-RO"/>
        </w:rPr>
        <w:t>asigur</w:t>
      </w:r>
      <w:r w:rsidRPr="003570AA">
        <w:rPr>
          <w:rFonts w:ascii="Trebuchet MS" w:hAnsi="Trebuchet MS"/>
          <w:b/>
          <w:bCs/>
          <w:color w:val="000000"/>
          <w:shd w:val="clear" w:color="auto" w:fill="FFFFFF"/>
          <w:lang w:val="ro-RO"/>
        </w:rPr>
        <w:t>ării</w:t>
      </w:r>
      <w:r w:rsidR="00AF3B92" w:rsidRPr="003570AA">
        <w:rPr>
          <w:rFonts w:ascii="Trebuchet MS" w:hAnsi="Trebuchet MS"/>
          <w:bCs/>
          <w:color w:val="000000"/>
          <w:shd w:val="clear" w:color="auto" w:fill="FFFFFF"/>
          <w:lang w:val="ro-RO"/>
        </w:rPr>
        <w:t xml:space="preserve"> </w:t>
      </w:r>
      <w:r w:rsidR="003A5E53" w:rsidRPr="003570AA">
        <w:rPr>
          <w:rFonts w:ascii="Trebuchet MS" w:hAnsi="Trebuchet MS"/>
          <w:bCs/>
          <w:color w:val="000000"/>
          <w:shd w:val="clear" w:color="auto" w:fill="FFFFFF"/>
          <w:lang w:val="ro-RO"/>
        </w:rPr>
        <w:t>stabilității</w:t>
      </w:r>
      <w:r w:rsidR="00AF3B92" w:rsidRPr="003570AA">
        <w:rPr>
          <w:rFonts w:ascii="Trebuchet MS" w:hAnsi="Trebuchet MS"/>
          <w:bCs/>
          <w:color w:val="000000"/>
          <w:shd w:val="clear" w:color="auto" w:fill="FFFFFF"/>
          <w:lang w:val="ro-RO"/>
        </w:rPr>
        <w:t xml:space="preserve"> cadrului normativ </w:t>
      </w:r>
      <w:r w:rsidR="003A5E53" w:rsidRPr="003570AA">
        <w:rPr>
          <w:rFonts w:ascii="Trebuchet MS" w:hAnsi="Trebuchet MS"/>
          <w:bCs/>
          <w:color w:val="000000"/>
          <w:shd w:val="clear" w:color="auto" w:fill="FFFFFF"/>
          <w:lang w:val="ro-RO"/>
        </w:rPr>
        <w:t>și</w:t>
      </w:r>
      <w:r w:rsidR="00AF3B92" w:rsidRPr="003570AA">
        <w:rPr>
          <w:rFonts w:ascii="Trebuchet MS" w:hAnsi="Trebuchet MS"/>
          <w:bCs/>
          <w:color w:val="000000"/>
          <w:shd w:val="clear" w:color="auto" w:fill="FFFFFF"/>
          <w:lang w:val="ro-RO"/>
        </w:rPr>
        <w:t xml:space="preserve"> </w:t>
      </w:r>
      <w:r w:rsidR="003A5E53" w:rsidRPr="003570AA">
        <w:rPr>
          <w:rFonts w:ascii="Trebuchet MS" w:hAnsi="Trebuchet MS"/>
          <w:bCs/>
          <w:color w:val="000000"/>
          <w:shd w:val="clear" w:color="auto" w:fill="FFFFFF"/>
          <w:lang w:val="ro-RO"/>
        </w:rPr>
        <w:t>instituțional</w:t>
      </w:r>
      <w:r w:rsidR="00E5608F" w:rsidRPr="003570AA">
        <w:rPr>
          <w:rFonts w:ascii="Trebuchet MS" w:hAnsi="Trebuchet MS"/>
          <w:bCs/>
          <w:color w:val="000000"/>
          <w:shd w:val="clear" w:color="auto" w:fill="FFFFFF"/>
          <w:lang w:val="ro-RO"/>
        </w:rPr>
        <w:t>;</w:t>
      </w:r>
      <w:r w:rsidR="00AF3B92" w:rsidRPr="003570AA">
        <w:rPr>
          <w:rFonts w:ascii="Trebuchet MS" w:hAnsi="Trebuchet MS"/>
          <w:bCs/>
          <w:color w:val="000000"/>
          <w:shd w:val="clear" w:color="auto" w:fill="FFFFFF"/>
          <w:lang w:val="ro-RO"/>
        </w:rPr>
        <w:t xml:space="preserve"> </w:t>
      </w:r>
    </w:p>
    <w:p w14:paraId="6112BA56" w14:textId="77777777" w:rsidR="008416FB" w:rsidRPr="003570AA" w:rsidRDefault="00682188" w:rsidP="003D0240">
      <w:pPr>
        <w:pStyle w:val="ListParagraph"/>
        <w:numPr>
          <w:ilvl w:val="0"/>
          <w:numId w:val="3"/>
        </w:numPr>
        <w:spacing w:before="120" w:after="60" w:line="276" w:lineRule="auto"/>
        <w:ind w:left="357" w:hanging="357"/>
        <w:contextualSpacing w:val="0"/>
        <w:jc w:val="both"/>
        <w:rPr>
          <w:rFonts w:ascii="Trebuchet MS" w:hAnsi="Trebuchet MS"/>
          <w:bCs/>
          <w:color w:val="000000"/>
          <w:shd w:val="clear" w:color="auto" w:fill="FFFFFF"/>
          <w:lang w:val="ro-RO"/>
        </w:rPr>
      </w:pPr>
      <w:r w:rsidRPr="003570AA">
        <w:rPr>
          <w:rFonts w:ascii="Trebuchet MS" w:hAnsi="Trebuchet MS"/>
          <w:b/>
          <w:bCs/>
          <w:color w:val="000000"/>
          <w:shd w:val="clear" w:color="auto" w:fill="FFFFFF"/>
          <w:lang w:val="ro-RO"/>
        </w:rPr>
        <w:t>Principiul asigurării</w:t>
      </w:r>
      <w:r w:rsidRPr="003570AA">
        <w:rPr>
          <w:rFonts w:ascii="Trebuchet MS" w:hAnsi="Trebuchet MS"/>
          <w:bCs/>
          <w:color w:val="000000"/>
          <w:shd w:val="clear" w:color="auto" w:fill="FFFFFF"/>
          <w:lang w:val="ro-RO"/>
        </w:rPr>
        <w:t xml:space="preserve"> </w:t>
      </w:r>
      <w:r w:rsidR="003A5E53" w:rsidRPr="003570AA">
        <w:rPr>
          <w:rFonts w:ascii="Trebuchet MS" w:hAnsi="Trebuchet MS"/>
          <w:bCs/>
          <w:color w:val="000000"/>
          <w:shd w:val="clear" w:color="auto" w:fill="FFFFFF"/>
          <w:lang w:val="ro-RO"/>
        </w:rPr>
        <w:t>transparenței</w:t>
      </w:r>
      <w:r w:rsidR="00AE5568" w:rsidRPr="003570AA">
        <w:rPr>
          <w:rFonts w:ascii="Trebuchet MS" w:hAnsi="Trebuchet MS"/>
          <w:bCs/>
          <w:color w:val="000000"/>
          <w:shd w:val="clear" w:color="auto" w:fill="FFFFFF"/>
          <w:lang w:val="ro-RO"/>
        </w:rPr>
        <w:t xml:space="preserve"> actului de </w:t>
      </w:r>
      <w:r w:rsidR="003A5E53" w:rsidRPr="003570AA">
        <w:rPr>
          <w:rFonts w:ascii="Trebuchet MS" w:hAnsi="Trebuchet MS"/>
          <w:bCs/>
          <w:color w:val="000000"/>
          <w:shd w:val="clear" w:color="auto" w:fill="FFFFFF"/>
          <w:lang w:val="ro-RO"/>
        </w:rPr>
        <w:t>justiție</w:t>
      </w:r>
      <w:r w:rsidR="00E5608F" w:rsidRPr="003570AA">
        <w:rPr>
          <w:rFonts w:ascii="Trebuchet MS" w:hAnsi="Trebuchet MS"/>
          <w:bCs/>
          <w:color w:val="000000"/>
          <w:shd w:val="clear" w:color="auto" w:fill="FFFFFF"/>
          <w:lang w:val="ro-RO"/>
        </w:rPr>
        <w:t>.</w:t>
      </w:r>
    </w:p>
    <w:p w14:paraId="26836BC8" w14:textId="77777777" w:rsidR="0082488E" w:rsidRPr="003570AA" w:rsidRDefault="0082488E" w:rsidP="00485A7C">
      <w:pPr>
        <w:pStyle w:val="Heading2"/>
        <w:rPr>
          <w:rFonts w:ascii="Trebuchet MS" w:eastAsiaTheme="minorHAnsi" w:hAnsi="Trebuchet MS"/>
          <w:sz w:val="22"/>
          <w:szCs w:val="22"/>
          <w:lang w:eastAsia="en-US"/>
        </w:rPr>
      </w:pPr>
      <w:bookmarkStart w:id="11" w:name="_Toc99125308"/>
      <w:r w:rsidRPr="003570AA">
        <w:rPr>
          <w:rFonts w:ascii="Trebuchet MS" w:eastAsiaTheme="minorHAnsi" w:hAnsi="Trebuchet MS"/>
          <w:sz w:val="22"/>
          <w:szCs w:val="22"/>
          <w:lang w:eastAsia="en-US"/>
        </w:rPr>
        <w:t>Indicatori de performanță</w:t>
      </w:r>
      <w:bookmarkEnd w:id="11"/>
    </w:p>
    <w:p w14:paraId="1ACA98C6" w14:textId="77777777" w:rsidR="009F72EF" w:rsidRPr="003570AA" w:rsidRDefault="003F3A87" w:rsidP="003F3A87">
      <w:pPr>
        <w:shd w:val="clear" w:color="auto" w:fill="FFFFFF" w:themeFill="background1"/>
        <w:spacing w:after="160" w:line="259" w:lineRule="auto"/>
        <w:rPr>
          <w:rFonts w:ascii="Trebuchet MS" w:hAnsi="Trebuchet MS"/>
          <w:sz w:val="22"/>
          <w:szCs w:val="22"/>
        </w:rPr>
      </w:pPr>
      <w:r w:rsidRPr="003570AA">
        <w:rPr>
          <w:rFonts w:ascii="Trebuchet MS" w:hAnsi="Trebuchet MS" w:cstheme="minorHAnsi"/>
          <w:sz w:val="22"/>
          <w:szCs w:val="22"/>
        </w:rPr>
        <w:t xml:space="preserve">Pentru a putea determina gradul de realizare a Strategiei </w:t>
      </w:r>
      <w:proofErr w:type="spellStart"/>
      <w:r w:rsidRPr="003570AA">
        <w:rPr>
          <w:rFonts w:ascii="Trebuchet MS" w:hAnsi="Trebuchet MS" w:cstheme="minorHAnsi"/>
          <w:sz w:val="22"/>
          <w:szCs w:val="22"/>
        </w:rPr>
        <w:t>şi</w:t>
      </w:r>
      <w:proofErr w:type="spellEnd"/>
      <w:r w:rsidRPr="003570AA">
        <w:rPr>
          <w:rFonts w:ascii="Trebuchet MS" w:hAnsi="Trebuchet MS" w:cstheme="minorHAnsi"/>
          <w:sz w:val="22"/>
          <w:szCs w:val="22"/>
        </w:rPr>
        <w:t xml:space="preserve"> a Planului de </w:t>
      </w:r>
      <w:proofErr w:type="spellStart"/>
      <w:r w:rsidRPr="003570AA">
        <w:rPr>
          <w:rFonts w:ascii="Trebuchet MS" w:hAnsi="Trebuchet MS" w:cstheme="minorHAnsi"/>
          <w:sz w:val="22"/>
          <w:szCs w:val="22"/>
        </w:rPr>
        <w:t>acţiuni</w:t>
      </w:r>
      <w:proofErr w:type="spellEnd"/>
      <w:r w:rsidR="002D6871" w:rsidRPr="003570AA">
        <w:rPr>
          <w:rFonts w:ascii="Trebuchet MS" w:hAnsi="Trebuchet MS" w:cstheme="minorHAnsi"/>
          <w:sz w:val="22"/>
          <w:szCs w:val="22"/>
        </w:rPr>
        <w:t xml:space="preserve">, </w:t>
      </w:r>
      <w:r w:rsidRPr="003570AA">
        <w:rPr>
          <w:rFonts w:ascii="Trebuchet MS" w:hAnsi="Trebuchet MS"/>
          <w:sz w:val="22"/>
          <w:szCs w:val="22"/>
        </w:rPr>
        <w:t xml:space="preserve">au fost </w:t>
      </w:r>
      <w:proofErr w:type="spellStart"/>
      <w:r w:rsidRPr="003570AA">
        <w:rPr>
          <w:rFonts w:ascii="Trebuchet MS" w:hAnsi="Trebuchet MS"/>
          <w:sz w:val="22"/>
          <w:szCs w:val="22"/>
        </w:rPr>
        <w:t>stabiliţi</w:t>
      </w:r>
      <w:proofErr w:type="spellEnd"/>
      <w:r w:rsidRPr="003570AA">
        <w:rPr>
          <w:rFonts w:ascii="Trebuchet MS" w:hAnsi="Trebuchet MS"/>
          <w:sz w:val="22"/>
          <w:szCs w:val="22"/>
        </w:rPr>
        <w:t xml:space="preserve"> indicatori de realizare, indicatori de rezultat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indicatori de impact. </w:t>
      </w:r>
    </w:p>
    <w:p w14:paraId="6953917C" w14:textId="77777777" w:rsidR="00686440" w:rsidRPr="003570AA" w:rsidRDefault="009F72EF" w:rsidP="003F3A87">
      <w:pPr>
        <w:shd w:val="clear" w:color="auto" w:fill="FFFFFF" w:themeFill="background1"/>
        <w:spacing w:after="160" w:line="259" w:lineRule="auto"/>
        <w:rPr>
          <w:rFonts w:ascii="Trebuchet MS" w:hAnsi="Trebuchet MS"/>
          <w:sz w:val="22"/>
          <w:szCs w:val="22"/>
        </w:rPr>
      </w:pPr>
      <w:r w:rsidRPr="003570AA">
        <w:rPr>
          <w:rFonts w:ascii="Trebuchet MS" w:hAnsi="Trebuchet MS"/>
          <w:sz w:val="22"/>
          <w:szCs w:val="22"/>
        </w:rPr>
        <w:t>Astfel, Planul de acțiune aferent Strategiei de dezvoltare a sistemului judiciar</w:t>
      </w:r>
      <w:r w:rsidR="00924882" w:rsidRPr="003570AA">
        <w:rPr>
          <w:rFonts w:ascii="Trebuchet MS" w:hAnsi="Trebuchet MS"/>
          <w:sz w:val="22"/>
          <w:szCs w:val="22"/>
        </w:rPr>
        <w:t xml:space="preserve"> 2022-2025</w:t>
      </w:r>
      <w:r w:rsidRPr="003570AA">
        <w:rPr>
          <w:rFonts w:ascii="Trebuchet MS" w:hAnsi="Trebuchet MS"/>
          <w:sz w:val="22"/>
          <w:szCs w:val="22"/>
        </w:rPr>
        <w:t xml:space="preserve"> cuprinde următoarele categorii de indicatori de performanță: indicatori de realizare - asociați acțiunilor, indicatori de rezultat – asociați obiectivelor specifice și, respectiv</w:t>
      </w:r>
      <w:r w:rsidR="00924882" w:rsidRPr="003570AA">
        <w:rPr>
          <w:rFonts w:ascii="Trebuchet MS" w:hAnsi="Trebuchet MS"/>
          <w:sz w:val="22"/>
          <w:szCs w:val="22"/>
        </w:rPr>
        <w:t xml:space="preserve"> indicatori de impact – asociați obiectivelor strategice.</w:t>
      </w:r>
      <w:r w:rsidR="003F3A87" w:rsidRPr="003570AA">
        <w:rPr>
          <w:rFonts w:ascii="Trebuchet MS" w:hAnsi="Trebuchet MS"/>
          <w:sz w:val="22"/>
          <w:szCs w:val="22"/>
        </w:rPr>
        <w:t xml:space="preserve"> </w:t>
      </w:r>
      <w:r w:rsidR="00924882" w:rsidRPr="003570AA">
        <w:rPr>
          <w:rFonts w:ascii="Trebuchet MS" w:hAnsi="Trebuchet MS"/>
          <w:sz w:val="22"/>
          <w:szCs w:val="22"/>
        </w:rPr>
        <w:t xml:space="preserve">Pentru fiecare indicator a fost stabilită o </w:t>
      </w:r>
      <w:proofErr w:type="spellStart"/>
      <w:r w:rsidR="00924882" w:rsidRPr="003570AA">
        <w:rPr>
          <w:rFonts w:ascii="Trebuchet MS" w:hAnsi="Trebuchet MS"/>
          <w:sz w:val="22"/>
          <w:szCs w:val="22"/>
        </w:rPr>
        <w:t>referinţă</w:t>
      </w:r>
      <w:proofErr w:type="spellEnd"/>
      <w:r w:rsidR="00924882" w:rsidRPr="003570AA">
        <w:rPr>
          <w:rFonts w:ascii="Trebuchet MS" w:hAnsi="Trebuchet MS"/>
          <w:sz w:val="22"/>
          <w:szCs w:val="22"/>
        </w:rPr>
        <w:t xml:space="preserve"> </w:t>
      </w:r>
      <w:proofErr w:type="spellStart"/>
      <w:r w:rsidR="00924882" w:rsidRPr="003570AA">
        <w:rPr>
          <w:rFonts w:ascii="Trebuchet MS" w:hAnsi="Trebuchet MS"/>
          <w:sz w:val="22"/>
          <w:szCs w:val="22"/>
        </w:rPr>
        <w:t>şi</w:t>
      </w:r>
      <w:proofErr w:type="spellEnd"/>
      <w:r w:rsidR="00924882" w:rsidRPr="003570AA">
        <w:rPr>
          <w:rFonts w:ascii="Trebuchet MS" w:hAnsi="Trebuchet MS"/>
          <w:sz w:val="22"/>
          <w:szCs w:val="22"/>
        </w:rPr>
        <w:t xml:space="preserve"> </w:t>
      </w:r>
      <w:proofErr w:type="spellStart"/>
      <w:r w:rsidR="00924882" w:rsidRPr="003570AA">
        <w:rPr>
          <w:rFonts w:ascii="Trebuchet MS" w:hAnsi="Trebuchet MS"/>
          <w:sz w:val="22"/>
          <w:szCs w:val="22"/>
        </w:rPr>
        <w:t>ţinta</w:t>
      </w:r>
      <w:proofErr w:type="spellEnd"/>
      <w:r w:rsidR="00924882" w:rsidRPr="003570AA">
        <w:rPr>
          <w:rFonts w:ascii="Trebuchet MS" w:hAnsi="Trebuchet MS"/>
          <w:sz w:val="22"/>
          <w:szCs w:val="22"/>
        </w:rPr>
        <w:t xml:space="preserve"> ce se </w:t>
      </w:r>
      <w:proofErr w:type="spellStart"/>
      <w:r w:rsidR="00924882" w:rsidRPr="003570AA">
        <w:rPr>
          <w:rFonts w:ascii="Trebuchet MS" w:hAnsi="Trebuchet MS"/>
          <w:sz w:val="22"/>
          <w:szCs w:val="22"/>
        </w:rPr>
        <w:t>urmăreşte</w:t>
      </w:r>
      <w:proofErr w:type="spellEnd"/>
      <w:r w:rsidR="00924882" w:rsidRPr="003570AA">
        <w:rPr>
          <w:rFonts w:ascii="Trebuchet MS" w:hAnsi="Trebuchet MS"/>
          <w:sz w:val="22"/>
          <w:szCs w:val="22"/>
        </w:rPr>
        <w:t xml:space="preserve"> a fi atinsă.</w:t>
      </w:r>
      <w:r w:rsidR="00686440" w:rsidRPr="003570AA">
        <w:rPr>
          <w:rFonts w:ascii="Trebuchet MS" w:hAnsi="Trebuchet MS"/>
          <w:sz w:val="22"/>
          <w:szCs w:val="22"/>
        </w:rPr>
        <w:t xml:space="preserve"> </w:t>
      </w:r>
    </w:p>
    <w:p w14:paraId="46012CAB" w14:textId="77777777" w:rsidR="00624D5E" w:rsidRDefault="00686440" w:rsidP="003F3A87">
      <w:pPr>
        <w:shd w:val="clear" w:color="auto" w:fill="FFFFFF" w:themeFill="background1"/>
        <w:spacing w:after="160" w:line="259" w:lineRule="auto"/>
        <w:rPr>
          <w:rFonts w:ascii="Trebuchet MS" w:hAnsi="Trebuchet MS"/>
          <w:sz w:val="22"/>
          <w:szCs w:val="22"/>
        </w:rPr>
      </w:pPr>
      <w:r w:rsidRPr="003570AA">
        <w:rPr>
          <w:rFonts w:ascii="Trebuchet MS" w:hAnsi="Trebuchet MS"/>
          <w:sz w:val="22"/>
          <w:szCs w:val="22"/>
        </w:rPr>
        <w:t xml:space="preserve">Capitolul </w:t>
      </w:r>
      <w:r w:rsidR="00EC190B" w:rsidRPr="003570AA">
        <w:rPr>
          <w:rFonts w:ascii="Trebuchet MS" w:hAnsi="Trebuchet MS"/>
          <w:sz w:val="22"/>
          <w:szCs w:val="22"/>
        </w:rPr>
        <w:t xml:space="preserve">IX </w:t>
      </w:r>
      <w:r w:rsidRPr="003570AA">
        <w:rPr>
          <w:rFonts w:ascii="Trebuchet MS" w:hAnsi="Trebuchet MS"/>
          <w:sz w:val="22"/>
          <w:szCs w:val="22"/>
        </w:rPr>
        <w:t>Planul de acțiune pentru implementarea Strategiei de dezvoltare</w:t>
      </w:r>
      <w:r w:rsidR="00DA5F80">
        <w:rPr>
          <w:rFonts w:ascii="Trebuchet MS" w:hAnsi="Trebuchet MS"/>
          <w:sz w:val="22"/>
          <w:szCs w:val="22"/>
        </w:rPr>
        <w:t xml:space="preserve"> </w:t>
      </w:r>
      <w:r w:rsidRPr="003570AA">
        <w:rPr>
          <w:rFonts w:ascii="Trebuchet MS" w:hAnsi="Trebuchet MS"/>
          <w:sz w:val="22"/>
          <w:szCs w:val="22"/>
        </w:rPr>
        <w:t xml:space="preserve">a sistemului judiciar 2022-2025 cuprinde indicatorii de performanță urmăriți a fi atinși prin prezenta </w:t>
      </w:r>
      <w:r w:rsidR="00DC4866" w:rsidRPr="003570AA">
        <w:rPr>
          <w:rFonts w:ascii="Trebuchet MS" w:hAnsi="Trebuchet MS"/>
          <w:sz w:val="22"/>
          <w:szCs w:val="22"/>
        </w:rPr>
        <w:t>S</w:t>
      </w:r>
      <w:r w:rsidRPr="003570AA">
        <w:rPr>
          <w:rFonts w:ascii="Trebuchet MS" w:hAnsi="Trebuchet MS"/>
          <w:sz w:val="22"/>
          <w:szCs w:val="22"/>
        </w:rPr>
        <w:t>trategie.</w:t>
      </w:r>
    </w:p>
    <w:p w14:paraId="361B882B" w14:textId="77777777" w:rsidR="00CE67E8" w:rsidRPr="003570AA" w:rsidRDefault="00CE67E8" w:rsidP="00CE67E8">
      <w:pPr>
        <w:pStyle w:val="Heading1"/>
        <w:shd w:val="clear" w:color="auto" w:fill="B4C6E7" w:themeFill="accent1" w:themeFillTint="66"/>
        <w:jc w:val="left"/>
        <w:rPr>
          <w:rFonts w:ascii="Trebuchet MS" w:hAnsi="Trebuchet MS"/>
          <w:color w:val="000000" w:themeColor="text1"/>
          <w:sz w:val="22"/>
          <w:szCs w:val="22"/>
        </w:rPr>
      </w:pPr>
      <w:bookmarkStart w:id="12" w:name="_Toc99125309"/>
      <w:r w:rsidRPr="003570AA">
        <w:rPr>
          <w:rFonts w:ascii="Trebuchet MS" w:hAnsi="Trebuchet MS"/>
          <w:color w:val="000000" w:themeColor="text1"/>
          <w:sz w:val="22"/>
          <w:szCs w:val="22"/>
        </w:rPr>
        <w:t>VI. Mecanism de implementare, monitorizare și revizuire</w:t>
      </w:r>
      <w:bookmarkEnd w:id="12"/>
    </w:p>
    <w:p w14:paraId="5943B09D" w14:textId="77777777" w:rsidR="00CE67E8" w:rsidRPr="003570AA" w:rsidRDefault="00CE67E8" w:rsidP="00CE67E8">
      <w:pPr>
        <w:pStyle w:val="Heading2"/>
        <w:rPr>
          <w:rFonts w:ascii="Trebuchet MS" w:eastAsiaTheme="minorHAnsi" w:hAnsi="Trebuchet MS"/>
          <w:sz w:val="22"/>
          <w:szCs w:val="22"/>
          <w:lang w:eastAsia="en-US"/>
        </w:rPr>
      </w:pPr>
      <w:bookmarkStart w:id="13" w:name="_Toc99125310"/>
      <w:r w:rsidRPr="003570AA">
        <w:rPr>
          <w:rFonts w:ascii="Trebuchet MS" w:eastAsiaTheme="minorHAnsi" w:hAnsi="Trebuchet MS"/>
          <w:sz w:val="22"/>
          <w:szCs w:val="22"/>
          <w:lang w:eastAsia="en-US"/>
        </w:rPr>
        <w:t>Implementare</w:t>
      </w:r>
      <w:bookmarkEnd w:id="13"/>
      <w:r w:rsidRPr="003570AA">
        <w:rPr>
          <w:rFonts w:ascii="Trebuchet MS" w:eastAsiaTheme="minorHAnsi" w:hAnsi="Trebuchet MS"/>
          <w:sz w:val="22"/>
          <w:szCs w:val="22"/>
          <w:lang w:eastAsia="en-US"/>
        </w:rPr>
        <w:t xml:space="preserve"> </w:t>
      </w:r>
    </w:p>
    <w:p w14:paraId="14DB4C75" w14:textId="77777777" w:rsidR="00CE67E8" w:rsidRPr="003570AA" w:rsidRDefault="00CE67E8" w:rsidP="00CE67E8">
      <w:pPr>
        <w:pStyle w:val="al"/>
        <w:shd w:val="clear" w:color="auto" w:fill="FFFFFF"/>
        <w:spacing w:before="0" w:beforeAutospacing="0" w:after="0" w:afterAutospacing="0" w:line="276" w:lineRule="auto"/>
        <w:jc w:val="both"/>
        <w:rPr>
          <w:rFonts w:ascii="Trebuchet MS" w:hAnsi="Trebuchet MS" w:cs="Arial"/>
          <w:sz w:val="22"/>
          <w:szCs w:val="22"/>
        </w:rPr>
      </w:pPr>
      <w:r w:rsidRPr="003570AA">
        <w:rPr>
          <w:rFonts w:ascii="Trebuchet MS" w:hAnsi="Trebuchet MS" w:cs="Arial"/>
          <w:sz w:val="22"/>
          <w:szCs w:val="22"/>
        </w:rPr>
        <w:t xml:space="preserve">Implementarea prezentei Strategii și a Planului de acțiune aferent </w:t>
      </w:r>
      <w:r>
        <w:rPr>
          <w:rFonts w:ascii="Trebuchet MS" w:hAnsi="Trebuchet MS" w:cs="Arial"/>
          <w:sz w:val="22"/>
          <w:szCs w:val="22"/>
        </w:rPr>
        <w:t xml:space="preserve">acesteia </w:t>
      </w:r>
      <w:r w:rsidRPr="003570AA">
        <w:rPr>
          <w:rFonts w:ascii="Trebuchet MS" w:hAnsi="Trebuchet MS" w:cs="Arial"/>
          <w:sz w:val="22"/>
          <w:szCs w:val="22"/>
        </w:rPr>
        <w:t xml:space="preserve">se bazează pe cooperarea loială dintre toate </w:t>
      </w:r>
      <w:proofErr w:type="spellStart"/>
      <w:r w:rsidRPr="003570AA">
        <w:rPr>
          <w:rFonts w:ascii="Trebuchet MS" w:hAnsi="Trebuchet MS" w:cs="Arial"/>
          <w:sz w:val="22"/>
          <w:szCs w:val="22"/>
        </w:rPr>
        <w:t>instituţiile</w:t>
      </w:r>
      <w:proofErr w:type="spellEnd"/>
      <w:r w:rsidRPr="003570AA">
        <w:rPr>
          <w:rFonts w:ascii="Trebuchet MS" w:hAnsi="Trebuchet MS" w:cs="Arial"/>
          <w:sz w:val="22"/>
          <w:szCs w:val="22"/>
        </w:rPr>
        <w:t xml:space="preserve"> responsabile de realizarea </w:t>
      </w:r>
      <w:proofErr w:type="spellStart"/>
      <w:r w:rsidRPr="003570AA">
        <w:rPr>
          <w:rFonts w:ascii="Trebuchet MS" w:hAnsi="Trebuchet MS" w:cs="Arial"/>
          <w:sz w:val="22"/>
          <w:szCs w:val="22"/>
        </w:rPr>
        <w:t>acţiunilor</w:t>
      </w:r>
      <w:proofErr w:type="spellEnd"/>
      <w:r w:rsidRPr="003570AA">
        <w:rPr>
          <w:rFonts w:ascii="Trebuchet MS" w:hAnsi="Trebuchet MS" w:cs="Arial"/>
          <w:sz w:val="22"/>
          <w:szCs w:val="22"/>
        </w:rPr>
        <w:t xml:space="preserve"> </w:t>
      </w:r>
      <w:proofErr w:type="spellStart"/>
      <w:r w:rsidRPr="003570AA">
        <w:rPr>
          <w:rFonts w:ascii="Trebuchet MS" w:hAnsi="Trebuchet MS" w:cs="Arial"/>
          <w:sz w:val="22"/>
          <w:szCs w:val="22"/>
        </w:rPr>
        <w:t>şi</w:t>
      </w:r>
      <w:proofErr w:type="spellEnd"/>
      <w:r w:rsidRPr="003570AA">
        <w:rPr>
          <w:rFonts w:ascii="Trebuchet MS" w:hAnsi="Trebuchet MS" w:cs="Arial"/>
          <w:sz w:val="22"/>
          <w:szCs w:val="22"/>
        </w:rPr>
        <w:t xml:space="preserve"> atingerea indicatorilor </w:t>
      </w:r>
      <w:proofErr w:type="spellStart"/>
      <w:r w:rsidRPr="003570AA">
        <w:rPr>
          <w:rFonts w:ascii="Trebuchet MS" w:hAnsi="Trebuchet MS" w:cs="Arial"/>
          <w:sz w:val="22"/>
          <w:szCs w:val="22"/>
        </w:rPr>
        <w:t>prevăzuţi</w:t>
      </w:r>
      <w:proofErr w:type="spellEnd"/>
      <w:r w:rsidRPr="003570AA">
        <w:rPr>
          <w:rFonts w:ascii="Trebuchet MS" w:hAnsi="Trebuchet MS" w:cs="Arial"/>
          <w:sz w:val="22"/>
          <w:szCs w:val="22"/>
        </w:rPr>
        <w:t xml:space="preserve"> în cadrul </w:t>
      </w:r>
      <w:proofErr w:type="spellStart"/>
      <w:r w:rsidRPr="003570AA">
        <w:rPr>
          <w:rFonts w:ascii="Trebuchet MS" w:hAnsi="Trebuchet MS" w:cs="Arial"/>
          <w:sz w:val="22"/>
          <w:szCs w:val="22"/>
        </w:rPr>
        <w:t>direcţiilor</w:t>
      </w:r>
      <w:proofErr w:type="spellEnd"/>
      <w:r w:rsidRPr="003570AA">
        <w:rPr>
          <w:rFonts w:ascii="Trebuchet MS" w:hAnsi="Trebuchet MS" w:cs="Arial"/>
          <w:sz w:val="22"/>
          <w:szCs w:val="22"/>
        </w:rPr>
        <w:t xml:space="preserve"> de </w:t>
      </w:r>
      <w:proofErr w:type="spellStart"/>
      <w:r w:rsidRPr="003570AA">
        <w:rPr>
          <w:rFonts w:ascii="Trebuchet MS" w:hAnsi="Trebuchet MS" w:cs="Arial"/>
          <w:sz w:val="22"/>
          <w:szCs w:val="22"/>
        </w:rPr>
        <w:t>intervenţie</w:t>
      </w:r>
      <w:proofErr w:type="spellEnd"/>
      <w:r w:rsidRPr="003570AA">
        <w:rPr>
          <w:rFonts w:ascii="Trebuchet MS" w:hAnsi="Trebuchet MS" w:cs="Arial"/>
          <w:sz w:val="22"/>
          <w:szCs w:val="22"/>
        </w:rPr>
        <w:t>.</w:t>
      </w:r>
    </w:p>
    <w:p w14:paraId="3C10DAAD" w14:textId="77777777" w:rsidR="00CE67E8" w:rsidRPr="003570AA" w:rsidRDefault="00CE67E8" w:rsidP="00CE67E8">
      <w:pPr>
        <w:pStyle w:val="Heading2"/>
        <w:rPr>
          <w:rFonts w:ascii="Trebuchet MS" w:hAnsi="Trebuchet MS"/>
          <w:b w:val="0"/>
          <w:i w:val="0"/>
          <w:sz w:val="22"/>
          <w:szCs w:val="22"/>
        </w:rPr>
      </w:pPr>
      <w:bookmarkStart w:id="14" w:name="_Toc99125311"/>
      <w:r w:rsidRPr="003570AA">
        <w:rPr>
          <w:rFonts w:ascii="Trebuchet MS" w:eastAsiaTheme="minorHAnsi" w:hAnsi="Trebuchet MS"/>
          <w:sz w:val="22"/>
          <w:szCs w:val="22"/>
          <w:lang w:eastAsia="en-US"/>
        </w:rPr>
        <w:t>Stabilire responsabili la nivelul instituțiilor</w:t>
      </w:r>
      <w:bookmarkEnd w:id="14"/>
    </w:p>
    <w:p w14:paraId="6DA20532" w14:textId="77777777" w:rsidR="00CE67E8" w:rsidRPr="003570AA" w:rsidRDefault="00CE67E8" w:rsidP="00CE67E8">
      <w:pPr>
        <w:pStyle w:val="al"/>
        <w:shd w:val="clear" w:color="auto" w:fill="FFFFFF"/>
        <w:spacing w:before="0" w:beforeAutospacing="0" w:after="120" w:afterAutospacing="0" w:line="276" w:lineRule="auto"/>
        <w:jc w:val="both"/>
        <w:rPr>
          <w:rFonts w:ascii="Trebuchet MS" w:hAnsi="Trebuchet MS" w:cs="Arial"/>
          <w:sz w:val="22"/>
          <w:szCs w:val="22"/>
        </w:rPr>
      </w:pPr>
      <w:r w:rsidRPr="003570AA">
        <w:rPr>
          <w:rFonts w:ascii="Trebuchet MS" w:hAnsi="Trebuchet MS" w:cs="Arial"/>
          <w:sz w:val="22"/>
          <w:szCs w:val="22"/>
        </w:rPr>
        <w:t xml:space="preserve">Instituțiile responsabile pentru realizarea </w:t>
      </w:r>
      <w:proofErr w:type="spellStart"/>
      <w:r w:rsidRPr="003570AA">
        <w:rPr>
          <w:rFonts w:ascii="Trebuchet MS" w:hAnsi="Trebuchet MS" w:cs="Arial"/>
          <w:sz w:val="22"/>
          <w:szCs w:val="22"/>
        </w:rPr>
        <w:t>acţiunilor</w:t>
      </w:r>
      <w:proofErr w:type="spellEnd"/>
      <w:r w:rsidRPr="003570AA">
        <w:rPr>
          <w:rFonts w:ascii="Trebuchet MS" w:hAnsi="Trebuchet MS" w:cs="Arial"/>
          <w:sz w:val="22"/>
          <w:szCs w:val="22"/>
        </w:rPr>
        <w:t xml:space="preserve"> din Planul de </w:t>
      </w:r>
      <w:proofErr w:type="spellStart"/>
      <w:r w:rsidRPr="003570AA">
        <w:rPr>
          <w:rFonts w:ascii="Trebuchet MS" w:hAnsi="Trebuchet MS" w:cs="Arial"/>
          <w:sz w:val="22"/>
          <w:szCs w:val="22"/>
        </w:rPr>
        <w:t>acţiuni</w:t>
      </w:r>
      <w:proofErr w:type="spellEnd"/>
      <w:r w:rsidRPr="003570AA">
        <w:rPr>
          <w:rFonts w:ascii="Trebuchet MS" w:hAnsi="Trebuchet MS" w:cs="Arial"/>
          <w:sz w:val="22"/>
          <w:szCs w:val="22"/>
        </w:rPr>
        <w:t xml:space="preserve"> </w:t>
      </w:r>
      <w:proofErr w:type="spellStart"/>
      <w:r w:rsidRPr="003570AA">
        <w:rPr>
          <w:rFonts w:ascii="Trebuchet MS" w:hAnsi="Trebuchet MS" w:cs="Arial"/>
          <w:sz w:val="22"/>
          <w:szCs w:val="22"/>
        </w:rPr>
        <w:t>îşi</w:t>
      </w:r>
      <w:proofErr w:type="spellEnd"/>
      <w:r w:rsidRPr="003570AA">
        <w:rPr>
          <w:rFonts w:ascii="Trebuchet MS" w:hAnsi="Trebuchet MS" w:cs="Arial"/>
          <w:sz w:val="22"/>
          <w:szCs w:val="22"/>
        </w:rPr>
        <w:t xml:space="preserve"> vor identifica compartimentele responsabile de realizarea fiecărei </w:t>
      </w:r>
      <w:proofErr w:type="spellStart"/>
      <w:r w:rsidRPr="003570AA">
        <w:rPr>
          <w:rFonts w:ascii="Trebuchet MS" w:hAnsi="Trebuchet MS" w:cs="Arial"/>
          <w:sz w:val="22"/>
          <w:szCs w:val="22"/>
        </w:rPr>
        <w:t>acţiuni</w:t>
      </w:r>
      <w:proofErr w:type="spellEnd"/>
      <w:r w:rsidRPr="003570AA">
        <w:rPr>
          <w:rFonts w:ascii="Trebuchet MS" w:hAnsi="Trebuchet MS" w:cs="Arial"/>
          <w:sz w:val="22"/>
          <w:szCs w:val="22"/>
        </w:rPr>
        <w:t xml:space="preserve">. În </w:t>
      </w:r>
      <w:proofErr w:type="spellStart"/>
      <w:r w:rsidRPr="003570AA">
        <w:rPr>
          <w:rFonts w:ascii="Trebuchet MS" w:hAnsi="Trebuchet MS" w:cs="Arial"/>
          <w:sz w:val="22"/>
          <w:szCs w:val="22"/>
        </w:rPr>
        <w:t>situaţia</w:t>
      </w:r>
      <w:proofErr w:type="spellEnd"/>
      <w:r w:rsidRPr="003570AA">
        <w:rPr>
          <w:rFonts w:ascii="Trebuchet MS" w:hAnsi="Trebuchet MS" w:cs="Arial"/>
          <w:sz w:val="22"/>
          <w:szCs w:val="22"/>
        </w:rPr>
        <w:t xml:space="preserve"> în care responsabilitatea realizării unei </w:t>
      </w:r>
      <w:proofErr w:type="spellStart"/>
      <w:r w:rsidRPr="003570AA">
        <w:rPr>
          <w:rFonts w:ascii="Trebuchet MS" w:hAnsi="Trebuchet MS" w:cs="Arial"/>
          <w:sz w:val="22"/>
          <w:szCs w:val="22"/>
        </w:rPr>
        <w:t>acţiuni</w:t>
      </w:r>
      <w:proofErr w:type="spellEnd"/>
      <w:r w:rsidRPr="003570AA">
        <w:rPr>
          <w:rFonts w:ascii="Trebuchet MS" w:hAnsi="Trebuchet MS" w:cs="Arial"/>
          <w:sz w:val="22"/>
          <w:szCs w:val="22"/>
        </w:rPr>
        <w:t xml:space="preserve"> revine mai multor compartimente din cadrul aceleiași </w:t>
      </w:r>
      <w:proofErr w:type="spellStart"/>
      <w:r w:rsidRPr="003570AA">
        <w:rPr>
          <w:rFonts w:ascii="Trebuchet MS" w:hAnsi="Trebuchet MS" w:cs="Arial"/>
          <w:sz w:val="22"/>
          <w:szCs w:val="22"/>
        </w:rPr>
        <w:t>instituţii</w:t>
      </w:r>
      <w:proofErr w:type="spellEnd"/>
      <w:r w:rsidRPr="003570AA">
        <w:rPr>
          <w:rFonts w:ascii="Trebuchet MS" w:hAnsi="Trebuchet MS" w:cs="Arial"/>
          <w:sz w:val="22"/>
          <w:szCs w:val="22"/>
        </w:rPr>
        <w:t xml:space="preserve">, va fi stabilit un compartiment coordonator pentru </w:t>
      </w:r>
      <w:proofErr w:type="spellStart"/>
      <w:r w:rsidRPr="003570AA">
        <w:rPr>
          <w:rFonts w:ascii="Trebuchet MS" w:hAnsi="Trebuchet MS" w:cs="Arial"/>
          <w:sz w:val="22"/>
          <w:szCs w:val="22"/>
        </w:rPr>
        <w:t>acţiunea</w:t>
      </w:r>
      <w:proofErr w:type="spellEnd"/>
      <w:r w:rsidRPr="003570AA">
        <w:rPr>
          <w:rFonts w:ascii="Trebuchet MS" w:hAnsi="Trebuchet MS" w:cs="Arial"/>
          <w:sz w:val="22"/>
          <w:szCs w:val="22"/>
        </w:rPr>
        <w:t xml:space="preserve"> respectivă acesta fiind, de regulă, compartimentul în a cărui competență intră gestionarea ariei respective de intervenție. </w:t>
      </w:r>
    </w:p>
    <w:p w14:paraId="7BAE5402" w14:textId="77777777" w:rsidR="00CE67E8" w:rsidRPr="003570AA" w:rsidRDefault="00CE67E8" w:rsidP="00CE67E8">
      <w:pPr>
        <w:pStyle w:val="al"/>
        <w:shd w:val="clear" w:color="auto" w:fill="FFFFFF"/>
        <w:spacing w:before="0" w:beforeAutospacing="0" w:after="120" w:afterAutospacing="0" w:line="276" w:lineRule="auto"/>
        <w:jc w:val="both"/>
        <w:rPr>
          <w:rFonts w:ascii="Trebuchet MS" w:hAnsi="Trebuchet MS" w:cs="Arial"/>
          <w:sz w:val="22"/>
          <w:szCs w:val="22"/>
        </w:rPr>
      </w:pPr>
      <w:r w:rsidRPr="003570AA">
        <w:rPr>
          <w:rFonts w:ascii="Trebuchet MS" w:hAnsi="Trebuchet MS" w:cs="Arial"/>
          <w:sz w:val="22"/>
          <w:szCs w:val="22"/>
        </w:rPr>
        <w:t xml:space="preserve">În cazul în care responsabilitatea realizării unor </w:t>
      </w:r>
      <w:proofErr w:type="spellStart"/>
      <w:r w:rsidRPr="003570AA">
        <w:rPr>
          <w:rFonts w:ascii="Trebuchet MS" w:hAnsi="Trebuchet MS" w:cs="Arial"/>
          <w:sz w:val="22"/>
          <w:szCs w:val="22"/>
        </w:rPr>
        <w:t>acţiuni</w:t>
      </w:r>
      <w:proofErr w:type="spellEnd"/>
      <w:r w:rsidRPr="003570AA">
        <w:rPr>
          <w:rFonts w:ascii="Trebuchet MS" w:hAnsi="Trebuchet MS" w:cs="Arial"/>
          <w:sz w:val="22"/>
          <w:szCs w:val="22"/>
        </w:rPr>
        <w:t xml:space="preserve"> revine mai multor </w:t>
      </w:r>
      <w:proofErr w:type="spellStart"/>
      <w:r w:rsidRPr="003570AA">
        <w:rPr>
          <w:rFonts w:ascii="Trebuchet MS" w:hAnsi="Trebuchet MS" w:cs="Arial"/>
          <w:sz w:val="22"/>
          <w:szCs w:val="22"/>
        </w:rPr>
        <w:t>instituţii</w:t>
      </w:r>
      <w:proofErr w:type="spellEnd"/>
      <w:r w:rsidRPr="003570AA">
        <w:rPr>
          <w:rFonts w:ascii="Trebuchet MS" w:hAnsi="Trebuchet MS" w:cs="Arial"/>
          <w:sz w:val="22"/>
          <w:szCs w:val="22"/>
        </w:rPr>
        <w:t xml:space="preserve">, </w:t>
      </w:r>
      <w:proofErr w:type="spellStart"/>
      <w:r w:rsidRPr="003570AA">
        <w:rPr>
          <w:rFonts w:ascii="Trebuchet MS" w:hAnsi="Trebuchet MS" w:cs="Arial"/>
          <w:sz w:val="22"/>
          <w:szCs w:val="22"/>
        </w:rPr>
        <w:t>instituţia</w:t>
      </w:r>
      <w:proofErr w:type="spellEnd"/>
      <w:r w:rsidRPr="003570AA">
        <w:rPr>
          <w:rFonts w:ascii="Trebuchet MS" w:hAnsi="Trebuchet MS" w:cs="Arial"/>
          <w:sz w:val="22"/>
          <w:szCs w:val="22"/>
        </w:rPr>
        <w:t xml:space="preserve"> responsabilă care asigură coordonarea implementării respectivei </w:t>
      </w:r>
      <w:proofErr w:type="spellStart"/>
      <w:r w:rsidRPr="003570AA">
        <w:rPr>
          <w:rFonts w:ascii="Trebuchet MS" w:hAnsi="Trebuchet MS" w:cs="Arial"/>
          <w:sz w:val="22"/>
          <w:szCs w:val="22"/>
        </w:rPr>
        <w:t>acţiuni</w:t>
      </w:r>
      <w:proofErr w:type="spellEnd"/>
      <w:r w:rsidRPr="003570AA">
        <w:rPr>
          <w:rFonts w:ascii="Trebuchet MS" w:hAnsi="Trebuchet MS" w:cs="Arial"/>
          <w:sz w:val="22"/>
          <w:szCs w:val="22"/>
        </w:rPr>
        <w:t xml:space="preserve"> este cea care are principala competență în gestionarea ariei de intervenție respective. La nivelul Planului de acțiuni, instituția coordonatoare este cea menționată prima în șirul instituțiilor responsabile de implementarea acțiunii respective.  </w:t>
      </w:r>
    </w:p>
    <w:p w14:paraId="69D9D2E0" w14:textId="77777777" w:rsidR="00CE67E8" w:rsidRPr="003570AA" w:rsidRDefault="00CE67E8" w:rsidP="00CE67E8">
      <w:pPr>
        <w:pStyle w:val="al"/>
        <w:shd w:val="clear" w:color="auto" w:fill="FFFFFF"/>
        <w:spacing w:before="0" w:beforeAutospacing="0" w:after="120" w:afterAutospacing="0" w:line="276" w:lineRule="auto"/>
        <w:jc w:val="both"/>
        <w:rPr>
          <w:rFonts w:ascii="Trebuchet MS" w:hAnsi="Trebuchet MS" w:cs="Arial"/>
          <w:sz w:val="22"/>
          <w:szCs w:val="22"/>
        </w:rPr>
      </w:pPr>
      <w:r w:rsidRPr="003570AA">
        <w:rPr>
          <w:rFonts w:ascii="Trebuchet MS" w:hAnsi="Trebuchet MS" w:cs="Arial"/>
          <w:sz w:val="22"/>
          <w:szCs w:val="22"/>
        </w:rPr>
        <w:t>La nivelul fiecărei instituții din sistemul judiciar, cu responsabilități în implementarea prezentei Strategii și a Planului de acțiune aferent</w:t>
      </w:r>
      <w:r>
        <w:rPr>
          <w:rFonts w:ascii="Trebuchet MS" w:hAnsi="Trebuchet MS" w:cs="Arial"/>
          <w:sz w:val="22"/>
          <w:szCs w:val="22"/>
        </w:rPr>
        <w:t xml:space="preserve"> acesteia</w:t>
      </w:r>
      <w:r w:rsidRPr="003570AA">
        <w:rPr>
          <w:rFonts w:ascii="Trebuchet MS" w:hAnsi="Trebuchet MS" w:cs="Arial"/>
          <w:sz w:val="22"/>
          <w:szCs w:val="22"/>
        </w:rPr>
        <w:t>, va fi desemnată o persoană responsabilă de coordonarea implementării Strategiei de dezvoltare a sistemului judiciar</w:t>
      </w:r>
      <w:r>
        <w:rPr>
          <w:rFonts w:ascii="Trebuchet MS" w:hAnsi="Trebuchet MS" w:cs="Arial"/>
          <w:sz w:val="22"/>
          <w:szCs w:val="22"/>
        </w:rPr>
        <w:t xml:space="preserve"> 2022-2025</w:t>
      </w:r>
      <w:r w:rsidRPr="003570AA">
        <w:rPr>
          <w:rFonts w:ascii="Trebuchet MS" w:hAnsi="Trebuchet MS" w:cs="Arial"/>
          <w:sz w:val="22"/>
          <w:szCs w:val="22"/>
        </w:rPr>
        <w:t>. Actul de desemnare va fi adus la cunoștința grupului tehnic de lucru al COMS.</w:t>
      </w:r>
    </w:p>
    <w:p w14:paraId="647BC8D8" w14:textId="77777777" w:rsidR="00CE67E8" w:rsidRPr="003570AA" w:rsidRDefault="00CE67E8" w:rsidP="00CE67E8">
      <w:pPr>
        <w:pStyle w:val="Heading2"/>
        <w:rPr>
          <w:rFonts w:ascii="Trebuchet MS" w:eastAsiaTheme="minorHAnsi" w:hAnsi="Trebuchet MS"/>
          <w:sz w:val="22"/>
          <w:szCs w:val="22"/>
          <w:lang w:eastAsia="en-US"/>
        </w:rPr>
      </w:pPr>
      <w:bookmarkStart w:id="15" w:name="_Toc99125312"/>
      <w:r w:rsidRPr="003570AA">
        <w:rPr>
          <w:rFonts w:ascii="Trebuchet MS" w:eastAsiaTheme="minorHAnsi" w:hAnsi="Trebuchet MS"/>
          <w:sz w:val="22"/>
          <w:szCs w:val="22"/>
          <w:lang w:eastAsia="en-US"/>
        </w:rPr>
        <w:t>Planuri anuale de activități</w:t>
      </w:r>
      <w:bookmarkEnd w:id="15"/>
      <w:r w:rsidRPr="003570AA">
        <w:rPr>
          <w:rFonts w:ascii="Trebuchet MS" w:eastAsiaTheme="minorHAnsi" w:hAnsi="Trebuchet MS"/>
          <w:sz w:val="22"/>
          <w:szCs w:val="22"/>
          <w:lang w:eastAsia="en-US"/>
        </w:rPr>
        <w:t xml:space="preserve"> </w:t>
      </w:r>
    </w:p>
    <w:p w14:paraId="7BD4EEC4" w14:textId="77777777" w:rsidR="00CE67E8" w:rsidRPr="003570AA" w:rsidRDefault="00CE67E8" w:rsidP="00CE67E8">
      <w:pPr>
        <w:pStyle w:val="al"/>
        <w:shd w:val="clear" w:color="auto" w:fill="FFFFFF"/>
        <w:spacing w:before="0" w:beforeAutospacing="0" w:after="0" w:afterAutospacing="0" w:line="276" w:lineRule="auto"/>
        <w:jc w:val="both"/>
        <w:rPr>
          <w:rFonts w:ascii="Trebuchet MS" w:hAnsi="Trebuchet MS" w:cs="Arial"/>
          <w:sz w:val="22"/>
          <w:szCs w:val="22"/>
        </w:rPr>
      </w:pPr>
      <w:r w:rsidRPr="003570AA">
        <w:rPr>
          <w:rFonts w:ascii="Trebuchet MS" w:hAnsi="Trebuchet MS" w:cs="Arial"/>
          <w:sz w:val="22"/>
          <w:szCs w:val="22"/>
        </w:rPr>
        <w:t xml:space="preserve">Anual, fiecare instituție responsabilă de implementarea Strategiei de dezvoltare a sistemului judiciar 2022-2025 și a Planului  de acțiune aferent </w:t>
      </w:r>
      <w:r>
        <w:rPr>
          <w:rFonts w:ascii="Trebuchet MS" w:hAnsi="Trebuchet MS" w:cs="Arial"/>
          <w:sz w:val="22"/>
          <w:szCs w:val="22"/>
        </w:rPr>
        <w:t xml:space="preserve">acesteia </w:t>
      </w:r>
      <w:r w:rsidRPr="003570AA">
        <w:rPr>
          <w:rFonts w:ascii="Trebuchet MS" w:hAnsi="Trebuchet MS" w:cs="Arial"/>
          <w:sz w:val="22"/>
          <w:szCs w:val="22"/>
        </w:rPr>
        <w:t xml:space="preserve">va comunica Grupului tehnic de lucru care sprijină COMS, până la finalul lunii ianuarie, un plan de activități care va detalia acțiunile din Planul de </w:t>
      </w:r>
      <w:proofErr w:type="spellStart"/>
      <w:r w:rsidRPr="003570AA">
        <w:rPr>
          <w:rFonts w:ascii="Trebuchet MS" w:hAnsi="Trebuchet MS" w:cs="Arial"/>
          <w:sz w:val="22"/>
          <w:szCs w:val="22"/>
        </w:rPr>
        <w:t>acţiuni</w:t>
      </w:r>
      <w:proofErr w:type="spellEnd"/>
      <w:r w:rsidRPr="003570AA">
        <w:rPr>
          <w:rFonts w:ascii="Trebuchet MS" w:hAnsi="Trebuchet MS" w:cs="Arial"/>
          <w:sz w:val="22"/>
          <w:szCs w:val="22"/>
        </w:rPr>
        <w:t xml:space="preserve">, la nivel de activități, responsabili și termene, pentru anul în curs. Planul anual de activitate (integrat) pentru implementarea Strategiei va fi elaborat până la finalul lunii februarie. Planurile anuale </w:t>
      </w:r>
      <w:r w:rsidRPr="003570AA">
        <w:rPr>
          <w:rFonts w:ascii="Trebuchet MS" w:hAnsi="Trebuchet MS" w:cs="Arial"/>
          <w:sz w:val="22"/>
          <w:szCs w:val="22"/>
        </w:rPr>
        <w:lastRenderedPageBreak/>
        <w:t xml:space="preserve">de activități vor sta la baza monitorizării implementării Strategiei de dezvoltare a sistemului judiciar </w:t>
      </w:r>
      <w:r>
        <w:rPr>
          <w:rFonts w:ascii="Trebuchet MS" w:hAnsi="Trebuchet MS" w:cs="Arial"/>
          <w:sz w:val="22"/>
          <w:szCs w:val="22"/>
        </w:rPr>
        <w:t xml:space="preserve">2022-2025 </w:t>
      </w:r>
      <w:r w:rsidRPr="003570AA">
        <w:rPr>
          <w:rFonts w:ascii="Trebuchet MS" w:hAnsi="Trebuchet MS" w:cs="Arial"/>
          <w:sz w:val="22"/>
          <w:szCs w:val="22"/>
        </w:rPr>
        <w:t>și a Planului de acțiune aferent</w:t>
      </w:r>
      <w:r>
        <w:rPr>
          <w:rFonts w:ascii="Trebuchet MS" w:hAnsi="Trebuchet MS" w:cs="Arial"/>
          <w:sz w:val="22"/>
          <w:szCs w:val="22"/>
        </w:rPr>
        <w:t xml:space="preserve"> acesteia</w:t>
      </w:r>
      <w:r w:rsidRPr="003570AA">
        <w:rPr>
          <w:rFonts w:ascii="Trebuchet MS" w:hAnsi="Trebuchet MS" w:cs="Arial"/>
          <w:sz w:val="22"/>
          <w:szCs w:val="22"/>
        </w:rPr>
        <w:t>, de către Grupul tehnic de lucru care sprijină COMS.</w:t>
      </w:r>
    </w:p>
    <w:p w14:paraId="32D8CF6A" w14:textId="77777777" w:rsidR="00CE67E8" w:rsidRPr="003570AA" w:rsidRDefault="00CE67E8" w:rsidP="00CE67E8">
      <w:pPr>
        <w:pStyle w:val="Heading2"/>
        <w:rPr>
          <w:rFonts w:ascii="Trebuchet MS" w:hAnsi="Trebuchet MS"/>
          <w:sz w:val="22"/>
          <w:szCs w:val="22"/>
          <w:lang w:eastAsia="en-US"/>
        </w:rPr>
      </w:pPr>
      <w:bookmarkStart w:id="16" w:name="_Toc99125313"/>
      <w:r w:rsidRPr="003570AA">
        <w:rPr>
          <w:rFonts w:ascii="Trebuchet MS" w:hAnsi="Trebuchet MS"/>
          <w:sz w:val="22"/>
          <w:szCs w:val="22"/>
          <w:lang w:eastAsia="en-US"/>
        </w:rPr>
        <w:t>Monitorizare</w:t>
      </w:r>
      <w:bookmarkEnd w:id="16"/>
    </w:p>
    <w:p w14:paraId="4299D2E0" w14:textId="77777777" w:rsidR="00CE67E8" w:rsidRPr="003570AA" w:rsidRDefault="00CE67E8" w:rsidP="00CE67E8">
      <w:pPr>
        <w:shd w:val="clear" w:color="auto" w:fill="FFFFFF"/>
        <w:spacing w:after="120" w:line="276" w:lineRule="auto"/>
        <w:rPr>
          <w:rFonts w:ascii="Trebuchet MS" w:hAnsi="Trebuchet MS" w:cs="Arial"/>
          <w:sz w:val="22"/>
          <w:szCs w:val="22"/>
          <w:lang w:eastAsia="en-US"/>
        </w:rPr>
      </w:pPr>
      <w:r w:rsidRPr="003570AA">
        <w:rPr>
          <w:rFonts w:ascii="Trebuchet MS" w:hAnsi="Trebuchet MS" w:cs="Arial"/>
          <w:sz w:val="22"/>
          <w:szCs w:val="22"/>
          <w:lang w:eastAsia="en-US"/>
        </w:rPr>
        <w:t xml:space="preserve">Monitorizarea implementării Strategiei de dezvoltare a sistemului judiciar </w:t>
      </w:r>
      <w:r>
        <w:rPr>
          <w:rFonts w:ascii="Trebuchet MS" w:hAnsi="Trebuchet MS" w:cs="Arial"/>
          <w:sz w:val="22"/>
          <w:szCs w:val="22"/>
          <w:lang w:eastAsia="en-US"/>
        </w:rPr>
        <w:t xml:space="preserve">2022-2025 </w:t>
      </w:r>
      <w:r w:rsidRPr="003570AA">
        <w:rPr>
          <w:rFonts w:ascii="Trebuchet MS" w:hAnsi="Trebuchet MS" w:cs="Arial"/>
          <w:sz w:val="22"/>
          <w:szCs w:val="22"/>
          <w:lang w:eastAsia="en-US"/>
        </w:rPr>
        <w:t>va fi coordonată de către Consiliul de Management Strategic prin Grupul tehnic de lucru.</w:t>
      </w:r>
    </w:p>
    <w:p w14:paraId="223BAC26" w14:textId="77777777" w:rsidR="00CE67E8" w:rsidRPr="003570AA" w:rsidRDefault="00CE67E8" w:rsidP="00CE67E8">
      <w:pPr>
        <w:shd w:val="clear" w:color="auto" w:fill="FFFFFF"/>
        <w:spacing w:line="276" w:lineRule="auto"/>
        <w:rPr>
          <w:rFonts w:ascii="Trebuchet MS" w:hAnsi="Trebuchet MS" w:cs="Arial"/>
          <w:sz w:val="22"/>
          <w:szCs w:val="22"/>
          <w:lang w:eastAsia="en-US"/>
        </w:rPr>
      </w:pPr>
      <w:r w:rsidRPr="003570AA">
        <w:rPr>
          <w:rFonts w:ascii="Trebuchet MS" w:hAnsi="Trebuchet MS" w:cs="Arial"/>
          <w:sz w:val="22"/>
          <w:szCs w:val="22"/>
          <w:lang w:eastAsia="en-US"/>
        </w:rPr>
        <w:t xml:space="preserve">În scopul monitorizării progresului în implementarea Strategiei </w:t>
      </w:r>
      <w:proofErr w:type="spellStart"/>
      <w:r w:rsidRPr="003570AA">
        <w:rPr>
          <w:rFonts w:ascii="Trebuchet MS" w:hAnsi="Trebuchet MS" w:cs="Arial"/>
          <w:sz w:val="22"/>
          <w:szCs w:val="22"/>
          <w:lang w:eastAsia="en-US"/>
        </w:rPr>
        <w:t>şi</w:t>
      </w:r>
      <w:proofErr w:type="spellEnd"/>
      <w:r w:rsidRPr="003570AA">
        <w:rPr>
          <w:rFonts w:ascii="Trebuchet MS" w:hAnsi="Trebuchet MS" w:cs="Arial"/>
          <w:sz w:val="22"/>
          <w:szCs w:val="22"/>
          <w:lang w:eastAsia="en-US"/>
        </w:rPr>
        <w:t xml:space="preserve"> a Planului de </w:t>
      </w:r>
      <w:proofErr w:type="spellStart"/>
      <w:r w:rsidRPr="003570AA">
        <w:rPr>
          <w:rFonts w:ascii="Trebuchet MS" w:hAnsi="Trebuchet MS" w:cs="Arial"/>
          <w:sz w:val="22"/>
          <w:szCs w:val="22"/>
          <w:lang w:eastAsia="en-US"/>
        </w:rPr>
        <w:t>acţiuni</w:t>
      </w:r>
      <w:proofErr w:type="spellEnd"/>
      <w:r w:rsidRPr="003570AA">
        <w:rPr>
          <w:rFonts w:ascii="Trebuchet MS" w:hAnsi="Trebuchet MS" w:cs="Arial"/>
          <w:sz w:val="22"/>
          <w:szCs w:val="22"/>
          <w:lang w:eastAsia="en-US"/>
        </w:rPr>
        <w:t xml:space="preserve"> </w:t>
      </w:r>
      <w:r>
        <w:rPr>
          <w:rFonts w:ascii="Trebuchet MS" w:hAnsi="Trebuchet MS" w:cs="Arial"/>
          <w:sz w:val="22"/>
          <w:szCs w:val="22"/>
          <w:lang w:eastAsia="en-US"/>
        </w:rPr>
        <w:t xml:space="preserve">aferent acesteia </w:t>
      </w:r>
      <w:r w:rsidRPr="003570AA">
        <w:rPr>
          <w:rFonts w:ascii="Trebuchet MS" w:hAnsi="Trebuchet MS" w:cs="Arial"/>
          <w:sz w:val="22"/>
          <w:szCs w:val="22"/>
          <w:lang w:eastAsia="en-US"/>
        </w:rPr>
        <w:t xml:space="preserve">va fi utilizată o aplicație informatică specializată la care au acces toate </w:t>
      </w:r>
      <w:proofErr w:type="spellStart"/>
      <w:r w:rsidRPr="003570AA">
        <w:rPr>
          <w:rFonts w:ascii="Trebuchet MS" w:hAnsi="Trebuchet MS" w:cs="Arial"/>
          <w:sz w:val="22"/>
          <w:szCs w:val="22"/>
          <w:lang w:eastAsia="en-US"/>
        </w:rPr>
        <w:t>instituţiile</w:t>
      </w:r>
      <w:proofErr w:type="spellEnd"/>
      <w:r w:rsidRPr="003570AA">
        <w:rPr>
          <w:rFonts w:ascii="Trebuchet MS" w:hAnsi="Trebuchet MS" w:cs="Arial"/>
          <w:sz w:val="22"/>
          <w:szCs w:val="22"/>
          <w:lang w:eastAsia="en-US"/>
        </w:rPr>
        <w:t xml:space="preserve"> din sistemul judiciar, cu </w:t>
      </w:r>
      <w:proofErr w:type="spellStart"/>
      <w:r w:rsidRPr="003570AA">
        <w:rPr>
          <w:rFonts w:ascii="Trebuchet MS" w:hAnsi="Trebuchet MS" w:cs="Arial"/>
          <w:sz w:val="22"/>
          <w:szCs w:val="22"/>
          <w:lang w:eastAsia="en-US"/>
        </w:rPr>
        <w:t>responsabilităţi</w:t>
      </w:r>
      <w:proofErr w:type="spellEnd"/>
      <w:r w:rsidRPr="003570AA">
        <w:rPr>
          <w:rFonts w:ascii="Trebuchet MS" w:hAnsi="Trebuchet MS" w:cs="Arial"/>
          <w:sz w:val="22"/>
          <w:szCs w:val="22"/>
          <w:lang w:eastAsia="en-US"/>
        </w:rPr>
        <w:t xml:space="preserve"> în implementare. În vederea monitorizării Planului de acțiune aferent Strategiei de dezvoltare a sistemului judiciar 2022-2025, </w:t>
      </w:r>
      <w:proofErr w:type="spellStart"/>
      <w:r w:rsidRPr="003570AA">
        <w:rPr>
          <w:rFonts w:ascii="Trebuchet MS" w:hAnsi="Trebuchet MS" w:cs="Arial"/>
          <w:sz w:val="22"/>
          <w:szCs w:val="22"/>
          <w:lang w:eastAsia="en-US"/>
        </w:rPr>
        <w:t>instituţiile</w:t>
      </w:r>
      <w:proofErr w:type="spellEnd"/>
      <w:r w:rsidRPr="003570AA">
        <w:rPr>
          <w:rFonts w:ascii="Trebuchet MS" w:hAnsi="Trebuchet MS" w:cs="Arial"/>
          <w:sz w:val="22"/>
          <w:szCs w:val="22"/>
          <w:lang w:eastAsia="en-US"/>
        </w:rPr>
        <w:t xml:space="preserve"> din sistemul judiciar responsabile de implementarea Planului de acțiune vor desemna, din cadrul compartimentelor identificate ca responsabile, persoanele care completează stadiul realizării indicatorilor, precum și persoanele cu funcție de conducere care verifică </w:t>
      </w:r>
      <w:proofErr w:type="spellStart"/>
      <w:r w:rsidRPr="003570AA">
        <w:rPr>
          <w:rFonts w:ascii="Trebuchet MS" w:hAnsi="Trebuchet MS" w:cs="Arial"/>
          <w:sz w:val="22"/>
          <w:szCs w:val="22"/>
          <w:lang w:eastAsia="en-US"/>
        </w:rPr>
        <w:t>informaţiile</w:t>
      </w:r>
      <w:proofErr w:type="spellEnd"/>
      <w:r w:rsidRPr="003570AA">
        <w:rPr>
          <w:rFonts w:ascii="Trebuchet MS" w:hAnsi="Trebuchet MS" w:cs="Arial"/>
          <w:sz w:val="22"/>
          <w:szCs w:val="22"/>
          <w:lang w:eastAsia="en-US"/>
        </w:rPr>
        <w:t xml:space="preserve"> încărcate în </w:t>
      </w:r>
      <w:proofErr w:type="spellStart"/>
      <w:r w:rsidRPr="003570AA">
        <w:rPr>
          <w:rFonts w:ascii="Trebuchet MS" w:hAnsi="Trebuchet MS" w:cs="Arial"/>
          <w:sz w:val="22"/>
          <w:szCs w:val="22"/>
          <w:lang w:eastAsia="en-US"/>
        </w:rPr>
        <w:t>aplicaţie</w:t>
      </w:r>
      <w:proofErr w:type="spellEnd"/>
      <w:r w:rsidRPr="003570AA">
        <w:rPr>
          <w:rFonts w:ascii="Trebuchet MS" w:hAnsi="Trebuchet MS" w:cs="Arial"/>
          <w:sz w:val="22"/>
          <w:szCs w:val="22"/>
          <w:lang w:eastAsia="en-US"/>
        </w:rPr>
        <w:t>. Lista actualizată a persoanelor pe categorii de utilizatori va fi comunicată Secretariatului Grupului tehnic de lucru care sprijină COMS în termen de 30 de zile de la intrarea în vigoare a Hotărârii Guvernului care aprobă Strategia de dezvoltare a sistemului judiciar 2022-2025 și Planul de acțiune aferent</w:t>
      </w:r>
      <w:r>
        <w:rPr>
          <w:rFonts w:ascii="Trebuchet MS" w:hAnsi="Trebuchet MS" w:cs="Arial"/>
          <w:sz w:val="22"/>
          <w:szCs w:val="22"/>
          <w:lang w:eastAsia="en-US"/>
        </w:rPr>
        <w:t xml:space="preserve"> acesteia</w:t>
      </w:r>
      <w:r w:rsidRPr="003570AA">
        <w:rPr>
          <w:rFonts w:ascii="Trebuchet MS" w:hAnsi="Trebuchet MS" w:cs="Arial"/>
          <w:sz w:val="22"/>
          <w:szCs w:val="22"/>
          <w:lang w:eastAsia="en-US"/>
        </w:rPr>
        <w:t xml:space="preserve">. </w:t>
      </w:r>
    </w:p>
    <w:p w14:paraId="6648004C" w14:textId="77777777" w:rsidR="00CE67E8" w:rsidRPr="003570AA" w:rsidRDefault="00CE67E8" w:rsidP="00CE67E8">
      <w:pPr>
        <w:shd w:val="clear" w:color="auto" w:fill="FFFFFF"/>
        <w:spacing w:line="276" w:lineRule="auto"/>
        <w:rPr>
          <w:rFonts w:ascii="Trebuchet MS" w:hAnsi="Trebuchet MS" w:cs="Arial"/>
          <w:sz w:val="22"/>
          <w:szCs w:val="22"/>
          <w:lang w:eastAsia="en-US"/>
        </w:rPr>
      </w:pPr>
      <w:r w:rsidRPr="003570AA">
        <w:rPr>
          <w:rFonts w:ascii="Trebuchet MS" w:hAnsi="Trebuchet MS" w:cs="Arial"/>
          <w:sz w:val="22"/>
          <w:szCs w:val="22"/>
          <w:lang w:eastAsia="en-US"/>
        </w:rPr>
        <w:t xml:space="preserve">În </w:t>
      </w:r>
      <w:proofErr w:type="spellStart"/>
      <w:r w:rsidRPr="003570AA">
        <w:rPr>
          <w:rFonts w:ascii="Trebuchet MS" w:hAnsi="Trebuchet MS" w:cs="Arial"/>
          <w:sz w:val="22"/>
          <w:szCs w:val="22"/>
          <w:lang w:eastAsia="en-US"/>
        </w:rPr>
        <w:t>situaţiile</w:t>
      </w:r>
      <w:proofErr w:type="spellEnd"/>
      <w:r w:rsidRPr="003570AA">
        <w:rPr>
          <w:rFonts w:ascii="Trebuchet MS" w:hAnsi="Trebuchet MS" w:cs="Arial"/>
          <w:sz w:val="22"/>
          <w:szCs w:val="22"/>
          <w:lang w:eastAsia="en-US"/>
        </w:rPr>
        <w:t xml:space="preserve"> în care responsabilitatea realizării unor </w:t>
      </w:r>
      <w:proofErr w:type="spellStart"/>
      <w:r w:rsidRPr="003570AA">
        <w:rPr>
          <w:rFonts w:ascii="Trebuchet MS" w:hAnsi="Trebuchet MS" w:cs="Arial"/>
          <w:sz w:val="22"/>
          <w:szCs w:val="22"/>
          <w:lang w:eastAsia="en-US"/>
        </w:rPr>
        <w:t>acţiuni</w:t>
      </w:r>
      <w:proofErr w:type="spellEnd"/>
      <w:r w:rsidRPr="003570AA">
        <w:rPr>
          <w:rFonts w:ascii="Trebuchet MS" w:hAnsi="Trebuchet MS" w:cs="Arial"/>
          <w:sz w:val="22"/>
          <w:szCs w:val="22"/>
          <w:lang w:eastAsia="en-US"/>
        </w:rPr>
        <w:t xml:space="preserve"> revine mai multor </w:t>
      </w:r>
      <w:proofErr w:type="spellStart"/>
      <w:r w:rsidRPr="003570AA">
        <w:rPr>
          <w:rFonts w:ascii="Trebuchet MS" w:hAnsi="Trebuchet MS" w:cs="Arial"/>
          <w:sz w:val="22"/>
          <w:szCs w:val="22"/>
          <w:lang w:eastAsia="en-US"/>
        </w:rPr>
        <w:t>instituţii</w:t>
      </w:r>
      <w:proofErr w:type="spellEnd"/>
      <w:r w:rsidRPr="003570AA">
        <w:rPr>
          <w:rFonts w:ascii="Trebuchet MS" w:hAnsi="Trebuchet MS" w:cs="Arial"/>
          <w:sz w:val="22"/>
          <w:szCs w:val="22"/>
          <w:lang w:eastAsia="en-US"/>
        </w:rPr>
        <w:t xml:space="preserve">, </w:t>
      </w:r>
      <w:proofErr w:type="spellStart"/>
      <w:r w:rsidRPr="003570AA">
        <w:rPr>
          <w:rFonts w:ascii="Trebuchet MS" w:hAnsi="Trebuchet MS" w:cs="Arial"/>
          <w:sz w:val="22"/>
          <w:szCs w:val="22"/>
          <w:lang w:eastAsia="en-US"/>
        </w:rPr>
        <w:t>instituţia</w:t>
      </w:r>
      <w:proofErr w:type="spellEnd"/>
      <w:r w:rsidRPr="003570AA">
        <w:rPr>
          <w:rFonts w:ascii="Trebuchet MS" w:hAnsi="Trebuchet MS" w:cs="Arial"/>
          <w:sz w:val="22"/>
          <w:szCs w:val="22"/>
          <w:lang w:eastAsia="en-US"/>
        </w:rPr>
        <w:t xml:space="preserve"> coordonatoare raportează stadiul îndeplinirii indicatorilor. În cazul </w:t>
      </w:r>
      <w:proofErr w:type="spellStart"/>
      <w:r w:rsidRPr="003570AA">
        <w:rPr>
          <w:rFonts w:ascii="Trebuchet MS" w:hAnsi="Trebuchet MS" w:cs="Arial"/>
          <w:sz w:val="22"/>
          <w:szCs w:val="22"/>
          <w:lang w:eastAsia="en-US"/>
        </w:rPr>
        <w:t>acţiunilor</w:t>
      </w:r>
      <w:proofErr w:type="spellEnd"/>
      <w:r w:rsidRPr="003570AA">
        <w:rPr>
          <w:rFonts w:ascii="Trebuchet MS" w:hAnsi="Trebuchet MS" w:cs="Arial"/>
          <w:sz w:val="22"/>
          <w:szCs w:val="22"/>
          <w:lang w:eastAsia="en-US"/>
        </w:rPr>
        <w:t xml:space="preserve"> cu mai multe compartimente responsabile în cadrul aceleași </w:t>
      </w:r>
      <w:proofErr w:type="spellStart"/>
      <w:r w:rsidRPr="003570AA">
        <w:rPr>
          <w:rFonts w:ascii="Trebuchet MS" w:hAnsi="Trebuchet MS" w:cs="Arial"/>
          <w:sz w:val="22"/>
          <w:szCs w:val="22"/>
          <w:lang w:eastAsia="en-US"/>
        </w:rPr>
        <w:t>instituţii</w:t>
      </w:r>
      <w:proofErr w:type="spellEnd"/>
      <w:r w:rsidRPr="003570AA">
        <w:rPr>
          <w:rFonts w:ascii="Trebuchet MS" w:hAnsi="Trebuchet MS" w:cs="Arial"/>
          <w:sz w:val="22"/>
          <w:szCs w:val="22"/>
          <w:lang w:eastAsia="en-US"/>
        </w:rPr>
        <w:t>, compartimentul coordonator completează stadiul realizării indicatorilor.</w:t>
      </w:r>
    </w:p>
    <w:p w14:paraId="73406349" w14:textId="77777777" w:rsidR="00CE67E8" w:rsidRPr="003570AA" w:rsidRDefault="00CE67E8" w:rsidP="00CE67E8">
      <w:pPr>
        <w:shd w:val="clear" w:color="auto" w:fill="FFFFFF"/>
        <w:spacing w:after="120" w:line="276" w:lineRule="auto"/>
        <w:rPr>
          <w:rFonts w:ascii="Trebuchet MS" w:hAnsi="Trebuchet MS" w:cs="Arial"/>
          <w:sz w:val="22"/>
          <w:szCs w:val="22"/>
          <w:lang w:eastAsia="en-US"/>
        </w:rPr>
      </w:pPr>
      <w:r w:rsidRPr="003570AA">
        <w:rPr>
          <w:rFonts w:ascii="Trebuchet MS" w:hAnsi="Trebuchet MS" w:cs="Arial"/>
          <w:sz w:val="22"/>
          <w:szCs w:val="22"/>
          <w:lang w:eastAsia="en-US"/>
        </w:rPr>
        <w:t xml:space="preserve">Stadiul înregistrat (valoric </w:t>
      </w:r>
      <w:proofErr w:type="spellStart"/>
      <w:r w:rsidRPr="003570AA">
        <w:rPr>
          <w:rFonts w:ascii="Trebuchet MS" w:hAnsi="Trebuchet MS" w:cs="Arial"/>
          <w:sz w:val="22"/>
          <w:szCs w:val="22"/>
          <w:lang w:eastAsia="en-US"/>
        </w:rPr>
        <w:t>şi</w:t>
      </w:r>
      <w:proofErr w:type="spellEnd"/>
      <w:r w:rsidRPr="003570AA">
        <w:rPr>
          <w:rFonts w:ascii="Trebuchet MS" w:hAnsi="Trebuchet MS" w:cs="Arial"/>
          <w:sz w:val="22"/>
          <w:szCs w:val="22"/>
          <w:lang w:eastAsia="en-US"/>
        </w:rPr>
        <w:t xml:space="preserve"> detalii narative) în atingerea indicatorilor este completat trimestrial în </w:t>
      </w:r>
      <w:proofErr w:type="spellStart"/>
      <w:r w:rsidRPr="003570AA">
        <w:rPr>
          <w:rFonts w:ascii="Trebuchet MS" w:hAnsi="Trebuchet MS" w:cs="Arial"/>
          <w:sz w:val="22"/>
          <w:szCs w:val="22"/>
          <w:lang w:eastAsia="en-US"/>
        </w:rPr>
        <w:t>aplicaţie</w:t>
      </w:r>
      <w:proofErr w:type="spellEnd"/>
      <w:r w:rsidRPr="003570AA">
        <w:rPr>
          <w:rFonts w:ascii="Trebuchet MS" w:hAnsi="Trebuchet MS" w:cs="Arial"/>
          <w:sz w:val="22"/>
          <w:szCs w:val="22"/>
          <w:lang w:eastAsia="en-US"/>
        </w:rPr>
        <w:t xml:space="preserve">, în primele 10 zile ale lunii următoare încheierii fiecărui trimestru (aprilie/iulie/octombrie/ianuarie) de către </w:t>
      </w:r>
      <w:proofErr w:type="spellStart"/>
      <w:r w:rsidRPr="003570AA">
        <w:rPr>
          <w:rFonts w:ascii="Trebuchet MS" w:hAnsi="Trebuchet MS" w:cs="Arial"/>
          <w:sz w:val="22"/>
          <w:szCs w:val="22"/>
          <w:lang w:eastAsia="en-US"/>
        </w:rPr>
        <w:t>instituţiile</w:t>
      </w:r>
      <w:proofErr w:type="spellEnd"/>
      <w:r w:rsidRPr="003570AA">
        <w:rPr>
          <w:rFonts w:ascii="Trebuchet MS" w:hAnsi="Trebuchet MS" w:cs="Arial"/>
          <w:sz w:val="22"/>
          <w:szCs w:val="22"/>
          <w:lang w:eastAsia="en-US"/>
        </w:rPr>
        <w:t xml:space="preserve"> (compartimentele) responsabile. Pe baza acestuia, Grupul tehnic de lucru care sprijină COMS, elaborează semestrial (septembrie </w:t>
      </w:r>
      <w:proofErr w:type="spellStart"/>
      <w:r w:rsidRPr="003570AA">
        <w:rPr>
          <w:rFonts w:ascii="Trebuchet MS" w:hAnsi="Trebuchet MS" w:cs="Arial"/>
          <w:sz w:val="22"/>
          <w:szCs w:val="22"/>
          <w:lang w:eastAsia="en-US"/>
        </w:rPr>
        <w:t>şi</w:t>
      </w:r>
      <w:proofErr w:type="spellEnd"/>
      <w:r w:rsidRPr="003570AA">
        <w:rPr>
          <w:rFonts w:ascii="Trebuchet MS" w:hAnsi="Trebuchet MS" w:cs="Arial"/>
          <w:sz w:val="22"/>
          <w:szCs w:val="22"/>
          <w:lang w:eastAsia="en-US"/>
        </w:rPr>
        <w:t xml:space="preserve"> februarie) Rapoarte de monitorizare care cuprind o sinteză ce evidențiază rezultatele înregistrate în perioada de monitorizare, concluzii și recomandări.</w:t>
      </w:r>
    </w:p>
    <w:p w14:paraId="082DD525" w14:textId="77777777" w:rsidR="00CE67E8" w:rsidRPr="003570AA" w:rsidRDefault="00CE67E8" w:rsidP="00CE67E8">
      <w:pPr>
        <w:shd w:val="clear" w:color="auto" w:fill="FFFFFF"/>
        <w:spacing w:line="276" w:lineRule="auto"/>
        <w:rPr>
          <w:rFonts w:ascii="Trebuchet MS" w:hAnsi="Trebuchet MS" w:cs="Arial"/>
          <w:sz w:val="22"/>
          <w:szCs w:val="22"/>
          <w:lang w:eastAsia="en-US"/>
        </w:rPr>
      </w:pPr>
      <w:r w:rsidRPr="003570AA">
        <w:rPr>
          <w:rFonts w:ascii="Trebuchet MS" w:hAnsi="Trebuchet MS" w:cs="Arial"/>
          <w:sz w:val="22"/>
          <w:szCs w:val="22"/>
          <w:lang w:eastAsia="en-US"/>
        </w:rPr>
        <w:t xml:space="preserve">Rapoartele de monitorizare se supun aprobării Consiliului de management strategic </w:t>
      </w:r>
      <w:proofErr w:type="spellStart"/>
      <w:r w:rsidRPr="003570AA">
        <w:rPr>
          <w:rFonts w:ascii="Trebuchet MS" w:hAnsi="Trebuchet MS" w:cs="Arial"/>
          <w:sz w:val="22"/>
          <w:szCs w:val="22"/>
          <w:lang w:eastAsia="en-US"/>
        </w:rPr>
        <w:t>şi</w:t>
      </w:r>
      <w:proofErr w:type="spellEnd"/>
      <w:r w:rsidRPr="003570AA">
        <w:rPr>
          <w:rFonts w:ascii="Trebuchet MS" w:hAnsi="Trebuchet MS" w:cs="Arial"/>
          <w:sz w:val="22"/>
          <w:szCs w:val="22"/>
          <w:lang w:eastAsia="en-US"/>
        </w:rPr>
        <w:t xml:space="preserve"> se publică pe pagina web a Ministerului </w:t>
      </w:r>
      <w:proofErr w:type="spellStart"/>
      <w:r w:rsidRPr="003570AA">
        <w:rPr>
          <w:rFonts w:ascii="Trebuchet MS" w:hAnsi="Trebuchet MS" w:cs="Arial"/>
          <w:sz w:val="22"/>
          <w:szCs w:val="22"/>
          <w:lang w:eastAsia="en-US"/>
        </w:rPr>
        <w:t>Justiţiei</w:t>
      </w:r>
      <w:proofErr w:type="spellEnd"/>
      <w:r w:rsidRPr="003570AA">
        <w:rPr>
          <w:rFonts w:ascii="Trebuchet MS" w:hAnsi="Trebuchet MS" w:cs="Arial"/>
          <w:sz w:val="22"/>
          <w:szCs w:val="22"/>
          <w:lang w:eastAsia="en-US"/>
        </w:rPr>
        <w:t>.</w:t>
      </w:r>
    </w:p>
    <w:p w14:paraId="61569606" w14:textId="77777777" w:rsidR="00CE67E8" w:rsidRPr="003570AA" w:rsidRDefault="00CE67E8" w:rsidP="00CE67E8">
      <w:pPr>
        <w:pStyle w:val="Heading2"/>
        <w:rPr>
          <w:rFonts w:ascii="Trebuchet MS" w:eastAsiaTheme="minorHAnsi" w:hAnsi="Trebuchet MS"/>
          <w:sz w:val="22"/>
          <w:szCs w:val="22"/>
          <w:lang w:eastAsia="en-US"/>
        </w:rPr>
      </w:pPr>
      <w:bookmarkStart w:id="17" w:name="_Toc99125314"/>
      <w:r w:rsidRPr="003570AA">
        <w:rPr>
          <w:rFonts w:ascii="Trebuchet MS" w:hAnsi="Trebuchet MS"/>
          <w:sz w:val="22"/>
          <w:szCs w:val="22"/>
          <w:lang w:eastAsia="en-US"/>
        </w:rPr>
        <w:t>Revizuire</w:t>
      </w:r>
      <w:bookmarkEnd w:id="17"/>
      <w:r w:rsidRPr="003570AA">
        <w:rPr>
          <w:rFonts w:ascii="Trebuchet MS" w:hAnsi="Trebuchet MS"/>
          <w:sz w:val="22"/>
          <w:szCs w:val="22"/>
          <w:lang w:eastAsia="en-US"/>
        </w:rPr>
        <w:t xml:space="preserve"> </w:t>
      </w:r>
    </w:p>
    <w:p w14:paraId="51C65D1D" w14:textId="77777777" w:rsidR="00CE67E8" w:rsidRPr="003570AA" w:rsidRDefault="00CE67E8" w:rsidP="00CE67E8">
      <w:pPr>
        <w:shd w:val="clear" w:color="auto" w:fill="FFFFFF"/>
        <w:spacing w:line="276" w:lineRule="auto"/>
        <w:rPr>
          <w:rFonts w:ascii="Trebuchet MS" w:hAnsi="Trebuchet MS" w:cs="Arial"/>
          <w:sz w:val="22"/>
          <w:szCs w:val="22"/>
          <w:lang w:eastAsia="en-US"/>
        </w:rPr>
      </w:pPr>
      <w:r w:rsidRPr="003570AA">
        <w:rPr>
          <w:rFonts w:ascii="Trebuchet MS" w:hAnsi="Trebuchet MS" w:cs="Arial"/>
          <w:sz w:val="22"/>
          <w:szCs w:val="22"/>
          <w:lang w:eastAsia="en-US"/>
        </w:rPr>
        <w:t>În baza Rapoartelor de monitorizare, dar și a altor documente cu caracter strategic (Analiza funcțională a sistemului judiciar și, respectiv, Strategia de dezvoltare a sistemului judiciar rezultate din implementarea proiectului ”Analiza funcțională și strategia de dezvoltare a sistemului judiciar post 2020 (ASJ)”, cod SIPOCA 756), Strategia de dezvoltare a sistemului judiciar 2022-2025 și Planul de acțiune aferent</w:t>
      </w:r>
      <w:r>
        <w:rPr>
          <w:rFonts w:ascii="Trebuchet MS" w:hAnsi="Trebuchet MS" w:cs="Arial"/>
          <w:sz w:val="22"/>
          <w:szCs w:val="22"/>
          <w:lang w:eastAsia="en-US"/>
        </w:rPr>
        <w:t xml:space="preserve"> acesteia</w:t>
      </w:r>
      <w:r w:rsidRPr="003570AA">
        <w:rPr>
          <w:rFonts w:ascii="Trebuchet MS" w:hAnsi="Trebuchet MS" w:cs="Arial"/>
          <w:sz w:val="22"/>
          <w:szCs w:val="22"/>
          <w:lang w:eastAsia="en-US"/>
        </w:rPr>
        <w:t xml:space="preserve"> vor fi supuse unui proces de revizuire la sfârșitul anului 2023 și începutul anului 2024. Strategia și Planul de acțiune astfel revizuite vor fi aprobate prin </w:t>
      </w:r>
      <w:r w:rsidR="00D33395">
        <w:rPr>
          <w:rFonts w:ascii="Trebuchet MS" w:hAnsi="Trebuchet MS" w:cs="Arial"/>
          <w:sz w:val="22"/>
          <w:szCs w:val="22"/>
          <w:lang w:eastAsia="en-US"/>
        </w:rPr>
        <w:t>h</w:t>
      </w:r>
      <w:r w:rsidRPr="003570AA">
        <w:rPr>
          <w:rFonts w:ascii="Trebuchet MS" w:hAnsi="Trebuchet MS" w:cs="Arial"/>
          <w:sz w:val="22"/>
          <w:szCs w:val="22"/>
          <w:lang w:eastAsia="en-US"/>
        </w:rPr>
        <w:t xml:space="preserve">otărâre a Guvernului.  </w:t>
      </w:r>
    </w:p>
    <w:p w14:paraId="41EF01D1" w14:textId="77777777" w:rsidR="00CE67E8" w:rsidRPr="003570AA" w:rsidRDefault="00CE67E8" w:rsidP="00CE67E8">
      <w:pPr>
        <w:pStyle w:val="Heading2"/>
        <w:rPr>
          <w:rFonts w:ascii="Trebuchet MS" w:hAnsi="Trebuchet MS"/>
          <w:sz w:val="22"/>
          <w:szCs w:val="22"/>
          <w:lang w:eastAsia="en-US"/>
        </w:rPr>
      </w:pPr>
      <w:bookmarkStart w:id="18" w:name="_Toc99125315"/>
      <w:r w:rsidRPr="003570AA">
        <w:rPr>
          <w:rFonts w:ascii="Trebuchet MS" w:hAnsi="Trebuchet MS"/>
          <w:sz w:val="22"/>
          <w:szCs w:val="22"/>
          <w:lang w:eastAsia="en-US"/>
        </w:rPr>
        <w:t xml:space="preserve">Etape ulterioare </w:t>
      </w:r>
      <w:proofErr w:type="spellStart"/>
      <w:r w:rsidRPr="003570AA">
        <w:rPr>
          <w:rFonts w:ascii="Trebuchet MS" w:hAnsi="Trebuchet MS"/>
          <w:sz w:val="22"/>
          <w:szCs w:val="22"/>
          <w:lang w:eastAsia="en-US"/>
        </w:rPr>
        <w:t>şi</w:t>
      </w:r>
      <w:proofErr w:type="spellEnd"/>
      <w:r w:rsidRPr="003570AA">
        <w:rPr>
          <w:rFonts w:ascii="Trebuchet MS" w:hAnsi="Trebuchet MS"/>
          <w:sz w:val="22"/>
          <w:szCs w:val="22"/>
          <w:lang w:eastAsia="en-US"/>
        </w:rPr>
        <w:t xml:space="preserve"> </w:t>
      </w:r>
      <w:proofErr w:type="spellStart"/>
      <w:r w:rsidRPr="003570AA">
        <w:rPr>
          <w:rFonts w:ascii="Trebuchet MS" w:hAnsi="Trebuchet MS"/>
          <w:sz w:val="22"/>
          <w:szCs w:val="22"/>
          <w:lang w:eastAsia="en-US"/>
        </w:rPr>
        <w:t>instituţii</w:t>
      </w:r>
      <w:proofErr w:type="spellEnd"/>
      <w:r w:rsidRPr="003570AA">
        <w:rPr>
          <w:rFonts w:ascii="Trebuchet MS" w:hAnsi="Trebuchet MS"/>
          <w:sz w:val="22"/>
          <w:szCs w:val="22"/>
          <w:lang w:eastAsia="en-US"/>
        </w:rPr>
        <w:t xml:space="preserve"> responsabile</w:t>
      </w:r>
      <w:bookmarkEnd w:id="18"/>
    </w:p>
    <w:p w14:paraId="0925986E" w14:textId="77777777" w:rsidR="00CE67E8" w:rsidRPr="003570AA" w:rsidRDefault="00CE67E8" w:rsidP="00CE67E8">
      <w:pPr>
        <w:pStyle w:val="al"/>
        <w:shd w:val="clear" w:color="auto" w:fill="FFFFFF"/>
        <w:spacing w:before="0" w:beforeAutospacing="0" w:after="120" w:afterAutospacing="0" w:line="276" w:lineRule="auto"/>
        <w:jc w:val="both"/>
        <w:rPr>
          <w:rFonts w:ascii="Trebuchet MS" w:hAnsi="Trebuchet MS" w:cs="Arial"/>
          <w:sz w:val="22"/>
          <w:szCs w:val="22"/>
        </w:rPr>
      </w:pPr>
      <w:r w:rsidRPr="003570AA">
        <w:rPr>
          <w:rFonts w:ascii="Trebuchet MS" w:hAnsi="Trebuchet MS" w:cs="Arial"/>
          <w:sz w:val="22"/>
          <w:szCs w:val="22"/>
        </w:rPr>
        <w:t xml:space="preserve">În termen de 30 de zile de la intrarea în vigoare a Hotărârii Guvernului prin care se aprobă Strategia de dezvoltare a sistemului judiciar 2022 – 2025, planurile de activități pentru primul an de implementare, completate inclusiv cu compartimentele responsabile de realizarea </w:t>
      </w:r>
      <w:proofErr w:type="spellStart"/>
      <w:r w:rsidRPr="003570AA">
        <w:rPr>
          <w:rFonts w:ascii="Trebuchet MS" w:hAnsi="Trebuchet MS" w:cs="Arial"/>
          <w:sz w:val="22"/>
          <w:szCs w:val="22"/>
        </w:rPr>
        <w:t>acţiunilor</w:t>
      </w:r>
      <w:proofErr w:type="spellEnd"/>
      <w:r w:rsidRPr="003570AA">
        <w:rPr>
          <w:rFonts w:ascii="Trebuchet MS" w:hAnsi="Trebuchet MS" w:cs="Arial"/>
          <w:sz w:val="22"/>
          <w:szCs w:val="22"/>
        </w:rPr>
        <w:t>, vor fi comunicate Grupului tehnic de lucru care sprijină COMS.</w:t>
      </w:r>
    </w:p>
    <w:p w14:paraId="02555DDA" w14:textId="77777777" w:rsidR="00CE67E8" w:rsidRPr="003570AA" w:rsidRDefault="00CE67E8" w:rsidP="00CE67E8">
      <w:pPr>
        <w:pStyle w:val="al"/>
        <w:shd w:val="clear" w:color="auto" w:fill="FFFFFF"/>
        <w:spacing w:before="0" w:beforeAutospacing="0" w:after="120" w:afterAutospacing="0" w:line="276" w:lineRule="auto"/>
        <w:jc w:val="both"/>
        <w:rPr>
          <w:rFonts w:ascii="Trebuchet MS" w:hAnsi="Trebuchet MS" w:cs="Arial"/>
          <w:sz w:val="22"/>
          <w:szCs w:val="22"/>
        </w:rPr>
      </w:pPr>
      <w:r w:rsidRPr="003570AA">
        <w:rPr>
          <w:rFonts w:ascii="Trebuchet MS" w:hAnsi="Trebuchet MS" w:cs="Arial"/>
          <w:sz w:val="22"/>
          <w:szCs w:val="22"/>
        </w:rPr>
        <w:lastRenderedPageBreak/>
        <w:t xml:space="preserve">În termen de 60 de zile de la intrarea în vigoare a Hotărârii Guvernului și pe baza planurilor de activități comunicate de instituții, secretariatul Grupului tehnic de lucru care sprijină COMS, va completa în aplicația utilizată pentru monitorizarea strategiei, obiectivele strategice, obiectivele specifice, acțiunile, responsabilii, termenele, indicatorii, precum și țintele finale și intermediare ale acestora. </w:t>
      </w:r>
    </w:p>
    <w:p w14:paraId="1FFE15EA" w14:textId="77777777" w:rsidR="00E6651B" w:rsidRPr="003570AA" w:rsidRDefault="006F7943" w:rsidP="00624D5E">
      <w:pPr>
        <w:pStyle w:val="Heading1"/>
        <w:shd w:val="clear" w:color="auto" w:fill="B4C6E7" w:themeFill="accent1" w:themeFillTint="66"/>
        <w:jc w:val="left"/>
        <w:rPr>
          <w:rFonts w:ascii="Trebuchet MS" w:hAnsi="Trebuchet MS"/>
          <w:color w:val="000000" w:themeColor="text1"/>
          <w:sz w:val="22"/>
          <w:szCs w:val="22"/>
        </w:rPr>
      </w:pPr>
      <w:bookmarkStart w:id="19" w:name="_Toc99125316"/>
      <w:r w:rsidRPr="003570AA">
        <w:rPr>
          <w:rFonts w:ascii="Trebuchet MS" w:hAnsi="Trebuchet MS"/>
          <w:color w:val="000000" w:themeColor="text1"/>
          <w:sz w:val="22"/>
          <w:szCs w:val="22"/>
        </w:rPr>
        <w:t>VI</w:t>
      </w:r>
      <w:r w:rsidR="00CE67E8">
        <w:rPr>
          <w:rFonts w:ascii="Trebuchet MS" w:hAnsi="Trebuchet MS"/>
          <w:color w:val="000000" w:themeColor="text1"/>
          <w:sz w:val="22"/>
          <w:szCs w:val="22"/>
        </w:rPr>
        <w:t>I</w:t>
      </w:r>
      <w:r w:rsidRPr="003570AA">
        <w:rPr>
          <w:rFonts w:ascii="Trebuchet MS" w:hAnsi="Trebuchet MS"/>
          <w:color w:val="000000" w:themeColor="text1"/>
          <w:sz w:val="22"/>
          <w:szCs w:val="22"/>
        </w:rPr>
        <w:t xml:space="preserve">. </w:t>
      </w:r>
      <w:r w:rsidR="00CE67E8" w:rsidRPr="00CE67E8">
        <w:rPr>
          <w:rFonts w:ascii="Trebuchet MS" w:hAnsi="Trebuchet MS"/>
          <w:color w:val="000000" w:themeColor="text1"/>
          <w:sz w:val="22"/>
          <w:szCs w:val="22"/>
        </w:rPr>
        <w:t>Implicații bugetare și surse de finanțare</w:t>
      </w:r>
      <w:bookmarkEnd w:id="19"/>
    </w:p>
    <w:p w14:paraId="719B81CE" w14:textId="77777777" w:rsidR="00155E5E" w:rsidRPr="003570AA" w:rsidRDefault="00485A7C" w:rsidP="00027EBE">
      <w:pPr>
        <w:shd w:val="clear" w:color="auto" w:fill="FFFFFF" w:themeFill="background1"/>
        <w:spacing w:after="120" w:line="276" w:lineRule="auto"/>
        <w:rPr>
          <w:rFonts w:ascii="Trebuchet MS" w:hAnsi="Trebuchet MS"/>
          <w:sz w:val="22"/>
          <w:szCs w:val="22"/>
        </w:rPr>
      </w:pPr>
      <w:r w:rsidRPr="003570AA">
        <w:rPr>
          <w:rFonts w:ascii="Trebuchet MS" w:hAnsi="Trebuchet MS"/>
          <w:sz w:val="22"/>
          <w:szCs w:val="22"/>
        </w:rPr>
        <w:t xml:space="preserve">Implementarea </w:t>
      </w:r>
      <w:r w:rsidR="006B2086" w:rsidRPr="003570AA">
        <w:rPr>
          <w:rFonts w:ascii="Trebuchet MS" w:hAnsi="Trebuchet MS"/>
          <w:sz w:val="22"/>
          <w:szCs w:val="22"/>
        </w:rPr>
        <w:t>prezentei S</w:t>
      </w:r>
      <w:r w:rsidRPr="003570AA">
        <w:rPr>
          <w:rFonts w:ascii="Trebuchet MS" w:hAnsi="Trebuchet MS"/>
          <w:sz w:val="22"/>
          <w:szCs w:val="22"/>
        </w:rPr>
        <w:t>trategii se va realiza în limitele strategiilor fiscal-bugetare pentru perioada 202</w:t>
      </w:r>
      <w:r w:rsidR="00624D5E" w:rsidRPr="003570AA">
        <w:rPr>
          <w:rFonts w:ascii="Trebuchet MS" w:hAnsi="Trebuchet MS"/>
          <w:sz w:val="22"/>
          <w:szCs w:val="22"/>
        </w:rPr>
        <w:t>2</w:t>
      </w:r>
      <w:r w:rsidRPr="003570AA">
        <w:rPr>
          <w:rFonts w:ascii="Trebuchet MS" w:hAnsi="Trebuchet MS"/>
          <w:sz w:val="22"/>
          <w:szCs w:val="22"/>
        </w:rPr>
        <w:t>-202</w:t>
      </w:r>
      <w:r w:rsidR="00624D5E" w:rsidRPr="003570AA">
        <w:rPr>
          <w:rFonts w:ascii="Trebuchet MS" w:hAnsi="Trebuchet MS"/>
          <w:sz w:val="22"/>
          <w:szCs w:val="22"/>
        </w:rPr>
        <w:t>5</w:t>
      </w:r>
      <w:r w:rsidRPr="003570AA">
        <w:rPr>
          <w:rFonts w:ascii="Trebuchet MS" w:hAnsi="Trebuchet MS"/>
          <w:sz w:val="22"/>
          <w:szCs w:val="22"/>
        </w:rPr>
        <w:t xml:space="preserve">. Finanțarea </w:t>
      </w:r>
      <w:r w:rsidR="00905D70">
        <w:rPr>
          <w:rFonts w:ascii="Trebuchet MS" w:hAnsi="Trebuchet MS"/>
          <w:sz w:val="22"/>
          <w:szCs w:val="22"/>
        </w:rPr>
        <w:t>acțiunilor</w:t>
      </w:r>
      <w:r w:rsidR="00107714">
        <w:rPr>
          <w:rFonts w:ascii="Trebuchet MS" w:hAnsi="Trebuchet MS"/>
          <w:sz w:val="22"/>
          <w:szCs w:val="22"/>
        </w:rPr>
        <w:t xml:space="preserve"> </w:t>
      </w:r>
      <w:r w:rsidRPr="003570AA">
        <w:rPr>
          <w:rFonts w:ascii="Trebuchet MS" w:hAnsi="Trebuchet MS"/>
          <w:sz w:val="22"/>
          <w:szCs w:val="22"/>
        </w:rPr>
        <w:t xml:space="preserve">se va asigura din bugetele instituțiilor </w:t>
      </w:r>
      <w:r w:rsidR="00107714">
        <w:rPr>
          <w:rFonts w:ascii="Trebuchet MS" w:hAnsi="Trebuchet MS"/>
          <w:sz w:val="22"/>
          <w:szCs w:val="22"/>
        </w:rPr>
        <w:t>responsabile</w:t>
      </w:r>
      <w:r w:rsidRPr="003570AA">
        <w:rPr>
          <w:rFonts w:ascii="Trebuchet MS" w:hAnsi="Trebuchet MS"/>
          <w:sz w:val="22"/>
          <w:szCs w:val="22"/>
        </w:rPr>
        <w:t>, în limita sumelor aprobate anual pentru această destinație. Pentru cazurile în care aceste resurse nu sunt încă acoperite, este important ca fiecare instituție publică să își revizuiască prioritățile bugetare pentru a asigura reflectarea în bugetele pentru anii 202</w:t>
      </w:r>
      <w:r w:rsidR="00624D5E" w:rsidRPr="003570AA">
        <w:rPr>
          <w:rFonts w:ascii="Trebuchet MS" w:hAnsi="Trebuchet MS"/>
          <w:sz w:val="22"/>
          <w:szCs w:val="22"/>
        </w:rPr>
        <w:t>2</w:t>
      </w:r>
      <w:r w:rsidRPr="003570AA">
        <w:rPr>
          <w:rFonts w:ascii="Trebuchet MS" w:hAnsi="Trebuchet MS"/>
          <w:sz w:val="22"/>
          <w:szCs w:val="22"/>
        </w:rPr>
        <w:t xml:space="preserve">-2025 a resurselor minimale. În vederea îndeplinirii obiectivelor prezentei </w:t>
      </w:r>
      <w:r w:rsidR="000100B6" w:rsidRPr="003570AA">
        <w:rPr>
          <w:rFonts w:ascii="Trebuchet MS" w:hAnsi="Trebuchet MS"/>
          <w:sz w:val="22"/>
          <w:szCs w:val="22"/>
        </w:rPr>
        <w:t>S</w:t>
      </w:r>
      <w:r w:rsidRPr="003570AA">
        <w:rPr>
          <w:rFonts w:ascii="Trebuchet MS" w:hAnsi="Trebuchet MS"/>
          <w:sz w:val="22"/>
          <w:szCs w:val="22"/>
        </w:rPr>
        <w:t>trategii vor fi avute în vedere și surse de finanțare alternative celor de la bugetul de stat, precum fondurile</w:t>
      </w:r>
      <w:r w:rsidR="00624D5E" w:rsidRPr="003570AA">
        <w:rPr>
          <w:rFonts w:ascii="Trebuchet MS" w:hAnsi="Trebuchet MS"/>
          <w:sz w:val="22"/>
          <w:szCs w:val="22"/>
        </w:rPr>
        <w:t xml:space="preserve"> acordate prin PNRR</w:t>
      </w:r>
      <w:r w:rsidR="00D037F6">
        <w:rPr>
          <w:rFonts w:ascii="Trebuchet MS" w:hAnsi="Trebuchet MS"/>
          <w:sz w:val="22"/>
          <w:szCs w:val="22"/>
        </w:rPr>
        <w:t xml:space="preserve"> (valoarea în lei a proiectelor </w:t>
      </w:r>
      <w:proofErr w:type="spellStart"/>
      <w:r w:rsidR="00D037F6">
        <w:rPr>
          <w:rFonts w:ascii="Trebuchet MS" w:hAnsi="Trebuchet MS"/>
          <w:sz w:val="22"/>
          <w:szCs w:val="22"/>
        </w:rPr>
        <w:t>finanţate</w:t>
      </w:r>
      <w:proofErr w:type="spellEnd"/>
      <w:r w:rsidR="00D037F6">
        <w:rPr>
          <w:rFonts w:ascii="Trebuchet MS" w:hAnsi="Trebuchet MS"/>
          <w:sz w:val="22"/>
          <w:szCs w:val="22"/>
        </w:rPr>
        <w:t xml:space="preserve"> prin PNRR a fost estimată aplicând un curs de 5 lei pentru 1 euro)</w:t>
      </w:r>
      <w:r w:rsidR="00624D5E" w:rsidRPr="003570AA">
        <w:rPr>
          <w:rFonts w:ascii="Trebuchet MS" w:hAnsi="Trebuchet MS"/>
          <w:sz w:val="22"/>
          <w:szCs w:val="22"/>
        </w:rPr>
        <w:t>, fondurile</w:t>
      </w:r>
      <w:r w:rsidRPr="003570AA">
        <w:rPr>
          <w:rFonts w:ascii="Trebuchet MS" w:hAnsi="Trebuchet MS"/>
          <w:sz w:val="22"/>
          <w:szCs w:val="22"/>
        </w:rPr>
        <w:t xml:space="preserve"> structurale aferente perioadei 2021- 2027 sau finanțarea externă oferită de alte organizații/state (spre exemplu, Banca Mondială, Mecanismul financiar norvegian, asistență bilaterală din partea altor state). </w:t>
      </w:r>
      <w:r w:rsidR="00107714">
        <w:rPr>
          <w:rFonts w:ascii="Trebuchet MS" w:hAnsi="Trebuchet MS"/>
          <w:sz w:val="22"/>
          <w:szCs w:val="22"/>
        </w:rPr>
        <w:t xml:space="preserve">Accesarea </w:t>
      </w:r>
      <w:r w:rsidR="00107714" w:rsidRPr="003570AA">
        <w:rPr>
          <w:rFonts w:ascii="Trebuchet MS" w:hAnsi="Trebuchet MS"/>
          <w:sz w:val="22"/>
          <w:szCs w:val="22"/>
        </w:rPr>
        <w:t>surse</w:t>
      </w:r>
      <w:r w:rsidR="00107714">
        <w:rPr>
          <w:rFonts w:ascii="Trebuchet MS" w:hAnsi="Trebuchet MS"/>
          <w:sz w:val="22"/>
          <w:szCs w:val="22"/>
        </w:rPr>
        <w:t>lor</w:t>
      </w:r>
      <w:r w:rsidR="00107714" w:rsidRPr="003570AA">
        <w:rPr>
          <w:rFonts w:ascii="Trebuchet MS" w:hAnsi="Trebuchet MS"/>
          <w:sz w:val="22"/>
          <w:szCs w:val="22"/>
        </w:rPr>
        <w:t xml:space="preserve"> de finanțare alternative</w:t>
      </w:r>
      <w:r w:rsidR="00107714">
        <w:rPr>
          <w:rFonts w:ascii="Trebuchet MS" w:hAnsi="Trebuchet MS"/>
          <w:sz w:val="22"/>
          <w:szCs w:val="22"/>
        </w:rPr>
        <w:t xml:space="preserve"> revine fiecărei instituții responsabile de realizarea acțiunilor. </w:t>
      </w:r>
      <w:r w:rsidR="00107714" w:rsidRPr="003570AA">
        <w:rPr>
          <w:rFonts w:ascii="Trebuchet MS" w:hAnsi="Trebuchet MS"/>
          <w:sz w:val="22"/>
          <w:szCs w:val="22"/>
        </w:rPr>
        <w:t xml:space="preserve"> </w:t>
      </w:r>
      <w:r w:rsidRPr="003570AA">
        <w:rPr>
          <w:rFonts w:ascii="Trebuchet MS" w:hAnsi="Trebuchet MS"/>
          <w:sz w:val="22"/>
          <w:szCs w:val="22"/>
        </w:rPr>
        <w:t>Aplicarea hotărârii de Guvern se va realiza în limitele strategiei fiscal-bugetare în vigoare, precum și în limita fondurilor aprobate anual cu această destinație prin legile bugetare anuale instituțiilor implicate în implementarea Strategiei.</w:t>
      </w:r>
      <w:r w:rsidR="00107714">
        <w:rPr>
          <w:rFonts w:ascii="Trebuchet MS" w:hAnsi="Trebuchet MS"/>
          <w:sz w:val="22"/>
          <w:szCs w:val="22"/>
        </w:rPr>
        <w:t xml:space="preserve"> </w:t>
      </w:r>
    </w:p>
    <w:p w14:paraId="75CFBDD5" w14:textId="77777777" w:rsidR="00E6651B" w:rsidRPr="003570AA" w:rsidRDefault="006F7943" w:rsidP="00624D5E">
      <w:pPr>
        <w:pStyle w:val="Heading1"/>
        <w:shd w:val="clear" w:color="auto" w:fill="B4C6E7" w:themeFill="accent1" w:themeFillTint="66"/>
        <w:jc w:val="left"/>
        <w:rPr>
          <w:rFonts w:ascii="Trebuchet MS" w:hAnsi="Trebuchet MS"/>
          <w:color w:val="000000" w:themeColor="text1"/>
          <w:sz w:val="22"/>
          <w:szCs w:val="22"/>
        </w:rPr>
      </w:pPr>
      <w:bookmarkStart w:id="20" w:name="_Toc99125317"/>
      <w:r w:rsidRPr="003570AA">
        <w:rPr>
          <w:rFonts w:ascii="Trebuchet MS" w:hAnsi="Trebuchet MS"/>
          <w:color w:val="000000" w:themeColor="text1"/>
          <w:sz w:val="22"/>
          <w:szCs w:val="22"/>
        </w:rPr>
        <w:t>VII</w:t>
      </w:r>
      <w:r w:rsidR="00CE67E8">
        <w:rPr>
          <w:rFonts w:ascii="Trebuchet MS" w:hAnsi="Trebuchet MS"/>
          <w:color w:val="000000" w:themeColor="text1"/>
          <w:sz w:val="22"/>
          <w:szCs w:val="22"/>
        </w:rPr>
        <w:t>I</w:t>
      </w:r>
      <w:r w:rsidRPr="003570AA">
        <w:rPr>
          <w:rFonts w:ascii="Trebuchet MS" w:hAnsi="Trebuchet MS"/>
          <w:color w:val="000000" w:themeColor="text1"/>
          <w:sz w:val="22"/>
          <w:szCs w:val="22"/>
        </w:rPr>
        <w:t xml:space="preserve">. </w:t>
      </w:r>
      <w:r w:rsidR="00624D5E" w:rsidRPr="003570AA">
        <w:rPr>
          <w:rFonts w:ascii="Trebuchet MS" w:hAnsi="Trebuchet MS"/>
          <w:color w:val="000000" w:themeColor="text1"/>
          <w:sz w:val="22"/>
          <w:szCs w:val="22"/>
        </w:rPr>
        <w:t>Implicații</w:t>
      </w:r>
      <w:r w:rsidR="00E6651B" w:rsidRPr="003570AA">
        <w:rPr>
          <w:rFonts w:ascii="Trebuchet MS" w:hAnsi="Trebuchet MS"/>
          <w:color w:val="000000" w:themeColor="text1"/>
          <w:sz w:val="22"/>
          <w:szCs w:val="22"/>
        </w:rPr>
        <w:t xml:space="preserve"> juridice</w:t>
      </w:r>
      <w:bookmarkEnd w:id="20"/>
    </w:p>
    <w:p w14:paraId="3DB29A47" w14:textId="77777777" w:rsidR="00155E5E" w:rsidRPr="003570AA" w:rsidRDefault="00155E5E" w:rsidP="00624D5E">
      <w:pPr>
        <w:spacing w:after="120" w:line="276" w:lineRule="auto"/>
        <w:rPr>
          <w:rFonts w:ascii="Trebuchet MS" w:hAnsi="Trebuchet MS"/>
          <w:sz w:val="22"/>
          <w:szCs w:val="22"/>
        </w:rPr>
      </w:pPr>
      <w:r w:rsidRPr="003570AA">
        <w:rPr>
          <w:rFonts w:ascii="Trebuchet MS" w:hAnsi="Trebuchet MS"/>
          <w:sz w:val="22"/>
          <w:szCs w:val="22"/>
        </w:rPr>
        <w:t xml:space="preserve">Atingerea obiectivelor strategice și specifice avute în vedere prin prezenta </w:t>
      </w:r>
      <w:r w:rsidR="008271A4" w:rsidRPr="003570AA">
        <w:rPr>
          <w:rFonts w:ascii="Trebuchet MS" w:hAnsi="Trebuchet MS"/>
          <w:sz w:val="22"/>
          <w:szCs w:val="22"/>
        </w:rPr>
        <w:t>S</w:t>
      </w:r>
      <w:r w:rsidRPr="003570AA">
        <w:rPr>
          <w:rFonts w:ascii="Trebuchet MS" w:hAnsi="Trebuchet MS"/>
          <w:sz w:val="22"/>
          <w:szCs w:val="22"/>
        </w:rPr>
        <w:t xml:space="preserve">trategie presupune elaborarea sau modificarea unor acte normative, dintre care cele mai importante le reprezintă </w:t>
      </w:r>
      <w:r w:rsidR="00647526" w:rsidRPr="003570AA">
        <w:rPr>
          <w:rFonts w:ascii="Trebuchet MS" w:hAnsi="Trebuchet MS"/>
          <w:sz w:val="22"/>
          <w:szCs w:val="22"/>
        </w:rPr>
        <w:t xml:space="preserve">”legile justiției”, dar </w:t>
      </w:r>
      <w:proofErr w:type="spellStart"/>
      <w:r w:rsidR="00647526" w:rsidRPr="003570AA">
        <w:rPr>
          <w:rFonts w:ascii="Trebuchet MS" w:hAnsi="Trebuchet MS"/>
          <w:sz w:val="22"/>
          <w:szCs w:val="22"/>
        </w:rPr>
        <w:t>şi</w:t>
      </w:r>
      <w:proofErr w:type="spellEnd"/>
      <w:r w:rsidR="00647526" w:rsidRPr="003570AA">
        <w:rPr>
          <w:rFonts w:ascii="Trebuchet MS" w:hAnsi="Trebuchet MS"/>
          <w:sz w:val="22"/>
          <w:szCs w:val="22"/>
        </w:rPr>
        <w:t xml:space="preserve"> modificarea </w:t>
      </w:r>
      <w:proofErr w:type="spellStart"/>
      <w:r w:rsidR="00647526" w:rsidRPr="003570AA">
        <w:rPr>
          <w:rFonts w:ascii="Trebuchet MS" w:hAnsi="Trebuchet MS"/>
          <w:sz w:val="22"/>
          <w:szCs w:val="22"/>
        </w:rPr>
        <w:t>şi</w:t>
      </w:r>
      <w:proofErr w:type="spellEnd"/>
      <w:r w:rsidR="00647526" w:rsidRPr="003570AA">
        <w:rPr>
          <w:rFonts w:ascii="Trebuchet MS" w:hAnsi="Trebuchet MS"/>
          <w:sz w:val="22"/>
          <w:szCs w:val="22"/>
        </w:rPr>
        <w:t xml:space="preserve"> completarea </w:t>
      </w:r>
      <w:r w:rsidRPr="003570AA">
        <w:rPr>
          <w:rFonts w:ascii="Trebuchet MS" w:hAnsi="Trebuchet MS"/>
          <w:sz w:val="22"/>
          <w:szCs w:val="22"/>
        </w:rPr>
        <w:t>Codul</w:t>
      </w:r>
      <w:r w:rsidR="004739B4" w:rsidRPr="003570AA">
        <w:rPr>
          <w:rFonts w:ascii="Trebuchet MS" w:hAnsi="Trebuchet MS"/>
          <w:sz w:val="22"/>
          <w:szCs w:val="22"/>
        </w:rPr>
        <w:t>ui</w:t>
      </w:r>
      <w:r w:rsidRPr="003570AA">
        <w:rPr>
          <w:rFonts w:ascii="Trebuchet MS" w:hAnsi="Trebuchet MS"/>
          <w:sz w:val="22"/>
          <w:szCs w:val="22"/>
        </w:rPr>
        <w:t xml:space="preserve"> penal și </w:t>
      </w:r>
      <w:r w:rsidR="004739B4" w:rsidRPr="003570AA">
        <w:rPr>
          <w:rFonts w:ascii="Trebuchet MS" w:hAnsi="Trebuchet MS"/>
          <w:sz w:val="22"/>
          <w:szCs w:val="22"/>
        </w:rPr>
        <w:t xml:space="preserve">a </w:t>
      </w:r>
      <w:r w:rsidRPr="003570AA">
        <w:rPr>
          <w:rFonts w:ascii="Trebuchet MS" w:hAnsi="Trebuchet MS"/>
          <w:sz w:val="22"/>
          <w:szCs w:val="22"/>
        </w:rPr>
        <w:t>Codul</w:t>
      </w:r>
      <w:r w:rsidR="004739B4" w:rsidRPr="003570AA">
        <w:rPr>
          <w:rFonts w:ascii="Trebuchet MS" w:hAnsi="Trebuchet MS"/>
          <w:sz w:val="22"/>
          <w:szCs w:val="22"/>
        </w:rPr>
        <w:t>ui</w:t>
      </w:r>
      <w:r w:rsidRPr="003570AA">
        <w:rPr>
          <w:rFonts w:ascii="Trebuchet MS" w:hAnsi="Trebuchet MS"/>
          <w:sz w:val="22"/>
          <w:szCs w:val="22"/>
        </w:rPr>
        <w:t xml:space="preserve"> de procedură penală</w:t>
      </w:r>
      <w:r w:rsidR="00647526" w:rsidRPr="003570AA">
        <w:rPr>
          <w:rFonts w:ascii="Trebuchet MS" w:hAnsi="Trebuchet MS"/>
          <w:sz w:val="22"/>
          <w:szCs w:val="22"/>
        </w:rPr>
        <w:t>.</w:t>
      </w:r>
    </w:p>
    <w:p w14:paraId="07D5600D" w14:textId="77777777" w:rsidR="00155E5E" w:rsidRPr="003570AA" w:rsidRDefault="00155E5E" w:rsidP="00624D5E">
      <w:pPr>
        <w:spacing w:after="120" w:line="276" w:lineRule="auto"/>
        <w:rPr>
          <w:rFonts w:ascii="Trebuchet MS" w:hAnsi="Trebuchet MS"/>
          <w:sz w:val="22"/>
          <w:szCs w:val="22"/>
        </w:rPr>
      </w:pPr>
      <w:r w:rsidRPr="003570AA">
        <w:rPr>
          <w:rFonts w:ascii="Trebuchet MS" w:hAnsi="Trebuchet MS"/>
          <w:sz w:val="22"/>
          <w:szCs w:val="22"/>
        </w:rPr>
        <w:t xml:space="preserve">În cadrul </w:t>
      </w:r>
      <w:r w:rsidR="008F4F64" w:rsidRPr="003570AA">
        <w:rPr>
          <w:rFonts w:ascii="Trebuchet MS" w:hAnsi="Trebuchet MS"/>
          <w:sz w:val="22"/>
          <w:szCs w:val="22"/>
        </w:rPr>
        <w:t>D</w:t>
      </w:r>
      <w:r w:rsidRPr="003570AA">
        <w:rPr>
          <w:rFonts w:ascii="Trebuchet MS" w:hAnsi="Trebuchet MS"/>
          <w:sz w:val="22"/>
          <w:szCs w:val="22"/>
        </w:rPr>
        <w:t xml:space="preserve">irecției de intervenție </w:t>
      </w:r>
      <w:r w:rsidR="00114E44" w:rsidRPr="003570AA">
        <w:rPr>
          <w:rFonts w:ascii="Trebuchet MS" w:hAnsi="Trebuchet MS"/>
          <w:sz w:val="22"/>
          <w:szCs w:val="22"/>
        </w:rPr>
        <w:t>C</w:t>
      </w:r>
      <w:r w:rsidR="00F013F9" w:rsidRPr="003570AA">
        <w:rPr>
          <w:rFonts w:ascii="Trebuchet MS" w:hAnsi="Trebuchet MS"/>
          <w:sz w:val="22"/>
          <w:szCs w:val="22"/>
        </w:rPr>
        <w:t>:</w:t>
      </w:r>
      <w:r w:rsidRPr="003570AA">
        <w:rPr>
          <w:rFonts w:ascii="Trebuchet MS" w:hAnsi="Trebuchet MS"/>
          <w:sz w:val="22"/>
          <w:szCs w:val="22"/>
        </w:rPr>
        <w:t xml:space="preserve"> </w:t>
      </w:r>
      <w:r w:rsidRPr="003570AA">
        <w:rPr>
          <w:rFonts w:ascii="Trebuchet MS" w:hAnsi="Trebuchet MS"/>
          <w:i/>
          <w:sz w:val="22"/>
          <w:szCs w:val="22"/>
        </w:rPr>
        <w:t>Combaterea corupției și criminalității</w:t>
      </w:r>
      <w:r w:rsidRPr="003570AA">
        <w:rPr>
          <w:rFonts w:ascii="Trebuchet MS" w:hAnsi="Trebuchet MS"/>
          <w:sz w:val="22"/>
          <w:szCs w:val="22"/>
        </w:rPr>
        <w:t xml:space="preserve">, pentru atingerea obiectivului strategic </w:t>
      </w:r>
      <w:r w:rsidRPr="003570AA">
        <w:rPr>
          <w:rFonts w:ascii="Trebuchet MS" w:hAnsi="Trebuchet MS"/>
          <w:i/>
          <w:sz w:val="22"/>
          <w:szCs w:val="22"/>
        </w:rPr>
        <w:t>Intensificarea luptei împotriva corupției și criminalității</w:t>
      </w:r>
      <w:r w:rsidRPr="003570AA">
        <w:rPr>
          <w:rFonts w:ascii="Trebuchet MS" w:hAnsi="Trebuchet MS"/>
          <w:sz w:val="22"/>
          <w:szCs w:val="22"/>
        </w:rPr>
        <w:t xml:space="preserve"> se urmărește punerea în acord cu dispozițiile constituționale, </w:t>
      </w:r>
      <w:r w:rsidR="004739B4" w:rsidRPr="003570AA">
        <w:rPr>
          <w:rFonts w:ascii="Trebuchet MS" w:hAnsi="Trebuchet MS"/>
          <w:sz w:val="22"/>
          <w:szCs w:val="22"/>
        </w:rPr>
        <w:t xml:space="preserve">conform </w:t>
      </w:r>
      <w:r w:rsidRPr="003570AA">
        <w:rPr>
          <w:rFonts w:ascii="Trebuchet MS" w:hAnsi="Trebuchet MS"/>
          <w:sz w:val="22"/>
          <w:szCs w:val="22"/>
        </w:rPr>
        <w:t>deciziil</w:t>
      </w:r>
      <w:r w:rsidR="004739B4" w:rsidRPr="003570AA">
        <w:rPr>
          <w:rFonts w:ascii="Trebuchet MS" w:hAnsi="Trebuchet MS"/>
          <w:sz w:val="22"/>
          <w:szCs w:val="22"/>
        </w:rPr>
        <w:t>or</w:t>
      </w:r>
      <w:r w:rsidRPr="003570AA">
        <w:rPr>
          <w:rFonts w:ascii="Trebuchet MS" w:hAnsi="Trebuchet MS"/>
          <w:sz w:val="22"/>
          <w:szCs w:val="22"/>
        </w:rPr>
        <w:t xml:space="preserve"> Curții Constituționale, dar și cu luarea în considerare a recomandărilor MCV, a </w:t>
      </w:r>
      <w:r w:rsidRPr="003570AA">
        <w:rPr>
          <w:rFonts w:ascii="Trebuchet MS" w:hAnsi="Trebuchet MS"/>
          <w:b/>
          <w:sz w:val="22"/>
          <w:szCs w:val="22"/>
        </w:rPr>
        <w:t>Codului penal</w:t>
      </w:r>
      <w:r w:rsidRPr="003570AA">
        <w:rPr>
          <w:rFonts w:ascii="Trebuchet MS" w:hAnsi="Trebuchet MS"/>
          <w:sz w:val="22"/>
          <w:szCs w:val="22"/>
        </w:rPr>
        <w:t xml:space="preserve"> și a </w:t>
      </w:r>
      <w:r w:rsidRPr="003570AA">
        <w:rPr>
          <w:rFonts w:ascii="Trebuchet MS" w:hAnsi="Trebuchet MS"/>
          <w:b/>
          <w:sz w:val="22"/>
          <w:szCs w:val="22"/>
        </w:rPr>
        <w:t>Codului de procedură penală</w:t>
      </w:r>
      <w:r w:rsidRPr="003570AA">
        <w:rPr>
          <w:rFonts w:ascii="Trebuchet MS" w:hAnsi="Trebuchet MS"/>
          <w:sz w:val="22"/>
          <w:szCs w:val="22"/>
        </w:rPr>
        <w:t>. Astfel, prin cele două proiecte de acte normative se propun o serie de intervenții legislative asupra următoarelor acte normative: Legea nr. 286/2009 privind Codul penal</w:t>
      </w:r>
      <w:r w:rsidR="005157AA">
        <w:rPr>
          <w:rFonts w:ascii="Trebuchet MS" w:hAnsi="Trebuchet MS"/>
          <w:sz w:val="22"/>
          <w:szCs w:val="22"/>
        </w:rPr>
        <w:t xml:space="preserve">, cu modificările </w:t>
      </w:r>
      <w:proofErr w:type="spellStart"/>
      <w:r w:rsidR="005157AA">
        <w:rPr>
          <w:rFonts w:ascii="Trebuchet MS" w:hAnsi="Trebuchet MS"/>
          <w:sz w:val="22"/>
          <w:szCs w:val="22"/>
        </w:rPr>
        <w:t>şi</w:t>
      </w:r>
      <w:proofErr w:type="spellEnd"/>
      <w:r w:rsidR="005157AA">
        <w:rPr>
          <w:rFonts w:ascii="Trebuchet MS" w:hAnsi="Trebuchet MS"/>
          <w:sz w:val="22"/>
          <w:szCs w:val="22"/>
        </w:rPr>
        <w:t>/sau completările ulterioare</w:t>
      </w:r>
      <w:r w:rsidR="00863EEA">
        <w:rPr>
          <w:rFonts w:ascii="Trebuchet MS" w:hAnsi="Trebuchet MS"/>
          <w:sz w:val="22"/>
          <w:szCs w:val="22"/>
        </w:rPr>
        <w:t>;</w:t>
      </w:r>
      <w:r w:rsidRPr="003570AA">
        <w:rPr>
          <w:rFonts w:ascii="Trebuchet MS" w:hAnsi="Trebuchet MS"/>
          <w:sz w:val="22"/>
          <w:szCs w:val="22"/>
        </w:rPr>
        <w:t xml:space="preserve"> Legea nr. 682/2002 privind protecția martorilor</w:t>
      </w:r>
      <w:r w:rsidR="005157AA">
        <w:rPr>
          <w:rFonts w:ascii="Trebuchet MS" w:hAnsi="Trebuchet MS"/>
          <w:sz w:val="22"/>
          <w:szCs w:val="22"/>
        </w:rPr>
        <w:t xml:space="preserve">, </w:t>
      </w:r>
      <w:r w:rsidR="005157AA" w:rsidRPr="005157AA">
        <w:rPr>
          <w:rFonts w:ascii="Trebuchet MS" w:hAnsi="Trebuchet MS"/>
          <w:sz w:val="22"/>
          <w:szCs w:val="22"/>
        </w:rPr>
        <w:t xml:space="preserve">cu modificările </w:t>
      </w:r>
      <w:proofErr w:type="spellStart"/>
      <w:r w:rsidR="005157AA" w:rsidRPr="005157AA">
        <w:rPr>
          <w:rFonts w:ascii="Trebuchet MS" w:hAnsi="Trebuchet MS"/>
          <w:sz w:val="22"/>
          <w:szCs w:val="22"/>
        </w:rPr>
        <w:t>şi</w:t>
      </w:r>
      <w:proofErr w:type="spellEnd"/>
      <w:r w:rsidR="005157AA" w:rsidRPr="005157AA">
        <w:rPr>
          <w:rFonts w:ascii="Trebuchet MS" w:hAnsi="Trebuchet MS"/>
          <w:sz w:val="22"/>
          <w:szCs w:val="22"/>
        </w:rPr>
        <w:t>/sau completările ulterioare</w:t>
      </w:r>
      <w:r w:rsidRPr="003570AA">
        <w:rPr>
          <w:rFonts w:ascii="Trebuchet MS" w:hAnsi="Trebuchet MS"/>
          <w:sz w:val="22"/>
          <w:szCs w:val="22"/>
        </w:rPr>
        <w:t>; Legea nr.187/2012 pentru punerea în aplicare a Legii nr. 286/2009 privind Codul penal; Legea nr. 254/2013 privind executarea pedepselor și a măsurilor privative de libertate dispuse de organele judiciare în cursul procesului penal</w:t>
      </w:r>
      <w:r w:rsidR="005157AA">
        <w:rPr>
          <w:rFonts w:ascii="Trebuchet MS" w:hAnsi="Trebuchet MS"/>
          <w:sz w:val="22"/>
          <w:szCs w:val="22"/>
        </w:rPr>
        <w:t xml:space="preserve">, </w:t>
      </w:r>
      <w:r w:rsidR="005157AA" w:rsidRPr="005157AA">
        <w:rPr>
          <w:rFonts w:ascii="Trebuchet MS" w:hAnsi="Trebuchet MS"/>
          <w:sz w:val="22"/>
          <w:szCs w:val="22"/>
        </w:rPr>
        <w:t xml:space="preserve">cu modificările </w:t>
      </w:r>
      <w:proofErr w:type="spellStart"/>
      <w:r w:rsidR="005157AA" w:rsidRPr="005157AA">
        <w:rPr>
          <w:rFonts w:ascii="Trebuchet MS" w:hAnsi="Trebuchet MS"/>
          <w:sz w:val="22"/>
          <w:szCs w:val="22"/>
        </w:rPr>
        <w:t>şi</w:t>
      </w:r>
      <w:proofErr w:type="spellEnd"/>
      <w:r w:rsidR="005157AA" w:rsidRPr="005157AA">
        <w:rPr>
          <w:rFonts w:ascii="Trebuchet MS" w:hAnsi="Trebuchet MS"/>
          <w:sz w:val="22"/>
          <w:szCs w:val="22"/>
        </w:rPr>
        <w:t>/sau completările ulterioare</w:t>
      </w:r>
      <w:r w:rsidR="005A7CF8">
        <w:rPr>
          <w:rFonts w:ascii="Trebuchet MS" w:hAnsi="Trebuchet MS"/>
          <w:sz w:val="22"/>
          <w:szCs w:val="22"/>
        </w:rPr>
        <w:t>;</w:t>
      </w:r>
      <w:r w:rsidRPr="003570AA">
        <w:rPr>
          <w:rFonts w:ascii="Trebuchet MS" w:hAnsi="Trebuchet MS"/>
          <w:sz w:val="22"/>
          <w:szCs w:val="22"/>
        </w:rPr>
        <w:t xml:space="preserve"> </w:t>
      </w:r>
      <w:r w:rsidR="00114E44" w:rsidRPr="003570AA">
        <w:rPr>
          <w:rFonts w:ascii="Trebuchet MS" w:hAnsi="Trebuchet MS"/>
          <w:sz w:val="22"/>
          <w:szCs w:val="22"/>
        </w:rPr>
        <w:t xml:space="preserve">Legea nr. 135/2010 privind </w:t>
      </w:r>
      <w:r w:rsidRPr="003570AA">
        <w:rPr>
          <w:rFonts w:ascii="Trebuchet MS" w:hAnsi="Trebuchet MS"/>
          <w:sz w:val="22"/>
          <w:szCs w:val="22"/>
        </w:rPr>
        <w:t>Codul de procedură penală</w:t>
      </w:r>
      <w:r w:rsidR="005157AA">
        <w:rPr>
          <w:rFonts w:ascii="Trebuchet MS" w:hAnsi="Trebuchet MS"/>
          <w:sz w:val="22"/>
          <w:szCs w:val="22"/>
        </w:rPr>
        <w:t xml:space="preserve">, </w:t>
      </w:r>
      <w:r w:rsidR="005157AA" w:rsidRPr="005157AA">
        <w:rPr>
          <w:rFonts w:ascii="Trebuchet MS" w:hAnsi="Trebuchet MS"/>
          <w:sz w:val="22"/>
          <w:szCs w:val="22"/>
        </w:rPr>
        <w:t xml:space="preserve">cu modificările </w:t>
      </w:r>
      <w:proofErr w:type="spellStart"/>
      <w:r w:rsidR="005157AA" w:rsidRPr="005157AA">
        <w:rPr>
          <w:rFonts w:ascii="Trebuchet MS" w:hAnsi="Trebuchet MS"/>
          <w:sz w:val="22"/>
          <w:szCs w:val="22"/>
        </w:rPr>
        <w:t>şi</w:t>
      </w:r>
      <w:proofErr w:type="spellEnd"/>
      <w:r w:rsidR="005157AA" w:rsidRPr="005157AA">
        <w:rPr>
          <w:rFonts w:ascii="Trebuchet MS" w:hAnsi="Trebuchet MS"/>
          <w:sz w:val="22"/>
          <w:szCs w:val="22"/>
        </w:rPr>
        <w:t>/sau completările ulterioare</w:t>
      </w:r>
      <w:r w:rsidR="005A7CF8">
        <w:rPr>
          <w:rFonts w:ascii="Trebuchet MS" w:hAnsi="Trebuchet MS"/>
          <w:sz w:val="22"/>
          <w:szCs w:val="22"/>
        </w:rPr>
        <w:t>;</w:t>
      </w:r>
      <w:r w:rsidRPr="003570AA">
        <w:rPr>
          <w:rFonts w:ascii="Trebuchet MS" w:hAnsi="Trebuchet MS"/>
          <w:sz w:val="22"/>
          <w:szCs w:val="22"/>
        </w:rPr>
        <w:t xml:space="preserve"> Ordonanța de urgență a Guvernului nr. 43/2002 privind Direcția Națională Anticorupție</w:t>
      </w:r>
      <w:r w:rsidR="002B2D85">
        <w:rPr>
          <w:rFonts w:ascii="Trebuchet MS" w:hAnsi="Trebuchet MS"/>
          <w:sz w:val="22"/>
          <w:szCs w:val="22"/>
        </w:rPr>
        <w:t>,</w:t>
      </w:r>
      <w:r w:rsidR="002B2D85" w:rsidRPr="002B2D85">
        <w:t xml:space="preserve"> </w:t>
      </w:r>
      <w:r w:rsidR="002B2D85" w:rsidRPr="002B2D85">
        <w:rPr>
          <w:rFonts w:ascii="Trebuchet MS" w:hAnsi="Trebuchet MS"/>
          <w:sz w:val="22"/>
          <w:szCs w:val="22"/>
        </w:rPr>
        <w:t xml:space="preserve">cu modificările </w:t>
      </w:r>
      <w:proofErr w:type="spellStart"/>
      <w:r w:rsidR="002B2D85" w:rsidRPr="002B2D85">
        <w:rPr>
          <w:rFonts w:ascii="Trebuchet MS" w:hAnsi="Trebuchet MS"/>
          <w:sz w:val="22"/>
          <w:szCs w:val="22"/>
        </w:rPr>
        <w:t>şi</w:t>
      </w:r>
      <w:proofErr w:type="spellEnd"/>
      <w:r w:rsidR="002B2D85" w:rsidRPr="002B2D85">
        <w:rPr>
          <w:rFonts w:ascii="Trebuchet MS" w:hAnsi="Trebuchet MS"/>
          <w:sz w:val="22"/>
          <w:szCs w:val="22"/>
        </w:rPr>
        <w:t>/sau completările ulterioare</w:t>
      </w:r>
      <w:r w:rsidR="00387757">
        <w:rPr>
          <w:rFonts w:ascii="Trebuchet MS" w:hAnsi="Trebuchet MS"/>
          <w:sz w:val="22"/>
          <w:szCs w:val="22"/>
        </w:rPr>
        <w:t xml:space="preserve">, aprobată prin </w:t>
      </w:r>
      <w:r w:rsidR="00AF7B3A" w:rsidRPr="00AF7B3A">
        <w:rPr>
          <w:rFonts w:ascii="Trebuchet MS" w:hAnsi="Trebuchet MS"/>
          <w:sz w:val="22"/>
          <w:szCs w:val="22"/>
        </w:rPr>
        <w:t>L</w:t>
      </w:r>
      <w:r w:rsidR="00AF7B3A">
        <w:rPr>
          <w:rFonts w:ascii="Trebuchet MS" w:hAnsi="Trebuchet MS"/>
          <w:sz w:val="22"/>
          <w:szCs w:val="22"/>
        </w:rPr>
        <w:t>egea</w:t>
      </w:r>
      <w:r w:rsidR="00AF7B3A" w:rsidRPr="00AF7B3A">
        <w:rPr>
          <w:rFonts w:ascii="Trebuchet MS" w:hAnsi="Trebuchet MS"/>
          <w:sz w:val="22"/>
          <w:szCs w:val="22"/>
        </w:rPr>
        <w:t xml:space="preserve"> nr. 503</w:t>
      </w:r>
      <w:r w:rsidR="00AF7B3A">
        <w:rPr>
          <w:rFonts w:ascii="Trebuchet MS" w:hAnsi="Trebuchet MS"/>
          <w:sz w:val="22"/>
          <w:szCs w:val="22"/>
        </w:rPr>
        <w:t>/</w:t>
      </w:r>
      <w:r w:rsidR="00AF7B3A" w:rsidRPr="00AF7B3A">
        <w:rPr>
          <w:rFonts w:ascii="Trebuchet MS" w:hAnsi="Trebuchet MS"/>
          <w:sz w:val="22"/>
          <w:szCs w:val="22"/>
        </w:rPr>
        <w:t>2002</w:t>
      </w:r>
      <w:r w:rsidR="005A7CF8">
        <w:rPr>
          <w:rFonts w:ascii="Trebuchet MS" w:hAnsi="Trebuchet MS"/>
          <w:sz w:val="22"/>
          <w:szCs w:val="22"/>
        </w:rPr>
        <w:t xml:space="preserve">; </w:t>
      </w:r>
      <w:r w:rsidRPr="003570AA">
        <w:rPr>
          <w:rFonts w:ascii="Trebuchet MS" w:hAnsi="Trebuchet MS"/>
          <w:sz w:val="22"/>
          <w:szCs w:val="22"/>
        </w:rPr>
        <w:t>Ordonanța de urgență a Guvernului nr. 78/2016 pentru organizarea și funcționarea Direcției de Investigare a Infracțiunilor de Criminalitate Organizată și Terorism, precum și pentru modificarea și completarea unor acte normative</w:t>
      </w:r>
      <w:r w:rsidR="002B2D85">
        <w:rPr>
          <w:rFonts w:ascii="Trebuchet MS" w:hAnsi="Trebuchet MS"/>
          <w:sz w:val="22"/>
          <w:szCs w:val="22"/>
        </w:rPr>
        <w:t>,</w:t>
      </w:r>
      <w:r w:rsidR="002B2D85" w:rsidRPr="002B2D85">
        <w:t xml:space="preserve"> </w:t>
      </w:r>
      <w:r w:rsidR="002B2D85" w:rsidRPr="002B2D85">
        <w:rPr>
          <w:rFonts w:ascii="Trebuchet MS" w:hAnsi="Trebuchet MS"/>
          <w:sz w:val="22"/>
          <w:szCs w:val="22"/>
        </w:rPr>
        <w:t xml:space="preserve">cu modificările </w:t>
      </w:r>
      <w:proofErr w:type="spellStart"/>
      <w:r w:rsidR="002B2D85" w:rsidRPr="002B2D85">
        <w:rPr>
          <w:rFonts w:ascii="Trebuchet MS" w:hAnsi="Trebuchet MS"/>
          <w:sz w:val="22"/>
          <w:szCs w:val="22"/>
        </w:rPr>
        <w:t>şi</w:t>
      </w:r>
      <w:proofErr w:type="spellEnd"/>
      <w:r w:rsidR="002B2D85" w:rsidRPr="002B2D85">
        <w:rPr>
          <w:rFonts w:ascii="Trebuchet MS" w:hAnsi="Trebuchet MS"/>
          <w:sz w:val="22"/>
          <w:szCs w:val="22"/>
        </w:rPr>
        <w:t>/sau completările ulterioare</w:t>
      </w:r>
      <w:r w:rsidR="000B5999">
        <w:rPr>
          <w:rFonts w:ascii="Trebuchet MS" w:hAnsi="Trebuchet MS"/>
          <w:sz w:val="22"/>
          <w:szCs w:val="22"/>
        </w:rPr>
        <w:t xml:space="preserve">, aprobată prin Legea nr. </w:t>
      </w:r>
      <w:r w:rsidR="000B5999">
        <w:rPr>
          <w:rFonts w:ascii="Trebuchet MS" w:hAnsi="Trebuchet MS"/>
          <w:sz w:val="22"/>
          <w:szCs w:val="22"/>
        </w:rPr>
        <w:lastRenderedPageBreak/>
        <w:t>120/2018</w:t>
      </w:r>
      <w:r w:rsidRPr="003570AA">
        <w:rPr>
          <w:rFonts w:ascii="Trebuchet MS" w:hAnsi="Trebuchet MS"/>
          <w:sz w:val="22"/>
          <w:szCs w:val="22"/>
        </w:rPr>
        <w:t xml:space="preserve">. Soluțiile propuse vor asigura coerența și stabilitatea legislativă, necesare pentru respectarea principiului securității raporturilor juridice în componenta sa referitoare la claritatea și previzibilitatea legii. </w:t>
      </w:r>
    </w:p>
    <w:p w14:paraId="1FD2866D" w14:textId="77777777" w:rsidR="00155E5E" w:rsidRPr="003570AA" w:rsidRDefault="00155E5E" w:rsidP="00624D5E">
      <w:pPr>
        <w:spacing w:after="120" w:line="276" w:lineRule="auto"/>
        <w:rPr>
          <w:rFonts w:ascii="Trebuchet MS" w:hAnsi="Trebuchet MS"/>
          <w:sz w:val="22"/>
          <w:szCs w:val="22"/>
        </w:rPr>
      </w:pPr>
      <w:r w:rsidRPr="003570AA">
        <w:rPr>
          <w:rFonts w:ascii="Trebuchet MS" w:hAnsi="Trebuchet MS"/>
          <w:sz w:val="22"/>
          <w:szCs w:val="22"/>
        </w:rPr>
        <w:t xml:space="preserve">Un alt proiect de act normativ avut în vedere în cadrul acestui obiectiv strategic îl reprezintă </w:t>
      </w:r>
      <w:r w:rsidRPr="003570AA">
        <w:rPr>
          <w:rFonts w:ascii="Trebuchet MS" w:hAnsi="Trebuchet MS"/>
          <w:b/>
          <w:sz w:val="22"/>
          <w:szCs w:val="22"/>
        </w:rPr>
        <w:t xml:space="preserve">proiectul de </w:t>
      </w:r>
      <w:r w:rsidR="00432A84" w:rsidRPr="003570AA">
        <w:rPr>
          <w:rFonts w:ascii="Trebuchet MS" w:hAnsi="Trebuchet MS"/>
          <w:b/>
          <w:sz w:val="22"/>
          <w:szCs w:val="22"/>
        </w:rPr>
        <w:t>l</w:t>
      </w:r>
      <w:r w:rsidRPr="003570AA">
        <w:rPr>
          <w:rFonts w:ascii="Trebuchet MS" w:hAnsi="Trebuchet MS"/>
          <w:b/>
          <w:sz w:val="22"/>
          <w:szCs w:val="22"/>
        </w:rPr>
        <w:t xml:space="preserve">ege pentru modificarea </w:t>
      </w:r>
      <w:proofErr w:type="spellStart"/>
      <w:r w:rsidRPr="003570AA">
        <w:rPr>
          <w:rFonts w:ascii="Trebuchet MS" w:hAnsi="Trebuchet MS"/>
          <w:b/>
          <w:sz w:val="22"/>
          <w:szCs w:val="22"/>
        </w:rPr>
        <w:t>şi</w:t>
      </w:r>
      <w:proofErr w:type="spellEnd"/>
      <w:r w:rsidRPr="003570AA">
        <w:rPr>
          <w:rFonts w:ascii="Trebuchet MS" w:hAnsi="Trebuchet MS"/>
          <w:b/>
          <w:sz w:val="22"/>
          <w:szCs w:val="22"/>
        </w:rPr>
        <w:t xml:space="preserve"> completarea Legii nr. 318/2015 pentru înființarea, organizarea și funcționarea Agenției Naționale de Administrare a Bunurilor Indisponibilizate și pentru modificarea și completarea unor acte normative</w:t>
      </w:r>
      <w:r w:rsidR="004E0374">
        <w:rPr>
          <w:rFonts w:ascii="Trebuchet MS" w:hAnsi="Trebuchet MS"/>
          <w:b/>
          <w:sz w:val="22"/>
          <w:szCs w:val="22"/>
        </w:rPr>
        <w:t xml:space="preserve">, </w:t>
      </w:r>
      <w:r w:rsidR="004E0374" w:rsidRPr="004E0374">
        <w:rPr>
          <w:rFonts w:ascii="Trebuchet MS" w:hAnsi="Trebuchet MS"/>
          <w:b/>
          <w:sz w:val="22"/>
          <w:szCs w:val="22"/>
        </w:rPr>
        <w:t xml:space="preserve">cu modificările </w:t>
      </w:r>
      <w:proofErr w:type="spellStart"/>
      <w:r w:rsidR="004E0374" w:rsidRPr="004E0374">
        <w:rPr>
          <w:rFonts w:ascii="Trebuchet MS" w:hAnsi="Trebuchet MS"/>
          <w:b/>
          <w:sz w:val="22"/>
          <w:szCs w:val="22"/>
        </w:rPr>
        <w:t>şi</w:t>
      </w:r>
      <w:proofErr w:type="spellEnd"/>
      <w:r w:rsidR="004E0374" w:rsidRPr="004E0374">
        <w:rPr>
          <w:rFonts w:ascii="Trebuchet MS" w:hAnsi="Trebuchet MS"/>
          <w:b/>
          <w:sz w:val="22"/>
          <w:szCs w:val="22"/>
        </w:rPr>
        <w:t>/sau completările ulterioare</w:t>
      </w:r>
      <w:r w:rsidRPr="003570AA">
        <w:rPr>
          <w:rFonts w:ascii="Trebuchet MS" w:hAnsi="Trebuchet MS"/>
          <w:sz w:val="22"/>
          <w:szCs w:val="22"/>
        </w:rPr>
        <w:t>. Proiectul de act normativ realizează o consolidare a mandatului instituțional al Agenției Naționale de Administrare a Bunurilor Indisponibilizate prin extinderea atribuțiilor acesteia. Sunt avute în vedere: identificarea de bunuri în jurisdicții străine (ex. reglementarea de atribuții privind identificarea post condamnare); administrarea simplă (ex. extinderea cazurilor în care Agenția poate fi sesizată de autoritățile judiciare); valorificare</w:t>
      </w:r>
      <w:r w:rsidR="00114E44" w:rsidRPr="003570AA">
        <w:rPr>
          <w:rFonts w:ascii="Trebuchet MS" w:hAnsi="Trebuchet MS"/>
          <w:sz w:val="22"/>
          <w:szCs w:val="22"/>
        </w:rPr>
        <w:t>a</w:t>
      </w:r>
      <w:r w:rsidRPr="003570AA">
        <w:rPr>
          <w:rFonts w:ascii="Trebuchet MS" w:hAnsi="Trebuchet MS"/>
          <w:sz w:val="22"/>
          <w:szCs w:val="22"/>
        </w:rPr>
        <w:t xml:space="preserve"> bunurilor sechestrate (ex. se reglementează noi cazuri speciale, inclusiv privind bunurile imobile). Prin proiect se urmărește creșterea capacității administrative a ANABI (în principal prin consolidarea funcției publice specifice de inspector de urmărire și administrare bunuri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introducerea categoriei specialiștilor în domeniul informatic). Totodată, prin implementarea unei abordări de tip task-</w:t>
      </w:r>
      <w:proofErr w:type="spellStart"/>
      <w:r w:rsidRPr="003570AA">
        <w:rPr>
          <w:rFonts w:ascii="Trebuchet MS" w:hAnsi="Trebuchet MS"/>
          <w:sz w:val="22"/>
          <w:szCs w:val="22"/>
        </w:rPr>
        <w:t>force</w:t>
      </w:r>
      <w:proofErr w:type="spellEnd"/>
      <w:r w:rsidRPr="003570AA">
        <w:rPr>
          <w:rFonts w:ascii="Trebuchet MS" w:hAnsi="Trebuchet MS"/>
          <w:sz w:val="22"/>
          <w:szCs w:val="22"/>
        </w:rPr>
        <w:t xml:space="preserve"> se va realiza o mai bună cooperare între instituțiile publice cu atribuții în domeniul identificării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indisponibilizării produsului infracțiunii.   </w:t>
      </w:r>
    </w:p>
    <w:p w14:paraId="6A7BC3CF" w14:textId="77777777" w:rsidR="00155E5E" w:rsidRPr="003570AA" w:rsidRDefault="00155E5E" w:rsidP="00624D5E">
      <w:pPr>
        <w:spacing w:after="120" w:line="276" w:lineRule="auto"/>
        <w:rPr>
          <w:rFonts w:ascii="Trebuchet MS" w:hAnsi="Trebuchet MS"/>
          <w:sz w:val="22"/>
          <w:szCs w:val="22"/>
        </w:rPr>
      </w:pPr>
      <w:r w:rsidRPr="003570AA">
        <w:rPr>
          <w:rFonts w:ascii="Trebuchet MS" w:hAnsi="Trebuchet MS"/>
          <w:sz w:val="22"/>
          <w:szCs w:val="22"/>
        </w:rPr>
        <w:t xml:space="preserve">La nivelul </w:t>
      </w:r>
      <w:r w:rsidR="0042369A" w:rsidRPr="003570AA">
        <w:rPr>
          <w:rFonts w:ascii="Trebuchet MS" w:hAnsi="Trebuchet MS"/>
          <w:sz w:val="22"/>
          <w:szCs w:val="22"/>
        </w:rPr>
        <w:t>D</w:t>
      </w:r>
      <w:r w:rsidRPr="003570AA">
        <w:rPr>
          <w:rFonts w:ascii="Trebuchet MS" w:hAnsi="Trebuchet MS"/>
          <w:sz w:val="22"/>
          <w:szCs w:val="22"/>
        </w:rPr>
        <w:t xml:space="preserve">irecției de intervenție </w:t>
      </w:r>
      <w:r w:rsidR="00114E44" w:rsidRPr="003570AA">
        <w:rPr>
          <w:rFonts w:ascii="Trebuchet MS" w:hAnsi="Trebuchet MS"/>
          <w:sz w:val="22"/>
          <w:szCs w:val="22"/>
        </w:rPr>
        <w:t>A</w:t>
      </w:r>
      <w:r w:rsidR="0042369A" w:rsidRPr="003570AA">
        <w:rPr>
          <w:rFonts w:ascii="Trebuchet MS" w:hAnsi="Trebuchet MS"/>
          <w:sz w:val="22"/>
          <w:szCs w:val="22"/>
        </w:rPr>
        <w:t>:</w:t>
      </w:r>
      <w:r w:rsidRPr="003570AA">
        <w:rPr>
          <w:rFonts w:ascii="Trebuchet MS" w:hAnsi="Trebuchet MS"/>
          <w:sz w:val="22"/>
          <w:szCs w:val="22"/>
        </w:rPr>
        <w:t xml:space="preserve"> </w:t>
      </w:r>
      <w:r w:rsidRPr="003570AA">
        <w:rPr>
          <w:rFonts w:ascii="Trebuchet MS" w:hAnsi="Trebuchet MS"/>
          <w:i/>
          <w:sz w:val="22"/>
          <w:szCs w:val="22"/>
        </w:rPr>
        <w:t>Independența, calitatea și eficiența actului de justiție</w:t>
      </w:r>
      <w:r w:rsidRPr="003570AA">
        <w:rPr>
          <w:rFonts w:ascii="Trebuchet MS" w:hAnsi="Trebuchet MS"/>
          <w:sz w:val="22"/>
          <w:szCs w:val="22"/>
        </w:rPr>
        <w:t xml:space="preserve">, atingerea obiectivului strategic </w:t>
      </w:r>
      <w:r w:rsidRPr="003570AA">
        <w:rPr>
          <w:rFonts w:ascii="Trebuchet MS" w:hAnsi="Trebuchet MS"/>
          <w:i/>
          <w:sz w:val="22"/>
          <w:szCs w:val="22"/>
        </w:rPr>
        <w:t>Garantarea independenței justiției, creșterea calității și eficienței acesteia</w:t>
      </w:r>
      <w:r w:rsidRPr="003570AA">
        <w:rPr>
          <w:rFonts w:ascii="Trebuchet MS" w:hAnsi="Trebuchet MS"/>
          <w:sz w:val="22"/>
          <w:szCs w:val="22"/>
        </w:rPr>
        <w:t xml:space="preserve"> va fi realizată prin elaborarea unor noi proiecte de legi sau modificarea și completarea altora. Prin elaborarea unor </w:t>
      </w:r>
      <w:r w:rsidRPr="003570AA">
        <w:rPr>
          <w:rFonts w:ascii="Trebuchet MS" w:hAnsi="Trebuchet MS"/>
          <w:b/>
          <w:sz w:val="22"/>
          <w:szCs w:val="22"/>
        </w:rPr>
        <w:t>noi ”legi ale justiției”</w:t>
      </w:r>
      <w:r w:rsidRPr="003570AA">
        <w:rPr>
          <w:rFonts w:ascii="Trebuchet MS" w:hAnsi="Trebuchet MS"/>
          <w:sz w:val="22"/>
          <w:szCs w:val="22"/>
        </w:rPr>
        <w:t xml:space="preserve"> (legile privind statutul magistraților, organizarea judiciară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Consiliul Superior al Magistraturii) se va urmări garantarea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respectarea următoarelor principii: independența judecătorilor și procurorilor, admiterea în profesie și promovarea în carieră pe criterii meritocratice, funcționarea eficientă, transparența și răspunderea Consiliului Superior al Magistraturii , în calitatea sa de garant al independenței justiției, funcționarea eficientă a instanțelor, a Inspecției Judiciare și a Ministerului Public, răspunderea efectivă a magistraților, dar și protecția lor în fața oricăror ingerințe și abuzuri, separația, echilibrul și cooperarea loială dintre puterea judecătorească și celelalte puteri ale statului, respectarea obligațiilor statului român care decurg din rapoartele MCV, GRECO, din avizele Comisiei de la Veneția și, mai nou, din Mecanismul </w:t>
      </w:r>
      <w:r w:rsidR="006F4344">
        <w:rPr>
          <w:rFonts w:ascii="Trebuchet MS" w:hAnsi="Trebuchet MS"/>
          <w:sz w:val="22"/>
          <w:szCs w:val="22"/>
        </w:rPr>
        <w:t>S</w:t>
      </w:r>
      <w:r w:rsidRPr="003570AA">
        <w:rPr>
          <w:rFonts w:ascii="Trebuchet MS" w:hAnsi="Trebuchet MS"/>
          <w:sz w:val="22"/>
          <w:szCs w:val="22"/>
        </w:rPr>
        <w:t xml:space="preserve">tatului de </w:t>
      </w:r>
      <w:r w:rsidR="00CB5E28">
        <w:rPr>
          <w:rFonts w:ascii="Trebuchet MS" w:hAnsi="Trebuchet MS"/>
          <w:sz w:val="22"/>
          <w:szCs w:val="22"/>
        </w:rPr>
        <w:t>D</w:t>
      </w:r>
      <w:r w:rsidRPr="003570AA">
        <w:rPr>
          <w:rFonts w:ascii="Trebuchet MS" w:hAnsi="Trebuchet MS"/>
          <w:sz w:val="22"/>
          <w:szCs w:val="22"/>
        </w:rPr>
        <w:t>rept, la care se adaugă jurisprudența recentă a CJUE și CEDO, precum și cea a Curții Constituționale a României .</w:t>
      </w:r>
      <w:r w:rsidRPr="003570AA">
        <w:rPr>
          <w:rFonts w:ascii="Trebuchet MS" w:hAnsi="Trebuchet MS"/>
          <w:sz w:val="22"/>
          <w:szCs w:val="22"/>
        </w:rPr>
        <w:tab/>
      </w:r>
    </w:p>
    <w:p w14:paraId="2913CF97" w14:textId="77777777" w:rsidR="00536EF3" w:rsidRPr="003570AA" w:rsidRDefault="00155E5E" w:rsidP="00A77D11">
      <w:pPr>
        <w:spacing w:after="120" w:line="276" w:lineRule="auto"/>
        <w:rPr>
          <w:rFonts w:ascii="Trebuchet MS" w:hAnsi="Trebuchet MS"/>
          <w:sz w:val="22"/>
          <w:szCs w:val="22"/>
        </w:rPr>
      </w:pPr>
      <w:r w:rsidRPr="003570AA">
        <w:rPr>
          <w:rFonts w:ascii="Trebuchet MS" w:hAnsi="Trebuchet MS"/>
          <w:sz w:val="22"/>
          <w:szCs w:val="22"/>
        </w:rPr>
        <w:t xml:space="preserve">Un alt proiect de lege avut în vedere în cadrul acestui obiectiv strategic îl reprezintă </w:t>
      </w:r>
      <w:r w:rsidRPr="003570AA">
        <w:rPr>
          <w:rFonts w:ascii="Trebuchet MS" w:hAnsi="Trebuchet MS"/>
          <w:b/>
          <w:sz w:val="22"/>
          <w:szCs w:val="22"/>
        </w:rPr>
        <w:t>proiectul de lege privind statutul personalului de specialitate judiciară și al altor categorii de personal din cadrul instanțelor judecătorești, al parchetelor de pe lângă acestea și al Institutului Național de Expertize Criminalistice</w:t>
      </w:r>
      <w:r w:rsidRPr="003570AA">
        <w:rPr>
          <w:rFonts w:ascii="Trebuchet MS" w:hAnsi="Trebuchet MS"/>
          <w:sz w:val="22"/>
          <w:szCs w:val="22"/>
        </w:rPr>
        <w:t xml:space="preserve">. Reforma justiției presupune nu doar intervenții legislative asupra legilor justiției, acest proces nefiind complet fără modificarea cadrului legal al statutului personalului numit în actuala reglementare „auxiliar” care susține activitatea instanțelor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parchetelor. </w:t>
      </w:r>
      <w:r w:rsidR="00536EF3" w:rsidRPr="003570AA">
        <w:rPr>
          <w:rFonts w:ascii="Trebuchet MS" w:hAnsi="Trebuchet MS"/>
          <w:sz w:val="22"/>
          <w:szCs w:val="22"/>
        </w:rPr>
        <w:t>De asemenea</w:t>
      </w:r>
      <w:r w:rsidR="005408F1">
        <w:rPr>
          <w:rFonts w:ascii="Trebuchet MS" w:hAnsi="Trebuchet MS"/>
          <w:sz w:val="22"/>
          <w:szCs w:val="22"/>
        </w:rPr>
        <w:t>,</w:t>
      </w:r>
      <w:r w:rsidR="00536EF3" w:rsidRPr="003570AA">
        <w:rPr>
          <w:rFonts w:ascii="Trebuchet MS" w:hAnsi="Trebuchet MS"/>
          <w:sz w:val="22"/>
          <w:szCs w:val="22"/>
        </w:rPr>
        <w:t xml:space="preserve"> proiectul urmărește implementarea la nivel legislativ a deciziilor obligatorii ale Curții Constituționale, inclusiv ale considerentelor acestora, precum:</w:t>
      </w:r>
    </w:p>
    <w:p w14:paraId="780FA334" w14:textId="77777777" w:rsidR="00155E5E" w:rsidRPr="003570AA" w:rsidRDefault="00155E5E" w:rsidP="00536EF3">
      <w:pPr>
        <w:pStyle w:val="ListParagraph"/>
        <w:numPr>
          <w:ilvl w:val="0"/>
          <w:numId w:val="14"/>
        </w:numPr>
        <w:spacing w:after="120" w:line="276" w:lineRule="auto"/>
        <w:jc w:val="both"/>
        <w:rPr>
          <w:rFonts w:ascii="Trebuchet MS" w:hAnsi="Trebuchet MS"/>
          <w:lang w:val="ro-RO"/>
        </w:rPr>
      </w:pPr>
      <w:r w:rsidRPr="003570AA">
        <w:rPr>
          <w:rFonts w:ascii="Trebuchet MS" w:hAnsi="Trebuchet MS"/>
          <w:lang w:val="ro-RO"/>
        </w:rPr>
        <w:t>Decizia nr. 121/2020, publicată în Monitorul Oficial al României, Partea I, nr. 487 din 9 iunie 2020 – astfel prin proiect se urmărește preluarea aspectelor esențiale privind concursurile pentru accesul în profesie, cum sunt, de exemplu</w:t>
      </w:r>
      <w:r w:rsidR="00114E44" w:rsidRPr="003570AA">
        <w:rPr>
          <w:rFonts w:ascii="Trebuchet MS" w:hAnsi="Trebuchet MS"/>
          <w:lang w:val="ro-RO"/>
        </w:rPr>
        <w:t>,</w:t>
      </w:r>
      <w:r w:rsidRPr="003570AA">
        <w:rPr>
          <w:rFonts w:ascii="Trebuchet MS" w:hAnsi="Trebuchet MS"/>
          <w:lang w:val="ro-RO"/>
        </w:rPr>
        <w:t xml:space="preserve"> condițiile de </w:t>
      </w:r>
      <w:r w:rsidRPr="003570AA">
        <w:rPr>
          <w:rFonts w:ascii="Trebuchet MS" w:hAnsi="Trebuchet MS"/>
          <w:lang w:val="ro-RO"/>
        </w:rPr>
        <w:lastRenderedPageBreak/>
        <w:t xml:space="preserve">participare, regulile generale privind constituirea comisiilor de concurs, tipul etapelor </w:t>
      </w:r>
      <w:r w:rsidR="00C815D2" w:rsidRPr="003570AA">
        <w:rPr>
          <w:rFonts w:ascii="Trebuchet MS" w:hAnsi="Trebuchet MS"/>
          <w:lang w:val="ro-RO"/>
        </w:rPr>
        <w:t>și</w:t>
      </w:r>
      <w:r w:rsidRPr="003570AA">
        <w:rPr>
          <w:rFonts w:ascii="Trebuchet MS" w:hAnsi="Trebuchet MS"/>
          <w:lang w:val="ro-RO"/>
        </w:rPr>
        <w:t xml:space="preserve"> probelor de concurs, precum și modalitatea de stabilire a rezultatelor</w:t>
      </w:r>
    </w:p>
    <w:p w14:paraId="0AF4E972" w14:textId="77777777" w:rsidR="00155E5E" w:rsidRPr="003570AA" w:rsidRDefault="00155E5E" w:rsidP="00142E2C">
      <w:pPr>
        <w:pStyle w:val="ListParagraph"/>
        <w:numPr>
          <w:ilvl w:val="0"/>
          <w:numId w:val="14"/>
        </w:numPr>
        <w:spacing w:after="120" w:line="276" w:lineRule="auto"/>
        <w:jc w:val="both"/>
        <w:rPr>
          <w:rFonts w:ascii="Trebuchet MS" w:hAnsi="Trebuchet MS"/>
          <w:lang w:val="ro-RO"/>
        </w:rPr>
      </w:pPr>
      <w:r w:rsidRPr="003570AA">
        <w:rPr>
          <w:rFonts w:ascii="Trebuchet MS" w:hAnsi="Trebuchet MS"/>
          <w:lang w:val="ro-RO"/>
        </w:rPr>
        <w:t>Decizia nr.</w:t>
      </w:r>
      <w:r w:rsidR="00114E44" w:rsidRPr="003570AA">
        <w:rPr>
          <w:rFonts w:ascii="Trebuchet MS" w:hAnsi="Trebuchet MS"/>
          <w:lang w:val="ro-RO"/>
        </w:rPr>
        <w:t xml:space="preserve"> </w:t>
      </w:r>
      <w:r w:rsidRPr="003570AA">
        <w:rPr>
          <w:rFonts w:ascii="Trebuchet MS" w:hAnsi="Trebuchet MS"/>
          <w:lang w:val="ro-RO"/>
        </w:rPr>
        <w:t xml:space="preserve">270/2015 publicată în Monitorul Oficial al României, Partea I nr. 420 din 12 iunie 2015 – prin proiectul de act normativ se urmărește armonizarea legislației aplicabile grefierilor cu legislația aplicabilă magistraților, în materia suspendării din funcție. </w:t>
      </w:r>
    </w:p>
    <w:p w14:paraId="70AC6F16" w14:textId="77777777" w:rsidR="00155E5E" w:rsidRPr="003570AA" w:rsidRDefault="00536EF3" w:rsidP="00624D5E">
      <w:pPr>
        <w:spacing w:after="120" w:line="276" w:lineRule="auto"/>
        <w:rPr>
          <w:rFonts w:ascii="Trebuchet MS" w:hAnsi="Trebuchet MS"/>
          <w:sz w:val="22"/>
          <w:szCs w:val="22"/>
        </w:rPr>
      </w:pPr>
      <w:r w:rsidRPr="003570AA">
        <w:rPr>
          <w:rFonts w:ascii="Trebuchet MS" w:hAnsi="Trebuchet MS"/>
          <w:sz w:val="22"/>
          <w:szCs w:val="22"/>
        </w:rPr>
        <w:t xml:space="preserve">Inițiativa </w:t>
      </w:r>
      <w:r w:rsidR="00155E5E" w:rsidRPr="003570AA">
        <w:rPr>
          <w:rFonts w:ascii="Trebuchet MS" w:hAnsi="Trebuchet MS"/>
          <w:sz w:val="22"/>
          <w:szCs w:val="22"/>
        </w:rPr>
        <w:t xml:space="preserve">legislativă va prelua și actualiza reglementările-cadru din Legea nr. 567/2004 </w:t>
      </w:r>
      <w:r w:rsidR="00101B99" w:rsidRPr="00101B99">
        <w:rPr>
          <w:rFonts w:ascii="Trebuchet MS" w:hAnsi="Trebuchet MS"/>
          <w:sz w:val="22"/>
          <w:szCs w:val="22"/>
        </w:rPr>
        <w:t>privind statutul personalului auxiliar de specialitate al instanțelor judecătorești și al parchetelor de pe lângă acestea și al personalului care funcționează în cadrul Institutului Național de Expertize Criminalistice</w:t>
      </w:r>
      <w:r w:rsidR="00101B99">
        <w:rPr>
          <w:rFonts w:ascii="Trebuchet MS" w:hAnsi="Trebuchet MS"/>
          <w:sz w:val="22"/>
          <w:szCs w:val="22"/>
        </w:rPr>
        <w:t>, cu modificările și/sau completările ulterioare</w:t>
      </w:r>
      <w:r w:rsidR="00101B99" w:rsidRPr="00101B99">
        <w:rPr>
          <w:rFonts w:ascii="Trebuchet MS" w:hAnsi="Trebuchet MS"/>
          <w:sz w:val="22"/>
          <w:szCs w:val="22"/>
        </w:rPr>
        <w:t xml:space="preserve"> </w:t>
      </w:r>
      <w:r w:rsidR="00155E5E" w:rsidRPr="003570AA">
        <w:rPr>
          <w:rFonts w:ascii="Trebuchet MS" w:hAnsi="Trebuchet MS"/>
          <w:sz w:val="22"/>
          <w:szCs w:val="22"/>
        </w:rPr>
        <w:t>(propusă a fi abrogată)</w:t>
      </w:r>
      <w:r w:rsidR="00101B99">
        <w:rPr>
          <w:rFonts w:ascii="Trebuchet MS" w:hAnsi="Trebuchet MS"/>
          <w:sz w:val="22"/>
          <w:szCs w:val="22"/>
        </w:rPr>
        <w:t>.</w:t>
      </w:r>
    </w:p>
    <w:p w14:paraId="222E936F" w14:textId="77777777" w:rsidR="00155E5E" w:rsidRPr="003570AA" w:rsidRDefault="00155E5E" w:rsidP="00624D5E">
      <w:pPr>
        <w:spacing w:after="120" w:line="276" w:lineRule="auto"/>
        <w:rPr>
          <w:rFonts w:ascii="Trebuchet MS" w:hAnsi="Trebuchet MS"/>
          <w:sz w:val="22"/>
          <w:szCs w:val="22"/>
        </w:rPr>
      </w:pPr>
      <w:r w:rsidRPr="003570AA">
        <w:rPr>
          <w:rFonts w:ascii="Trebuchet MS" w:hAnsi="Trebuchet MS"/>
          <w:sz w:val="22"/>
          <w:szCs w:val="22"/>
        </w:rPr>
        <w:t xml:space="preserve">Tot </w:t>
      </w:r>
      <w:r w:rsidR="0042369A" w:rsidRPr="003570AA">
        <w:rPr>
          <w:rFonts w:ascii="Trebuchet MS" w:hAnsi="Trebuchet MS"/>
          <w:sz w:val="22"/>
          <w:szCs w:val="22"/>
        </w:rPr>
        <w:t>în</w:t>
      </w:r>
      <w:r w:rsidRPr="003570AA">
        <w:rPr>
          <w:rFonts w:ascii="Trebuchet MS" w:hAnsi="Trebuchet MS"/>
          <w:sz w:val="22"/>
          <w:szCs w:val="22"/>
        </w:rPr>
        <w:t xml:space="preserve"> cadrul acestui obiectiv strategic </w:t>
      </w:r>
      <w:r w:rsidR="0042369A" w:rsidRPr="003570AA">
        <w:rPr>
          <w:rFonts w:ascii="Trebuchet MS" w:hAnsi="Trebuchet MS"/>
          <w:sz w:val="22"/>
          <w:szCs w:val="22"/>
        </w:rPr>
        <w:t>sunt cuprinse</w:t>
      </w:r>
      <w:r w:rsidRPr="003570AA">
        <w:rPr>
          <w:rFonts w:ascii="Trebuchet MS" w:hAnsi="Trebuchet MS"/>
          <w:sz w:val="22"/>
          <w:szCs w:val="22"/>
        </w:rPr>
        <w:t xml:space="preserve"> și </w:t>
      </w:r>
      <w:r w:rsidRPr="003570AA">
        <w:rPr>
          <w:rFonts w:ascii="Trebuchet MS" w:hAnsi="Trebuchet MS"/>
          <w:b/>
          <w:sz w:val="22"/>
          <w:szCs w:val="22"/>
        </w:rPr>
        <w:t>proiectele de lege prin care se urmărește modernizarea profesiilor juridice conexe</w:t>
      </w:r>
      <w:r w:rsidRPr="003570AA">
        <w:rPr>
          <w:rFonts w:ascii="Trebuchet MS" w:hAnsi="Trebuchet MS"/>
          <w:sz w:val="22"/>
          <w:szCs w:val="22"/>
        </w:rPr>
        <w:t xml:space="preserve">. Astfel, prin proiectul de lege pentru modificarea </w:t>
      </w:r>
      <w:proofErr w:type="spellStart"/>
      <w:r w:rsidRPr="003570AA">
        <w:rPr>
          <w:rFonts w:ascii="Trebuchet MS" w:hAnsi="Trebuchet MS"/>
          <w:sz w:val="22"/>
          <w:szCs w:val="22"/>
        </w:rPr>
        <w:t>şi</w:t>
      </w:r>
      <w:proofErr w:type="spellEnd"/>
      <w:r w:rsidRPr="003570AA">
        <w:rPr>
          <w:rFonts w:ascii="Trebuchet MS" w:hAnsi="Trebuchet MS"/>
          <w:sz w:val="22"/>
          <w:szCs w:val="22"/>
        </w:rPr>
        <w:t xml:space="preserve"> completarea Legii nr. 188/2000 privind executorii judecătorești</w:t>
      </w:r>
      <w:r w:rsidR="000A50EC">
        <w:rPr>
          <w:rFonts w:ascii="Trebuchet MS" w:hAnsi="Trebuchet MS"/>
          <w:sz w:val="22"/>
          <w:szCs w:val="22"/>
        </w:rPr>
        <w:t>, republicată</w:t>
      </w:r>
      <w:r w:rsidRPr="003570AA">
        <w:rPr>
          <w:rFonts w:ascii="Trebuchet MS" w:hAnsi="Trebuchet MS"/>
          <w:sz w:val="22"/>
          <w:szCs w:val="22"/>
        </w:rPr>
        <w:t xml:space="preserve"> se are în vedere îmbunătățirea organizării și funcționării profesiei de executor judecătoresc, în vederea eliminării disfuncționalităților constatate și eficientizării sistemului. Principalele aspecte care se intenționează a fi reglementate prin proiectul de lege sunt: </w:t>
      </w:r>
    </w:p>
    <w:p w14:paraId="6FDAC74A" w14:textId="77777777" w:rsidR="00155E5E" w:rsidRPr="003570AA" w:rsidRDefault="00155E5E" w:rsidP="00624D5E">
      <w:pPr>
        <w:pStyle w:val="ListParagraph"/>
        <w:numPr>
          <w:ilvl w:val="0"/>
          <w:numId w:val="15"/>
        </w:numPr>
        <w:spacing w:after="120" w:line="276" w:lineRule="auto"/>
        <w:jc w:val="both"/>
        <w:rPr>
          <w:rFonts w:ascii="Trebuchet MS" w:hAnsi="Trebuchet MS"/>
          <w:lang w:val="ro-RO"/>
        </w:rPr>
      </w:pPr>
      <w:r w:rsidRPr="003570AA">
        <w:rPr>
          <w:rFonts w:ascii="Trebuchet MS" w:hAnsi="Trebuchet MS"/>
          <w:lang w:val="ro-RO"/>
        </w:rPr>
        <w:t xml:space="preserve">unificarea </w:t>
      </w:r>
      <w:proofErr w:type="spellStart"/>
      <w:r w:rsidRPr="003570AA">
        <w:rPr>
          <w:rFonts w:ascii="Trebuchet MS" w:hAnsi="Trebuchet MS"/>
          <w:lang w:val="ro-RO"/>
        </w:rPr>
        <w:t>şi</w:t>
      </w:r>
      <w:proofErr w:type="spellEnd"/>
      <w:r w:rsidRPr="003570AA">
        <w:rPr>
          <w:rFonts w:ascii="Trebuchet MS" w:hAnsi="Trebuchet MS"/>
          <w:lang w:val="ro-RO"/>
        </w:rPr>
        <w:t xml:space="preserve"> sistematizarea dispozițiilor referitoare la competența executorilor judecătorești, reformularea unor dispoziții din Legea nr. 188/2000 care au creat sau ar putea crea probleme în aplicarea practică, inserarea unor prevederi pentru asigurarea unei gestionări și evidențe mai eficiente a birourilor executorilor judecătorești;</w:t>
      </w:r>
    </w:p>
    <w:p w14:paraId="371C440A" w14:textId="77777777" w:rsidR="00155E5E" w:rsidRPr="003570AA" w:rsidRDefault="00155E5E" w:rsidP="00624D5E">
      <w:pPr>
        <w:pStyle w:val="ListParagraph"/>
        <w:numPr>
          <w:ilvl w:val="0"/>
          <w:numId w:val="15"/>
        </w:numPr>
        <w:spacing w:after="120" w:line="276" w:lineRule="auto"/>
        <w:jc w:val="both"/>
        <w:rPr>
          <w:rFonts w:ascii="Trebuchet MS" w:hAnsi="Trebuchet MS"/>
          <w:lang w:val="ro-RO"/>
        </w:rPr>
      </w:pPr>
      <w:r w:rsidRPr="003570AA">
        <w:rPr>
          <w:rFonts w:ascii="Trebuchet MS" w:hAnsi="Trebuchet MS"/>
          <w:lang w:val="ro-RO"/>
        </w:rPr>
        <w:t>introducerea în corpul legii a unor noi dispoziții referitoare la susținerea concursurilor de admitere în profesia de executor judecătoresc, a examenului de definitivat și de schimbare a sediului biroului executorului judecătoresc;</w:t>
      </w:r>
    </w:p>
    <w:p w14:paraId="526B0BAC" w14:textId="77777777" w:rsidR="00155E5E" w:rsidRPr="003570AA" w:rsidRDefault="00155E5E" w:rsidP="00624D5E">
      <w:pPr>
        <w:pStyle w:val="ListParagraph"/>
        <w:numPr>
          <w:ilvl w:val="0"/>
          <w:numId w:val="15"/>
        </w:numPr>
        <w:spacing w:after="120" w:line="276" w:lineRule="auto"/>
        <w:jc w:val="both"/>
        <w:rPr>
          <w:rFonts w:ascii="Trebuchet MS" w:hAnsi="Trebuchet MS"/>
          <w:lang w:val="ro-RO"/>
        </w:rPr>
      </w:pPr>
      <w:r w:rsidRPr="003570AA">
        <w:rPr>
          <w:rFonts w:ascii="Trebuchet MS" w:hAnsi="Trebuchet MS"/>
          <w:lang w:val="ro-RO"/>
        </w:rPr>
        <w:t>modificarea și completarea dispozițiilor referitoare la organizarea, funcționarea și atribuțiile Uniunii Naționale a Executorilor Judecătorești;</w:t>
      </w:r>
    </w:p>
    <w:p w14:paraId="6FABAFBB" w14:textId="77777777" w:rsidR="00155E5E" w:rsidRPr="003570AA" w:rsidRDefault="00155E5E" w:rsidP="00624D5E">
      <w:pPr>
        <w:pStyle w:val="ListParagraph"/>
        <w:numPr>
          <w:ilvl w:val="0"/>
          <w:numId w:val="15"/>
        </w:numPr>
        <w:spacing w:after="120" w:line="276" w:lineRule="auto"/>
        <w:jc w:val="both"/>
        <w:rPr>
          <w:rFonts w:ascii="Trebuchet MS" w:hAnsi="Trebuchet MS"/>
          <w:lang w:val="ro-RO"/>
        </w:rPr>
      </w:pPr>
      <w:r w:rsidRPr="003570AA">
        <w:rPr>
          <w:rFonts w:ascii="Trebuchet MS" w:hAnsi="Trebuchet MS"/>
          <w:lang w:val="ro-RO"/>
        </w:rPr>
        <w:t>modificarea dispozițiilor referitoare la incompatibilitățile stabilite pentru executorii judecătorești.</w:t>
      </w:r>
    </w:p>
    <w:p w14:paraId="28818881" w14:textId="77777777" w:rsidR="00155E5E" w:rsidRPr="003570AA" w:rsidRDefault="00155E5E" w:rsidP="00624D5E">
      <w:pPr>
        <w:spacing w:after="120" w:line="276" w:lineRule="auto"/>
        <w:rPr>
          <w:rFonts w:ascii="Trebuchet MS" w:hAnsi="Trebuchet MS"/>
          <w:sz w:val="22"/>
          <w:szCs w:val="22"/>
        </w:rPr>
      </w:pPr>
      <w:r w:rsidRPr="003570AA">
        <w:rPr>
          <w:rFonts w:ascii="Trebuchet MS" w:hAnsi="Trebuchet MS"/>
          <w:sz w:val="22"/>
          <w:szCs w:val="22"/>
        </w:rPr>
        <w:t>Prin proiectul de lege pentru modificarea și completarea Ordonanței Guvernului nr. 2/2000 privind organizarea activității de expertiză tehnică judiciară și extrajudiciară</w:t>
      </w:r>
      <w:r w:rsidR="00E83B4B">
        <w:rPr>
          <w:rFonts w:ascii="Trebuchet MS" w:hAnsi="Trebuchet MS"/>
          <w:sz w:val="22"/>
          <w:szCs w:val="22"/>
        </w:rPr>
        <w:t xml:space="preserve">, cu modificările și/sau completările </w:t>
      </w:r>
      <w:r w:rsidR="00EE3682">
        <w:rPr>
          <w:rFonts w:ascii="Trebuchet MS" w:hAnsi="Trebuchet MS"/>
          <w:sz w:val="22"/>
          <w:szCs w:val="22"/>
        </w:rPr>
        <w:t>ulterioare</w:t>
      </w:r>
      <w:r w:rsidR="007F003B">
        <w:rPr>
          <w:rFonts w:ascii="Trebuchet MS" w:hAnsi="Trebuchet MS"/>
          <w:sz w:val="22"/>
          <w:szCs w:val="22"/>
        </w:rPr>
        <w:t>, aprobată prin Legea nr. 156/2002</w:t>
      </w:r>
      <w:r w:rsidR="00A35AD1">
        <w:rPr>
          <w:rFonts w:ascii="Trebuchet MS" w:hAnsi="Trebuchet MS"/>
          <w:sz w:val="22"/>
          <w:szCs w:val="22"/>
        </w:rPr>
        <w:t>,</w:t>
      </w:r>
      <w:r w:rsidRPr="003570AA">
        <w:rPr>
          <w:rFonts w:ascii="Trebuchet MS" w:hAnsi="Trebuchet MS"/>
          <w:sz w:val="22"/>
          <w:szCs w:val="22"/>
        </w:rPr>
        <w:t xml:space="preserve"> se intenționează a fi reglementate următoarele:</w:t>
      </w:r>
    </w:p>
    <w:p w14:paraId="0C5E822D" w14:textId="77777777" w:rsidR="00155E5E" w:rsidRPr="003570AA" w:rsidRDefault="00155E5E" w:rsidP="00624D5E">
      <w:pPr>
        <w:pStyle w:val="ListParagraph"/>
        <w:numPr>
          <w:ilvl w:val="0"/>
          <w:numId w:val="16"/>
        </w:numPr>
        <w:spacing w:after="120" w:line="276" w:lineRule="auto"/>
        <w:jc w:val="both"/>
        <w:rPr>
          <w:rFonts w:ascii="Trebuchet MS" w:hAnsi="Trebuchet MS"/>
          <w:lang w:val="ro-RO"/>
        </w:rPr>
      </w:pPr>
      <w:r w:rsidRPr="003570AA">
        <w:rPr>
          <w:rFonts w:ascii="Trebuchet MS" w:hAnsi="Trebuchet MS"/>
          <w:lang w:val="ro-RO"/>
        </w:rPr>
        <w:t>modificarea dispozițiilor referitoare la condițiile și procedura de dobândire a calității de expert tehnic judiciar, acestea fiind menite să asigure calitatea procedurilor de recrutare și selecție a experților tehnici judiciari, precum și conformitatea condițiilor și a procedurii de dobândire a calității cu legislația Uniunii Europene;</w:t>
      </w:r>
    </w:p>
    <w:p w14:paraId="20B4AC80" w14:textId="77777777" w:rsidR="00155E5E" w:rsidRPr="003570AA" w:rsidRDefault="00155E5E" w:rsidP="00624D5E">
      <w:pPr>
        <w:pStyle w:val="ListParagraph"/>
        <w:numPr>
          <w:ilvl w:val="0"/>
          <w:numId w:val="16"/>
        </w:numPr>
        <w:spacing w:after="120" w:line="276" w:lineRule="auto"/>
        <w:jc w:val="both"/>
        <w:rPr>
          <w:rFonts w:ascii="Trebuchet MS" w:hAnsi="Trebuchet MS"/>
          <w:lang w:val="ro-RO"/>
        </w:rPr>
      </w:pPr>
      <w:r w:rsidRPr="003570AA">
        <w:rPr>
          <w:rFonts w:ascii="Trebuchet MS" w:hAnsi="Trebuchet MS"/>
          <w:lang w:val="ro-RO"/>
        </w:rPr>
        <w:t>stabilirea drepturilor și obligațiilor experților judiciari (experți tehnici judiciari, experți contabili judiciari și consultanți fiscali judiciari);</w:t>
      </w:r>
    </w:p>
    <w:p w14:paraId="4E4A6E29" w14:textId="77777777" w:rsidR="00155E5E" w:rsidRPr="003570AA" w:rsidRDefault="00155E5E" w:rsidP="00624D5E">
      <w:pPr>
        <w:pStyle w:val="ListParagraph"/>
        <w:numPr>
          <w:ilvl w:val="0"/>
          <w:numId w:val="16"/>
        </w:numPr>
        <w:spacing w:after="120" w:line="276" w:lineRule="auto"/>
        <w:jc w:val="both"/>
        <w:rPr>
          <w:rFonts w:ascii="Trebuchet MS" w:hAnsi="Trebuchet MS"/>
          <w:lang w:val="ro-RO"/>
        </w:rPr>
      </w:pPr>
      <w:r w:rsidRPr="003570AA">
        <w:rPr>
          <w:rFonts w:ascii="Trebuchet MS" w:hAnsi="Trebuchet MS"/>
          <w:lang w:val="ro-RO"/>
        </w:rPr>
        <w:t>stabilirea faptelor ce constituie abateri disciplinare și a procedurii cercetării disciplinare, în vederea consolidării instituției răspunderii disciplinare a experților tehnici judiciari;</w:t>
      </w:r>
    </w:p>
    <w:p w14:paraId="1870F58F" w14:textId="77777777" w:rsidR="00155E5E" w:rsidRPr="003570AA" w:rsidRDefault="00155E5E" w:rsidP="00624D5E">
      <w:pPr>
        <w:pStyle w:val="ListParagraph"/>
        <w:numPr>
          <w:ilvl w:val="0"/>
          <w:numId w:val="16"/>
        </w:numPr>
        <w:spacing w:after="120" w:line="276" w:lineRule="auto"/>
        <w:jc w:val="both"/>
        <w:rPr>
          <w:rFonts w:ascii="Trebuchet MS" w:hAnsi="Trebuchet MS"/>
          <w:lang w:val="ro-RO"/>
        </w:rPr>
      </w:pPr>
      <w:r w:rsidRPr="003570AA">
        <w:rPr>
          <w:rFonts w:ascii="Trebuchet MS" w:hAnsi="Trebuchet MS"/>
          <w:lang w:val="ro-RO"/>
        </w:rPr>
        <w:t>sistematizarea și modificarea dispozițiilor referitoare la suspendarea și încetarea calității de expert tehnic judiciar;</w:t>
      </w:r>
    </w:p>
    <w:p w14:paraId="4089408C" w14:textId="77777777" w:rsidR="00155E5E" w:rsidRPr="003570AA" w:rsidRDefault="00155E5E" w:rsidP="00624D5E">
      <w:pPr>
        <w:pStyle w:val="ListParagraph"/>
        <w:numPr>
          <w:ilvl w:val="0"/>
          <w:numId w:val="16"/>
        </w:numPr>
        <w:spacing w:after="120" w:line="276" w:lineRule="auto"/>
        <w:jc w:val="both"/>
        <w:rPr>
          <w:rFonts w:ascii="Trebuchet MS" w:hAnsi="Trebuchet MS"/>
          <w:lang w:val="ro-RO"/>
        </w:rPr>
      </w:pPr>
      <w:r w:rsidRPr="003570AA">
        <w:rPr>
          <w:rFonts w:ascii="Trebuchet MS" w:hAnsi="Trebuchet MS"/>
          <w:lang w:val="ro-RO"/>
        </w:rPr>
        <w:lastRenderedPageBreak/>
        <w:t>modificarea dispozițiilor ce privesc evidența experților judiciari, pentru a se eficientiza această activitate;</w:t>
      </w:r>
    </w:p>
    <w:p w14:paraId="6C7E0D47" w14:textId="77777777" w:rsidR="005C76FE" w:rsidRPr="003570AA" w:rsidRDefault="00155E5E" w:rsidP="00624D5E">
      <w:pPr>
        <w:pStyle w:val="ListParagraph"/>
        <w:numPr>
          <w:ilvl w:val="0"/>
          <w:numId w:val="16"/>
        </w:numPr>
        <w:spacing w:after="120" w:line="276" w:lineRule="auto"/>
        <w:jc w:val="both"/>
        <w:rPr>
          <w:rFonts w:ascii="Trebuchet MS" w:hAnsi="Trebuchet MS"/>
          <w:lang w:val="ro-RO"/>
        </w:rPr>
      </w:pPr>
      <w:r w:rsidRPr="003570AA">
        <w:rPr>
          <w:rFonts w:ascii="Trebuchet MS" w:hAnsi="Trebuchet MS"/>
          <w:lang w:val="ro-RO"/>
        </w:rPr>
        <w:t>modificarea dispozițiilor referitoare la atribuțiile privind activitatea de expertiză tehnică judiciară, îndeplinite de compartimentul de specialitate din cadrul Ministerului Justiției și de birourile locale pentru expertize judiciare tehnice și contabile din cadrul tribunalelor.</w:t>
      </w:r>
    </w:p>
    <w:p w14:paraId="3AD05581" w14:textId="77777777" w:rsidR="00506F83" w:rsidRPr="003570AA" w:rsidRDefault="00506F83" w:rsidP="00083935">
      <w:pPr>
        <w:pStyle w:val="al"/>
        <w:shd w:val="clear" w:color="auto" w:fill="FFFFFF"/>
        <w:spacing w:before="0" w:beforeAutospacing="0" w:after="0" w:afterAutospacing="0" w:line="276" w:lineRule="auto"/>
        <w:jc w:val="both"/>
        <w:rPr>
          <w:rFonts w:ascii="Trebuchet MS" w:hAnsi="Trebuchet MS"/>
          <w:sz w:val="22"/>
          <w:szCs w:val="22"/>
        </w:rPr>
      </w:pPr>
    </w:p>
    <w:p w14:paraId="656D0150" w14:textId="77777777" w:rsidR="006E1FE1" w:rsidRPr="003570AA" w:rsidRDefault="006E1FE1" w:rsidP="00624D5E">
      <w:pPr>
        <w:pStyle w:val="Heading1"/>
        <w:shd w:val="clear" w:color="auto" w:fill="B4C6E7" w:themeFill="accent1" w:themeFillTint="66"/>
        <w:jc w:val="left"/>
        <w:rPr>
          <w:rFonts w:ascii="Trebuchet MS" w:hAnsi="Trebuchet MS"/>
          <w:color w:val="000000" w:themeColor="text1"/>
          <w:sz w:val="22"/>
          <w:szCs w:val="22"/>
        </w:rPr>
      </w:pPr>
      <w:bookmarkStart w:id="21" w:name="_Toc99125318"/>
      <w:r w:rsidRPr="003570AA">
        <w:rPr>
          <w:rFonts w:ascii="Trebuchet MS" w:hAnsi="Trebuchet MS"/>
          <w:color w:val="000000" w:themeColor="text1"/>
          <w:sz w:val="22"/>
          <w:szCs w:val="22"/>
        </w:rPr>
        <w:t>IX. Planul de acțiune pentru implementarea Strategiei de dezvoltare a sistemului judiciar 2022-2025</w:t>
      </w:r>
      <w:bookmarkEnd w:id="21"/>
    </w:p>
    <w:p w14:paraId="21D856E5" w14:textId="77777777" w:rsidR="00223CDA" w:rsidRDefault="00223CDA" w:rsidP="00083935">
      <w:pPr>
        <w:spacing w:line="276" w:lineRule="auto"/>
        <w:rPr>
          <w:rFonts w:ascii="Trebuchet MS" w:hAnsi="Trebuchet MS"/>
          <w:sz w:val="22"/>
          <w:szCs w:val="22"/>
        </w:rPr>
      </w:pPr>
    </w:p>
    <w:p w14:paraId="038A5A33" w14:textId="77777777" w:rsidR="00624D5E" w:rsidRPr="003570AA" w:rsidRDefault="0091084A" w:rsidP="00083935">
      <w:pPr>
        <w:spacing w:line="276" w:lineRule="auto"/>
        <w:rPr>
          <w:rFonts w:ascii="Trebuchet MS" w:hAnsi="Trebuchet MS"/>
          <w:sz w:val="22"/>
          <w:szCs w:val="22"/>
        </w:rPr>
        <w:sectPr w:rsidR="00624D5E" w:rsidRPr="003570AA" w:rsidSect="002A04D2">
          <w:pgSz w:w="11906" w:h="16838"/>
          <w:pgMar w:top="1440" w:right="707" w:bottom="1440" w:left="2268" w:header="709" w:footer="709" w:gutter="0"/>
          <w:cols w:space="708"/>
          <w:docGrid w:linePitch="360"/>
        </w:sectPr>
      </w:pPr>
      <w:r w:rsidRPr="0091084A">
        <w:rPr>
          <w:rFonts w:ascii="Trebuchet MS" w:hAnsi="Trebuchet MS"/>
          <w:sz w:val="22"/>
          <w:szCs w:val="22"/>
        </w:rPr>
        <w:t xml:space="preserve">În cadrul fiecărei direcții de intervenție, obiectivele au fost structurate pe doi piloni: Pilonul I - Politici publice, Pilonul II - Capacitatea administrativă. Pilonul I include obiectivele </w:t>
      </w:r>
      <w:proofErr w:type="spellStart"/>
      <w:r w:rsidRPr="0091084A">
        <w:rPr>
          <w:rFonts w:ascii="Trebuchet MS" w:hAnsi="Trebuchet MS"/>
          <w:sz w:val="22"/>
          <w:szCs w:val="22"/>
        </w:rPr>
        <w:t>şi</w:t>
      </w:r>
      <w:proofErr w:type="spellEnd"/>
      <w:r w:rsidRPr="0091084A">
        <w:rPr>
          <w:rFonts w:ascii="Trebuchet MS" w:hAnsi="Trebuchet MS"/>
          <w:sz w:val="22"/>
          <w:szCs w:val="22"/>
        </w:rPr>
        <w:t xml:space="preserve"> </w:t>
      </w:r>
      <w:proofErr w:type="spellStart"/>
      <w:r w:rsidRPr="0091084A">
        <w:rPr>
          <w:rFonts w:ascii="Trebuchet MS" w:hAnsi="Trebuchet MS"/>
          <w:sz w:val="22"/>
          <w:szCs w:val="22"/>
        </w:rPr>
        <w:t>acţiunile</w:t>
      </w:r>
      <w:proofErr w:type="spellEnd"/>
      <w:r w:rsidRPr="0091084A">
        <w:rPr>
          <w:rFonts w:ascii="Trebuchet MS" w:hAnsi="Trebuchet MS"/>
          <w:sz w:val="22"/>
          <w:szCs w:val="22"/>
        </w:rPr>
        <w:t xml:space="preserve"> ce urmăresc, în principal, </w:t>
      </w:r>
      <w:proofErr w:type="spellStart"/>
      <w:r w:rsidRPr="0091084A">
        <w:rPr>
          <w:rFonts w:ascii="Trebuchet MS" w:hAnsi="Trebuchet MS"/>
          <w:sz w:val="22"/>
          <w:szCs w:val="22"/>
        </w:rPr>
        <w:t>intervenţii</w:t>
      </w:r>
      <w:proofErr w:type="spellEnd"/>
      <w:r w:rsidRPr="0091084A">
        <w:rPr>
          <w:rFonts w:ascii="Trebuchet MS" w:hAnsi="Trebuchet MS"/>
          <w:sz w:val="22"/>
          <w:szCs w:val="22"/>
        </w:rPr>
        <w:t xml:space="preserve"> de natură legislativă, iar Pilonul II include obiectivele </w:t>
      </w:r>
      <w:proofErr w:type="spellStart"/>
      <w:r w:rsidRPr="0091084A">
        <w:rPr>
          <w:rFonts w:ascii="Trebuchet MS" w:hAnsi="Trebuchet MS"/>
          <w:sz w:val="22"/>
          <w:szCs w:val="22"/>
        </w:rPr>
        <w:t>şi</w:t>
      </w:r>
      <w:proofErr w:type="spellEnd"/>
      <w:r w:rsidRPr="0091084A">
        <w:rPr>
          <w:rFonts w:ascii="Trebuchet MS" w:hAnsi="Trebuchet MS"/>
          <w:sz w:val="22"/>
          <w:szCs w:val="22"/>
        </w:rPr>
        <w:t xml:space="preserve"> </w:t>
      </w:r>
      <w:proofErr w:type="spellStart"/>
      <w:r w:rsidRPr="0091084A">
        <w:rPr>
          <w:rFonts w:ascii="Trebuchet MS" w:hAnsi="Trebuchet MS"/>
          <w:sz w:val="22"/>
          <w:szCs w:val="22"/>
        </w:rPr>
        <w:t>acţiunile</w:t>
      </w:r>
      <w:proofErr w:type="spellEnd"/>
      <w:r w:rsidRPr="0091084A">
        <w:rPr>
          <w:rFonts w:ascii="Trebuchet MS" w:hAnsi="Trebuchet MS"/>
          <w:sz w:val="22"/>
          <w:szCs w:val="22"/>
        </w:rPr>
        <w:t xml:space="preserve"> cu privire la resurse, procese și politici care să determine îmbunătățirea accesului la justiție, a </w:t>
      </w:r>
      <w:proofErr w:type="spellStart"/>
      <w:r w:rsidRPr="0091084A">
        <w:rPr>
          <w:rFonts w:ascii="Trebuchet MS" w:hAnsi="Trebuchet MS"/>
          <w:sz w:val="22"/>
          <w:szCs w:val="22"/>
        </w:rPr>
        <w:t>calităţii</w:t>
      </w:r>
      <w:proofErr w:type="spellEnd"/>
      <w:r w:rsidRPr="0091084A">
        <w:rPr>
          <w:rFonts w:ascii="Trebuchet MS" w:hAnsi="Trebuchet MS"/>
          <w:sz w:val="22"/>
          <w:szCs w:val="22"/>
        </w:rPr>
        <w:t xml:space="preserve"> și eficienței serviciilor din sistemul judiciar, dar și asigurarea mijloacelor necesare combaterii corupției și criminalității.</w:t>
      </w:r>
    </w:p>
    <w:p w14:paraId="6DB3032F" w14:textId="77777777" w:rsidR="001808ED" w:rsidRPr="003570AA" w:rsidRDefault="001808ED" w:rsidP="001808ED">
      <w:pPr>
        <w:jc w:val="center"/>
        <w:rPr>
          <w:rFonts w:ascii="Trebuchet MS" w:hAnsi="Trebuchet MS"/>
          <w:b/>
        </w:rPr>
      </w:pPr>
      <w:bookmarkStart w:id="22" w:name="_Hlk96004309"/>
      <w:r w:rsidRPr="003570AA">
        <w:rPr>
          <w:rFonts w:ascii="Trebuchet MS" w:hAnsi="Trebuchet MS"/>
          <w:b/>
        </w:rPr>
        <w:lastRenderedPageBreak/>
        <w:t>PLAN DE ACȚIUNI SDSJ 2022-2025</w:t>
      </w:r>
    </w:p>
    <w:p w14:paraId="078E05CF" w14:textId="77777777" w:rsidR="00B67AD0" w:rsidRPr="003570AA" w:rsidRDefault="00B67AD0" w:rsidP="001808ED">
      <w:pPr>
        <w:jc w:val="center"/>
        <w:rPr>
          <w:rFonts w:ascii="Trebuchet MS" w:hAnsi="Trebuchet MS"/>
          <w:b/>
          <w:sz w:val="18"/>
          <w:szCs w:val="18"/>
        </w:rPr>
      </w:pPr>
    </w:p>
    <w:p w14:paraId="6E8180AE" w14:textId="77777777" w:rsidR="00B67AD0" w:rsidRPr="003570AA" w:rsidRDefault="00B67AD0" w:rsidP="001808ED">
      <w:pPr>
        <w:jc w:val="center"/>
        <w:rPr>
          <w:rFonts w:ascii="Trebuchet MS" w:hAnsi="Trebuchet MS"/>
          <w:b/>
          <w:sz w:val="18"/>
          <w:szCs w:val="18"/>
        </w:rPr>
      </w:pPr>
    </w:p>
    <w:tbl>
      <w:tblPr>
        <w:tblStyle w:val="TableGrid"/>
        <w:tblW w:w="14455" w:type="dxa"/>
        <w:tblLayout w:type="fixed"/>
        <w:tblLook w:val="04A0" w:firstRow="1" w:lastRow="0" w:firstColumn="1" w:lastColumn="0" w:noHBand="0" w:noVBand="1"/>
      </w:tblPr>
      <w:tblGrid>
        <w:gridCol w:w="1555"/>
        <w:gridCol w:w="1984"/>
        <w:gridCol w:w="2552"/>
        <w:gridCol w:w="1417"/>
        <w:gridCol w:w="1418"/>
        <w:gridCol w:w="1134"/>
        <w:gridCol w:w="1417"/>
        <w:gridCol w:w="1560"/>
        <w:gridCol w:w="1418"/>
      </w:tblGrid>
      <w:tr w:rsidR="00B67AD0" w:rsidRPr="003570AA" w14:paraId="243FBBFA" w14:textId="77777777" w:rsidTr="00B0345B">
        <w:trPr>
          <w:tblHeader/>
        </w:trPr>
        <w:tc>
          <w:tcPr>
            <w:tcW w:w="14455" w:type="dxa"/>
            <w:gridSpan w:val="9"/>
            <w:shd w:val="clear" w:color="auto" w:fill="B4C6E7" w:themeFill="accent1" w:themeFillTint="66"/>
            <w:vAlign w:val="center"/>
          </w:tcPr>
          <w:p w14:paraId="79329309" w14:textId="77777777" w:rsidR="00B67AD0" w:rsidRPr="003570AA" w:rsidRDefault="00B67AD0" w:rsidP="00C24EEF">
            <w:pPr>
              <w:rPr>
                <w:rFonts w:ascii="Trebuchet MS" w:hAnsi="Trebuchet MS" w:cstheme="minorHAnsi"/>
                <w:b/>
                <w:sz w:val="18"/>
                <w:szCs w:val="18"/>
              </w:rPr>
            </w:pPr>
            <w:bookmarkStart w:id="23" w:name="_Hlk95896505"/>
            <w:r w:rsidRPr="003570AA">
              <w:rPr>
                <w:rFonts w:ascii="Trebuchet MS" w:hAnsi="Trebuchet MS" w:cstheme="minorHAnsi"/>
                <w:b/>
                <w:color w:val="FF0000"/>
                <w:sz w:val="18"/>
                <w:szCs w:val="18"/>
              </w:rPr>
              <w:t>DIRECȚIA DE INTERVENȚIE A</w:t>
            </w:r>
            <w:r w:rsidRPr="003570AA">
              <w:rPr>
                <w:rFonts w:ascii="Trebuchet MS" w:hAnsi="Trebuchet MS" w:cstheme="minorHAnsi"/>
                <w:b/>
                <w:sz w:val="18"/>
                <w:szCs w:val="18"/>
              </w:rPr>
              <w:t>: INDEPENDENȚA, CALITATEA ȘI EFICIENȚA ACTULUI DE JUSTIȚIE</w:t>
            </w:r>
          </w:p>
        </w:tc>
      </w:tr>
      <w:bookmarkEnd w:id="23"/>
      <w:tr w:rsidR="00B67AD0" w:rsidRPr="003570AA" w14:paraId="318490F2" w14:textId="77777777" w:rsidTr="00952274">
        <w:trPr>
          <w:tblHeader/>
        </w:trPr>
        <w:tc>
          <w:tcPr>
            <w:tcW w:w="1555" w:type="dxa"/>
            <w:vMerge w:val="restart"/>
            <w:shd w:val="clear" w:color="auto" w:fill="BFBFBF" w:themeFill="background1" w:themeFillShade="BF"/>
            <w:vAlign w:val="center"/>
          </w:tcPr>
          <w:p w14:paraId="3C1B3B77" w14:textId="77777777" w:rsidR="00B67AD0" w:rsidRPr="003570AA" w:rsidRDefault="00B67AD0" w:rsidP="00C24EEF">
            <w:pPr>
              <w:jc w:val="center"/>
              <w:rPr>
                <w:rFonts w:ascii="Trebuchet MS" w:hAnsi="Trebuchet MS" w:cstheme="minorHAnsi"/>
                <w:b/>
                <w:sz w:val="18"/>
                <w:szCs w:val="18"/>
              </w:rPr>
            </w:pPr>
            <w:r w:rsidRPr="003570AA">
              <w:rPr>
                <w:rFonts w:ascii="Trebuchet MS" w:hAnsi="Trebuchet MS" w:cstheme="minorHAnsi"/>
                <w:b/>
                <w:sz w:val="18"/>
                <w:szCs w:val="18"/>
              </w:rPr>
              <w:t>Obiectiv strategic</w:t>
            </w:r>
          </w:p>
        </w:tc>
        <w:tc>
          <w:tcPr>
            <w:tcW w:w="1984" w:type="dxa"/>
            <w:vMerge w:val="restart"/>
            <w:shd w:val="clear" w:color="auto" w:fill="BFBFBF" w:themeFill="background1" w:themeFillShade="BF"/>
            <w:vAlign w:val="center"/>
          </w:tcPr>
          <w:p w14:paraId="7BC50F4E" w14:textId="77777777" w:rsidR="00B67AD0" w:rsidRPr="003570AA" w:rsidRDefault="00B67AD0" w:rsidP="00C24EEF">
            <w:pPr>
              <w:jc w:val="center"/>
              <w:rPr>
                <w:rFonts w:ascii="Trebuchet MS" w:hAnsi="Trebuchet MS" w:cstheme="minorHAnsi"/>
                <w:b/>
                <w:sz w:val="18"/>
                <w:szCs w:val="18"/>
              </w:rPr>
            </w:pPr>
            <w:r w:rsidRPr="003570AA">
              <w:rPr>
                <w:rFonts w:ascii="Trebuchet MS" w:hAnsi="Trebuchet MS" w:cstheme="minorHAnsi"/>
                <w:b/>
                <w:sz w:val="18"/>
                <w:szCs w:val="18"/>
              </w:rPr>
              <w:t>Obiectiv specific</w:t>
            </w:r>
          </w:p>
        </w:tc>
        <w:tc>
          <w:tcPr>
            <w:tcW w:w="2552" w:type="dxa"/>
            <w:vMerge w:val="restart"/>
            <w:shd w:val="clear" w:color="auto" w:fill="BFBFBF" w:themeFill="background1" w:themeFillShade="BF"/>
            <w:vAlign w:val="center"/>
          </w:tcPr>
          <w:p w14:paraId="51E923B0" w14:textId="77777777" w:rsidR="00B67AD0" w:rsidRPr="003570AA" w:rsidRDefault="00B67AD0" w:rsidP="00C24EEF">
            <w:pPr>
              <w:jc w:val="center"/>
              <w:rPr>
                <w:rFonts w:ascii="Trebuchet MS" w:hAnsi="Trebuchet MS" w:cstheme="minorHAnsi"/>
                <w:b/>
                <w:sz w:val="18"/>
                <w:szCs w:val="18"/>
              </w:rPr>
            </w:pPr>
            <w:r w:rsidRPr="003570AA">
              <w:rPr>
                <w:rFonts w:ascii="Trebuchet MS" w:hAnsi="Trebuchet MS" w:cstheme="minorHAnsi"/>
                <w:b/>
                <w:sz w:val="18"/>
                <w:szCs w:val="18"/>
              </w:rPr>
              <w:t>Acțiune</w:t>
            </w:r>
          </w:p>
        </w:tc>
        <w:tc>
          <w:tcPr>
            <w:tcW w:w="1417" w:type="dxa"/>
            <w:vMerge w:val="restart"/>
            <w:shd w:val="clear" w:color="auto" w:fill="BFBFBF" w:themeFill="background1" w:themeFillShade="BF"/>
            <w:vAlign w:val="center"/>
          </w:tcPr>
          <w:p w14:paraId="780AF69E" w14:textId="77777777" w:rsidR="00B67AD0" w:rsidRPr="003570AA" w:rsidRDefault="00B67AD0" w:rsidP="00C24EEF">
            <w:pPr>
              <w:jc w:val="center"/>
              <w:rPr>
                <w:rFonts w:ascii="Trebuchet MS" w:hAnsi="Trebuchet MS" w:cstheme="minorHAnsi"/>
                <w:b/>
                <w:sz w:val="18"/>
                <w:szCs w:val="18"/>
              </w:rPr>
            </w:pPr>
            <w:r w:rsidRPr="003570AA">
              <w:rPr>
                <w:rFonts w:ascii="Trebuchet MS" w:hAnsi="Trebuchet MS" w:cstheme="minorHAnsi"/>
                <w:b/>
                <w:sz w:val="18"/>
                <w:szCs w:val="18"/>
              </w:rPr>
              <w:t>Responsabil</w:t>
            </w:r>
          </w:p>
        </w:tc>
        <w:tc>
          <w:tcPr>
            <w:tcW w:w="1418" w:type="dxa"/>
            <w:vMerge w:val="restart"/>
            <w:shd w:val="clear" w:color="auto" w:fill="BFBFBF" w:themeFill="background1" w:themeFillShade="BF"/>
            <w:vAlign w:val="center"/>
          </w:tcPr>
          <w:p w14:paraId="57A409E0" w14:textId="77777777" w:rsidR="00B67AD0" w:rsidRPr="003570AA" w:rsidRDefault="00B67AD0" w:rsidP="00C24EEF">
            <w:pPr>
              <w:jc w:val="center"/>
              <w:rPr>
                <w:rFonts w:ascii="Trebuchet MS" w:hAnsi="Trebuchet MS" w:cstheme="minorHAnsi"/>
                <w:b/>
                <w:sz w:val="18"/>
                <w:szCs w:val="18"/>
              </w:rPr>
            </w:pPr>
            <w:r w:rsidRPr="003570AA">
              <w:rPr>
                <w:rFonts w:ascii="Trebuchet MS" w:hAnsi="Trebuchet MS" w:cstheme="minorHAnsi"/>
                <w:b/>
                <w:sz w:val="18"/>
                <w:szCs w:val="18"/>
              </w:rPr>
              <w:t>Resurse</w:t>
            </w:r>
          </w:p>
        </w:tc>
        <w:tc>
          <w:tcPr>
            <w:tcW w:w="1134" w:type="dxa"/>
            <w:vMerge w:val="restart"/>
            <w:shd w:val="clear" w:color="auto" w:fill="BFBFBF" w:themeFill="background1" w:themeFillShade="BF"/>
            <w:vAlign w:val="center"/>
          </w:tcPr>
          <w:p w14:paraId="4B1BC797" w14:textId="77777777" w:rsidR="00B67AD0" w:rsidRPr="003570AA" w:rsidRDefault="00B67AD0" w:rsidP="00C24EEF">
            <w:pPr>
              <w:jc w:val="center"/>
              <w:rPr>
                <w:rFonts w:ascii="Trebuchet MS" w:hAnsi="Trebuchet MS" w:cstheme="minorHAnsi"/>
                <w:b/>
                <w:sz w:val="18"/>
                <w:szCs w:val="18"/>
              </w:rPr>
            </w:pPr>
            <w:r w:rsidRPr="003570AA">
              <w:rPr>
                <w:rFonts w:ascii="Trebuchet MS" w:hAnsi="Trebuchet MS" w:cstheme="minorHAnsi"/>
                <w:b/>
                <w:sz w:val="18"/>
                <w:szCs w:val="18"/>
              </w:rPr>
              <w:t>Termen</w:t>
            </w:r>
          </w:p>
        </w:tc>
        <w:tc>
          <w:tcPr>
            <w:tcW w:w="4395" w:type="dxa"/>
            <w:gridSpan w:val="3"/>
            <w:shd w:val="clear" w:color="auto" w:fill="BFBFBF" w:themeFill="background1" w:themeFillShade="BF"/>
            <w:vAlign w:val="center"/>
          </w:tcPr>
          <w:p w14:paraId="03C4D74E" w14:textId="77777777" w:rsidR="00B67AD0" w:rsidRPr="003570AA" w:rsidRDefault="00B67AD0" w:rsidP="00C24EEF">
            <w:pPr>
              <w:jc w:val="center"/>
              <w:rPr>
                <w:rFonts w:ascii="Trebuchet MS" w:hAnsi="Trebuchet MS" w:cstheme="minorHAnsi"/>
                <w:b/>
                <w:sz w:val="18"/>
                <w:szCs w:val="18"/>
              </w:rPr>
            </w:pPr>
            <w:r w:rsidRPr="003570AA">
              <w:rPr>
                <w:rFonts w:ascii="Trebuchet MS" w:hAnsi="Trebuchet MS" w:cstheme="minorHAnsi"/>
                <w:b/>
                <w:sz w:val="18"/>
                <w:szCs w:val="18"/>
              </w:rPr>
              <w:t>Indicatori de performanță</w:t>
            </w:r>
          </w:p>
        </w:tc>
      </w:tr>
      <w:tr w:rsidR="00B67AD0" w:rsidRPr="003570AA" w14:paraId="7593DA2D" w14:textId="77777777" w:rsidTr="00952274">
        <w:trPr>
          <w:tblHeader/>
        </w:trPr>
        <w:tc>
          <w:tcPr>
            <w:tcW w:w="1555" w:type="dxa"/>
            <w:vMerge/>
            <w:shd w:val="clear" w:color="auto" w:fill="BFBFBF" w:themeFill="background1" w:themeFillShade="BF"/>
            <w:vAlign w:val="center"/>
          </w:tcPr>
          <w:p w14:paraId="45B963F0" w14:textId="77777777" w:rsidR="00B67AD0" w:rsidRPr="003570AA" w:rsidRDefault="00B67AD0" w:rsidP="00C24EEF">
            <w:pPr>
              <w:rPr>
                <w:rFonts w:ascii="Trebuchet MS" w:hAnsi="Trebuchet MS" w:cstheme="minorHAnsi"/>
                <w:b/>
                <w:sz w:val="18"/>
                <w:szCs w:val="18"/>
              </w:rPr>
            </w:pPr>
          </w:p>
        </w:tc>
        <w:tc>
          <w:tcPr>
            <w:tcW w:w="1984" w:type="dxa"/>
            <w:vMerge/>
            <w:shd w:val="clear" w:color="auto" w:fill="BFBFBF" w:themeFill="background1" w:themeFillShade="BF"/>
            <w:vAlign w:val="center"/>
          </w:tcPr>
          <w:p w14:paraId="743BC7B9" w14:textId="77777777" w:rsidR="00B67AD0" w:rsidRPr="003570AA" w:rsidRDefault="00B67AD0" w:rsidP="00C24EEF">
            <w:pPr>
              <w:rPr>
                <w:rFonts w:ascii="Trebuchet MS" w:hAnsi="Trebuchet MS" w:cstheme="minorHAnsi"/>
                <w:b/>
                <w:sz w:val="18"/>
                <w:szCs w:val="18"/>
              </w:rPr>
            </w:pPr>
          </w:p>
        </w:tc>
        <w:tc>
          <w:tcPr>
            <w:tcW w:w="2552" w:type="dxa"/>
            <w:vMerge/>
            <w:shd w:val="clear" w:color="auto" w:fill="BFBFBF" w:themeFill="background1" w:themeFillShade="BF"/>
            <w:vAlign w:val="center"/>
          </w:tcPr>
          <w:p w14:paraId="346A06BC" w14:textId="77777777" w:rsidR="00B67AD0" w:rsidRPr="003570AA" w:rsidRDefault="00B67AD0" w:rsidP="00C24EEF">
            <w:pPr>
              <w:rPr>
                <w:rFonts w:ascii="Trebuchet MS" w:hAnsi="Trebuchet MS" w:cstheme="minorHAnsi"/>
                <w:b/>
                <w:sz w:val="18"/>
                <w:szCs w:val="18"/>
              </w:rPr>
            </w:pPr>
          </w:p>
        </w:tc>
        <w:tc>
          <w:tcPr>
            <w:tcW w:w="1417" w:type="dxa"/>
            <w:vMerge/>
            <w:shd w:val="clear" w:color="auto" w:fill="BFBFBF" w:themeFill="background1" w:themeFillShade="BF"/>
            <w:vAlign w:val="center"/>
          </w:tcPr>
          <w:p w14:paraId="62911DF5" w14:textId="77777777" w:rsidR="00B67AD0" w:rsidRPr="003570AA" w:rsidRDefault="00B67AD0" w:rsidP="00C24EEF">
            <w:pPr>
              <w:rPr>
                <w:rFonts w:ascii="Trebuchet MS" w:hAnsi="Trebuchet MS" w:cstheme="minorHAnsi"/>
                <w:b/>
                <w:sz w:val="18"/>
                <w:szCs w:val="18"/>
              </w:rPr>
            </w:pPr>
          </w:p>
        </w:tc>
        <w:tc>
          <w:tcPr>
            <w:tcW w:w="1418" w:type="dxa"/>
            <w:vMerge/>
            <w:shd w:val="clear" w:color="auto" w:fill="BFBFBF" w:themeFill="background1" w:themeFillShade="BF"/>
            <w:vAlign w:val="center"/>
          </w:tcPr>
          <w:p w14:paraId="74371AAA" w14:textId="77777777" w:rsidR="00B67AD0" w:rsidRPr="003570AA" w:rsidRDefault="00B67AD0" w:rsidP="00C24EEF">
            <w:pPr>
              <w:rPr>
                <w:rFonts w:ascii="Trebuchet MS" w:hAnsi="Trebuchet MS" w:cstheme="minorHAnsi"/>
                <w:b/>
                <w:sz w:val="18"/>
                <w:szCs w:val="18"/>
              </w:rPr>
            </w:pPr>
          </w:p>
        </w:tc>
        <w:tc>
          <w:tcPr>
            <w:tcW w:w="1134" w:type="dxa"/>
            <w:vMerge/>
            <w:shd w:val="clear" w:color="auto" w:fill="BFBFBF" w:themeFill="background1" w:themeFillShade="BF"/>
            <w:vAlign w:val="center"/>
          </w:tcPr>
          <w:p w14:paraId="0106E3B9" w14:textId="77777777" w:rsidR="00B67AD0" w:rsidRPr="003570AA" w:rsidRDefault="00B67AD0" w:rsidP="00C24EEF">
            <w:pPr>
              <w:rPr>
                <w:rFonts w:ascii="Trebuchet MS" w:hAnsi="Trebuchet MS" w:cstheme="minorHAnsi"/>
                <w:b/>
                <w:sz w:val="18"/>
                <w:szCs w:val="18"/>
              </w:rPr>
            </w:pPr>
          </w:p>
        </w:tc>
        <w:tc>
          <w:tcPr>
            <w:tcW w:w="1417" w:type="dxa"/>
            <w:shd w:val="clear" w:color="auto" w:fill="BFBFBF" w:themeFill="background1" w:themeFillShade="BF"/>
            <w:vAlign w:val="center"/>
          </w:tcPr>
          <w:p w14:paraId="005ADC58" w14:textId="77777777" w:rsidR="00B67AD0" w:rsidRPr="003570AA" w:rsidRDefault="00B67AD0" w:rsidP="00C24EEF">
            <w:pPr>
              <w:jc w:val="center"/>
              <w:rPr>
                <w:rFonts w:ascii="Trebuchet MS" w:hAnsi="Trebuchet MS" w:cstheme="minorHAnsi"/>
                <w:b/>
                <w:sz w:val="18"/>
                <w:szCs w:val="18"/>
              </w:rPr>
            </w:pPr>
            <w:r w:rsidRPr="003570AA">
              <w:rPr>
                <w:rFonts w:ascii="Trebuchet MS" w:hAnsi="Trebuchet MS" w:cstheme="minorHAnsi"/>
                <w:b/>
                <w:sz w:val="18"/>
                <w:szCs w:val="18"/>
              </w:rPr>
              <w:t>Realizare</w:t>
            </w:r>
          </w:p>
        </w:tc>
        <w:tc>
          <w:tcPr>
            <w:tcW w:w="1560" w:type="dxa"/>
            <w:shd w:val="clear" w:color="auto" w:fill="BFBFBF" w:themeFill="background1" w:themeFillShade="BF"/>
            <w:vAlign w:val="center"/>
          </w:tcPr>
          <w:p w14:paraId="38C3CEEC" w14:textId="77777777" w:rsidR="00B67AD0" w:rsidRPr="003570AA" w:rsidRDefault="00B67AD0" w:rsidP="00C24EEF">
            <w:pPr>
              <w:jc w:val="center"/>
              <w:rPr>
                <w:rFonts w:ascii="Trebuchet MS" w:hAnsi="Trebuchet MS" w:cstheme="minorHAnsi"/>
                <w:b/>
                <w:sz w:val="18"/>
                <w:szCs w:val="18"/>
              </w:rPr>
            </w:pPr>
            <w:r w:rsidRPr="003570AA">
              <w:rPr>
                <w:rFonts w:ascii="Trebuchet MS" w:hAnsi="Trebuchet MS" w:cstheme="minorHAnsi"/>
                <w:b/>
                <w:sz w:val="18"/>
                <w:szCs w:val="18"/>
              </w:rPr>
              <w:t>Rezultat</w:t>
            </w:r>
          </w:p>
        </w:tc>
        <w:tc>
          <w:tcPr>
            <w:tcW w:w="1418" w:type="dxa"/>
            <w:shd w:val="clear" w:color="auto" w:fill="BFBFBF" w:themeFill="background1" w:themeFillShade="BF"/>
            <w:vAlign w:val="center"/>
          </w:tcPr>
          <w:p w14:paraId="4AE6067E" w14:textId="77777777" w:rsidR="00B67AD0" w:rsidRPr="003570AA" w:rsidRDefault="00B67AD0" w:rsidP="00C24EEF">
            <w:pPr>
              <w:jc w:val="center"/>
              <w:rPr>
                <w:rFonts w:ascii="Trebuchet MS" w:hAnsi="Trebuchet MS" w:cstheme="minorHAnsi"/>
                <w:b/>
                <w:sz w:val="18"/>
                <w:szCs w:val="18"/>
              </w:rPr>
            </w:pPr>
            <w:r w:rsidRPr="003570AA">
              <w:rPr>
                <w:rFonts w:ascii="Trebuchet MS" w:hAnsi="Trebuchet MS" w:cstheme="minorHAnsi"/>
                <w:b/>
                <w:sz w:val="18"/>
                <w:szCs w:val="18"/>
              </w:rPr>
              <w:t>Impact</w:t>
            </w:r>
          </w:p>
        </w:tc>
      </w:tr>
      <w:tr w:rsidR="00B67AD0" w:rsidRPr="003570AA" w14:paraId="05C6E504" w14:textId="77777777" w:rsidTr="00B0345B">
        <w:tc>
          <w:tcPr>
            <w:tcW w:w="14455" w:type="dxa"/>
            <w:gridSpan w:val="9"/>
            <w:shd w:val="clear" w:color="auto" w:fill="auto"/>
            <w:vAlign w:val="center"/>
          </w:tcPr>
          <w:p w14:paraId="4425D859" w14:textId="77777777" w:rsidR="00B67AD0" w:rsidRPr="003570AA" w:rsidRDefault="00B67AD0" w:rsidP="00C24EEF">
            <w:pPr>
              <w:jc w:val="center"/>
              <w:rPr>
                <w:rFonts w:ascii="Trebuchet MS" w:hAnsi="Trebuchet MS" w:cstheme="minorHAnsi"/>
                <w:b/>
                <w:sz w:val="18"/>
                <w:szCs w:val="18"/>
              </w:rPr>
            </w:pPr>
          </w:p>
          <w:p w14:paraId="7AE9ACAA" w14:textId="77777777" w:rsidR="00B67AD0" w:rsidRPr="003570AA" w:rsidRDefault="00B67AD0" w:rsidP="00C24EEF">
            <w:pPr>
              <w:jc w:val="center"/>
              <w:rPr>
                <w:rFonts w:ascii="Trebuchet MS" w:hAnsi="Trebuchet MS"/>
                <w:b/>
                <w:sz w:val="18"/>
                <w:szCs w:val="18"/>
              </w:rPr>
            </w:pPr>
            <w:r w:rsidRPr="003570AA">
              <w:rPr>
                <w:rFonts w:ascii="Trebuchet MS" w:hAnsi="Trebuchet MS"/>
                <w:b/>
                <w:color w:val="FFFFFF" w:themeColor="background1"/>
                <w:sz w:val="18"/>
                <w:szCs w:val="18"/>
                <w:shd w:val="clear" w:color="auto" w:fill="2F5496" w:themeFill="accent1" w:themeFillShade="BF"/>
              </w:rPr>
              <w:t xml:space="preserve">PILONUL I </w:t>
            </w:r>
            <w:r w:rsidRPr="003570AA">
              <w:rPr>
                <w:rFonts w:ascii="Trebuchet MS" w:hAnsi="Trebuchet MS"/>
                <w:b/>
                <w:color w:val="FFFFFF" w:themeColor="background1"/>
                <w:sz w:val="18"/>
                <w:szCs w:val="18"/>
              </w:rPr>
              <w:t xml:space="preserve"> </w:t>
            </w:r>
            <w:r w:rsidRPr="003570AA">
              <w:rPr>
                <w:rFonts w:ascii="Trebuchet MS" w:hAnsi="Trebuchet MS"/>
                <w:b/>
                <w:sz w:val="18"/>
                <w:szCs w:val="18"/>
              </w:rPr>
              <w:t>POLITICI DE CONSOLIDARE A INDEPENDENȚEI SISTEMULUI JUDICIAR ȘI A STATULUI DE DREPT</w:t>
            </w:r>
          </w:p>
          <w:p w14:paraId="7191E9E5" w14:textId="77777777" w:rsidR="00B67AD0" w:rsidRPr="003570AA" w:rsidRDefault="00B67AD0" w:rsidP="00C24EEF">
            <w:pPr>
              <w:rPr>
                <w:rFonts w:ascii="Trebuchet MS" w:hAnsi="Trebuchet MS" w:cstheme="minorHAnsi"/>
                <w:b/>
                <w:sz w:val="18"/>
                <w:szCs w:val="18"/>
              </w:rPr>
            </w:pPr>
          </w:p>
        </w:tc>
      </w:tr>
      <w:tr w:rsidR="0031584D" w:rsidRPr="003570AA" w14:paraId="79A7EAD8" w14:textId="77777777" w:rsidTr="00952274">
        <w:tc>
          <w:tcPr>
            <w:tcW w:w="1555" w:type="dxa"/>
            <w:vMerge w:val="restart"/>
            <w:vAlign w:val="center"/>
          </w:tcPr>
          <w:p w14:paraId="3A4C7071"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 xml:space="preserve">1. </w:t>
            </w:r>
            <w:bookmarkStart w:id="24" w:name="_Hlk95901154"/>
            <w:r w:rsidRPr="003570AA">
              <w:rPr>
                <w:rFonts w:ascii="Trebuchet MS" w:hAnsi="Trebuchet MS" w:cstheme="minorHAnsi"/>
                <w:sz w:val="18"/>
                <w:szCs w:val="18"/>
              </w:rPr>
              <w:t>Garantarea independenței justiției, creșterea calității și eficienței acesteia</w:t>
            </w:r>
            <w:bookmarkEnd w:id="24"/>
          </w:p>
        </w:tc>
        <w:tc>
          <w:tcPr>
            <w:tcW w:w="1984" w:type="dxa"/>
            <w:vMerge w:val="restart"/>
            <w:vAlign w:val="center"/>
          </w:tcPr>
          <w:p w14:paraId="21827C6A"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 xml:space="preserve">1.1. </w:t>
            </w:r>
            <w:bookmarkStart w:id="25" w:name="_Hlk95903390"/>
            <w:r w:rsidRPr="003570AA">
              <w:rPr>
                <w:rFonts w:ascii="Trebuchet MS" w:hAnsi="Trebuchet MS" w:cstheme="minorHAnsi"/>
                <w:sz w:val="18"/>
                <w:szCs w:val="18"/>
              </w:rPr>
              <w:t xml:space="preserve">Punerea în acord a ”legilor justiției” cu recomandările din rapoartele MCV, GRECO, Comisiei de la Veneția </w:t>
            </w:r>
            <w:bookmarkEnd w:id="25"/>
          </w:p>
        </w:tc>
        <w:tc>
          <w:tcPr>
            <w:tcW w:w="2552" w:type="dxa"/>
            <w:vAlign w:val="center"/>
          </w:tcPr>
          <w:p w14:paraId="25EBAE6C"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 xml:space="preserve">1.1.1. Aprobarea „legilor justiției” (legile privind statutul magistraților, organizarea judiciară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Consiliul Superior al Magistraturii)</w:t>
            </w:r>
          </w:p>
        </w:tc>
        <w:tc>
          <w:tcPr>
            <w:tcW w:w="1417" w:type="dxa"/>
            <w:vAlign w:val="center"/>
          </w:tcPr>
          <w:p w14:paraId="5D8F3CC0"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t>Ministerul Justiției</w:t>
            </w:r>
          </w:p>
          <w:p w14:paraId="5B1A7195" w14:textId="77777777" w:rsidR="0031584D" w:rsidRPr="003570AA" w:rsidRDefault="0031584D" w:rsidP="00385D7A">
            <w:pPr>
              <w:jc w:val="center"/>
              <w:rPr>
                <w:rFonts w:ascii="Trebuchet MS" w:hAnsi="Trebuchet MS" w:cstheme="minorHAnsi"/>
                <w:sz w:val="18"/>
                <w:szCs w:val="18"/>
              </w:rPr>
            </w:pPr>
          </w:p>
          <w:p w14:paraId="2084472F"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t>Guvernul României</w:t>
            </w:r>
          </w:p>
        </w:tc>
        <w:tc>
          <w:tcPr>
            <w:tcW w:w="1418" w:type="dxa"/>
            <w:vAlign w:val="center"/>
          </w:tcPr>
          <w:p w14:paraId="0DAB98B0" w14:textId="77777777" w:rsidR="0031584D" w:rsidRPr="003570AA" w:rsidRDefault="0031584D" w:rsidP="00AD6E5A">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vAlign w:val="center"/>
          </w:tcPr>
          <w:p w14:paraId="0B0D5DC6" w14:textId="77777777" w:rsidR="0031584D" w:rsidRPr="003570AA" w:rsidRDefault="0031584D" w:rsidP="00AD6E5A">
            <w:pPr>
              <w:jc w:val="center"/>
              <w:rPr>
                <w:rFonts w:ascii="Trebuchet MS" w:hAnsi="Trebuchet MS" w:cstheme="minorHAnsi"/>
                <w:sz w:val="18"/>
                <w:szCs w:val="18"/>
              </w:rPr>
            </w:pPr>
            <w:r w:rsidRPr="003570AA">
              <w:rPr>
                <w:rFonts w:ascii="Trebuchet MS" w:hAnsi="Trebuchet MS" w:cstheme="minorHAnsi"/>
                <w:sz w:val="18"/>
                <w:szCs w:val="18"/>
              </w:rPr>
              <w:t>Corelat cu termenul din PNRR</w:t>
            </w:r>
          </w:p>
        </w:tc>
        <w:tc>
          <w:tcPr>
            <w:tcW w:w="1417" w:type="dxa"/>
            <w:vAlign w:val="center"/>
          </w:tcPr>
          <w:p w14:paraId="1AD3337F"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Proiect de Lege privind organizarea judiciară,</w:t>
            </w:r>
          </w:p>
          <w:p w14:paraId="336B5C50"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Proiect de Lege privind statutul magistraților și</w:t>
            </w:r>
          </w:p>
          <w:p w14:paraId="38C14659"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Proiect de Lege privind Consiliul Superior al Magistraturii aprobate de Guvern</w:t>
            </w:r>
          </w:p>
        </w:tc>
        <w:tc>
          <w:tcPr>
            <w:tcW w:w="1560" w:type="dxa"/>
            <w:vMerge w:val="restart"/>
            <w:vAlign w:val="center"/>
          </w:tcPr>
          <w:p w14:paraId="69B4A3A3"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 xml:space="preserve">Cadru normativ în acord cu recomandările din rapoartele MCV, GRECO, Comisiei de la Veneția </w:t>
            </w:r>
          </w:p>
          <w:p w14:paraId="51F6A637" w14:textId="77777777" w:rsidR="0031584D" w:rsidRPr="003570AA" w:rsidRDefault="0031584D" w:rsidP="00C24EEF">
            <w:pPr>
              <w:rPr>
                <w:rFonts w:ascii="Trebuchet MS" w:hAnsi="Trebuchet MS" w:cstheme="minorHAnsi"/>
                <w:sz w:val="18"/>
                <w:szCs w:val="18"/>
              </w:rPr>
            </w:pPr>
          </w:p>
        </w:tc>
        <w:tc>
          <w:tcPr>
            <w:tcW w:w="1418" w:type="dxa"/>
            <w:vMerge w:val="restart"/>
            <w:vAlign w:val="center"/>
          </w:tcPr>
          <w:p w14:paraId="7E536B70"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Percepția privind independența justiției</w:t>
            </w:r>
          </w:p>
          <w:p w14:paraId="614D9142"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Referință (2021): 51%</w:t>
            </w:r>
          </w:p>
          <w:p w14:paraId="77CA8EA1"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Țintă (2025): între 55-60%</w:t>
            </w:r>
          </w:p>
          <w:p w14:paraId="30CEA7C8" w14:textId="77777777" w:rsidR="0031584D" w:rsidRPr="003570AA" w:rsidRDefault="0031584D" w:rsidP="00C24EEF">
            <w:pPr>
              <w:rPr>
                <w:rFonts w:ascii="Trebuchet MS" w:hAnsi="Trebuchet MS" w:cstheme="minorHAnsi"/>
                <w:sz w:val="18"/>
                <w:szCs w:val="18"/>
              </w:rPr>
            </w:pPr>
          </w:p>
          <w:p w14:paraId="03076FB6" w14:textId="77777777" w:rsidR="0031584D" w:rsidRPr="003570AA" w:rsidRDefault="0031584D" w:rsidP="00C24EEF">
            <w:pPr>
              <w:rPr>
                <w:rFonts w:ascii="Trebuchet MS" w:hAnsi="Trebuchet MS" w:cstheme="minorHAnsi"/>
                <w:sz w:val="18"/>
                <w:szCs w:val="18"/>
              </w:rPr>
            </w:pPr>
          </w:p>
          <w:p w14:paraId="4F555A9B" w14:textId="77777777" w:rsidR="0031584D" w:rsidRPr="008D5990" w:rsidRDefault="0031584D" w:rsidP="00C24EEF">
            <w:pPr>
              <w:rPr>
                <w:rFonts w:ascii="Trebuchet MS" w:hAnsi="Trebuchet MS" w:cstheme="minorHAnsi"/>
                <w:i/>
                <w:sz w:val="18"/>
                <w:szCs w:val="18"/>
              </w:rPr>
            </w:pPr>
            <w:r w:rsidRPr="008D5990">
              <w:rPr>
                <w:rFonts w:ascii="Trebuchet MS" w:hAnsi="Trebuchet MS" w:cstheme="minorHAnsi"/>
                <w:i/>
                <w:sz w:val="18"/>
                <w:szCs w:val="18"/>
              </w:rPr>
              <w:t xml:space="preserve">Sursa: </w:t>
            </w:r>
            <w:proofErr w:type="spellStart"/>
            <w:r w:rsidRPr="008D5990">
              <w:rPr>
                <w:rFonts w:ascii="Trebuchet MS" w:hAnsi="Trebuchet MS" w:cstheme="minorHAnsi"/>
                <w:i/>
                <w:sz w:val="18"/>
                <w:szCs w:val="18"/>
              </w:rPr>
              <w:t>Eurobarometru</w:t>
            </w:r>
            <w:proofErr w:type="spellEnd"/>
            <w:r w:rsidRPr="008D5990">
              <w:rPr>
                <w:rFonts w:ascii="Trebuchet MS" w:hAnsi="Trebuchet MS" w:cstheme="minorHAnsi"/>
                <w:i/>
                <w:sz w:val="18"/>
                <w:szCs w:val="18"/>
              </w:rPr>
              <w:t xml:space="preserve"> Flash FL483: Percepția asupra independenței sistemelor naționale de justiție din UE în rândul publicului larg</w:t>
            </w:r>
          </w:p>
          <w:p w14:paraId="1881BCB6" w14:textId="77777777" w:rsidR="0031584D" w:rsidRPr="003570AA" w:rsidRDefault="0031584D" w:rsidP="00C24EEF">
            <w:pPr>
              <w:rPr>
                <w:rFonts w:ascii="Trebuchet MS" w:hAnsi="Trebuchet MS" w:cstheme="minorHAnsi"/>
                <w:sz w:val="18"/>
                <w:szCs w:val="18"/>
              </w:rPr>
            </w:pPr>
          </w:p>
          <w:p w14:paraId="443158C6" w14:textId="77777777" w:rsidR="0031584D" w:rsidRPr="003570AA" w:rsidRDefault="0031584D" w:rsidP="00C24EEF">
            <w:pPr>
              <w:rPr>
                <w:rFonts w:ascii="Trebuchet MS" w:hAnsi="Trebuchet MS" w:cstheme="minorHAnsi"/>
                <w:sz w:val="18"/>
                <w:szCs w:val="18"/>
              </w:rPr>
            </w:pPr>
          </w:p>
          <w:p w14:paraId="342788C9" w14:textId="77777777" w:rsidR="0031584D" w:rsidRPr="003570AA" w:rsidRDefault="0031584D" w:rsidP="00C24EEF">
            <w:pPr>
              <w:rPr>
                <w:rFonts w:ascii="Trebuchet MS" w:hAnsi="Trebuchet MS" w:cstheme="minorHAnsi"/>
                <w:sz w:val="18"/>
                <w:szCs w:val="18"/>
              </w:rPr>
            </w:pPr>
          </w:p>
          <w:p w14:paraId="6BB74D3A" w14:textId="77777777" w:rsidR="0031584D" w:rsidRPr="003570AA" w:rsidRDefault="0031584D" w:rsidP="00C24EEF">
            <w:pPr>
              <w:rPr>
                <w:rFonts w:ascii="Trebuchet MS" w:hAnsi="Trebuchet MS" w:cstheme="minorHAnsi"/>
                <w:sz w:val="18"/>
                <w:szCs w:val="18"/>
              </w:rPr>
            </w:pPr>
          </w:p>
          <w:p w14:paraId="721A8B79" w14:textId="77777777" w:rsidR="0031584D" w:rsidRPr="003570AA" w:rsidRDefault="0031584D" w:rsidP="00C24EEF">
            <w:pPr>
              <w:rPr>
                <w:rFonts w:ascii="Trebuchet MS" w:hAnsi="Trebuchet MS" w:cstheme="minorHAnsi"/>
                <w:sz w:val="18"/>
                <w:szCs w:val="18"/>
              </w:rPr>
            </w:pPr>
          </w:p>
          <w:p w14:paraId="7F65A640" w14:textId="77777777" w:rsidR="0031584D" w:rsidRPr="003570AA" w:rsidRDefault="0031584D" w:rsidP="00C24EEF">
            <w:pPr>
              <w:rPr>
                <w:rFonts w:ascii="Trebuchet MS" w:hAnsi="Trebuchet MS" w:cstheme="minorHAnsi"/>
                <w:sz w:val="18"/>
                <w:szCs w:val="18"/>
              </w:rPr>
            </w:pPr>
          </w:p>
        </w:tc>
      </w:tr>
      <w:tr w:rsidR="0031584D" w:rsidRPr="003570AA" w14:paraId="56488FA4" w14:textId="77777777" w:rsidTr="00952274">
        <w:trPr>
          <w:trHeight w:val="468"/>
        </w:trPr>
        <w:tc>
          <w:tcPr>
            <w:tcW w:w="1555" w:type="dxa"/>
            <w:vMerge/>
            <w:vAlign w:val="center"/>
          </w:tcPr>
          <w:p w14:paraId="39E95B94" w14:textId="77777777" w:rsidR="0031584D" w:rsidRPr="003570AA" w:rsidRDefault="0031584D" w:rsidP="00C24EEF">
            <w:pPr>
              <w:rPr>
                <w:rFonts w:ascii="Trebuchet MS" w:hAnsi="Trebuchet MS" w:cstheme="minorHAnsi"/>
                <w:sz w:val="18"/>
                <w:szCs w:val="18"/>
              </w:rPr>
            </w:pPr>
          </w:p>
        </w:tc>
        <w:tc>
          <w:tcPr>
            <w:tcW w:w="1984" w:type="dxa"/>
            <w:vMerge/>
            <w:tcBorders>
              <w:bottom w:val="single" w:sz="4" w:space="0" w:color="auto"/>
            </w:tcBorders>
            <w:vAlign w:val="center"/>
          </w:tcPr>
          <w:p w14:paraId="486B0106" w14:textId="77777777" w:rsidR="0031584D" w:rsidRPr="003570AA" w:rsidRDefault="0031584D" w:rsidP="00C24EEF">
            <w:pPr>
              <w:rPr>
                <w:rFonts w:ascii="Trebuchet MS" w:hAnsi="Trebuchet MS" w:cstheme="minorHAnsi"/>
                <w:sz w:val="18"/>
                <w:szCs w:val="18"/>
              </w:rPr>
            </w:pPr>
          </w:p>
        </w:tc>
        <w:tc>
          <w:tcPr>
            <w:tcW w:w="2552" w:type="dxa"/>
            <w:tcBorders>
              <w:bottom w:val="single" w:sz="4" w:space="0" w:color="auto"/>
            </w:tcBorders>
            <w:vAlign w:val="center"/>
          </w:tcPr>
          <w:p w14:paraId="4C132F3A"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 xml:space="preserve">1.1.2. Adoptarea „legilor justiției” (legile privind statutul magistraților, organizarea judiciară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Consiliul Superior al Magistraturii)</w:t>
            </w:r>
          </w:p>
        </w:tc>
        <w:tc>
          <w:tcPr>
            <w:tcW w:w="1417" w:type="dxa"/>
            <w:tcBorders>
              <w:bottom w:val="single" w:sz="4" w:space="0" w:color="auto"/>
            </w:tcBorders>
            <w:vAlign w:val="center"/>
          </w:tcPr>
          <w:p w14:paraId="17079B11"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t>Parlament</w:t>
            </w:r>
          </w:p>
        </w:tc>
        <w:tc>
          <w:tcPr>
            <w:tcW w:w="1418" w:type="dxa"/>
            <w:tcBorders>
              <w:bottom w:val="single" w:sz="4" w:space="0" w:color="auto"/>
            </w:tcBorders>
            <w:vAlign w:val="center"/>
          </w:tcPr>
          <w:p w14:paraId="19D48A3C" w14:textId="77777777" w:rsidR="0031584D" w:rsidRPr="003570AA" w:rsidRDefault="0031584D" w:rsidP="00AD6E5A">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tcBorders>
              <w:bottom w:val="single" w:sz="4" w:space="0" w:color="auto"/>
            </w:tcBorders>
            <w:vAlign w:val="center"/>
          </w:tcPr>
          <w:p w14:paraId="09C7D5F9" w14:textId="77777777" w:rsidR="0031584D" w:rsidRPr="003570AA" w:rsidRDefault="0031584D" w:rsidP="00AD6E5A">
            <w:pPr>
              <w:jc w:val="center"/>
              <w:rPr>
                <w:rFonts w:ascii="Trebuchet MS" w:hAnsi="Trebuchet MS" w:cstheme="minorHAnsi"/>
                <w:sz w:val="18"/>
                <w:szCs w:val="18"/>
              </w:rPr>
            </w:pPr>
            <w:r w:rsidRPr="003570AA">
              <w:rPr>
                <w:rFonts w:ascii="Trebuchet MS" w:hAnsi="Trebuchet MS" w:cstheme="minorHAnsi"/>
                <w:sz w:val="18"/>
                <w:szCs w:val="18"/>
              </w:rPr>
              <w:t>Corelat cu termenul din PNRR</w:t>
            </w:r>
          </w:p>
        </w:tc>
        <w:tc>
          <w:tcPr>
            <w:tcW w:w="1417" w:type="dxa"/>
            <w:tcBorders>
              <w:bottom w:val="single" w:sz="4" w:space="0" w:color="auto"/>
            </w:tcBorders>
            <w:vAlign w:val="center"/>
          </w:tcPr>
          <w:p w14:paraId="52687172"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Proiect de Lege privind organizarea judiciară,</w:t>
            </w:r>
          </w:p>
          <w:p w14:paraId="0BD500E7"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Proiect de Lege privind statutul magistraților,</w:t>
            </w:r>
          </w:p>
          <w:p w14:paraId="05905345"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Proiect de Lege privind Consiliul Superior al Magistraturi, adoptate de Parlament</w:t>
            </w:r>
          </w:p>
        </w:tc>
        <w:tc>
          <w:tcPr>
            <w:tcW w:w="1560" w:type="dxa"/>
            <w:vMerge/>
            <w:tcBorders>
              <w:bottom w:val="single" w:sz="4" w:space="0" w:color="auto"/>
            </w:tcBorders>
            <w:vAlign w:val="center"/>
          </w:tcPr>
          <w:p w14:paraId="0CD73E22" w14:textId="77777777" w:rsidR="0031584D" w:rsidRPr="003570AA" w:rsidRDefault="0031584D" w:rsidP="00C24EEF">
            <w:pPr>
              <w:rPr>
                <w:rFonts w:ascii="Trebuchet MS" w:hAnsi="Trebuchet MS" w:cstheme="minorHAnsi"/>
                <w:sz w:val="18"/>
                <w:szCs w:val="18"/>
              </w:rPr>
            </w:pPr>
          </w:p>
        </w:tc>
        <w:tc>
          <w:tcPr>
            <w:tcW w:w="1418" w:type="dxa"/>
            <w:vMerge/>
            <w:vAlign w:val="center"/>
          </w:tcPr>
          <w:p w14:paraId="38775D71" w14:textId="77777777" w:rsidR="0031584D" w:rsidRPr="003570AA" w:rsidRDefault="0031584D" w:rsidP="00C24EEF">
            <w:pPr>
              <w:rPr>
                <w:rFonts w:ascii="Trebuchet MS" w:hAnsi="Trebuchet MS" w:cstheme="minorHAnsi"/>
                <w:sz w:val="18"/>
                <w:szCs w:val="18"/>
              </w:rPr>
            </w:pPr>
          </w:p>
        </w:tc>
      </w:tr>
      <w:tr w:rsidR="0031584D" w:rsidRPr="003570AA" w14:paraId="549D6925" w14:textId="77777777" w:rsidTr="00952274">
        <w:tc>
          <w:tcPr>
            <w:tcW w:w="1555" w:type="dxa"/>
            <w:vMerge/>
            <w:vAlign w:val="center"/>
          </w:tcPr>
          <w:p w14:paraId="38BB6D61" w14:textId="77777777" w:rsidR="0031584D" w:rsidRPr="003570AA" w:rsidRDefault="0031584D" w:rsidP="00C24EEF">
            <w:pPr>
              <w:rPr>
                <w:rFonts w:ascii="Trebuchet MS" w:hAnsi="Trebuchet MS" w:cstheme="minorHAnsi"/>
                <w:sz w:val="18"/>
                <w:szCs w:val="18"/>
              </w:rPr>
            </w:pPr>
            <w:bookmarkStart w:id="26" w:name="_Hlk95721860"/>
          </w:p>
        </w:tc>
        <w:tc>
          <w:tcPr>
            <w:tcW w:w="1984" w:type="dxa"/>
            <w:vMerge w:val="restart"/>
            <w:vAlign w:val="center"/>
          </w:tcPr>
          <w:p w14:paraId="0960042C" w14:textId="77777777" w:rsidR="0031584D" w:rsidRPr="003570AA" w:rsidRDefault="0031584D" w:rsidP="00C24EEF">
            <w:pPr>
              <w:rPr>
                <w:rFonts w:ascii="Trebuchet MS" w:hAnsi="Trebuchet MS" w:cstheme="minorHAnsi"/>
                <w:sz w:val="18"/>
                <w:szCs w:val="18"/>
              </w:rPr>
            </w:pPr>
            <w:bookmarkStart w:id="27" w:name="_Hlk98240217"/>
            <w:r w:rsidRPr="003570AA">
              <w:rPr>
                <w:rFonts w:ascii="Trebuchet MS" w:hAnsi="Trebuchet MS" w:cstheme="minorHAnsi"/>
                <w:sz w:val="18"/>
                <w:szCs w:val="18"/>
              </w:rPr>
              <w:t xml:space="preserve">1.2. </w:t>
            </w:r>
            <w:bookmarkStart w:id="28" w:name="_Hlk95903421"/>
            <w:r w:rsidRPr="003570AA">
              <w:rPr>
                <w:rFonts w:ascii="Trebuchet MS" w:hAnsi="Trebuchet MS" w:cstheme="minorHAnsi"/>
                <w:sz w:val="18"/>
                <w:szCs w:val="18"/>
              </w:rPr>
              <w:t xml:space="preserve">Eliminarea inechităților în domeniul salarizării magistraților și </w:t>
            </w:r>
            <w:r w:rsidRPr="003570AA">
              <w:rPr>
                <w:rFonts w:ascii="Trebuchet MS" w:hAnsi="Trebuchet MS" w:cstheme="minorHAnsi"/>
                <w:sz w:val="18"/>
                <w:szCs w:val="18"/>
              </w:rPr>
              <w:lastRenderedPageBreak/>
              <w:t>acordării pensiilor de serviciu</w:t>
            </w:r>
            <w:r w:rsidRPr="003570AA">
              <w:rPr>
                <w:rFonts w:ascii="Trebuchet MS" w:hAnsi="Trebuchet MS" w:cstheme="minorHAnsi"/>
                <w:sz w:val="18"/>
                <w:szCs w:val="18"/>
              </w:rPr>
              <w:tab/>
            </w:r>
            <w:bookmarkEnd w:id="27"/>
            <w:bookmarkEnd w:id="28"/>
          </w:p>
        </w:tc>
        <w:tc>
          <w:tcPr>
            <w:tcW w:w="2552" w:type="dxa"/>
            <w:vAlign w:val="center"/>
          </w:tcPr>
          <w:p w14:paraId="438CCEF8" w14:textId="77777777" w:rsidR="0031584D" w:rsidRPr="003570AA" w:rsidRDefault="0031584D" w:rsidP="00C24EEF">
            <w:pPr>
              <w:rPr>
                <w:rFonts w:ascii="Trebuchet MS" w:hAnsi="Trebuchet MS" w:cstheme="minorHAnsi"/>
                <w:strike/>
                <w:sz w:val="18"/>
                <w:szCs w:val="18"/>
              </w:rPr>
            </w:pPr>
            <w:r w:rsidRPr="003570AA">
              <w:rPr>
                <w:rFonts w:ascii="Trebuchet MS" w:hAnsi="Trebuchet MS" w:cstheme="minorHAnsi"/>
                <w:sz w:val="18"/>
                <w:szCs w:val="18"/>
              </w:rPr>
              <w:lastRenderedPageBreak/>
              <w:t xml:space="preserve">1.2.1. Identificarea unor soluții legislative în dialog cu CSM, PICCJ, ICCJ și cu Ministerul Muncii și </w:t>
            </w:r>
            <w:r w:rsidRPr="003570AA">
              <w:rPr>
                <w:rFonts w:ascii="Trebuchet MS" w:hAnsi="Trebuchet MS" w:cstheme="minorHAnsi"/>
                <w:sz w:val="18"/>
                <w:szCs w:val="18"/>
              </w:rPr>
              <w:lastRenderedPageBreak/>
              <w:t>Solidarității Sociale</w:t>
            </w:r>
          </w:p>
        </w:tc>
        <w:tc>
          <w:tcPr>
            <w:tcW w:w="1417" w:type="dxa"/>
            <w:vAlign w:val="center"/>
          </w:tcPr>
          <w:p w14:paraId="0BECE8C6"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lastRenderedPageBreak/>
              <w:t>MJ</w:t>
            </w:r>
          </w:p>
          <w:p w14:paraId="1AAA9DE4"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t>CSM</w:t>
            </w:r>
          </w:p>
          <w:p w14:paraId="1E7802E1"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t>ICCJ</w:t>
            </w:r>
          </w:p>
          <w:p w14:paraId="7D133D6A"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t>PICCJ</w:t>
            </w:r>
          </w:p>
          <w:p w14:paraId="6627F6E1"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lastRenderedPageBreak/>
              <w:t>MMSS</w:t>
            </w:r>
          </w:p>
        </w:tc>
        <w:tc>
          <w:tcPr>
            <w:tcW w:w="1418" w:type="dxa"/>
            <w:vAlign w:val="center"/>
          </w:tcPr>
          <w:p w14:paraId="2636FAD2" w14:textId="77777777" w:rsidR="0031584D" w:rsidRPr="003570AA" w:rsidRDefault="0031584D" w:rsidP="00AD6E5A">
            <w:pPr>
              <w:jc w:val="center"/>
            </w:pPr>
            <w:r w:rsidRPr="003570AA">
              <w:rPr>
                <w:rFonts w:ascii="Trebuchet MS" w:hAnsi="Trebuchet MS" w:cstheme="minorHAnsi"/>
                <w:sz w:val="18"/>
                <w:szCs w:val="18"/>
              </w:rPr>
              <w:lastRenderedPageBreak/>
              <w:t>Nu sunt necesare resurse suplimentare</w:t>
            </w:r>
          </w:p>
        </w:tc>
        <w:tc>
          <w:tcPr>
            <w:tcW w:w="1134" w:type="dxa"/>
            <w:vAlign w:val="center"/>
          </w:tcPr>
          <w:p w14:paraId="2640FF0A" w14:textId="77777777" w:rsidR="0031584D" w:rsidRPr="003570AA" w:rsidRDefault="0031584D" w:rsidP="00AD6E5A">
            <w:pPr>
              <w:jc w:val="center"/>
              <w:rPr>
                <w:rFonts w:ascii="Trebuchet MS" w:hAnsi="Trebuchet MS" w:cstheme="minorHAnsi"/>
                <w:sz w:val="18"/>
                <w:szCs w:val="18"/>
              </w:rPr>
            </w:pPr>
            <w:r>
              <w:rPr>
                <w:rFonts w:ascii="Trebuchet MS" w:hAnsi="Trebuchet MS" w:cstheme="minorHAnsi"/>
                <w:sz w:val="18"/>
                <w:szCs w:val="18"/>
              </w:rPr>
              <w:t>O</w:t>
            </w:r>
            <w:r w:rsidRPr="003570AA">
              <w:rPr>
                <w:rFonts w:ascii="Trebuchet MS" w:hAnsi="Trebuchet MS" w:cstheme="minorHAnsi"/>
                <w:sz w:val="18"/>
                <w:szCs w:val="18"/>
              </w:rPr>
              <w:t>ctombrie 2022</w:t>
            </w:r>
          </w:p>
        </w:tc>
        <w:tc>
          <w:tcPr>
            <w:tcW w:w="1417" w:type="dxa"/>
            <w:vAlign w:val="center"/>
          </w:tcPr>
          <w:p w14:paraId="2684F7AE"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Document con</w:t>
            </w:r>
            <w:r>
              <w:rPr>
                <w:rFonts w:ascii="Trebuchet MS" w:hAnsi="Trebuchet MS" w:cstheme="minorHAnsi"/>
                <w:sz w:val="18"/>
                <w:szCs w:val="18"/>
              </w:rPr>
              <w:t>ț</w:t>
            </w:r>
            <w:r w:rsidRPr="003570AA">
              <w:rPr>
                <w:rFonts w:ascii="Trebuchet MS" w:hAnsi="Trebuchet MS" w:cstheme="minorHAnsi"/>
                <w:sz w:val="18"/>
                <w:szCs w:val="18"/>
              </w:rPr>
              <w:t xml:space="preserve">inând </w:t>
            </w:r>
            <w:proofErr w:type="spellStart"/>
            <w:r w:rsidRPr="003570AA">
              <w:rPr>
                <w:rFonts w:ascii="Trebuchet MS" w:hAnsi="Trebuchet MS" w:cstheme="minorHAnsi"/>
                <w:sz w:val="18"/>
                <w:szCs w:val="18"/>
              </w:rPr>
              <w:t>soluţii</w:t>
            </w:r>
            <w:proofErr w:type="spellEnd"/>
            <w:r w:rsidRPr="003570AA">
              <w:rPr>
                <w:rFonts w:ascii="Trebuchet MS" w:hAnsi="Trebuchet MS" w:cstheme="minorHAnsi"/>
                <w:sz w:val="18"/>
                <w:szCs w:val="18"/>
              </w:rPr>
              <w:t xml:space="preserve"> legislative </w:t>
            </w:r>
          </w:p>
        </w:tc>
        <w:tc>
          <w:tcPr>
            <w:tcW w:w="1560" w:type="dxa"/>
            <w:vMerge w:val="restart"/>
            <w:vAlign w:val="center"/>
          </w:tcPr>
          <w:p w14:paraId="561E87E8"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 xml:space="preserve">Numărul anual  de cauze nou intrate având ca obiect  drepturi </w:t>
            </w:r>
            <w:r w:rsidRPr="003570AA">
              <w:rPr>
                <w:rFonts w:ascii="Trebuchet MS" w:hAnsi="Trebuchet MS" w:cstheme="minorHAnsi"/>
                <w:sz w:val="18"/>
                <w:szCs w:val="18"/>
              </w:rPr>
              <w:lastRenderedPageBreak/>
              <w:t>salariale ale personalului din justi</w:t>
            </w:r>
            <w:r>
              <w:rPr>
                <w:rFonts w:ascii="Trebuchet MS" w:hAnsi="Trebuchet MS" w:cstheme="minorHAnsi"/>
                <w:sz w:val="18"/>
                <w:szCs w:val="18"/>
              </w:rPr>
              <w:t>ț</w:t>
            </w:r>
            <w:r w:rsidRPr="003570AA">
              <w:rPr>
                <w:rFonts w:ascii="Trebuchet MS" w:hAnsi="Trebuchet MS" w:cstheme="minorHAnsi"/>
                <w:sz w:val="18"/>
                <w:szCs w:val="18"/>
              </w:rPr>
              <w:t>ie</w:t>
            </w:r>
          </w:p>
          <w:p w14:paraId="6C50A3DF" w14:textId="77777777" w:rsidR="0031584D" w:rsidRPr="003570AA" w:rsidRDefault="0031584D" w:rsidP="00C24EEF">
            <w:pPr>
              <w:rPr>
                <w:rFonts w:ascii="Trebuchet MS" w:hAnsi="Trebuchet MS" w:cstheme="minorHAnsi"/>
                <w:sz w:val="18"/>
                <w:szCs w:val="18"/>
              </w:rPr>
            </w:pPr>
          </w:p>
          <w:p w14:paraId="6CABA4FC"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Referin</w:t>
            </w:r>
            <w:r>
              <w:rPr>
                <w:rFonts w:ascii="Trebuchet MS" w:hAnsi="Trebuchet MS" w:cstheme="minorHAnsi"/>
                <w:sz w:val="18"/>
                <w:szCs w:val="18"/>
              </w:rPr>
              <w:t>ț</w:t>
            </w:r>
            <w:r w:rsidRPr="003570AA">
              <w:rPr>
                <w:rFonts w:ascii="Trebuchet MS" w:hAnsi="Trebuchet MS" w:cstheme="minorHAnsi"/>
                <w:sz w:val="18"/>
                <w:szCs w:val="18"/>
              </w:rPr>
              <w:t>ă (2021): 2.201</w:t>
            </w:r>
          </w:p>
          <w:p w14:paraId="0FE544DF" w14:textId="77777777" w:rsidR="0031584D" w:rsidRPr="003570AA" w:rsidRDefault="0031584D" w:rsidP="00C24EEF">
            <w:pPr>
              <w:rPr>
                <w:rFonts w:ascii="Trebuchet MS" w:hAnsi="Trebuchet MS" w:cstheme="minorHAnsi"/>
                <w:sz w:val="18"/>
                <w:szCs w:val="18"/>
              </w:rPr>
            </w:pPr>
          </w:p>
          <w:p w14:paraId="698FD316"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Țintă (2025): trend descrescător</w:t>
            </w:r>
          </w:p>
        </w:tc>
        <w:tc>
          <w:tcPr>
            <w:tcW w:w="1418" w:type="dxa"/>
            <w:vMerge/>
            <w:vAlign w:val="center"/>
          </w:tcPr>
          <w:p w14:paraId="4DA1D60C" w14:textId="77777777" w:rsidR="0031584D" w:rsidRPr="003570AA" w:rsidRDefault="0031584D" w:rsidP="00C24EEF">
            <w:pPr>
              <w:rPr>
                <w:rFonts w:ascii="Trebuchet MS" w:hAnsi="Trebuchet MS" w:cstheme="minorHAnsi"/>
                <w:sz w:val="18"/>
                <w:szCs w:val="18"/>
              </w:rPr>
            </w:pPr>
          </w:p>
        </w:tc>
      </w:tr>
      <w:bookmarkEnd w:id="26"/>
      <w:tr w:rsidR="0031584D" w:rsidRPr="003570AA" w14:paraId="6981CF22" w14:textId="77777777" w:rsidTr="00952274">
        <w:trPr>
          <w:trHeight w:val="1254"/>
        </w:trPr>
        <w:tc>
          <w:tcPr>
            <w:tcW w:w="1555" w:type="dxa"/>
            <w:vMerge/>
            <w:vAlign w:val="center"/>
          </w:tcPr>
          <w:p w14:paraId="35D781AA" w14:textId="77777777" w:rsidR="0031584D" w:rsidRPr="003570AA" w:rsidRDefault="0031584D" w:rsidP="00C24EEF">
            <w:pPr>
              <w:rPr>
                <w:rFonts w:ascii="Trebuchet MS" w:hAnsi="Trebuchet MS" w:cstheme="minorHAnsi"/>
                <w:sz w:val="18"/>
                <w:szCs w:val="18"/>
              </w:rPr>
            </w:pPr>
          </w:p>
        </w:tc>
        <w:tc>
          <w:tcPr>
            <w:tcW w:w="1984" w:type="dxa"/>
            <w:vMerge/>
            <w:tcBorders>
              <w:bottom w:val="single" w:sz="4" w:space="0" w:color="auto"/>
            </w:tcBorders>
            <w:vAlign w:val="center"/>
          </w:tcPr>
          <w:p w14:paraId="27962CB4" w14:textId="77777777" w:rsidR="0031584D" w:rsidRPr="003570AA" w:rsidRDefault="0031584D" w:rsidP="00C24EEF">
            <w:pPr>
              <w:rPr>
                <w:rFonts w:ascii="Trebuchet MS" w:hAnsi="Trebuchet MS" w:cstheme="minorHAnsi"/>
                <w:sz w:val="18"/>
                <w:szCs w:val="18"/>
              </w:rPr>
            </w:pPr>
          </w:p>
        </w:tc>
        <w:tc>
          <w:tcPr>
            <w:tcW w:w="2552" w:type="dxa"/>
            <w:tcBorders>
              <w:bottom w:val="single" w:sz="4" w:space="0" w:color="auto"/>
            </w:tcBorders>
            <w:vAlign w:val="center"/>
          </w:tcPr>
          <w:p w14:paraId="473DB5FB"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1.2.2. Elaborarea/modificarea actelor normative ce vizează salarizarea și acordarea pensiilor de serviciu ale magistraților</w:t>
            </w:r>
          </w:p>
        </w:tc>
        <w:tc>
          <w:tcPr>
            <w:tcW w:w="1417" w:type="dxa"/>
            <w:tcBorders>
              <w:bottom w:val="single" w:sz="4" w:space="0" w:color="auto"/>
            </w:tcBorders>
            <w:vAlign w:val="center"/>
          </w:tcPr>
          <w:p w14:paraId="257B27B1"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t>MJ</w:t>
            </w:r>
          </w:p>
          <w:p w14:paraId="00AE6C0C"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t>CSM</w:t>
            </w:r>
          </w:p>
          <w:p w14:paraId="3E73CB6C"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t>MMSS</w:t>
            </w:r>
          </w:p>
        </w:tc>
        <w:tc>
          <w:tcPr>
            <w:tcW w:w="1418" w:type="dxa"/>
            <w:tcBorders>
              <w:bottom w:val="single" w:sz="4" w:space="0" w:color="auto"/>
            </w:tcBorders>
            <w:vAlign w:val="center"/>
          </w:tcPr>
          <w:p w14:paraId="7B4FB783" w14:textId="77777777" w:rsidR="0031584D" w:rsidRPr="003570AA" w:rsidRDefault="0031584D" w:rsidP="00AD6E5A">
            <w:pPr>
              <w:jc w:val="center"/>
            </w:pPr>
            <w:r w:rsidRPr="003570AA">
              <w:rPr>
                <w:rFonts w:ascii="Trebuchet MS" w:hAnsi="Trebuchet MS" w:cstheme="minorHAnsi"/>
                <w:sz w:val="18"/>
                <w:szCs w:val="18"/>
              </w:rPr>
              <w:t>Nu sunt necesare resurse suplimentare</w:t>
            </w:r>
          </w:p>
        </w:tc>
        <w:tc>
          <w:tcPr>
            <w:tcW w:w="1134" w:type="dxa"/>
            <w:tcBorders>
              <w:bottom w:val="single" w:sz="4" w:space="0" w:color="auto"/>
            </w:tcBorders>
            <w:vAlign w:val="center"/>
          </w:tcPr>
          <w:p w14:paraId="3C401A9F" w14:textId="77777777" w:rsidR="0031584D" w:rsidRPr="003570AA" w:rsidRDefault="0031584D" w:rsidP="00AD6E5A">
            <w:pPr>
              <w:jc w:val="center"/>
              <w:rPr>
                <w:rFonts w:ascii="Trebuchet MS" w:hAnsi="Trebuchet MS" w:cstheme="minorHAnsi"/>
                <w:sz w:val="18"/>
                <w:szCs w:val="18"/>
              </w:rPr>
            </w:pPr>
            <w:r w:rsidRPr="003570AA">
              <w:rPr>
                <w:rFonts w:ascii="Trebuchet MS" w:hAnsi="Trebuchet MS" w:cstheme="minorHAnsi"/>
                <w:sz w:val="18"/>
                <w:szCs w:val="18"/>
              </w:rPr>
              <w:t>Decembrie 2022</w:t>
            </w:r>
          </w:p>
        </w:tc>
        <w:tc>
          <w:tcPr>
            <w:tcW w:w="1417" w:type="dxa"/>
            <w:tcBorders>
              <w:bottom w:val="single" w:sz="4" w:space="0" w:color="auto"/>
            </w:tcBorders>
            <w:vAlign w:val="center"/>
          </w:tcPr>
          <w:p w14:paraId="024A0D53"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Proiect de act normativ aprobat de Guvern</w:t>
            </w:r>
          </w:p>
        </w:tc>
        <w:tc>
          <w:tcPr>
            <w:tcW w:w="1560" w:type="dxa"/>
            <w:vMerge/>
            <w:tcBorders>
              <w:bottom w:val="single" w:sz="4" w:space="0" w:color="auto"/>
            </w:tcBorders>
            <w:vAlign w:val="center"/>
          </w:tcPr>
          <w:p w14:paraId="6DEDC82C" w14:textId="77777777" w:rsidR="0031584D" w:rsidRPr="003570AA" w:rsidRDefault="0031584D" w:rsidP="00C24EEF">
            <w:pPr>
              <w:rPr>
                <w:rFonts w:ascii="Trebuchet MS" w:hAnsi="Trebuchet MS" w:cstheme="minorHAnsi"/>
                <w:sz w:val="18"/>
                <w:szCs w:val="18"/>
              </w:rPr>
            </w:pPr>
          </w:p>
        </w:tc>
        <w:tc>
          <w:tcPr>
            <w:tcW w:w="1418" w:type="dxa"/>
            <w:vMerge/>
            <w:vAlign w:val="center"/>
          </w:tcPr>
          <w:p w14:paraId="56252178" w14:textId="77777777" w:rsidR="0031584D" w:rsidRPr="003570AA" w:rsidRDefault="0031584D" w:rsidP="00C24EEF">
            <w:pPr>
              <w:rPr>
                <w:rFonts w:ascii="Trebuchet MS" w:hAnsi="Trebuchet MS" w:cstheme="minorHAnsi"/>
                <w:sz w:val="18"/>
                <w:szCs w:val="18"/>
              </w:rPr>
            </w:pPr>
          </w:p>
        </w:tc>
      </w:tr>
      <w:tr w:rsidR="0031584D" w:rsidRPr="003570AA" w14:paraId="6487CE8F" w14:textId="77777777" w:rsidTr="00952274">
        <w:tc>
          <w:tcPr>
            <w:tcW w:w="1555" w:type="dxa"/>
            <w:vMerge/>
            <w:vAlign w:val="center"/>
          </w:tcPr>
          <w:p w14:paraId="33F443B0" w14:textId="77777777" w:rsidR="0031584D" w:rsidRPr="003570AA" w:rsidRDefault="0031584D" w:rsidP="00C24EEF">
            <w:pPr>
              <w:rPr>
                <w:rFonts w:ascii="Trebuchet MS" w:hAnsi="Trebuchet MS" w:cstheme="minorHAnsi"/>
                <w:sz w:val="18"/>
                <w:szCs w:val="18"/>
              </w:rPr>
            </w:pPr>
          </w:p>
        </w:tc>
        <w:tc>
          <w:tcPr>
            <w:tcW w:w="1984" w:type="dxa"/>
            <w:vMerge w:val="restart"/>
            <w:vAlign w:val="center"/>
          </w:tcPr>
          <w:p w14:paraId="3CD585D6"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 xml:space="preserve">1.3. </w:t>
            </w:r>
            <w:bookmarkStart w:id="29" w:name="_Hlk95901131"/>
            <w:r w:rsidRPr="003570AA">
              <w:rPr>
                <w:rFonts w:ascii="Trebuchet MS" w:hAnsi="Trebuchet MS" w:cstheme="minorHAnsi"/>
                <w:sz w:val="18"/>
                <w:szCs w:val="18"/>
              </w:rPr>
              <w:t xml:space="preserve">Modernizarea statutului personalului de specialitate judiciară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a altor categorii de personal din </w:t>
            </w:r>
            <w:proofErr w:type="spellStart"/>
            <w:r w:rsidRPr="003570AA">
              <w:rPr>
                <w:rFonts w:ascii="Trebuchet MS" w:hAnsi="Trebuchet MS" w:cstheme="minorHAnsi"/>
                <w:sz w:val="18"/>
                <w:szCs w:val="18"/>
              </w:rPr>
              <w:t>instanţe</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parchete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fructificarea oricăror măsuri care conduc la concentrarea judecătorilor pe activitatea de judecată, inclusiv valorificând experiența altor state UE</w:t>
            </w:r>
            <w:bookmarkEnd w:id="29"/>
          </w:p>
        </w:tc>
        <w:tc>
          <w:tcPr>
            <w:tcW w:w="2552" w:type="dxa"/>
            <w:vAlign w:val="center"/>
          </w:tcPr>
          <w:p w14:paraId="667C46D8"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1.3.1. Aprobare proiect de Lege privind statutul personalului de specialitate judiciară și al altor categorii de personal din cadrul instanțelor judecătorești, al parchetelor de pe lângă acestea și al Institutului Național de Expertize Criminalistice</w:t>
            </w:r>
          </w:p>
        </w:tc>
        <w:tc>
          <w:tcPr>
            <w:tcW w:w="1417" w:type="dxa"/>
            <w:vAlign w:val="center"/>
          </w:tcPr>
          <w:p w14:paraId="48B6C015"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t>MJ</w:t>
            </w:r>
          </w:p>
          <w:p w14:paraId="25F3C9E3" w14:textId="77777777" w:rsidR="0031584D" w:rsidRPr="003570AA" w:rsidRDefault="0031584D" w:rsidP="00385D7A">
            <w:pPr>
              <w:jc w:val="center"/>
              <w:rPr>
                <w:rFonts w:ascii="Trebuchet MS" w:hAnsi="Trebuchet MS" w:cstheme="minorHAnsi"/>
                <w:sz w:val="18"/>
                <w:szCs w:val="18"/>
              </w:rPr>
            </w:pPr>
          </w:p>
          <w:p w14:paraId="1494BE4B"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t>Guvernul</w:t>
            </w:r>
          </w:p>
        </w:tc>
        <w:tc>
          <w:tcPr>
            <w:tcW w:w="1418" w:type="dxa"/>
            <w:vAlign w:val="center"/>
          </w:tcPr>
          <w:p w14:paraId="2954F8E5" w14:textId="77777777" w:rsidR="0031584D" w:rsidRPr="003570AA" w:rsidRDefault="0031584D" w:rsidP="00AD6E5A">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vAlign w:val="center"/>
          </w:tcPr>
          <w:p w14:paraId="3BDD4521" w14:textId="77777777" w:rsidR="0031584D" w:rsidRPr="003570AA" w:rsidRDefault="0031584D" w:rsidP="00AD6E5A">
            <w:pPr>
              <w:jc w:val="center"/>
              <w:rPr>
                <w:rFonts w:ascii="Trebuchet MS" w:hAnsi="Trebuchet MS" w:cstheme="minorHAnsi"/>
                <w:sz w:val="18"/>
                <w:szCs w:val="18"/>
              </w:rPr>
            </w:pPr>
            <w:r w:rsidRPr="003570AA">
              <w:rPr>
                <w:rFonts w:ascii="Trebuchet MS" w:hAnsi="Trebuchet MS" w:cstheme="minorHAnsi"/>
                <w:sz w:val="18"/>
                <w:szCs w:val="18"/>
              </w:rPr>
              <w:t>Mai 2022</w:t>
            </w:r>
          </w:p>
        </w:tc>
        <w:tc>
          <w:tcPr>
            <w:tcW w:w="1417" w:type="dxa"/>
            <w:vAlign w:val="center"/>
          </w:tcPr>
          <w:p w14:paraId="32B1D7F5"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Proiect de Lege aprobat de Guvern</w:t>
            </w:r>
          </w:p>
        </w:tc>
        <w:tc>
          <w:tcPr>
            <w:tcW w:w="1560" w:type="dxa"/>
            <w:vMerge w:val="restart"/>
            <w:vAlign w:val="center"/>
          </w:tcPr>
          <w:p w14:paraId="6BB6AB17"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Număr de categorii profesionale modernizate</w:t>
            </w:r>
          </w:p>
        </w:tc>
        <w:tc>
          <w:tcPr>
            <w:tcW w:w="1418" w:type="dxa"/>
            <w:vMerge/>
            <w:vAlign w:val="center"/>
          </w:tcPr>
          <w:p w14:paraId="59CE906F" w14:textId="77777777" w:rsidR="0031584D" w:rsidRPr="003570AA" w:rsidRDefault="0031584D" w:rsidP="00C24EEF">
            <w:pPr>
              <w:rPr>
                <w:rFonts w:ascii="Trebuchet MS" w:hAnsi="Trebuchet MS" w:cstheme="minorHAnsi"/>
                <w:sz w:val="18"/>
                <w:szCs w:val="18"/>
              </w:rPr>
            </w:pPr>
          </w:p>
        </w:tc>
      </w:tr>
      <w:tr w:rsidR="0031584D" w:rsidRPr="003570AA" w14:paraId="247D0643" w14:textId="77777777" w:rsidTr="00952274">
        <w:tc>
          <w:tcPr>
            <w:tcW w:w="1555" w:type="dxa"/>
            <w:vMerge/>
            <w:vAlign w:val="center"/>
          </w:tcPr>
          <w:p w14:paraId="490C34CA" w14:textId="77777777" w:rsidR="0031584D" w:rsidRPr="003570AA" w:rsidRDefault="0031584D" w:rsidP="00C24EEF">
            <w:pPr>
              <w:rPr>
                <w:rFonts w:ascii="Trebuchet MS" w:hAnsi="Trebuchet MS" w:cstheme="minorHAnsi"/>
                <w:sz w:val="18"/>
                <w:szCs w:val="18"/>
              </w:rPr>
            </w:pPr>
          </w:p>
        </w:tc>
        <w:tc>
          <w:tcPr>
            <w:tcW w:w="1984" w:type="dxa"/>
            <w:vMerge/>
            <w:vAlign w:val="center"/>
          </w:tcPr>
          <w:p w14:paraId="74521859" w14:textId="77777777" w:rsidR="0031584D" w:rsidRPr="003570AA" w:rsidRDefault="0031584D" w:rsidP="00C24EEF">
            <w:pPr>
              <w:rPr>
                <w:rFonts w:ascii="Trebuchet MS" w:hAnsi="Trebuchet MS" w:cstheme="minorHAnsi"/>
                <w:sz w:val="18"/>
                <w:szCs w:val="18"/>
              </w:rPr>
            </w:pPr>
          </w:p>
        </w:tc>
        <w:tc>
          <w:tcPr>
            <w:tcW w:w="2552" w:type="dxa"/>
            <w:vAlign w:val="center"/>
          </w:tcPr>
          <w:p w14:paraId="0C7D0EEA"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1.3.2. Adoptare proiect de Lege privind statutul personalului de specialitate judiciară și al altor categorii de personal din cadrul instanțelor judecătorești, al parchetelor de pe lângă acestea și al Institutului Național de Expertize Criminalistice</w:t>
            </w:r>
          </w:p>
        </w:tc>
        <w:tc>
          <w:tcPr>
            <w:tcW w:w="1417" w:type="dxa"/>
            <w:vAlign w:val="center"/>
          </w:tcPr>
          <w:p w14:paraId="34B1CECC"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t>Parlamentul</w:t>
            </w:r>
          </w:p>
        </w:tc>
        <w:tc>
          <w:tcPr>
            <w:tcW w:w="1418" w:type="dxa"/>
            <w:vAlign w:val="center"/>
          </w:tcPr>
          <w:p w14:paraId="24572CE5" w14:textId="77777777" w:rsidR="0031584D" w:rsidRPr="003570AA" w:rsidRDefault="0031584D" w:rsidP="00AD6E5A">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vAlign w:val="center"/>
          </w:tcPr>
          <w:p w14:paraId="3F621D4A" w14:textId="77777777" w:rsidR="0031584D" w:rsidRPr="003570AA" w:rsidRDefault="0031584D" w:rsidP="00AD6E5A">
            <w:pPr>
              <w:jc w:val="center"/>
              <w:rPr>
                <w:rFonts w:ascii="Trebuchet MS" w:hAnsi="Trebuchet MS" w:cstheme="minorHAnsi"/>
                <w:sz w:val="18"/>
                <w:szCs w:val="18"/>
              </w:rPr>
            </w:pPr>
            <w:r w:rsidRPr="003570AA">
              <w:rPr>
                <w:rFonts w:ascii="Trebuchet MS" w:hAnsi="Trebuchet MS" w:cstheme="minorHAnsi"/>
                <w:sz w:val="18"/>
                <w:szCs w:val="18"/>
              </w:rPr>
              <w:t>Decembrie 2022</w:t>
            </w:r>
          </w:p>
        </w:tc>
        <w:tc>
          <w:tcPr>
            <w:tcW w:w="1417" w:type="dxa"/>
            <w:vAlign w:val="center"/>
          </w:tcPr>
          <w:p w14:paraId="320A8064"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Proiect de Lege adoptat de Parlament</w:t>
            </w:r>
          </w:p>
        </w:tc>
        <w:tc>
          <w:tcPr>
            <w:tcW w:w="1560" w:type="dxa"/>
            <w:vMerge/>
            <w:vAlign w:val="center"/>
          </w:tcPr>
          <w:p w14:paraId="57EC545E" w14:textId="77777777" w:rsidR="0031584D" w:rsidRPr="003570AA" w:rsidRDefault="0031584D" w:rsidP="00C24EEF">
            <w:pPr>
              <w:rPr>
                <w:rFonts w:ascii="Trebuchet MS" w:hAnsi="Trebuchet MS" w:cstheme="minorHAnsi"/>
                <w:sz w:val="18"/>
                <w:szCs w:val="18"/>
              </w:rPr>
            </w:pPr>
          </w:p>
        </w:tc>
        <w:tc>
          <w:tcPr>
            <w:tcW w:w="1418" w:type="dxa"/>
            <w:vMerge/>
            <w:vAlign w:val="center"/>
          </w:tcPr>
          <w:p w14:paraId="206D8466" w14:textId="77777777" w:rsidR="0031584D" w:rsidRPr="003570AA" w:rsidRDefault="0031584D" w:rsidP="00C24EEF">
            <w:pPr>
              <w:rPr>
                <w:rFonts w:ascii="Trebuchet MS" w:hAnsi="Trebuchet MS" w:cstheme="minorHAnsi"/>
                <w:sz w:val="18"/>
                <w:szCs w:val="18"/>
              </w:rPr>
            </w:pPr>
          </w:p>
        </w:tc>
      </w:tr>
      <w:tr w:rsidR="0031584D" w:rsidRPr="003570AA" w14:paraId="77FE7F06" w14:textId="77777777" w:rsidTr="00952274">
        <w:tc>
          <w:tcPr>
            <w:tcW w:w="1555" w:type="dxa"/>
            <w:vMerge/>
            <w:vAlign w:val="center"/>
          </w:tcPr>
          <w:p w14:paraId="6B65FD92" w14:textId="77777777" w:rsidR="0031584D" w:rsidRPr="003570AA" w:rsidRDefault="0031584D" w:rsidP="00C24EEF">
            <w:pPr>
              <w:rPr>
                <w:rFonts w:ascii="Trebuchet MS" w:hAnsi="Trebuchet MS" w:cstheme="minorHAnsi"/>
                <w:sz w:val="18"/>
                <w:szCs w:val="18"/>
              </w:rPr>
            </w:pPr>
          </w:p>
        </w:tc>
        <w:tc>
          <w:tcPr>
            <w:tcW w:w="1984" w:type="dxa"/>
            <w:vMerge/>
            <w:vAlign w:val="center"/>
          </w:tcPr>
          <w:p w14:paraId="42BDC3F3" w14:textId="77777777" w:rsidR="0031584D" w:rsidRPr="003570AA" w:rsidRDefault="0031584D" w:rsidP="00C24EEF">
            <w:pPr>
              <w:rPr>
                <w:rFonts w:ascii="Trebuchet MS" w:hAnsi="Trebuchet MS" w:cstheme="minorHAnsi"/>
                <w:sz w:val="18"/>
                <w:szCs w:val="18"/>
              </w:rPr>
            </w:pPr>
          </w:p>
        </w:tc>
        <w:tc>
          <w:tcPr>
            <w:tcW w:w="2552" w:type="dxa"/>
            <w:vAlign w:val="center"/>
          </w:tcPr>
          <w:p w14:paraId="05130923" w14:textId="77777777" w:rsidR="0031584D" w:rsidRPr="003570AA" w:rsidRDefault="0031584D" w:rsidP="00C24EEF">
            <w:pPr>
              <w:rPr>
                <w:rFonts w:ascii="Trebuchet MS" w:hAnsi="Trebuchet MS" w:cstheme="minorHAnsi"/>
                <w:sz w:val="18"/>
                <w:szCs w:val="18"/>
                <w:highlight w:val="yellow"/>
              </w:rPr>
            </w:pPr>
            <w:r w:rsidRPr="003570AA">
              <w:rPr>
                <w:rFonts w:ascii="Trebuchet MS" w:hAnsi="Trebuchet MS" w:cstheme="minorHAnsi"/>
                <w:sz w:val="18"/>
                <w:szCs w:val="18"/>
              </w:rPr>
              <w:t>1.3.3</w:t>
            </w:r>
            <w:r>
              <w:rPr>
                <w:rFonts w:ascii="Trebuchet MS" w:hAnsi="Trebuchet MS" w:cstheme="minorHAnsi"/>
                <w:sz w:val="18"/>
                <w:szCs w:val="18"/>
              </w:rPr>
              <w:t>.</w:t>
            </w:r>
            <w:r w:rsidRPr="003570AA">
              <w:rPr>
                <w:rFonts w:ascii="Trebuchet MS" w:hAnsi="Trebuchet MS" w:cstheme="minorHAnsi"/>
                <w:sz w:val="18"/>
                <w:szCs w:val="18"/>
              </w:rPr>
              <w:t xml:space="preserve"> Evaluarea și valorificarea concluziilor și rezultatelor privind instituția asistentul judecătorului ca urmare a exercițiului pilot derulat în cadrul proiectului „Optimizarea managementului la nivelul sistemului judiciar. Componenta de instanțe </w:t>
            </w:r>
            <w:r w:rsidRPr="003570AA">
              <w:rPr>
                <w:rFonts w:ascii="Trebuchet MS" w:hAnsi="Trebuchet MS" w:cstheme="minorHAnsi"/>
                <w:sz w:val="18"/>
                <w:szCs w:val="18"/>
              </w:rPr>
              <w:lastRenderedPageBreak/>
              <w:t xml:space="preserve">judecătorești” </w:t>
            </w:r>
          </w:p>
        </w:tc>
        <w:tc>
          <w:tcPr>
            <w:tcW w:w="1417" w:type="dxa"/>
            <w:vAlign w:val="center"/>
          </w:tcPr>
          <w:p w14:paraId="46523E9C"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lastRenderedPageBreak/>
              <w:t>MJ</w:t>
            </w:r>
          </w:p>
          <w:p w14:paraId="5C38B7AB"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vAlign w:val="center"/>
          </w:tcPr>
          <w:p w14:paraId="06EB0287" w14:textId="77777777" w:rsidR="0031584D" w:rsidRPr="003570AA" w:rsidRDefault="0031584D" w:rsidP="00AD6E5A">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vAlign w:val="center"/>
          </w:tcPr>
          <w:p w14:paraId="00CC9BA3" w14:textId="77777777" w:rsidR="0031584D" w:rsidRPr="003570AA" w:rsidRDefault="0031584D" w:rsidP="00AD6E5A">
            <w:pPr>
              <w:jc w:val="center"/>
              <w:rPr>
                <w:rFonts w:ascii="Trebuchet MS" w:hAnsi="Trebuchet MS" w:cstheme="minorHAnsi"/>
                <w:sz w:val="18"/>
                <w:szCs w:val="18"/>
              </w:rPr>
            </w:pPr>
            <w:r w:rsidRPr="003570AA">
              <w:rPr>
                <w:rFonts w:ascii="Trebuchet MS" w:hAnsi="Trebuchet MS" w:cstheme="minorHAnsi"/>
                <w:sz w:val="18"/>
                <w:szCs w:val="18"/>
              </w:rPr>
              <w:t>Octombrie 2022</w:t>
            </w:r>
          </w:p>
        </w:tc>
        <w:tc>
          <w:tcPr>
            <w:tcW w:w="1417" w:type="dxa"/>
            <w:vAlign w:val="center"/>
          </w:tcPr>
          <w:p w14:paraId="447B5E3B"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Opțiune aleasă în raport de natura concluziilor desprinse</w:t>
            </w:r>
          </w:p>
        </w:tc>
        <w:tc>
          <w:tcPr>
            <w:tcW w:w="1560" w:type="dxa"/>
            <w:vMerge/>
            <w:vAlign w:val="center"/>
          </w:tcPr>
          <w:p w14:paraId="4BDAE91B" w14:textId="77777777" w:rsidR="0031584D" w:rsidRPr="003570AA" w:rsidRDefault="0031584D" w:rsidP="00C24EEF">
            <w:pPr>
              <w:rPr>
                <w:rFonts w:ascii="Trebuchet MS" w:hAnsi="Trebuchet MS" w:cstheme="minorHAnsi"/>
                <w:sz w:val="18"/>
                <w:szCs w:val="18"/>
              </w:rPr>
            </w:pPr>
          </w:p>
        </w:tc>
        <w:tc>
          <w:tcPr>
            <w:tcW w:w="1418" w:type="dxa"/>
            <w:vMerge/>
            <w:vAlign w:val="center"/>
          </w:tcPr>
          <w:p w14:paraId="282D96CA" w14:textId="77777777" w:rsidR="0031584D" w:rsidRPr="003570AA" w:rsidRDefault="0031584D" w:rsidP="00C24EEF">
            <w:pPr>
              <w:rPr>
                <w:rFonts w:ascii="Trebuchet MS" w:hAnsi="Trebuchet MS" w:cstheme="minorHAnsi"/>
                <w:sz w:val="18"/>
                <w:szCs w:val="18"/>
              </w:rPr>
            </w:pPr>
          </w:p>
        </w:tc>
      </w:tr>
      <w:tr w:rsidR="0031584D" w:rsidRPr="003570AA" w14:paraId="03E56F75" w14:textId="77777777" w:rsidTr="00952274">
        <w:tc>
          <w:tcPr>
            <w:tcW w:w="1555" w:type="dxa"/>
            <w:vMerge/>
            <w:vAlign w:val="center"/>
          </w:tcPr>
          <w:p w14:paraId="795BF97E" w14:textId="77777777" w:rsidR="0031584D" w:rsidRPr="003570AA" w:rsidRDefault="0031584D" w:rsidP="00C24EEF">
            <w:pPr>
              <w:rPr>
                <w:rFonts w:ascii="Trebuchet MS" w:hAnsi="Trebuchet MS" w:cstheme="minorHAnsi"/>
                <w:sz w:val="18"/>
                <w:szCs w:val="18"/>
              </w:rPr>
            </w:pPr>
          </w:p>
        </w:tc>
        <w:tc>
          <w:tcPr>
            <w:tcW w:w="1984" w:type="dxa"/>
            <w:vMerge w:val="restart"/>
            <w:vAlign w:val="center"/>
          </w:tcPr>
          <w:p w14:paraId="587F61C4"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 xml:space="preserve">1.4. </w:t>
            </w:r>
            <w:bookmarkStart w:id="30" w:name="_Hlk95903451"/>
            <w:r w:rsidRPr="003570AA">
              <w:rPr>
                <w:rFonts w:ascii="Trebuchet MS" w:hAnsi="Trebuchet MS" w:cstheme="minorHAnsi"/>
                <w:sz w:val="18"/>
                <w:szCs w:val="18"/>
              </w:rPr>
              <w:t>Definitivarea punerii în aplicare a Regulamentului (UE) 2016/679 privind protecția datelor cu caracter personal și libera circulație a acestor date și de abrogare a Directivei 95/46/CE, la nivelul sistemului judiciar</w:t>
            </w:r>
            <w:bookmarkEnd w:id="30"/>
          </w:p>
        </w:tc>
        <w:tc>
          <w:tcPr>
            <w:tcW w:w="2552" w:type="dxa"/>
            <w:vAlign w:val="center"/>
          </w:tcPr>
          <w:p w14:paraId="29D673F2"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1.4.1</w:t>
            </w:r>
            <w:r>
              <w:rPr>
                <w:rFonts w:ascii="Trebuchet MS" w:hAnsi="Trebuchet MS" w:cstheme="minorHAnsi"/>
                <w:sz w:val="18"/>
                <w:szCs w:val="18"/>
              </w:rPr>
              <w:t>.</w:t>
            </w:r>
            <w:r w:rsidRPr="003570AA">
              <w:rPr>
                <w:rFonts w:ascii="Trebuchet MS" w:hAnsi="Trebuchet MS" w:cstheme="minorHAnsi"/>
                <w:sz w:val="18"/>
                <w:szCs w:val="18"/>
              </w:rPr>
              <w:t xml:space="preserve"> Înființare grup de lucru</w:t>
            </w:r>
          </w:p>
        </w:tc>
        <w:tc>
          <w:tcPr>
            <w:tcW w:w="1417" w:type="dxa"/>
            <w:vAlign w:val="center"/>
          </w:tcPr>
          <w:p w14:paraId="232AD94B"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t>MJ</w:t>
            </w:r>
          </w:p>
          <w:p w14:paraId="3DDEC593"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t>CSM</w:t>
            </w:r>
          </w:p>
          <w:p w14:paraId="264E5C24"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t>PICCJ</w:t>
            </w:r>
          </w:p>
        </w:tc>
        <w:tc>
          <w:tcPr>
            <w:tcW w:w="1418" w:type="dxa"/>
            <w:vAlign w:val="center"/>
          </w:tcPr>
          <w:p w14:paraId="27318C59" w14:textId="77777777" w:rsidR="0031584D" w:rsidRPr="003570AA" w:rsidRDefault="0031584D" w:rsidP="00AD6E5A">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vAlign w:val="center"/>
          </w:tcPr>
          <w:p w14:paraId="32E1FFCF" w14:textId="77777777" w:rsidR="0031584D" w:rsidRPr="003570AA" w:rsidRDefault="0031584D" w:rsidP="00AD6E5A">
            <w:pPr>
              <w:jc w:val="center"/>
              <w:rPr>
                <w:rFonts w:ascii="Trebuchet MS" w:hAnsi="Trebuchet MS" w:cstheme="minorHAnsi"/>
                <w:sz w:val="18"/>
                <w:szCs w:val="18"/>
              </w:rPr>
            </w:pPr>
            <w:r w:rsidRPr="003570AA">
              <w:rPr>
                <w:rFonts w:ascii="Trebuchet MS" w:hAnsi="Trebuchet MS" w:cstheme="minorHAnsi"/>
                <w:sz w:val="18"/>
                <w:szCs w:val="18"/>
              </w:rPr>
              <w:t>Decembrie 2022</w:t>
            </w:r>
          </w:p>
        </w:tc>
        <w:tc>
          <w:tcPr>
            <w:tcW w:w="1417" w:type="dxa"/>
            <w:vAlign w:val="center"/>
          </w:tcPr>
          <w:p w14:paraId="231F7AFF"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 xml:space="preserve">Act înființare Grup de lucru </w:t>
            </w:r>
          </w:p>
        </w:tc>
        <w:tc>
          <w:tcPr>
            <w:tcW w:w="1560" w:type="dxa"/>
            <w:vMerge w:val="restart"/>
            <w:vAlign w:val="center"/>
          </w:tcPr>
          <w:p w14:paraId="09BE5777" w14:textId="77777777" w:rsidR="0031584D" w:rsidRPr="003570AA" w:rsidRDefault="0031584D" w:rsidP="00C24EEF">
            <w:pPr>
              <w:rPr>
                <w:rFonts w:ascii="Trebuchet MS" w:hAnsi="Trebuchet MS" w:cstheme="minorHAnsi"/>
                <w:sz w:val="18"/>
                <w:szCs w:val="18"/>
              </w:rPr>
            </w:pPr>
          </w:p>
          <w:p w14:paraId="662E2700" w14:textId="77777777" w:rsidR="0031584D" w:rsidRPr="003570AA" w:rsidRDefault="0031584D" w:rsidP="00C24EEF">
            <w:pPr>
              <w:rPr>
                <w:rFonts w:ascii="Trebuchet MS" w:hAnsi="Trebuchet MS" w:cstheme="minorHAnsi"/>
                <w:sz w:val="18"/>
                <w:szCs w:val="18"/>
              </w:rPr>
            </w:pPr>
          </w:p>
          <w:p w14:paraId="139B22BD" w14:textId="77777777" w:rsidR="0031584D" w:rsidRPr="003570AA" w:rsidRDefault="0031584D" w:rsidP="00C24EEF">
            <w:pPr>
              <w:rPr>
                <w:rFonts w:ascii="Trebuchet MS" w:hAnsi="Trebuchet MS" w:cstheme="minorHAnsi"/>
                <w:sz w:val="18"/>
                <w:szCs w:val="18"/>
              </w:rPr>
            </w:pPr>
          </w:p>
          <w:p w14:paraId="41906A2D" w14:textId="77777777" w:rsidR="0031584D" w:rsidRPr="003570AA" w:rsidRDefault="0031584D" w:rsidP="00C24EEF">
            <w:pPr>
              <w:rPr>
                <w:rFonts w:ascii="Trebuchet MS" w:hAnsi="Trebuchet MS" w:cstheme="minorHAnsi"/>
                <w:sz w:val="18"/>
                <w:szCs w:val="18"/>
              </w:rPr>
            </w:pPr>
          </w:p>
          <w:p w14:paraId="5C461F0E"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Regulament (UE) 2016/679 privind protecția datelor cu caracter personal și libera circulație a acestor date implementat la nivelul sistemului judiciar</w:t>
            </w:r>
          </w:p>
        </w:tc>
        <w:tc>
          <w:tcPr>
            <w:tcW w:w="1418" w:type="dxa"/>
            <w:vMerge/>
            <w:vAlign w:val="center"/>
          </w:tcPr>
          <w:p w14:paraId="09224CB5" w14:textId="77777777" w:rsidR="0031584D" w:rsidRPr="003570AA" w:rsidRDefault="0031584D" w:rsidP="00C24EEF">
            <w:pPr>
              <w:rPr>
                <w:rFonts w:ascii="Trebuchet MS" w:hAnsi="Trebuchet MS" w:cstheme="minorHAnsi"/>
                <w:sz w:val="18"/>
                <w:szCs w:val="18"/>
              </w:rPr>
            </w:pPr>
          </w:p>
        </w:tc>
      </w:tr>
      <w:tr w:rsidR="0031584D" w:rsidRPr="003570AA" w14:paraId="6BF4F60D" w14:textId="77777777" w:rsidTr="00952274">
        <w:tc>
          <w:tcPr>
            <w:tcW w:w="1555" w:type="dxa"/>
            <w:vMerge/>
            <w:vAlign w:val="center"/>
          </w:tcPr>
          <w:p w14:paraId="13F19BB8" w14:textId="77777777" w:rsidR="0031584D" w:rsidRPr="003570AA" w:rsidRDefault="0031584D" w:rsidP="00C24EEF">
            <w:pPr>
              <w:rPr>
                <w:rFonts w:ascii="Trebuchet MS" w:hAnsi="Trebuchet MS" w:cstheme="minorHAnsi"/>
                <w:sz w:val="18"/>
                <w:szCs w:val="18"/>
              </w:rPr>
            </w:pPr>
          </w:p>
        </w:tc>
        <w:tc>
          <w:tcPr>
            <w:tcW w:w="1984" w:type="dxa"/>
            <w:vMerge/>
            <w:vAlign w:val="center"/>
          </w:tcPr>
          <w:p w14:paraId="36EFAEDF" w14:textId="77777777" w:rsidR="0031584D" w:rsidRPr="003570AA" w:rsidRDefault="0031584D" w:rsidP="00C24EEF">
            <w:pPr>
              <w:rPr>
                <w:rFonts w:ascii="Trebuchet MS" w:hAnsi="Trebuchet MS" w:cstheme="minorHAnsi"/>
                <w:sz w:val="18"/>
                <w:szCs w:val="18"/>
              </w:rPr>
            </w:pPr>
          </w:p>
        </w:tc>
        <w:tc>
          <w:tcPr>
            <w:tcW w:w="2552" w:type="dxa"/>
            <w:vAlign w:val="center"/>
          </w:tcPr>
          <w:p w14:paraId="2414705D" w14:textId="77777777" w:rsidR="0031584D" w:rsidRPr="003570AA" w:rsidRDefault="0031584D" w:rsidP="00C24EEF">
            <w:pPr>
              <w:rPr>
                <w:rFonts w:ascii="Trebuchet MS" w:hAnsi="Trebuchet MS" w:cstheme="minorHAnsi"/>
                <w:sz w:val="18"/>
                <w:szCs w:val="18"/>
                <w:highlight w:val="yellow"/>
              </w:rPr>
            </w:pPr>
            <w:r w:rsidRPr="003570AA">
              <w:rPr>
                <w:rFonts w:ascii="Trebuchet MS" w:hAnsi="Trebuchet MS" w:cstheme="minorHAnsi"/>
                <w:sz w:val="18"/>
                <w:szCs w:val="18"/>
              </w:rPr>
              <w:t>1.4.2</w:t>
            </w:r>
            <w:r>
              <w:rPr>
                <w:rFonts w:ascii="Trebuchet MS" w:hAnsi="Trebuchet MS" w:cstheme="minorHAnsi"/>
                <w:sz w:val="18"/>
                <w:szCs w:val="18"/>
              </w:rPr>
              <w:t>.</w:t>
            </w:r>
            <w:r w:rsidRPr="003570AA">
              <w:rPr>
                <w:rFonts w:ascii="Trebuchet MS" w:hAnsi="Trebuchet MS" w:cstheme="minorHAnsi"/>
                <w:sz w:val="18"/>
                <w:szCs w:val="18"/>
              </w:rPr>
              <w:t xml:space="preserve"> Elaborarea unei analize la nivelul sistemului judiciar cu privire la modalității de punere în aplicare a Regulamentului (UE) 2016/679 privind protecția datelor cu caracter personal și libera circulație a acestor date, însoțită de o propunere de plan de măsuri de punere în aplicare a Regulamentului</w:t>
            </w:r>
          </w:p>
        </w:tc>
        <w:tc>
          <w:tcPr>
            <w:tcW w:w="1417" w:type="dxa"/>
            <w:vAlign w:val="center"/>
          </w:tcPr>
          <w:p w14:paraId="3F2760F9" w14:textId="77777777" w:rsidR="0031584D" w:rsidRPr="003570AA" w:rsidRDefault="0031584D" w:rsidP="00385D7A">
            <w:pPr>
              <w:jc w:val="center"/>
              <w:rPr>
                <w:rFonts w:ascii="Trebuchet MS" w:hAnsi="Trebuchet MS" w:cstheme="minorHAnsi"/>
                <w:sz w:val="18"/>
                <w:szCs w:val="18"/>
                <w:highlight w:val="yellow"/>
              </w:rPr>
            </w:pPr>
            <w:r w:rsidRPr="003570AA">
              <w:rPr>
                <w:rFonts w:ascii="Trebuchet MS" w:hAnsi="Trebuchet MS" w:cstheme="minorHAnsi"/>
                <w:sz w:val="18"/>
                <w:szCs w:val="18"/>
              </w:rPr>
              <w:t>Grup de lucru</w:t>
            </w:r>
          </w:p>
        </w:tc>
        <w:tc>
          <w:tcPr>
            <w:tcW w:w="1418" w:type="dxa"/>
            <w:vAlign w:val="center"/>
          </w:tcPr>
          <w:p w14:paraId="64C00B58" w14:textId="77777777" w:rsidR="0031584D" w:rsidRPr="003570AA" w:rsidRDefault="0031584D" w:rsidP="00AD6E5A">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vAlign w:val="center"/>
          </w:tcPr>
          <w:p w14:paraId="36801579" w14:textId="77777777" w:rsidR="0031584D" w:rsidRPr="003570AA" w:rsidRDefault="0031584D" w:rsidP="00AD6E5A">
            <w:pPr>
              <w:jc w:val="center"/>
              <w:rPr>
                <w:rFonts w:ascii="Trebuchet MS" w:hAnsi="Trebuchet MS" w:cstheme="minorHAnsi"/>
                <w:sz w:val="18"/>
                <w:szCs w:val="18"/>
              </w:rPr>
            </w:pPr>
            <w:r w:rsidRPr="003570AA">
              <w:rPr>
                <w:rFonts w:ascii="Trebuchet MS" w:hAnsi="Trebuchet MS" w:cstheme="minorHAnsi"/>
                <w:sz w:val="18"/>
                <w:szCs w:val="18"/>
              </w:rPr>
              <w:t>Aprilie 2023</w:t>
            </w:r>
          </w:p>
        </w:tc>
        <w:tc>
          <w:tcPr>
            <w:tcW w:w="1417" w:type="dxa"/>
            <w:vAlign w:val="center"/>
          </w:tcPr>
          <w:p w14:paraId="6AC48903"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Analiză elaborată</w:t>
            </w:r>
          </w:p>
        </w:tc>
        <w:tc>
          <w:tcPr>
            <w:tcW w:w="1560" w:type="dxa"/>
            <w:vMerge/>
            <w:vAlign w:val="center"/>
          </w:tcPr>
          <w:p w14:paraId="10C931ED" w14:textId="77777777" w:rsidR="0031584D" w:rsidRPr="003570AA" w:rsidRDefault="0031584D" w:rsidP="00C24EEF">
            <w:pPr>
              <w:rPr>
                <w:rFonts w:ascii="Trebuchet MS" w:hAnsi="Trebuchet MS" w:cstheme="minorHAnsi"/>
                <w:sz w:val="18"/>
                <w:szCs w:val="18"/>
              </w:rPr>
            </w:pPr>
          </w:p>
        </w:tc>
        <w:tc>
          <w:tcPr>
            <w:tcW w:w="1418" w:type="dxa"/>
            <w:vMerge/>
            <w:vAlign w:val="center"/>
          </w:tcPr>
          <w:p w14:paraId="118D11EA" w14:textId="77777777" w:rsidR="0031584D" w:rsidRPr="003570AA" w:rsidRDefault="0031584D" w:rsidP="00C24EEF">
            <w:pPr>
              <w:rPr>
                <w:rFonts w:ascii="Trebuchet MS" w:hAnsi="Trebuchet MS" w:cstheme="minorHAnsi"/>
                <w:sz w:val="18"/>
                <w:szCs w:val="18"/>
              </w:rPr>
            </w:pPr>
          </w:p>
        </w:tc>
      </w:tr>
      <w:tr w:rsidR="0031584D" w:rsidRPr="003570AA" w14:paraId="54B5309B" w14:textId="77777777" w:rsidTr="00952274">
        <w:tc>
          <w:tcPr>
            <w:tcW w:w="1555" w:type="dxa"/>
            <w:vMerge/>
            <w:vAlign w:val="center"/>
          </w:tcPr>
          <w:p w14:paraId="2F904BD5" w14:textId="77777777" w:rsidR="0031584D" w:rsidRPr="003570AA" w:rsidRDefault="0031584D" w:rsidP="00C24EEF">
            <w:pPr>
              <w:rPr>
                <w:rFonts w:ascii="Trebuchet MS" w:hAnsi="Trebuchet MS" w:cstheme="minorHAnsi"/>
                <w:sz w:val="18"/>
                <w:szCs w:val="18"/>
              </w:rPr>
            </w:pPr>
          </w:p>
        </w:tc>
        <w:tc>
          <w:tcPr>
            <w:tcW w:w="1984" w:type="dxa"/>
            <w:vMerge/>
            <w:vAlign w:val="center"/>
          </w:tcPr>
          <w:p w14:paraId="4DB9EEA3" w14:textId="77777777" w:rsidR="0031584D" w:rsidRPr="003570AA" w:rsidRDefault="0031584D" w:rsidP="00C24EEF">
            <w:pPr>
              <w:rPr>
                <w:rFonts w:ascii="Trebuchet MS" w:hAnsi="Trebuchet MS" w:cstheme="minorHAnsi"/>
                <w:sz w:val="18"/>
                <w:szCs w:val="18"/>
              </w:rPr>
            </w:pPr>
          </w:p>
        </w:tc>
        <w:tc>
          <w:tcPr>
            <w:tcW w:w="2552" w:type="dxa"/>
            <w:vAlign w:val="center"/>
          </w:tcPr>
          <w:p w14:paraId="7104CF42" w14:textId="77777777" w:rsidR="0031584D" w:rsidRPr="003570AA" w:rsidRDefault="0031584D" w:rsidP="00C24EEF">
            <w:pPr>
              <w:rPr>
                <w:rFonts w:ascii="Trebuchet MS" w:hAnsi="Trebuchet MS" w:cstheme="minorHAnsi"/>
                <w:sz w:val="18"/>
                <w:szCs w:val="18"/>
                <w:highlight w:val="yellow"/>
              </w:rPr>
            </w:pPr>
            <w:r w:rsidRPr="003570AA">
              <w:rPr>
                <w:rFonts w:ascii="Trebuchet MS" w:hAnsi="Trebuchet MS" w:cstheme="minorHAnsi"/>
                <w:sz w:val="18"/>
                <w:szCs w:val="18"/>
              </w:rPr>
              <w:t>1.4.3</w:t>
            </w:r>
            <w:r w:rsidR="00045E49">
              <w:rPr>
                <w:rFonts w:ascii="Trebuchet MS" w:hAnsi="Trebuchet MS" w:cstheme="minorHAnsi"/>
                <w:sz w:val="18"/>
                <w:szCs w:val="18"/>
              </w:rPr>
              <w:t>.</w:t>
            </w:r>
            <w:r w:rsidRPr="003570AA">
              <w:rPr>
                <w:rFonts w:ascii="Trebuchet MS" w:hAnsi="Trebuchet MS" w:cstheme="minorHAnsi"/>
                <w:sz w:val="18"/>
                <w:szCs w:val="18"/>
              </w:rPr>
              <w:t xml:space="preserve"> Analiză și aprobare Plan de măsuri privind punerea în aplicare a Regulamentului (UE) 2016/679 privind protecția datelor cu caracter personal</w:t>
            </w:r>
          </w:p>
        </w:tc>
        <w:tc>
          <w:tcPr>
            <w:tcW w:w="1417" w:type="dxa"/>
            <w:vAlign w:val="center"/>
          </w:tcPr>
          <w:p w14:paraId="60901454"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t>Grup tehnic de lucru care sprijină COMS</w:t>
            </w:r>
          </w:p>
          <w:p w14:paraId="1268D660" w14:textId="77777777" w:rsidR="0031584D" w:rsidRPr="003570AA" w:rsidRDefault="0031584D" w:rsidP="00385D7A">
            <w:pPr>
              <w:jc w:val="center"/>
              <w:rPr>
                <w:rFonts w:ascii="Trebuchet MS" w:hAnsi="Trebuchet MS" w:cstheme="minorHAnsi"/>
                <w:sz w:val="18"/>
                <w:szCs w:val="18"/>
              </w:rPr>
            </w:pPr>
          </w:p>
          <w:p w14:paraId="5AF4DE04" w14:textId="77777777" w:rsidR="0031584D" w:rsidRPr="003570AA" w:rsidRDefault="0031584D" w:rsidP="00385D7A">
            <w:pPr>
              <w:jc w:val="center"/>
              <w:rPr>
                <w:rFonts w:ascii="Trebuchet MS" w:hAnsi="Trebuchet MS" w:cstheme="minorHAnsi"/>
                <w:sz w:val="18"/>
                <w:szCs w:val="18"/>
              </w:rPr>
            </w:pPr>
          </w:p>
          <w:p w14:paraId="7EF621AE" w14:textId="77777777" w:rsidR="0031584D" w:rsidRPr="003570AA" w:rsidRDefault="0031584D" w:rsidP="00385D7A">
            <w:pPr>
              <w:jc w:val="center"/>
              <w:rPr>
                <w:rFonts w:ascii="Trebuchet MS" w:hAnsi="Trebuchet MS" w:cstheme="minorHAnsi"/>
                <w:sz w:val="18"/>
                <w:szCs w:val="18"/>
                <w:highlight w:val="yellow"/>
              </w:rPr>
            </w:pPr>
            <w:r w:rsidRPr="003570AA">
              <w:rPr>
                <w:rFonts w:ascii="Trebuchet MS" w:hAnsi="Trebuchet MS" w:cstheme="minorHAnsi"/>
                <w:sz w:val="18"/>
                <w:szCs w:val="18"/>
              </w:rPr>
              <w:t>COMS</w:t>
            </w:r>
          </w:p>
        </w:tc>
        <w:tc>
          <w:tcPr>
            <w:tcW w:w="1418" w:type="dxa"/>
            <w:vAlign w:val="center"/>
          </w:tcPr>
          <w:p w14:paraId="4377156F" w14:textId="77777777" w:rsidR="0031584D" w:rsidRPr="003570AA" w:rsidRDefault="0031584D" w:rsidP="00AD6E5A">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vAlign w:val="center"/>
          </w:tcPr>
          <w:p w14:paraId="4A7E1BAA" w14:textId="77777777" w:rsidR="0031584D" w:rsidRPr="003570AA" w:rsidRDefault="0031584D" w:rsidP="00AD6E5A">
            <w:pPr>
              <w:jc w:val="center"/>
              <w:rPr>
                <w:rFonts w:ascii="Trebuchet MS" w:hAnsi="Trebuchet MS" w:cstheme="minorHAnsi"/>
                <w:sz w:val="18"/>
                <w:szCs w:val="18"/>
              </w:rPr>
            </w:pPr>
            <w:r w:rsidRPr="003570AA">
              <w:rPr>
                <w:rFonts w:ascii="Trebuchet MS" w:hAnsi="Trebuchet MS" w:cstheme="minorHAnsi"/>
                <w:sz w:val="18"/>
                <w:szCs w:val="18"/>
              </w:rPr>
              <w:t>Iunie 2023</w:t>
            </w:r>
          </w:p>
        </w:tc>
        <w:tc>
          <w:tcPr>
            <w:tcW w:w="1417" w:type="dxa"/>
            <w:vAlign w:val="center"/>
          </w:tcPr>
          <w:p w14:paraId="62F82884"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Plan de măsuri aprobat de COMS</w:t>
            </w:r>
          </w:p>
        </w:tc>
        <w:tc>
          <w:tcPr>
            <w:tcW w:w="1560" w:type="dxa"/>
            <w:vMerge/>
            <w:vAlign w:val="center"/>
          </w:tcPr>
          <w:p w14:paraId="65372F09" w14:textId="77777777" w:rsidR="0031584D" w:rsidRPr="003570AA" w:rsidRDefault="0031584D" w:rsidP="00C24EEF">
            <w:pPr>
              <w:rPr>
                <w:rFonts w:ascii="Trebuchet MS" w:hAnsi="Trebuchet MS" w:cstheme="minorHAnsi"/>
                <w:sz w:val="18"/>
                <w:szCs w:val="18"/>
              </w:rPr>
            </w:pPr>
          </w:p>
        </w:tc>
        <w:tc>
          <w:tcPr>
            <w:tcW w:w="1418" w:type="dxa"/>
            <w:vMerge/>
            <w:vAlign w:val="center"/>
          </w:tcPr>
          <w:p w14:paraId="1114595E" w14:textId="77777777" w:rsidR="0031584D" w:rsidRPr="003570AA" w:rsidRDefault="0031584D" w:rsidP="00C24EEF">
            <w:pPr>
              <w:rPr>
                <w:rFonts w:ascii="Trebuchet MS" w:hAnsi="Trebuchet MS" w:cstheme="minorHAnsi"/>
                <w:sz w:val="18"/>
                <w:szCs w:val="18"/>
              </w:rPr>
            </w:pPr>
          </w:p>
        </w:tc>
      </w:tr>
      <w:tr w:rsidR="0031584D" w:rsidRPr="003570AA" w14:paraId="4AAC19ED" w14:textId="77777777" w:rsidTr="00952274">
        <w:tc>
          <w:tcPr>
            <w:tcW w:w="1555" w:type="dxa"/>
            <w:vMerge/>
            <w:vAlign w:val="center"/>
          </w:tcPr>
          <w:p w14:paraId="461692C2" w14:textId="77777777" w:rsidR="0031584D" w:rsidRPr="003570AA" w:rsidRDefault="0031584D" w:rsidP="00C24EEF">
            <w:pPr>
              <w:rPr>
                <w:rFonts w:ascii="Trebuchet MS" w:hAnsi="Trebuchet MS" w:cstheme="minorHAnsi"/>
                <w:sz w:val="18"/>
                <w:szCs w:val="18"/>
              </w:rPr>
            </w:pPr>
          </w:p>
        </w:tc>
        <w:tc>
          <w:tcPr>
            <w:tcW w:w="1984" w:type="dxa"/>
            <w:vMerge/>
            <w:vAlign w:val="center"/>
          </w:tcPr>
          <w:p w14:paraId="6B08FE41" w14:textId="77777777" w:rsidR="0031584D" w:rsidRPr="003570AA" w:rsidRDefault="0031584D" w:rsidP="00C24EEF">
            <w:pPr>
              <w:rPr>
                <w:rFonts w:ascii="Trebuchet MS" w:hAnsi="Trebuchet MS" w:cstheme="minorHAnsi"/>
                <w:sz w:val="18"/>
                <w:szCs w:val="18"/>
              </w:rPr>
            </w:pPr>
          </w:p>
        </w:tc>
        <w:tc>
          <w:tcPr>
            <w:tcW w:w="2552" w:type="dxa"/>
            <w:vAlign w:val="center"/>
          </w:tcPr>
          <w:p w14:paraId="530F0563"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1.4.4. Implementare Plan de măsuri</w:t>
            </w:r>
          </w:p>
        </w:tc>
        <w:tc>
          <w:tcPr>
            <w:tcW w:w="1417" w:type="dxa"/>
            <w:vAlign w:val="center"/>
          </w:tcPr>
          <w:p w14:paraId="024E97E3"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t xml:space="preserve">Conform responsabilităților din Plan (De corelat cu </w:t>
            </w:r>
            <w:proofErr w:type="spellStart"/>
            <w:r w:rsidRPr="003570AA">
              <w:rPr>
                <w:rFonts w:ascii="Trebuchet MS" w:hAnsi="Trebuchet MS" w:cstheme="minorHAnsi"/>
                <w:sz w:val="18"/>
                <w:szCs w:val="18"/>
              </w:rPr>
              <w:t>acţiunea</w:t>
            </w:r>
            <w:proofErr w:type="spellEnd"/>
            <w:r w:rsidRPr="003570AA">
              <w:rPr>
                <w:rFonts w:ascii="Trebuchet MS" w:hAnsi="Trebuchet MS" w:cstheme="minorHAnsi"/>
                <w:sz w:val="18"/>
                <w:szCs w:val="18"/>
              </w:rPr>
              <w:t xml:space="preserve"> A.II.2.2.3)</w:t>
            </w:r>
          </w:p>
        </w:tc>
        <w:tc>
          <w:tcPr>
            <w:tcW w:w="1418" w:type="dxa"/>
            <w:vAlign w:val="center"/>
          </w:tcPr>
          <w:p w14:paraId="1C2588AE" w14:textId="77777777" w:rsidR="0031584D" w:rsidRPr="003570AA" w:rsidRDefault="0031584D" w:rsidP="00AD6E5A">
            <w:pPr>
              <w:jc w:val="center"/>
              <w:rPr>
                <w:rFonts w:ascii="Trebuchet MS" w:hAnsi="Trebuchet MS" w:cstheme="minorHAnsi"/>
                <w:sz w:val="18"/>
                <w:szCs w:val="18"/>
              </w:rPr>
            </w:pPr>
            <w:r w:rsidRPr="003570AA">
              <w:rPr>
                <w:rFonts w:ascii="Trebuchet MS" w:hAnsi="Trebuchet MS" w:cstheme="minorHAnsi"/>
                <w:sz w:val="18"/>
                <w:szCs w:val="18"/>
              </w:rPr>
              <w:t>Buget de stat</w:t>
            </w:r>
          </w:p>
        </w:tc>
        <w:tc>
          <w:tcPr>
            <w:tcW w:w="1134" w:type="dxa"/>
            <w:vAlign w:val="center"/>
          </w:tcPr>
          <w:p w14:paraId="66F92AF1" w14:textId="77777777" w:rsidR="0031584D" w:rsidRPr="003570AA" w:rsidRDefault="0031584D" w:rsidP="00AD6E5A">
            <w:pPr>
              <w:jc w:val="center"/>
              <w:rPr>
                <w:rFonts w:ascii="Trebuchet MS" w:hAnsi="Trebuchet MS" w:cstheme="minorHAnsi"/>
                <w:sz w:val="18"/>
                <w:szCs w:val="18"/>
              </w:rPr>
            </w:pPr>
            <w:r w:rsidRPr="003570AA">
              <w:rPr>
                <w:rFonts w:ascii="Trebuchet MS" w:hAnsi="Trebuchet MS" w:cstheme="minorHAnsi"/>
                <w:sz w:val="18"/>
                <w:szCs w:val="18"/>
              </w:rPr>
              <w:t>Decembrie 2025</w:t>
            </w:r>
          </w:p>
        </w:tc>
        <w:tc>
          <w:tcPr>
            <w:tcW w:w="1417" w:type="dxa"/>
            <w:vAlign w:val="center"/>
          </w:tcPr>
          <w:p w14:paraId="7FF14513"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Plan de măsuri implementat</w:t>
            </w:r>
          </w:p>
        </w:tc>
        <w:tc>
          <w:tcPr>
            <w:tcW w:w="1560" w:type="dxa"/>
            <w:vMerge/>
            <w:vAlign w:val="center"/>
          </w:tcPr>
          <w:p w14:paraId="65F3EED3" w14:textId="77777777" w:rsidR="0031584D" w:rsidRPr="007A2846" w:rsidRDefault="0031584D" w:rsidP="00C24EEF">
            <w:pPr>
              <w:rPr>
                <w:rFonts w:ascii="Trebuchet MS" w:hAnsi="Trebuchet MS" w:cstheme="minorHAnsi"/>
                <w:sz w:val="18"/>
                <w:szCs w:val="18"/>
              </w:rPr>
            </w:pPr>
          </w:p>
        </w:tc>
        <w:tc>
          <w:tcPr>
            <w:tcW w:w="1418" w:type="dxa"/>
            <w:vMerge/>
            <w:vAlign w:val="center"/>
          </w:tcPr>
          <w:p w14:paraId="5A1DF77B" w14:textId="77777777" w:rsidR="0031584D" w:rsidRPr="003570AA" w:rsidRDefault="0031584D" w:rsidP="00C24EEF">
            <w:pPr>
              <w:rPr>
                <w:rFonts w:ascii="Trebuchet MS" w:hAnsi="Trebuchet MS" w:cstheme="minorHAnsi"/>
                <w:sz w:val="18"/>
                <w:szCs w:val="18"/>
              </w:rPr>
            </w:pPr>
          </w:p>
        </w:tc>
      </w:tr>
      <w:tr w:rsidR="0031584D" w:rsidRPr="003570AA" w14:paraId="3DDF3D74" w14:textId="77777777" w:rsidTr="00952274">
        <w:tc>
          <w:tcPr>
            <w:tcW w:w="1555" w:type="dxa"/>
            <w:vMerge/>
            <w:vAlign w:val="center"/>
          </w:tcPr>
          <w:p w14:paraId="476B76AF" w14:textId="77777777" w:rsidR="0031584D" w:rsidRPr="003570AA" w:rsidRDefault="0031584D" w:rsidP="00C24EEF">
            <w:pPr>
              <w:rPr>
                <w:rFonts w:ascii="Trebuchet MS" w:hAnsi="Trebuchet MS" w:cstheme="minorHAnsi"/>
                <w:sz w:val="18"/>
                <w:szCs w:val="18"/>
              </w:rPr>
            </w:pPr>
          </w:p>
        </w:tc>
        <w:tc>
          <w:tcPr>
            <w:tcW w:w="1984" w:type="dxa"/>
            <w:vMerge w:val="restart"/>
            <w:vAlign w:val="center"/>
          </w:tcPr>
          <w:p w14:paraId="00B4EC66"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 xml:space="preserve">1.5. </w:t>
            </w:r>
            <w:bookmarkStart w:id="31" w:name="_Hlk95903500"/>
            <w:r w:rsidRPr="003570AA">
              <w:rPr>
                <w:rFonts w:ascii="Trebuchet MS" w:hAnsi="Trebuchet MS" w:cstheme="minorHAnsi"/>
                <w:sz w:val="18"/>
                <w:szCs w:val="18"/>
              </w:rPr>
              <w:t>Modernizarea profesiilor juridice conexe</w:t>
            </w:r>
            <w:bookmarkEnd w:id="31"/>
          </w:p>
        </w:tc>
        <w:tc>
          <w:tcPr>
            <w:tcW w:w="2552" w:type="dxa"/>
            <w:vAlign w:val="center"/>
          </w:tcPr>
          <w:p w14:paraId="37DDA9D8"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1.5.1. Îmbunătățirea cadrului legislativ privind organizarea profesiei de executor judecătoresc, inclusiv elaborarea unui nou regulament de punere în aplicare a legii</w:t>
            </w:r>
          </w:p>
        </w:tc>
        <w:tc>
          <w:tcPr>
            <w:tcW w:w="1417" w:type="dxa"/>
            <w:vAlign w:val="center"/>
          </w:tcPr>
          <w:p w14:paraId="4DC9A46D"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4BB5D08C" w14:textId="77777777" w:rsidR="0031584D" w:rsidRPr="003570AA" w:rsidRDefault="0031584D" w:rsidP="00AD6E5A">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vAlign w:val="center"/>
          </w:tcPr>
          <w:p w14:paraId="190E7ABB" w14:textId="77777777" w:rsidR="0031584D" w:rsidRDefault="0031584D" w:rsidP="00AD6E5A">
            <w:pPr>
              <w:jc w:val="center"/>
              <w:rPr>
                <w:rFonts w:ascii="Trebuchet MS" w:hAnsi="Trebuchet MS" w:cstheme="minorHAnsi"/>
                <w:sz w:val="18"/>
                <w:szCs w:val="18"/>
              </w:rPr>
            </w:pPr>
          </w:p>
          <w:p w14:paraId="5B8712AD" w14:textId="77777777" w:rsidR="0031584D" w:rsidRDefault="0031584D" w:rsidP="00AD6E5A">
            <w:pPr>
              <w:jc w:val="center"/>
              <w:rPr>
                <w:rFonts w:ascii="Trebuchet MS" w:hAnsi="Trebuchet MS" w:cstheme="minorHAnsi"/>
                <w:sz w:val="18"/>
                <w:szCs w:val="18"/>
              </w:rPr>
            </w:pPr>
          </w:p>
          <w:p w14:paraId="67E46045" w14:textId="77777777" w:rsidR="0031584D" w:rsidRDefault="0031584D" w:rsidP="00AD6E5A">
            <w:pPr>
              <w:jc w:val="center"/>
              <w:rPr>
                <w:rFonts w:ascii="Trebuchet MS" w:hAnsi="Trebuchet MS" w:cstheme="minorHAnsi"/>
                <w:sz w:val="18"/>
                <w:szCs w:val="18"/>
              </w:rPr>
            </w:pPr>
          </w:p>
          <w:p w14:paraId="3F4E26B6" w14:textId="77777777" w:rsidR="0031584D" w:rsidRDefault="0031584D" w:rsidP="00AD6E5A">
            <w:pPr>
              <w:jc w:val="center"/>
              <w:rPr>
                <w:rFonts w:ascii="Trebuchet MS" w:hAnsi="Trebuchet MS" w:cstheme="minorHAnsi"/>
                <w:sz w:val="18"/>
                <w:szCs w:val="18"/>
              </w:rPr>
            </w:pPr>
          </w:p>
          <w:p w14:paraId="342FE052" w14:textId="77777777" w:rsidR="0031584D" w:rsidRPr="003570AA" w:rsidRDefault="0031584D" w:rsidP="00AD6E5A">
            <w:pPr>
              <w:jc w:val="center"/>
              <w:rPr>
                <w:rFonts w:ascii="Trebuchet MS" w:hAnsi="Trebuchet MS" w:cstheme="minorHAnsi"/>
                <w:sz w:val="18"/>
                <w:szCs w:val="18"/>
              </w:rPr>
            </w:pPr>
          </w:p>
          <w:p w14:paraId="2BBD7937" w14:textId="77777777" w:rsidR="0031584D" w:rsidRPr="003570AA" w:rsidRDefault="0031584D" w:rsidP="00AD6E5A">
            <w:pPr>
              <w:jc w:val="center"/>
              <w:rPr>
                <w:rFonts w:ascii="Trebuchet MS" w:hAnsi="Trebuchet MS" w:cstheme="minorHAnsi"/>
                <w:sz w:val="18"/>
                <w:szCs w:val="18"/>
              </w:rPr>
            </w:pPr>
          </w:p>
          <w:p w14:paraId="1EDFFB24" w14:textId="77777777" w:rsidR="0031584D" w:rsidRPr="003570AA" w:rsidRDefault="0031584D" w:rsidP="00AD6E5A">
            <w:pPr>
              <w:jc w:val="center"/>
              <w:rPr>
                <w:rFonts w:ascii="Trebuchet MS" w:hAnsi="Trebuchet MS" w:cstheme="minorHAnsi"/>
                <w:sz w:val="18"/>
                <w:szCs w:val="18"/>
              </w:rPr>
            </w:pPr>
            <w:r w:rsidRPr="003570AA">
              <w:rPr>
                <w:rFonts w:ascii="Trebuchet MS" w:hAnsi="Trebuchet MS" w:cstheme="minorHAnsi"/>
                <w:sz w:val="18"/>
                <w:szCs w:val="18"/>
              </w:rPr>
              <w:t>Septembrie 2022</w:t>
            </w:r>
          </w:p>
          <w:p w14:paraId="11B2447C" w14:textId="77777777" w:rsidR="0031584D" w:rsidRPr="003570AA" w:rsidRDefault="0031584D" w:rsidP="00EF32FB">
            <w:pPr>
              <w:rPr>
                <w:rFonts w:ascii="Trebuchet MS" w:hAnsi="Trebuchet MS" w:cstheme="minorHAnsi"/>
                <w:sz w:val="18"/>
                <w:szCs w:val="18"/>
              </w:rPr>
            </w:pPr>
          </w:p>
          <w:p w14:paraId="7EFA098E" w14:textId="77777777" w:rsidR="0031584D" w:rsidRPr="003570AA" w:rsidRDefault="0031584D" w:rsidP="00A90AD3">
            <w:pPr>
              <w:rPr>
                <w:rFonts w:ascii="Trebuchet MS" w:hAnsi="Trebuchet MS" w:cstheme="minorHAnsi"/>
                <w:sz w:val="18"/>
                <w:szCs w:val="18"/>
              </w:rPr>
            </w:pPr>
          </w:p>
          <w:p w14:paraId="594D9BD9" w14:textId="77777777" w:rsidR="0031584D" w:rsidRPr="003570AA" w:rsidRDefault="0031584D" w:rsidP="00AD6E5A">
            <w:pPr>
              <w:jc w:val="center"/>
              <w:rPr>
                <w:rFonts w:ascii="Trebuchet MS" w:hAnsi="Trebuchet MS" w:cstheme="minorHAnsi"/>
                <w:sz w:val="18"/>
                <w:szCs w:val="18"/>
              </w:rPr>
            </w:pPr>
          </w:p>
          <w:p w14:paraId="1160B910" w14:textId="77777777" w:rsidR="0031584D" w:rsidRPr="003570AA" w:rsidRDefault="0031584D" w:rsidP="00AD6E5A">
            <w:pPr>
              <w:jc w:val="center"/>
              <w:rPr>
                <w:rFonts w:ascii="Trebuchet MS" w:hAnsi="Trebuchet MS" w:cstheme="minorHAnsi"/>
                <w:sz w:val="18"/>
                <w:szCs w:val="18"/>
              </w:rPr>
            </w:pPr>
          </w:p>
          <w:p w14:paraId="46A85D80" w14:textId="77777777" w:rsidR="0031584D" w:rsidRPr="003570AA" w:rsidRDefault="0031584D" w:rsidP="00AD6E5A">
            <w:pPr>
              <w:jc w:val="center"/>
              <w:rPr>
                <w:rFonts w:ascii="Trebuchet MS" w:hAnsi="Trebuchet MS" w:cstheme="minorHAnsi"/>
                <w:sz w:val="18"/>
                <w:szCs w:val="18"/>
              </w:rPr>
            </w:pPr>
          </w:p>
          <w:p w14:paraId="4417C44D" w14:textId="77777777" w:rsidR="0031584D" w:rsidRPr="003570AA" w:rsidRDefault="0031584D" w:rsidP="00EF32FB">
            <w:pPr>
              <w:rPr>
                <w:rFonts w:ascii="Trebuchet MS" w:hAnsi="Trebuchet MS" w:cstheme="minorHAnsi"/>
                <w:sz w:val="18"/>
                <w:szCs w:val="18"/>
              </w:rPr>
            </w:pPr>
          </w:p>
          <w:p w14:paraId="5ED29EC7" w14:textId="77777777" w:rsidR="0031584D" w:rsidRPr="003570AA" w:rsidRDefault="0031584D" w:rsidP="00AD6E5A">
            <w:pPr>
              <w:jc w:val="center"/>
              <w:rPr>
                <w:rFonts w:ascii="Trebuchet MS" w:hAnsi="Trebuchet MS" w:cstheme="minorHAnsi"/>
                <w:sz w:val="18"/>
                <w:szCs w:val="18"/>
                <w:highlight w:val="yellow"/>
              </w:rPr>
            </w:pPr>
            <w:r w:rsidRPr="003570AA">
              <w:rPr>
                <w:rFonts w:ascii="Trebuchet MS" w:hAnsi="Trebuchet MS" w:cstheme="minorHAnsi"/>
                <w:sz w:val="18"/>
                <w:szCs w:val="18"/>
              </w:rPr>
              <w:t>Martie 2023</w:t>
            </w:r>
          </w:p>
        </w:tc>
        <w:tc>
          <w:tcPr>
            <w:tcW w:w="1417" w:type="dxa"/>
            <w:vAlign w:val="center"/>
          </w:tcPr>
          <w:p w14:paraId="51222C35"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lastRenderedPageBreak/>
              <w:t xml:space="preserve">Proiect de Lege pentru modificarea </w:t>
            </w:r>
            <w:r w:rsidR="00045E49" w:rsidRPr="003570AA">
              <w:rPr>
                <w:rFonts w:ascii="Trebuchet MS" w:hAnsi="Trebuchet MS" w:cstheme="minorHAnsi"/>
                <w:sz w:val="18"/>
                <w:szCs w:val="18"/>
              </w:rPr>
              <w:t>și</w:t>
            </w:r>
            <w:r w:rsidRPr="003570AA">
              <w:rPr>
                <w:rFonts w:ascii="Trebuchet MS" w:hAnsi="Trebuchet MS" w:cstheme="minorHAnsi"/>
                <w:sz w:val="18"/>
                <w:szCs w:val="18"/>
              </w:rPr>
              <w:t xml:space="preserve"> completarea Legii nr. 188/2000 privind executorii judecătorești aprobat de Guvern</w:t>
            </w:r>
          </w:p>
          <w:p w14:paraId="2706C705" w14:textId="77777777" w:rsidR="0031584D" w:rsidRPr="003570AA" w:rsidRDefault="0031584D" w:rsidP="00C24EEF">
            <w:pPr>
              <w:rPr>
                <w:rFonts w:ascii="Trebuchet MS" w:hAnsi="Trebuchet MS" w:cstheme="minorHAnsi"/>
                <w:sz w:val="18"/>
                <w:szCs w:val="18"/>
              </w:rPr>
            </w:pPr>
          </w:p>
          <w:p w14:paraId="4A0DD585"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lastRenderedPageBreak/>
              <w:t xml:space="preserve">Regulament de punere în aplicare aprobat </w:t>
            </w:r>
          </w:p>
        </w:tc>
        <w:tc>
          <w:tcPr>
            <w:tcW w:w="1560" w:type="dxa"/>
            <w:vMerge w:val="restart"/>
            <w:vAlign w:val="center"/>
          </w:tcPr>
          <w:p w14:paraId="0FC52CD5" w14:textId="77777777" w:rsidR="0031584D" w:rsidRPr="003570AA" w:rsidRDefault="0031584D" w:rsidP="00C24EEF">
            <w:pPr>
              <w:rPr>
                <w:rFonts w:ascii="Trebuchet MS" w:hAnsi="Trebuchet MS" w:cstheme="minorHAnsi"/>
                <w:sz w:val="18"/>
                <w:szCs w:val="18"/>
              </w:rPr>
            </w:pPr>
            <w:bookmarkStart w:id="32" w:name="_Hlk98483010"/>
            <w:r w:rsidRPr="003570AA">
              <w:rPr>
                <w:rFonts w:ascii="Trebuchet MS" w:hAnsi="Trebuchet MS" w:cstheme="minorHAnsi"/>
                <w:sz w:val="18"/>
                <w:szCs w:val="18"/>
              </w:rPr>
              <w:lastRenderedPageBreak/>
              <w:t xml:space="preserve">Cadru legal adaptat nevoilor de acces în profesie, formare profesională, atribuții </w:t>
            </w:r>
            <w:r w:rsidR="00E71A48" w:rsidRPr="003570AA">
              <w:rPr>
                <w:rFonts w:ascii="Trebuchet MS" w:hAnsi="Trebuchet MS" w:cstheme="minorHAnsi"/>
                <w:sz w:val="18"/>
                <w:szCs w:val="18"/>
              </w:rPr>
              <w:t>și</w:t>
            </w:r>
            <w:r w:rsidRPr="003570AA">
              <w:rPr>
                <w:rFonts w:ascii="Trebuchet MS" w:hAnsi="Trebuchet MS" w:cstheme="minorHAnsi"/>
                <w:sz w:val="18"/>
                <w:szCs w:val="18"/>
              </w:rPr>
              <w:t xml:space="preserve"> conduită profesională a executorilor judecătorești, precum </w:t>
            </w:r>
            <w:r w:rsidR="00FC55B2" w:rsidRPr="003570AA">
              <w:rPr>
                <w:rFonts w:ascii="Trebuchet MS" w:hAnsi="Trebuchet MS" w:cstheme="minorHAnsi"/>
                <w:sz w:val="18"/>
                <w:szCs w:val="18"/>
              </w:rPr>
              <w:t>și</w:t>
            </w:r>
            <w:r w:rsidRPr="003570AA">
              <w:rPr>
                <w:rFonts w:ascii="Trebuchet MS" w:hAnsi="Trebuchet MS" w:cstheme="minorHAnsi"/>
                <w:sz w:val="18"/>
                <w:szCs w:val="18"/>
              </w:rPr>
              <w:t xml:space="preserve"> de </w:t>
            </w:r>
            <w:r w:rsidRPr="003570AA">
              <w:rPr>
                <w:rFonts w:ascii="Trebuchet MS" w:hAnsi="Trebuchet MS" w:cstheme="minorHAnsi"/>
                <w:sz w:val="18"/>
                <w:szCs w:val="18"/>
              </w:rPr>
              <w:lastRenderedPageBreak/>
              <w:t xml:space="preserve">organizare </w:t>
            </w:r>
            <w:r w:rsidR="00E4794F" w:rsidRPr="003570AA">
              <w:rPr>
                <w:rFonts w:ascii="Trebuchet MS" w:hAnsi="Trebuchet MS" w:cstheme="minorHAnsi"/>
                <w:sz w:val="18"/>
                <w:szCs w:val="18"/>
              </w:rPr>
              <w:t>și</w:t>
            </w:r>
            <w:r w:rsidRPr="003570AA">
              <w:rPr>
                <w:rFonts w:ascii="Trebuchet MS" w:hAnsi="Trebuchet MS" w:cstheme="minorHAnsi"/>
                <w:sz w:val="18"/>
                <w:szCs w:val="18"/>
              </w:rPr>
              <w:t xml:space="preserve"> funcționare a organelor reprezentative ale profesiei </w:t>
            </w:r>
          </w:p>
          <w:bookmarkEnd w:id="32"/>
          <w:p w14:paraId="1A558EDE" w14:textId="77777777" w:rsidR="0031584D" w:rsidRPr="003570AA" w:rsidRDefault="0031584D" w:rsidP="00C24EEF">
            <w:pPr>
              <w:rPr>
                <w:rFonts w:ascii="Trebuchet MS" w:hAnsi="Trebuchet MS" w:cstheme="minorHAnsi"/>
                <w:sz w:val="18"/>
                <w:szCs w:val="18"/>
              </w:rPr>
            </w:pPr>
          </w:p>
          <w:p w14:paraId="5F56A9EC" w14:textId="77777777" w:rsidR="0031584D" w:rsidRPr="003570AA" w:rsidRDefault="0031584D" w:rsidP="00C24EEF">
            <w:pPr>
              <w:rPr>
                <w:rFonts w:ascii="Trebuchet MS" w:hAnsi="Trebuchet MS" w:cstheme="minorHAnsi"/>
                <w:sz w:val="18"/>
                <w:szCs w:val="18"/>
              </w:rPr>
            </w:pPr>
          </w:p>
          <w:p w14:paraId="1AC1A352"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Prevederi ale OG nr. 2/2000 puse în acord cu obligațiile izvorâte din Directiva nr. 2005/36/CE și din Directiva nr. 2006/123/CE</w:t>
            </w:r>
          </w:p>
        </w:tc>
        <w:tc>
          <w:tcPr>
            <w:tcW w:w="1418" w:type="dxa"/>
            <w:vMerge/>
            <w:vAlign w:val="center"/>
          </w:tcPr>
          <w:p w14:paraId="11A33970" w14:textId="77777777" w:rsidR="0031584D" w:rsidRPr="003570AA" w:rsidRDefault="0031584D" w:rsidP="00C24EEF">
            <w:pPr>
              <w:rPr>
                <w:rFonts w:ascii="Trebuchet MS" w:hAnsi="Trebuchet MS" w:cstheme="minorHAnsi"/>
                <w:sz w:val="18"/>
                <w:szCs w:val="18"/>
              </w:rPr>
            </w:pPr>
          </w:p>
        </w:tc>
      </w:tr>
      <w:tr w:rsidR="0031584D" w:rsidRPr="003570AA" w14:paraId="2B1F5495" w14:textId="77777777" w:rsidTr="00952274">
        <w:tc>
          <w:tcPr>
            <w:tcW w:w="1555" w:type="dxa"/>
            <w:vMerge/>
            <w:vAlign w:val="center"/>
          </w:tcPr>
          <w:p w14:paraId="384554B9" w14:textId="77777777" w:rsidR="0031584D" w:rsidRPr="003570AA" w:rsidRDefault="0031584D" w:rsidP="00C24EEF">
            <w:pPr>
              <w:rPr>
                <w:rFonts w:ascii="Trebuchet MS" w:hAnsi="Trebuchet MS" w:cstheme="minorHAnsi"/>
                <w:sz w:val="18"/>
                <w:szCs w:val="18"/>
              </w:rPr>
            </w:pPr>
          </w:p>
        </w:tc>
        <w:tc>
          <w:tcPr>
            <w:tcW w:w="1984" w:type="dxa"/>
            <w:vMerge/>
            <w:vAlign w:val="center"/>
          </w:tcPr>
          <w:p w14:paraId="56CFFEEB" w14:textId="77777777" w:rsidR="0031584D" w:rsidRPr="003570AA" w:rsidRDefault="0031584D" w:rsidP="00C24EEF">
            <w:pPr>
              <w:rPr>
                <w:rFonts w:ascii="Trebuchet MS" w:hAnsi="Trebuchet MS" w:cstheme="minorHAnsi"/>
                <w:sz w:val="18"/>
                <w:szCs w:val="18"/>
              </w:rPr>
            </w:pPr>
          </w:p>
        </w:tc>
        <w:tc>
          <w:tcPr>
            <w:tcW w:w="2552" w:type="dxa"/>
            <w:vAlign w:val="center"/>
          </w:tcPr>
          <w:p w14:paraId="047362AE"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1.5.2. Îmbunătățirea cadrului legislativ privind organizarea profesiei de expert tehnic judiciar</w:t>
            </w:r>
          </w:p>
        </w:tc>
        <w:tc>
          <w:tcPr>
            <w:tcW w:w="1417" w:type="dxa"/>
            <w:vAlign w:val="center"/>
          </w:tcPr>
          <w:p w14:paraId="599D5080" w14:textId="77777777" w:rsidR="0031584D" w:rsidRPr="003570AA" w:rsidRDefault="0031584D" w:rsidP="00385D7A">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03262D8C" w14:textId="77777777" w:rsidR="0031584D" w:rsidRPr="003570AA" w:rsidRDefault="0031584D" w:rsidP="00AD6E5A">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vAlign w:val="center"/>
          </w:tcPr>
          <w:p w14:paraId="6AAE0EAD" w14:textId="77777777" w:rsidR="0031584D" w:rsidRPr="003570AA" w:rsidRDefault="0031584D" w:rsidP="00AD6E5A">
            <w:pPr>
              <w:jc w:val="center"/>
              <w:rPr>
                <w:rFonts w:ascii="Trebuchet MS" w:hAnsi="Trebuchet MS" w:cstheme="minorHAnsi"/>
                <w:sz w:val="18"/>
                <w:szCs w:val="18"/>
                <w:highlight w:val="yellow"/>
              </w:rPr>
            </w:pPr>
            <w:r w:rsidRPr="003570AA">
              <w:rPr>
                <w:rFonts w:ascii="Trebuchet MS" w:hAnsi="Trebuchet MS" w:cstheme="minorHAnsi"/>
                <w:sz w:val="18"/>
                <w:szCs w:val="18"/>
              </w:rPr>
              <w:t>Septembrie 2022</w:t>
            </w:r>
          </w:p>
        </w:tc>
        <w:tc>
          <w:tcPr>
            <w:tcW w:w="1417" w:type="dxa"/>
            <w:vAlign w:val="center"/>
          </w:tcPr>
          <w:p w14:paraId="3275F33E" w14:textId="77777777" w:rsidR="0031584D" w:rsidRPr="003570AA" w:rsidRDefault="0031584D" w:rsidP="00C24EEF">
            <w:pPr>
              <w:rPr>
                <w:rFonts w:ascii="Trebuchet MS" w:hAnsi="Trebuchet MS" w:cstheme="minorHAnsi"/>
                <w:sz w:val="18"/>
                <w:szCs w:val="18"/>
              </w:rPr>
            </w:pPr>
            <w:r w:rsidRPr="003570AA">
              <w:rPr>
                <w:rFonts w:ascii="Trebuchet MS" w:hAnsi="Trebuchet MS" w:cstheme="minorHAnsi"/>
                <w:sz w:val="18"/>
                <w:szCs w:val="18"/>
              </w:rPr>
              <w:t>Proiect de lege pentru modificarea și completarea Ordonanței Guvernului nr. 2/2000 privind organizarea activității de expertiză tehnică judiciară și extrajudiciară aprobat de Guvern</w:t>
            </w:r>
          </w:p>
        </w:tc>
        <w:tc>
          <w:tcPr>
            <w:tcW w:w="1560" w:type="dxa"/>
            <w:vMerge/>
            <w:vAlign w:val="center"/>
          </w:tcPr>
          <w:p w14:paraId="72016DAF" w14:textId="77777777" w:rsidR="0031584D" w:rsidRPr="003570AA" w:rsidRDefault="0031584D" w:rsidP="00C24EEF">
            <w:pPr>
              <w:rPr>
                <w:rFonts w:ascii="Trebuchet MS" w:hAnsi="Trebuchet MS" w:cstheme="minorHAnsi"/>
                <w:sz w:val="18"/>
                <w:szCs w:val="18"/>
              </w:rPr>
            </w:pPr>
          </w:p>
        </w:tc>
        <w:tc>
          <w:tcPr>
            <w:tcW w:w="1418" w:type="dxa"/>
            <w:vMerge/>
            <w:vAlign w:val="center"/>
          </w:tcPr>
          <w:p w14:paraId="3BD9BC73" w14:textId="77777777" w:rsidR="0031584D" w:rsidRPr="003570AA" w:rsidRDefault="0031584D" w:rsidP="00C24EEF">
            <w:pPr>
              <w:rPr>
                <w:rFonts w:ascii="Trebuchet MS" w:hAnsi="Trebuchet MS" w:cstheme="minorHAnsi"/>
                <w:sz w:val="18"/>
                <w:szCs w:val="18"/>
              </w:rPr>
            </w:pPr>
          </w:p>
        </w:tc>
      </w:tr>
      <w:tr w:rsidR="00B67AD0" w:rsidRPr="003570AA" w14:paraId="44BD68BC" w14:textId="77777777" w:rsidTr="00952274">
        <w:tc>
          <w:tcPr>
            <w:tcW w:w="1555" w:type="dxa"/>
            <w:vMerge w:val="restart"/>
            <w:vAlign w:val="center"/>
          </w:tcPr>
          <w:p w14:paraId="6BFC9292" w14:textId="77777777" w:rsidR="00B67AD0" w:rsidRPr="009C13A5" w:rsidRDefault="00B67AD0" w:rsidP="00C24EEF">
            <w:pPr>
              <w:rPr>
                <w:rFonts w:ascii="Trebuchet MS" w:hAnsi="Trebuchet MS" w:cstheme="minorHAnsi"/>
                <w:sz w:val="18"/>
                <w:szCs w:val="18"/>
                <w:highlight w:val="yellow"/>
              </w:rPr>
            </w:pPr>
            <w:r w:rsidRPr="003570AA">
              <w:rPr>
                <w:rFonts w:ascii="Trebuchet MS" w:hAnsi="Trebuchet MS" w:cstheme="minorHAnsi"/>
                <w:sz w:val="18"/>
                <w:szCs w:val="18"/>
              </w:rPr>
              <w:t xml:space="preserve">2. </w:t>
            </w:r>
            <w:bookmarkStart w:id="33" w:name="_Hlk95903513"/>
            <w:r w:rsidRPr="003570AA">
              <w:rPr>
                <w:rFonts w:ascii="Trebuchet MS" w:hAnsi="Trebuchet MS" w:cstheme="minorHAnsi"/>
                <w:sz w:val="18"/>
                <w:szCs w:val="18"/>
              </w:rPr>
              <w:t xml:space="preserve">Creșterea calității și eficienței justiției prin transformarea digitală a sistemului judiciar </w:t>
            </w:r>
            <w:bookmarkEnd w:id="33"/>
          </w:p>
        </w:tc>
        <w:tc>
          <w:tcPr>
            <w:tcW w:w="1984" w:type="dxa"/>
            <w:vMerge w:val="restart"/>
            <w:vAlign w:val="center"/>
          </w:tcPr>
          <w:p w14:paraId="538FDEF4" w14:textId="77777777" w:rsidR="00B67AD0" w:rsidRPr="003570AA" w:rsidRDefault="00B67AD0" w:rsidP="00C24EEF">
            <w:pPr>
              <w:rPr>
                <w:rFonts w:ascii="Trebuchet MS" w:hAnsi="Trebuchet MS" w:cstheme="minorHAnsi"/>
                <w:sz w:val="18"/>
                <w:szCs w:val="18"/>
                <w:highlight w:val="yellow"/>
              </w:rPr>
            </w:pPr>
            <w:r w:rsidRPr="003570AA">
              <w:rPr>
                <w:rFonts w:ascii="Trebuchet MS" w:hAnsi="Trebuchet MS" w:cstheme="minorHAnsi"/>
                <w:sz w:val="18"/>
                <w:szCs w:val="18"/>
              </w:rPr>
              <w:t xml:space="preserve">2.1. </w:t>
            </w:r>
            <w:bookmarkStart w:id="34" w:name="_Hlk95903553"/>
            <w:r w:rsidRPr="003570AA">
              <w:rPr>
                <w:rFonts w:ascii="Trebuchet MS" w:hAnsi="Trebuchet MS" w:cstheme="minorHAnsi"/>
                <w:sz w:val="18"/>
                <w:szCs w:val="18"/>
              </w:rPr>
              <w:t>Generalizarea utilizării dosarului electronic, a semnăturilor și sigiliilor electronice de către judecători, procurori, grefieri</w:t>
            </w:r>
            <w:r w:rsidR="00D72DB8">
              <w:rPr>
                <w:rFonts w:ascii="Trebuchet MS" w:hAnsi="Trebuchet MS" w:cstheme="minorHAnsi"/>
                <w:sz w:val="18"/>
                <w:szCs w:val="18"/>
              </w:rPr>
              <w:t>, polițiști judiciari</w:t>
            </w:r>
            <w:r w:rsidRPr="003570AA">
              <w:rPr>
                <w:rFonts w:ascii="Trebuchet MS" w:hAnsi="Trebuchet MS" w:cstheme="minorHAnsi"/>
                <w:sz w:val="18"/>
                <w:szCs w:val="18"/>
              </w:rPr>
              <w:t xml:space="preserve"> și parteneri majori (avocați, notari, executori judecătorești)</w:t>
            </w:r>
            <w:bookmarkEnd w:id="34"/>
            <w:r w:rsidRPr="003570AA">
              <w:rPr>
                <w:rFonts w:ascii="Trebuchet MS" w:hAnsi="Trebuchet MS" w:cstheme="minorHAnsi"/>
                <w:sz w:val="18"/>
                <w:szCs w:val="18"/>
                <w:highlight w:val="yellow"/>
              </w:rPr>
              <w:t xml:space="preserve"> </w:t>
            </w:r>
          </w:p>
          <w:p w14:paraId="5169107B" w14:textId="77777777" w:rsidR="00B67AD0" w:rsidRPr="003570AA" w:rsidRDefault="00B67AD0" w:rsidP="00C24EEF">
            <w:pPr>
              <w:rPr>
                <w:rFonts w:ascii="Trebuchet MS" w:hAnsi="Trebuchet MS" w:cstheme="minorHAnsi"/>
                <w:sz w:val="18"/>
                <w:szCs w:val="18"/>
              </w:rPr>
            </w:pPr>
            <w:r w:rsidRPr="003570AA">
              <w:rPr>
                <w:rFonts w:ascii="Trebuchet MS" w:hAnsi="Trebuchet MS" w:cstheme="minorHAnsi"/>
                <w:sz w:val="18"/>
                <w:szCs w:val="18"/>
              </w:rPr>
              <w:t xml:space="preserve">Se corelează cu obiectivul specific </w:t>
            </w:r>
            <w:r w:rsidR="002B2FA2" w:rsidRPr="003570AA">
              <w:rPr>
                <w:rFonts w:ascii="Trebuchet MS" w:hAnsi="Trebuchet MS" w:cstheme="minorHAnsi"/>
                <w:sz w:val="18"/>
                <w:szCs w:val="18"/>
              </w:rPr>
              <w:t>A</w:t>
            </w:r>
            <w:r w:rsidRPr="003570AA">
              <w:rPr>
                <w:rFonts w:ascii="Trebuchet MS" w:hAnsi="Trebuchet MS" w:cstheme="minorHAnsi"/>
                <w:sz w:val="18"/>
                <w:szCs w:val="18"/>
              </w:rPr>
              <w:t xml:space="preserve"> II 2.5</w:t>
            </w:r>
          </w:p>
        </w:tc>
        <w:tc>
          <w:tcPr>
            <w:tcW w:w="2552" w:type="dxa"/>
            <w:vAlign w:val="center"/>
          </w:tcPr>
          <w:p w14:paraId="46AA105B" w14:textId="77777777" w:rsidR="00B67AD0" w:rsidRPr="003570AA" w:rsidRDefault="00B67AD0" w:rsidP="00C24EEF">
            <w:pPr>
              <w:rPr>
                <w:rFonts w:ascii="Trebuchet MS" w:hAnsi="Trebuchet MS" w:cstheme="minorHAnsi"/>
                <w:sz w:val="18"/>
                <w:szCs w:val="18"/>
              </w:rPr>
            </w:pPr>
            <w:r w:rsidRPr="003570AA">
              <w:rPr>
                <w:rFonts w:ascii="Trebuchet MS" w:hAnsi="Trebuchet MS" w:cstheme="minorHAnsi"/>
                <w:sz w:val="18"/>
                <w:szCs w:val="18"/>
              </w:rPr>
              <w:t>2.1.1. Analiza cadrului legal în vigoare în vederea generalizării utilizării dosarului electronic, a semnăturilor și sigiliilor electronice de către judecători, procurori, grefieri</w:t>
            </w:r>
            <w:r w:rsidR="00D72DB8">
              <w:rPr>
                <w:rFonts w:ascii="Trebuchet MS" w:hAnsi="Trebuchet MS" w:cstheme="minorHAnsi"/>
                <w:sz w:val="18"/>
                <w:szCs w:val="18"/>
              </w:rPr>
              <w:t>, polițiști judiciari</w:t>
            </w:r>
            <w:r w:rsidRPr="003570AA">
              <w:rPr>
                <w:rFonts w:ascii="Trebuchet MS" w:hAnsi="Trebuchet MS" w:cstheme="minorHAnsi"/>
                <w:sz w:val="18"/>
                <w:szCs w:val="18"/>
              </w:rPr>
              <w:t xml:space="preserve"> și parteneri majori (avocați, notari, executori judecătorești)</w:t>
            </w:r>
          </w:p>
        </w:tc>
        <w:tc>
          <w:tcPr>
            <w:tcW w:w="1417" w:type="dxa"/>
            <w:vAlign w:val="center"/>
          </w:tcPr>
          <w:p w14:paraId="05424C74" w14:textId="77777777" w:rsidR="00B67AD0" w:rsidRDefault="00B67AD0" w:rsidP="00385D7A">
            <w:pPr>
              <w:jc w:val="center"/>
              <w:rPr>
                <w:rFonts w:ascii="Trebuchet MS" w:hAnsi="Trebuchet MS" w:cstheme="minorHAnsi"/>
                <w:sz w:val="18"/>
                <w:szCs w:val="18"/>
              </w:rPr>
            </w:pPr>
            <w:r w:rsidRPr="003570AA">
              <w:rPr>
                <w:rFonts w:ascii="Trebuchet MS" w:hAnsi="Trebuchet MS" w:cstheme="minorHAnsi"/>
                <w:sz w:val="18"/>
                <w:szCs w:val="18"/>
              </w:rPr>
              <w:t>MJ</w:t>
            </w:r>
          </w:p>
          <w:p w14:paraId="5B7BA600" w14:textId="77777777" w:rsidR="00D72DB8" w:rsidRPr="003570AA" w:rsidRDefault="00D72DB8" w:rsidP="00385D7A">
            <w:pPr>
              <w:jc w:val="center"/>
              <w:rPr>
                <w:rFonts w:ascii="Trebuchet MS" w:hAnsi="Trebuchet MS" w:cstheme="minorHAnsi"/>
                <w:sz w:val="18"/>
                <w:szCs w:val="18"/>
              </w:rPr>
            </w:pPr>
            <w:r w:rsidRPr="002A6A1A">
              <w:rPr>
                <w:rFonts w:ascii="Trebuchet MS" w:hAnsi="Trebuchet MS" w:cstheme="minorHAnsi"/>
                <w:sz w:val="18"/>
                <w:szCs w:val="18"/>
              </w:rPr>
              <w:t>MAI</w:t>
            </w:r>
          </w:p>
        </w:tc>
        <w:tc>
          <w:tcPr>
            <w:tcW w:w="1418" w:type="dxa"/>
            <w:vAlign w:val="center"/>
          </w:tcPr>
          <w:p w14:paraId="319C401E" w14:textId="77777777" w:rsidR="00B67AD0" w:rsidRPr="003570AA" w:rsidRDefault="00B67AD0" w:rsidP="00AD6E5A">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vAlign w:val="center"/>
          </w:tcPr>
          <w:p w14:paraId="52548AE0" w14:textId="77777777" w:rsidR="00B67AD0" w:rsidRPr="003570AA" w:rsidRDefault="00B67AD0" w:rsidP="00AD6E5A">
            <w:pPr>
              <w:jc w:val="center"/>
              <w:rPr>
                <w:rFonts w:ascii="Trebuchet MS" w:hAnsi="Trebuchet MS" w:cstheme="minorHAnsi"/>
                <w:sz w:val="18"/>
                <w:szCs w:val="18"/>
              </w:rPr>
            </w:pPr>
            <w:r w:rsidRPr="003570AA">
              <w:rPr>
                <w:rFonts w:ascii="Trebuchet MS" w:hAnsi="Trebuchet MS" w:cstheme="minorHAnsi"/>
                <w:sz w:val="18"/>
                <w:szCs w:val="18"/>
              </w:rPr>
              <w:t>Decembrie 2022</w:t>
            </w:r>
          </w:p>
        </w:tc>
        <w:tc>
          <w:tcPr>
            <w:tcW w:w="1417" w:type="dxa"/>
            <w:vAlign w:val="center"/>
          </w:tcPr>
          <w:p w14:paraId="10609443" w14:textId="77777777" w:rsidR="00B67AD0" w:rsidRPr="003570AA" w:rsidRDefault="00B67AD0" w:rsidP="00C24EEF">
            <w:pPr>
              <w:rPr>
                <w:rFonts w:ascii="Trebuchet MS" w:hAnsi="Trebuchet MS" w:cstheme="minorHAnsi"/>
                <w:sz w:val="18"/>
                <w:szCs w:val="18"/>
              </w:rPr>
            </w:pPr>
            <w:r w:rsidRPr="003570AA">
              <w:rPr>
                <w:rFonts w:ascii="Trebuchet MS" w:hAnsi="Trebuchet MS" w:cstheme="minorHAnsi"/>
                <w:sz w:val="18"/>
                <w:szCs w:val="18"/>
              </w:rPr>
              <w:t>Analiză realizată</w:t>
            </w:r>
          </w:p>
        </w:tc>
        <w:tc>
          <w:tcPr>
            <w:tcW w:w="1560" w:type="dxa"/>
            <w:vMerge w:val="restart"/>
            <w:vAlign w:val="center"/>
          </w:tcPr>
          <w:p w14:paraId="64247C7E" w14:textId="77777777" w:rsidR="00B67AD0" w:rsidRPr="003570AA" w:rsidRDefault="00B67AD0" w:rsidP="00C24EEF">
            <w:pPr>
              <w:rPr>
                <w:rFonts w:ascii="Trebuchet MS" w:hAnsi="Trebuchet MS" w:cstheme="minorHAnsi"/>
                <w:sz w:val="18"/>
                <w:szCs w:val="18"/>
              </w:rPr>
            </w:pPr>
            <w:r w:rsidRPr="003570AA">
              <w:rPr>
                <w:rFonts w:ascii="Trebuchet MS" w:hAnsi="Trebuchet MS" w:cstheme="minorHAnsi"/>
                <w:sz w:val="18"/>
                <w:szCs w:val="18"/>
              </w:rPr>
              <w:t>Cadrul legal specific pregătit pentru utilizarea dosarului electronic, a semnăturilor și sigiliilor electronice la nivelul sistemului judiciar</w:t>
            </w:r>
          </w:p>
        </w:tc>
        <w:tc>
          <w:tcPr>
            <w:tcW w:w="1418" w:type="dxa"/>
            <w:vMerge w:val="restart"/>
            <w:vAlign w:val="center"/>
          </w:tcPr>
          <w:p w14:paraId="66C8E9C7" w14:textId="77777777" w:rsidR="00B67AD0" w:rsidRPr="003570AA" w:rsidRDefault="00B67AD0" w:rsidP="00C24EEF">
            <w:pPr>
              <w:rPr>
                <w:rFonts w:ascii="Trebuchet MS" w:hAnsi="Trebuchet MS" w:cstheme="minorHAnsi"/>
                <w:sz w:val="18"/>
                <w:szCs w:val="18"/>
              </w:rPr>
            </w:pPr>
          </w:p>
        </w:tc>
      </w:tr>
      <w:tr w:rsidR="00B67AD0" w:rsidRPr="003570AA" w14:paraId="3CECF504" w14:textId="77777777" w:rsidTr="00952274">
        <w:tc>
          <w:tcPr>
            <w:tcW w:w="1555" w:type="dxa"/>
            <w:vMerge/>
            <w:vAlign w:val="center"/>
          </w:tcPr>
          <w:p w14:paraId="3167CE49" w14:textId="77777777" w:rsidR="00B67AD0" w:rsidRPr="003570AA" w:rsidRDefault="00B67AD0" w:rsidP="00C24EEF">
            <w:pPr>
              <w:rPr>
                <w:rFonts w:ascii="Trebuchet MS" w:hAnsi="Trebuchet MS" w:cstheme="minorHAnsi"/>
                <w:sz w:val="18"/>
                <w:szCs w:val="18"/>
              </w:rPr>
            </w:pPr>
          </w:p>
        </w:tc>
        <w:tc>
          <w:tcPr>
            <w:tcW w:w="1984" w:type="dxa"/>
            <w:vMerge/>
            <w:vAlign w:val="center"/>
          </w:tcPr>
          <w:p w14:paraId="7661A620" w14:textId="77777777" w:rsidR="00B67AD0" w:rsidRPr="003570AA" w:rsidRDefault="00B67AD0" w:rsidP="00C24EEF">
            <w:pPr>
              <w:rPr>
                <w:rFonts w:ascii="Trebuchet MS" w:hAnsi="Trebuchet MS" w:cstheme="minorHAnsi"/>
                <w:sz w:val="18"/>
                <w:szCs w:val="18"/>
              </w:rPr>
            </w:pPr>
          </w:p>
        </w:tc>
        <w:tc>
          <w:tcPr>
            <w:tcW w:w="2552" w:type="dxa"/>
            <w:vAlign w:val="center"/>
          </w:tcPr>
          <w:p w14:paraId="1B2F1123" w14:textId="77777777" w:rsidR="00B67AD0" w:rsidRPr="003570AA" w:rsidRDefault="00B67AD0" w:rsidP="00C24EEF">
            <w:pPr>
              <w:rPr>
                <w:rFonts w:ascii="Trebuchet MS" w:hAnsi="Trebuchet MS" w:cstheme="minorHAnsi"/>
                <w:sz w:val="18"/>
                <w:szCs w:val="18"/>
              </w:rPr>
            </w:pPr>
            <w:r w:rsidRPr="003570AA">
              <w:rPr>
                <w:rFonts w:ascii="Trebuchet MS" w:hAnsi="Trebuchet MS" w:cstheme="minorHAnsi"/>
                <w:sz w:val="18"/>
                <w:szCs w:val="18"/>
              </w:rPr>
              <w:t>2.1.2. Actualizarea cadrului legal în vederea generalizării utilizării dosarului electronic, a semnăturilor și sigiliilor electronice de către judecători, procurori, grefieri</w:t>
            </w:r>
            <w:r w:rsidR="00D72DB8">
              <w:rPr>
                <w:rFonts w:ascii="Trebuchet MS" w:hAnsi="Trebuchet MS" w:cstheme="minorHAnsi"/>
                <w:sz w:val="18"/>
                <w:szCs w:val="18"/>
              </w:rPr>
              <w:t>,</w:t>
            </w:r>
            <w:r w:rsidRPr="003570AA">
              <w:rPr>
                <w:rFonts w:ascii="Trebuchet MS" w:hAnsi="Trebuchet MS" w:cstheme="minorHAnsi"/>
                <w:sz w:val="18"/>
                <w:szCs w:val="18"/>
              </w:rPr>
              <w:t xml:space="preserve"> </w:t>
            </w:r>
            <w:r w:rsidR="00D72DB8">
              <w:rPr>
                <w:rFonts w:ascii="Trebuchet MS" w:hAnsi="Trebuchet MS" w:cstheme="minorHAnsi"/>
                <w:sz w:val="18"/>
                <w:szCs w:val="18"/>
              </w:rPr>
              <w:t>polițiști judiciari</w:t>
            </w:r>
            <w:r w:rsidR="00D72DB8" w:rsidRPr="003570AA">
              <w:rPr>
                <w:rFonts w:ascii="Trebuchet MS" w:hAnsi="Trebuchet MS" w:cstheme="minorHAnsi"/>
                <w:sz w:val="18"/>
                <w:szCs w:val="18"/>
              </w:rPr>
              <w:t xml:space="preserve"> </w:t>
            </w:r>
            <w:r w:rsidRPr="003570AA">
              <w:rPr>
                <w:rFonts w:ascii="Trebuchet MS" w:hAnsi="Trebuchet MS" w:cstheme="minorHAnsi"/>
                <w:sz w:val="18"/>
                <w:szCs w:val="18"/>
              </w:rPr>
              <w:t>și parteneri majori (avocați, notari, executori judecătorești)</w:t>
            </w:r>
          </w:p>
        </w:tc>
        <w:tc>
          <w:tcPr>
            <w:tcW w:w="1417" w:type="dxa"/>
            <w:vAlign w:val="center"/>
          </w:tcPr>
          <w:p w14:paraId="77B13AC3" w14:textId="77777777" w:rsidR="00B67AD0" w:rsidRDefault="00B67AD0" w:rsidP="00385D7A">
            <w:pPr>
              <w:jc w:val="center"/>
              <w:rPr>
                <w:rFonts w:ascii="Trebuchet MS" w:hAnsi="Trebuchet MS" w:cstheme="minorHAnsi"/>
                <w:sz w:val="18"/>
                <w:szCs w:val="18"/>
              </w:rPr>
            </w:pPr>
            <w:r w:rsidRPr="003570AA">
              <w:rPr>
                <w:rFonts w:ascii="Trebuchet MS" w:hAnsi="Trebuchet MS" w:cstheme="minorHAnsi"/>
                <w:sz w:val="18"/>
                <w:szCs w:val="18"/>
              </w:rPr>
              <w:t>MJ</w:t>
            </w:r>
          </w:p>
          <w:p w14:paraId="65283CE1" w14:textId="77777777" w:rsidR="00D72DB8" w:rsidRPr="003570AA" w:rsidRDefault="00D72DB8" w:rsidP="00385D7A">
            <w:pPr>
              <w:jc w:val="center"/>
              <w:rPr>
                <w:rFonts w:ascii="Trebuchet MS" w:hAnsi="Trebuchet MS" w:cstheme="minorHAnsi"/>
                <w:sz w:val="18"/>
                <w:szCs w:val="18"/>
              </w:rPr>
            </w:pPr>
            <w:r w:rsidRPr="002A6A1A">
              <w:rPr>
                <w:rFonts w:ascii="Trebuchet MS" w:hAnsi="Trebuchet MS" w:cstheme="minorHAnsi"/>
                <w:sz w:val="18"/>
                <w:szCs w:val="18"/>
              </w:rPr>
              <w:t>MAI</w:t>
            </w:r>
          </w:p>
        </w:tc>
        <w:tc>
          <w:tcPr>
            <w:tcW w:w="1418" w:type="dxa"/>
            <w:vAlign w:val="center"/>
          </w:tcPr>
          <w:p w14:paraId="53B46F42" w14:textId="77777777" w:rsidR="00B67AD0" w:rsidRPr="003570AA" w:rsidRDefault="00B67AD0" w:rsidP="00AD6E5A">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vAlign w:val="center"/>
          </w:tcPr>
          <w:p w14:paraId="4C1D29EB" w14:textId="77777777" w:rsidR="00B67AD0" w:rsidRPr="003570AA" w:rsidRDefault="00B67AD0" w:rsidP="00AD6E5A">
            <w:pPr>
              <w:jc w:val="center"/>
              <w:rPr>
                <w:rFonts w:ascii="Trebuchet MS" w:hAnsi="Trebuchet MS" w:cstheme="minorHAnsi"/>
                <w:sz w:val="18"/>
                <w:szCs w:val="18"/>
              </w:rPr>
            </w:pPr>
            <w:r w:rsidRPr="003570AA">
              <w:rPr>
                <w:rFonts w:ascii="Trebuchet MS" w:hAnsi="Trebuchet MS" w:cstheme="minorHAnsi"/>
                <w:sz w:val="18"/>
                <w:szCs w:val="18"/>
              </w:rPr>
              <w:t>Decembrie 2023</w:t>
            </w:r>
          </w:p>
        </w:tc>
        <w:tc>
          <w:tcPr>
            <w:tcW w:w="1417" w:type="dxa"/>
            <w:vAlign w:val="center"/>
          </w:tcPr>
          <w:p w14:paraId="15DDE847" w14:textId="77777777" w:rsidR="00B67AD0" w:rsidRPr="003570AA" w:rsidRDefault="00B67AD0" w:rsidP="00C24EEF">
            <w:pPr>
              <w:rPr>
                <w:rFonts w:ascii="Trebuchet MS" w:hAnsi="Trebuchet MS" w:cstheme="minorHAnsi"/>
                <w:sz w:val="18"/>
                <w:szCs w:val="18"/>
              </w:rPr>
            </w:pPr>
            <w:r w:rsidRPr="003570AA">
              <w:rPr>
                <w:rFonts w:ascii="Trebuchet MS" w:hAnsi="Trebuchet MS" w:cstheme="minorHAnsi"/>
                <w:sz w:val="18"/>
                <w:szCs w:val="18"/>
              </w:rPr>
              <w:t xml:space="preserve">Cadru legal actualizat </w:t>
            </w:r>
          </w:p>
        </w:tc>
        <w:tc>
          <w:tcPr>
            <w:tcW w:w="1560" w:type="dxa"/>
            <w:vMerge/>
            <w:vAlign w:val="center"/>
          </w:tcPr>
          <w:p w14:paraId="7D249F57" w14:textId="77777777" w:rsidR="00B67AD0" w:rsidRPr="003570AA" w:rsidRDefault="00B67AD0" w:rsidP="00C24EEF">
            <w:pPr>
              <w:rPr>
                <w:rFonts w:ascii="Trebuchet MS" w:hAnsi="Trebuchet MS" w:cstheme="minorHAnsi"/>
                <w:sz w:val="18"/>
                <w:szCs w:val="18"/>
              </w:rPr>
            </w:pPr>
          </w:p>
        </w:tc>
        <w:tc>
          <w:tcPr>
            <w:tcW w:w="1418" w:type="dxa"/>
            <w:vMerge/>
            <w:vAlign w:val="center"/>
          </w:tcPr>
          <w:p w14:paraId="0101CB9D" w14:textId="77777777" w:rsidR="00B67AD0" w:rsidRPr="003570AA" w:rsidRDefault="00B67AD0" w:rsidP="00C24EEF">
            <w:pPr>
              <w:rPr>
                <w:rFonts w:ascii="Trebuchet MS" w:hAnsi="Trebuchet MS" w:cstheme="minorHAnsi"/>
                <w:sz w:val="18"/>
                <w:szCs w:val="18"/>
              </w:rPr>
            </w:pPr>
          </w:p>
        </w:tc>
      </w:tr>
      <w:tr w:rsidR="00B67AD0" w:rsidRPr="003570AA" w14:paraId="4A7286DA" w14:textId="77777777" w:rsidTr="00B0345B">
        <w:tc>
          <w:tcPr>
            <w:tcW w:w="14455" w:type="dxa"/>
            <w:gridSpan w:val="9"/>
            <w:vAlign w:val="center"/>
          </w:tcPr>
          <w:p w14:paraId="69807005" w14:textId="77777777" w:rsidR="00B67AD0" w:rsidRPr="003570AA" w:rsidRDefault="00B67AD0" w:rsidP="00C24EEF">
            <w:pPr>
              <w:rPr>
                <w:rFonts w:ascii="Trebuchet MS" w:hAnsi="Trebuchet MS" w:cstheme="minorHAnsi"/>
                <w:sz w:val="18"/>
                <w:szCs w:val="18"/>
              </w:rPr>
            </w:pPr>
          </w:p>
          <w:p w14:paraId="7F5665C0" w14:textId="77777777" w:rsidR="00B67AD0" w:rsidRPr="003570AA" w:rsidRDefault="00B67AD0" w:rsidP="00C24EEF">
            <w:pPr>
              <w:jc w:val="center"/>
              <w:rPr>
                <w:rFonts w:ascii="Trebuchet MS" w:hAnsi="Trebuchet MS"/>
                <w:b/>
                <w:sz w:val="18"/>
                <w:szCs w:val="18"/>
              </w:rPr>
            </w:pPr>
            <w:r w:rsidRPr="003570AA">
              <w:rPr>
                <w:rFonts w:ascii="Trebuchet MS" w:hAnsi="Trebuchet MS"/>
                <w:b/>
                <w:color w:val="FFFFFF" w:themeColor="background1"/>
                <w:sz w:val="18"/>
                <w:szCs w:val="18"/>
                <w:shd w:val="clear" w:color="auto" w:fill="2F5496" w:themeFill="accent1" w:themeFillShade="BF"/>
              </w:rPr>
              <w:t xml:space="preserve">PILONUL II </w:t>
            </w:r>
            <w:r w:rsidRPr="003570AA">
              <w:rPr>
                <w:rFonts w:ascii="Trebuchet MS" w:hAnsi="Trebuchet MS"/>
                <w:b/>
                <w:color w:val="FFFFFF" w:themeColor="background1"/>
                <w:sz w:val="18"/>
                <w:szCs w:val="18"/>
              </w:rPr>
              <w:t xml:space="preserve"> </w:t>
            </w:r>
            <w:r w:rsidRPr="003570AA">
              <w:rPr>
                <w:rFonts w:ascii="Trebuchet MS" w:hAnsi="Trebuchet MS"/>
                <w:b/>
                <w:sz w:val="18"/>
                <w:szCs w:val="18"/>
              </w:rPr>
              <w:t>POLITICI PRIVIND CAPACITATEA ADMINISTRATIVĂ LA NIVELUL SISTEMULUI JUDICIAR</w:t>
            </w:r>
          </w:p>
          <w:p w14:paraId="308A7335" w14:textId="77777777" w:rsidR="00B67AD0" w:rsidRPr="003570AA" w:rsidRDefault="00B67AD0" w:rsidP="00C24EEF">
            <w:pPr>
              <w:jc w:val="center"/>
              <w:rPr>
                <w:rFonts w:ascii="Trebuchet MS" w:hAnsi="Trebuchet MS" w:cstheme="minorHAnsi"/>
                <w:sz w:val="18"/>
                <w:szCs w:val="18"/>
              </w:rPr>
            </w:pPr>
          </w:p>
        </w:tc>
      </w:tr>
      <w:tr w:rsidR="001A2B8B" w:rsidRPr="003570AA" w14:paraId="53073BDE" w14:textId="77777777" w:rsidTr="00952274">
        <w:trPr>
          <w:trHeight w:val="478"/>
        </w:trPr>
        <w:tc>
          <w:tcPr>
            <w:tcW w:w="1555" w:type="dxa"/>
            <w:vMerge w:val="restart"/>
            <w:vAlign w:val="center"/>
          </w:tcPr>
          <w:p w14:paraId="26AC47CB" w14:textId="77777777" w:rsidR="001A2B8B" w:rsidRPr="003570AA" w:rsidRDefault="001A2B8B" w:rsidP="00C24EEF">
            <w:pPr>
              <w:rPr>
                <w:rFonts w:ascii="Trebuchet MS" w:hAnsi="Trebuchet MS" w:cstheme="minorHAnsi"/>
                <w:sz w:val="18"/>
                <w:szCs w:val="18"/>
              </w:rPr>
            </w:pPr>
          </w:p>
          <w:p w14:paraId="3A4AEE1E" w14:textId="77777777" w:rsidR="001A2B8B" w:rsidRPr="003570AA" w:rsidRDefault="001A2B8B" w:rsidP="00C24EEF">
            <w:pPr>
              <w:rPr>
                <w:rFonts w:ascii="Trebuchet MS" w:hAnsi="Trebuchet MS" w:cstheme="minorHAnsi"/>
                <w:sz w:val="18"/>
                <w:szCs w:val="18"/>
              </w:rPr>
            </w:pPr>
          </w:p>
          <w:p w14:paraId="679DD7A7" w14:textId="77777777" w:rsidR="001A2B8B" w:rsidRPr="003570AA" w:rsidRDefault="001A2B8B" w:rsidP="00C24EEF">
            <w:pPr>
              <w:rPr>
                <w:rFonts w:ascii="Trebuchet MS" w:hAnsi="Trebuchet MS" w:cstheme="minorHAnsi"/>
                <w:sz w:val="18"/>
                <w:szCs w:val="18"/>
              </w:rPr>
            </w:pPr>
          </w:p>
          <w:p w14:paraId="2D670AF2" w14:textId="77777777" w:rsidR="001A2B8B" w:rsidRPr="003570AA" w:rsidRDefault="001A2B8B" w:rsidP="00C24EEF">
            <w:pPr>
              <w:rPr>
                <w:rFonts w:ascii="Trebuchet MS" w:hAnsi="Trebuchet MS" w:cstheme="minorHAnsi"/>
                <w:sz w:val="18"/>
                <w:szCs w:val="18"/>
              </w:rPr>
            </w:pPr>
          </w:p>
          <w:p w14:paraId="651BA141" w14:textId="77777777" w:rsidR="001A2B8B" w:rsidRPr="003570AA" w:rsidRDefault="001A2B8B" w:rsidP="00C24EEF">
            <w:pPr>
              <w:rPr>
                <w:rFonts w:ascii="Trebuchet MS" w:hAnsi="Trebuchet MS" w:cstheme="minorHAnsi"/>
                <w:sz w:val="18"/>
                <w:szCs w:val="18"/>
              </w:rPr>
            </w:pPr>
          </w:p>
          <w:p w14:paraId="7006356B" w14:textId="77777777" w:rsidR="001A2B8B" w:rsidRPr="003570AA" w:rsidRDefault="001A2B8B" w:rsidP="00C24EEF">
            <w:pPr>
              <w:rPr>
                <w:rFonts w:ascii="Trebuchet MS" w:hAnsi="Trebuchet MS" w:cstheme="minorHAnsi"/>
                <w:sz w:val="18"/>
                <w:szCs w:val="18"/>
              </w:rPr>
            </w:pPr>
          </w:p>
          <w:p w14:paraId="393C3EE9" w14:textId="77777777" w:rsidR="001A2B8B" w:rsidRPr="003570AA" w:rsidRDefault="001A2B8B" w:rsidP="00C24EEF">
            <w:pPr>
              <w:rPr>
                <w:rFonts w:ascii="Trebuchet MS" w:hAnsi="Trebuchet MS" w:cstheme="minorHAnsi"/>
                <w:sz w:val="18"/>
                <w:szCs w:val="18"/>
              </w:rPr>
            </w:pPr>
          </w:p>
          <w:p w14:paraId="57463FFE" w14:textId="77777777" w:rsidR="001A2B8B" w:rsidRPr="003570AA" w:rsidRDefault="001A2B8B" w:rsidP="00C24EEF">
            <w:pPr>
              <w:rPr>
                <w:rFonts w:ascii="Trebuchet MS" w:hAnsi="Trebuchet MS" w:cstheme="minorHAnsi"/>
                <w:sz w:val="18"/>
                <w:szCs w:val="18"/>
              </w:rPr>
            </w:pPr>
          </w:p>
          <w:p w14:paraId="3D11DAD3" w14:textId="77777777" w:rsidR="001A2B8B" w:rsidRPr="003570AA" w:rsidRDefault="001A2B8B" w:rsidP="00C24EEF">
            <w:pPr>
              <w:rPr>
                <w:rFonts w:ascii="Trebuchet MS" w:hAnsi="Trebuchet MS" w:cstheme="minorHAnsi"/>
                <w:sz w:val="18"/>
                <w:szCs w:val="18"/>
              </w:rPr>
            </w:pPr>
          </w:p>
          <w:p w14:paraId="7104AB8A" w14:textId="77777777" w:rsidR="001A2B8B" w:rsidRPr="003570AA" w:rsidRDefault="001A2B8B" w:rsidP="00C24EEF">
            <w:pPr>
              <w:rPr>
                <w:rFonts w:ascii="Trebuchet MS" w:hAnsi="Trebuchet MS" w:cstheme="minorHAnsi"/>
                <w:sz w:val="18"/>
                <w:szCs w:val="18"/>
              </w:rPr>
            </w:pPr>
          </w:p>
          <w:p w14:paraId="5B35B3A2" w14:textId="77777777" w:rsidR="001A2B8B" w:rsidRPr="003570AA" w:rsidRDefault="001A2B8B" w:rsidP="00C24EEF">
            <w:pPr>
              <w:rPr>
                <w:rFonts w:ascii="Trebuchet MS" w:hAnsi="Trebuchet MS" w:cstheme="minorHAnsi"/>
                <w:sz w:val="18"/>
                <w:szCs w:val="18"/>
              </w:rPr>
            </w:pPr>
          </w:p>
          <w:p w14:paraId="36393A46" w14:textId="77777777" w:rsidR="001A2B8B" w:rsidRPr="003570AA" w:rsidRDefault="001A2B8B" w:rsidP="00C24EEF">
            <w:pPr>
              <w:rPr>
                <w:rFonts w:ascii="Trebuchet MS" w:hAnsi="Trebuchet MS" w:cstheme="minorHAnsi"/>
                <w:sz w:val="18"/>
                <w:szCs w:val="18"/>
              </w:rPr>
            </w:pPr>
          </w:p>
          <w:p w14:paraId="4C7D62E6" w14:textId="77777777" w:rsidR="001A2B8B" w:rsidRPr="009C13A5" w:rsidRDefault="001A2B8B" w:rsidP="00C24EEF">
            <w:pPr>
              <w:rPr>
                <w:rFonts w:ascii="Trebuchet MS" w:hAnsi="Trebuchet MS" w:cstheme="minorHAnsi"/>
                <w:sz w:val="18"/>
                <w:szCs w:val="18"/>
                <w:highlight w:val="yellow"/>
              </w:rPr>
            </w:pPr>
            <w:r w:rsidRPr="003570AA">
              <w:rPr>
                <w:rFonts w:ascii="Trebuchet MS" w:hAnsi="Trebuchet MS" w:cstheme="minorHAnsi"/>
                <w:sz w:val="18"/>
                <w:szCs w:val="18"/>
              </w:rPr>
              <w:t xml:space="preserve">2. Creșterea calității și eficienței justiției prin transformarea digitală a sistemului judiciar </w:t>
            </w:r>
          </w:p>
        </w:tc>
        <w:tc>
          <w:tcPr>
            <w:tcW w:w="1984" w:type="dxa"/>
            <w:vMerge w:val="restart"/>
            <w:vAlign w:val="center"/>
          </w:tcPr>
          <w:p w14:paraId="0147F8BC" w14:textId="77777777" w:rsidR="001A2B8B" w:rsidRPr="003570AA" w:rsidRDefault="001A2B8B" w:rsidP="00C24EEF">
            <w:pPr>
              <w:rPr>
                <w:rFonts w:ascii="Trebuchet MS" w:hAnsi="Trebuchet MS" w:cstheme="minorHAnsi"/>
                <w:sz w:val="18"/>
                <w:szCs w:val="18"/>
              </w:rPr>
            </w:pPr>
          </w:p>
          <w:p w14:paraId="411DFC58" w14:textId="77777777" w:rsidR="001A2B8B" w:rsidRPr="003570AA" w:rsidRDefault="001A2B8B" w:rsidP="00C24EEF">
            <w:pPr>
              <w:rPr>
                <w:rFonts w:ascii="Trebuchet MS" w:hAnsi="Trebuchet MS" w:cstheme="minorHAnsi"/>
                <w:sz w:val="18"/>
                <w:szCs w:val="18"/>
              </w:rPr>
            </w:pPr>
          </w:p>
          <w:p w14:paraId="366690B7" w14:textId="77777777" w:rsidR="001A2B8B" w:rsidRPr="003570AA" w:rsidRDefault="001A2B8B" w:rsidP="00C24EEF">
            <w:pPr>
              <w:rPr>
                <w:rFonts w:ascii="Trebuchet MS" w:hAnsi="Trebuchet MS" w:cstheme="minorHAnsi"/>
                <w:sz w:val="18"/>
                <w:szCs w:val="18"/>
              </w:rPr>
            </w:pPr>
          </w:p>
          <w:p w14:paraId="17CA8C22" w14:textId="77777777" w:rsidR="001A2B8B" w:rsidRPr="003570AA" w:rsidRDefault="001A2B8B" w:rsidP="00C24EEF">
            <w:pPr>
              <w:rPr>
                <w:rFonts w:ascii="Trebuchet MS" w:hAnsi="Trebuchet MS" w:cstheme="minorHAnsi"/>
                <w:sz w:val="18"/>
                <w:szCs w:val="18"/>
              </w:rPr>
            </w:pPr>
          </w:p>
          <w:p w14:paraId="506EAB0C" w14:textId="77777777" w:rsidR="001A2B8B" w:rsidRPr="003570AA" w:rsidRDefault="001A2B8B" w:rsidP="00C24EEF">
            <w:pPr>
              <w:rPr>
                <w:rFonts w:ascii="Trebuchet MS" w:hAnsi="Trebuchet MS" w:cstheme="minorHAnsi"/>
                <w:sz w:val="18"/>
                <w:szCs w:val="18"/>
              </w:rPr>
            </w:pPr>
          </w:p>
          <w:p w14:paraId="40A4DC20" w14:textId="77777777" w:rsidR="001A2B8B" w:rsidRPr="003570AA" w:rsidRDefault="001A2B8B" w:rsidP="00C24EEF">
            <w:pPr>
              <w:rPr>
                <w:rFonts w:ascii="Trebuchet MS" w:hAnsi="Trebuchet MS" w:cstheme="minorHAnsi"/>
                <w:sz w:val="18"/>
                <w:szCs w:val="18"/>
              </w:rPr>
            </w:pPr>
          </w:p>
          <w:p w14:paraId="0F9D9FA1" w14:textId="77777777" w:rsidR="001A2B8B" w:rsidRPr="003570AA" w:rsidRDefault="001A2B8B" w:rsidP="00C24EEF">
            <w:pPr>
              <w:rPr>
                <w:rFonts w:ascii="Trebuchet MS" w:hAnsi="Trebuchet MS" w:cstheme="minorHAnsi"/>
                <w:sz w:val="18"/>
                <w:szCs w:val="18"/>
              </w:rPr>
            </w:pPr>
          </w:p>
          <w:p w14:paraId="2D019B76" w14:textId="77777777" w:rsidR="001A2B8B" w:rsidRPr="003570AA" w:rsidRDefault="001A2B8B" w:rsidP="00C24EEF">
            <w:pPr>
              <w:rPr>
                <w:rFonts w:ascii="Trebuchet MS" w:hAnsi="Trebuchet MS" w:cstheme="minorHAnsi"/>
                <w:sz w:val="18"/>
                <w:szCs w:val="18"/>
              </w:rPr>
            </w:pPr>
          </w:p>
          <w:p w14:paraId="31B5CBA5" w14:textId="77777777" w:rsidR="001A2B8B" w:rsidRPr="003570AA" w:rsidRDefault="001A2B8B" w:rsidP="00C24EEF">
            <w:pPr>
              <w:rPr>
                <w:rFonts w:ascii="Trebuchet MS" w:hAnsi="Trebuchet MS" w:cstheme="minorHAnsi"/>
                <w:sz w:val="18"/>
                <w:szCs w:val="18"/>
              </w:rPr>
            </w:pPr>
          </w:p>
          <w:p w14:paraId="26524140"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 xml:space="preserve">2.2. </w:t>
            </w:r>
            <w:bookmarkStart w:id="35" w:name="_Hlk95903718"/>
            <w:r w:rsidRPr="003570AA">
              <w:rPr>
                <w:rFonts w:ascii="Trebuchet MS" w:hAnsi="Trebuchet MS" w:cstheme="minorHAnsi"/>
                <w:sz w:val="18"/>
                <w:szCs w:val="18"/>
              </w:rPr>
              <w:t xml:space="preserve">Elaborarea și implementarea unor politici de dezvoltare a guvernanței IT, prin care să se asigure coordonarea strategică pentru sectorul justiției și eficientizarea aspectelor de administrare IT de zi cu zi prin echipe operaționale, inclusiv pentru securitate cibernetică și protecție a datelor personale </w:t>
            </w:r>
            <w:bookmarkEnd w:id="35"/>
          </w:p>
        </w:tc>
        <w:tc>
          <w:tcPr>
            <w:tcW w:w="2552" w:type="dxa"/>
            <w:vAlign w:val="center"/>
          </w:tcPr>
          <w:p w14:paraId="3C9DF297"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2.2.1.</w:t>
            </w:r>
            <w:r w:rsidR="00CE3F81">
              <w:rPr>
                <w:rFonts w:ascii="Trebuchet MS" w:hAnsi="Trebuchet MS" w:cstheme="minorHAnsi"/>
                <w:sz w:val="18"/>
                <w:szCs w:val="18"/>
              </w:rPr>
              <w:t xml:space="preserve"> </w:t>
            </w:r>
            <w:r w:rsidRPr="003570AA">
              <w:rPr>
                <w:rFonts w:ascii="Trebuchet MS" w:hAnsi="Trebuchet MS" w:cstheme="minorHAnsi"/>
                <w:sz w:val="18"/>
                <w:szCs w:val="18"/>
              </w:rPr>
              <w:t>Reproiectarea sistemului de guvernanță IT la nivelul sistemului judiciar, inclusiv din perspectiva nevoilor de personal IT la nivelul instanțelor de judecată (pt</w:t>
            </w:r>
            <w:r>
              <w:rPr>
                <w:rFonts w:ascii="Trebuchet MS" w:hAnsi="Trebuchet MS" w:cstheme="minorHAnsi"/>
                <w:sz w:val="18"/>
                <w:szCs w:val="18"/>
              </w:rPr>
              <w:t>.</w:t>
            </w:r>
            <w:r w:rsidRPr="003570AA">
              <w:rPr>
                <w:rFonts w:ascii="Trebuchet MS" w:hAnsi="Trebuchet MS" w:cstheme="minorHAnsi"/>
                <w:sz w:val="18"/>
                <w:szCs w:val="18"/>
              </w:rPr>
              <w:t xml:space="preserve"> MJ se corelează cu obiectivul pe capacitate instituționala la nivelul MJ)</w:t>
            </w:r>
          </w:p>
        </w:tc>
        <w:tc>
          <w:tcPr>
            <w:tcW w:w="1417" w:type="dxa"/>
            <w:vAlign w:val="center"/>
          </w:tcPr>
          <w:p w14:paraId="1270697E" w14:textId="77777777" w:rsidR="001A2B8B" w:rsidRPr="003570AA" w:rsidRDefault="001A2B8B" w:rsidP="00385D7A">
            <w:pPr>
              <w:jc w:val="center"/>
              <w:rPr>
                <w:rFonts w:ascii="Trebuchet MS" w:hAnsi="Trebuchet MS" w:cstheme="minorHAnsi"/>
                <w:sz w:val="18"/>
                <w:szCs w:val="18"/>
              </w:rPr>
            </w:pPr>
            <w:r w:rsidRPr="003570AA">
              <w:rPr>
                <w:rFonts w:ascii="Trebuchet MS" w:hAnsi="Trebuchet MS" w:cstheme="minorHAnsi"/>
                <w:sz w:val="18"/>
                <w:szCs w:val="18"/>
              </w:rPr>
              <w:t>MJ</w:t>
            </w:r>
          </w:p>
          <w:p w14:paraId="7D8BCA0E" w14:textId="77777777" w:rsidR="001A2B8B" w:rsidRPr="003570AA" w:rsidRDefault="001A2B8B" w:rsidP="00385D7A">
            <w:pPr>
              <w:jc w:val="center"/>
              <w:rPr>
                <w:rFonts w:ascii="Trebuchet MS" w:hAnsi="Trebuchet MS" w:cstheme="minorHAnsi"/>
                <w:sz w:val="18"/>
                <w:szCs w:val="18"/>
              </w:rPr>
            </w:pPr>
            <w:r w:rsidRPr="003570AA">
              <w:rPr>
                <w:rFonts w:ascii="Trebuchet MS" w:hAnsi="Trebuchet MS" w:cstheme="minorHAnsi"/>
                <w:sz w:val="18"/>
                <w:szCs w:val="18"/>
              </w:rPr>
              <w:t>CSM</w:t>
            </w:r>
          </w:p>
          <w:p w14:paraId="76D37FA2" w14:textId="77777777" w:rsidR="001A2B8B" w:rsidRPr="003570AA" w:rsidRDefault="001A2B8B" w:rsidP="00385D7A">
            <w:pPr>
              <w:jc w:val="center"/>
              <w:rPr>
                <w:rFonts w:ascii="Trebuchet MS" w:hAnsi="Trebuchet MS" w:cstheme="minorHAnsi"/>
                <w:sz w:val="18"/>
                <w:szCs w:val="18"/>
              </w:rPr>
            </w:pPr>
            <w:r w:rsidRPr="003570AA">
              <w:rPr>
                <w:rFonts w:ascii="Trebuchet MS" w:hAnsi="Trebuchet MS" w:cstheme="minorHAnsi"/>
                <w:sz w:val="18"/>
                <w:szCs w:val="18"/>
              </w:rPr>
              <w:t>instanțe</w:t>
            </w:r>
          </w:p>
        </w:tc>
        <w:tc>
          <w:tcPr>
            <w:tcW w:w="1418" w:type="dxa"/>
            <w:vAlign w:val="center"/>
          </w:tcPr>
          <w:p w14:paraId="2AD45021" w14:textId="77777777" w:rsidR="001A2B8B" w:rsidRPr="003570AA" w:rsidRDefault="001A2B8B" w:rsidP="001F36C4">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vAlign w:val="center"/>
          </w:tcPr>
          <w:p w14:paraId="2E12D995" w14:textId="77777777" w:rsidR="001A2B8B" w:rsidRPr="003570AA" w:rsidRDefault="001A2B8B" w:rsidP="001F36C4">
            <w:pPr>
              <w:jc w:val="center"/>
              <w:rPr>
                <w:rFonts w:ascii="Trebuchet MS" w:hAnsi="Trebuchet MS" w:cstheme="minorHAnsi"/>
                <w:sz w:val="18"/>
                <w:szCs w:val="18"/>
              </w:rPr>
            </w:pPr>
            <w:r w:rsidRPr="003570AA">
              <w:rPr>
                <w:rFonts w:ascii="Trebuchet MS" w:hAnsi="Trebuchet MS" w:cstheme="minorHAnsi"/>
                <w:sz w:val="18"/>
                <w:szCs w:val="18"/>
              </w:rPr>
              <w:t>Iunie 2023</w:t>
            </w:r>
          </w:p>
        </w:tc>
        <w:tc>
          <w:tcPr>
            <w:tcW w:w="1417" w:type="dxa"/>
            <w:vAlign w:val="center"/>
          </w:tcPr>
          <w:p w14:paraId="2431E992"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ROF MJ actualizat din perspectiva asigurării guvernanței IT la nivelul sistemului judiciar</w:t>
            </w:r>
          </w:p>
          <w:p w14:paraId="29DA419C" w14:textId="77777777" w:rsidR="001A2B8B" w:rsidRPr="003570AA" w:rsidRDefault="001A2B8B" w:rsidP="00C24EEF">
            <w:pPr>
              <w:rPr>
                <w:rFonts w:ascii="Trebuchet MS" w:hAnsi="Trebuchet MS" w:cstheme="minorHAnsi"/>
                <w:sz w:val="18"/>
                <w:szCs w:val="18"/>
              </w:rPr>
            </w:pPr>
          </w:p>
          <w:p w14:paraId="3513C0A9"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ROF instanțe actualizat din</w:t>
            </w:r>
            <w:r w:rsidRPr="003570AA">
              <w:t xml:space="preserve"> </w:t>
            </w:r>
            <w:r w:rsidRPr="003570AA">
              <w:rPr>
                <w:rFonts w:ascii="Trebuchet MS" w:hAnsi="Trebuchet MS" w:cstheme="minorHAnsi"/>
                <w:sz w:val="18"/>
                <w:szCs w:val="18"/>
              </w:rPr>
              <w:t xml:space="preserve">perspectiva asigurării guvernanței IT la nivelul sistemului judiciar </w:t>
            </w:r>
          </w:p>
        </w:tc>
        <w:tc>
          <w:tcPr>
            <w:tcW w:w="1560" w:type="dxa"/>
            <w:vMerge w:val="restart"/>
            <w:vAlign w:val="center"/>
          </w:tcPr>
          <w:p w14:paraId="51D2D5B5" w14:textId="77777777" w:rsidR="001A2B8B" w:rsidRPr="003570AA" w:rsidRDefault="001A2B8B" w:rsidP="00C24EEF">
            <w:pPr>
              <w:rPr>
                <w:rFonts w:ascii="Trebuchet MS" w:hAnsi="Trebuchet MS" w:cstheme="minorHAnsi"/>
                <w:sz w:val="18"/>
                <w:szCs w:val="18"/>
              </w:rPr>
            </w:pPr>
          </w:p>
          <w:p w14:paraId="205D5114" w14:textId="77777777" w:rsidR="001A2B8B" w:rsidRPr="003570AA" w:rsidRDefault="001A2B8B" w:rsidP="00C24EEF">
            <w:pPr>
              <w:rPr>
                <w:rFonts w:ascii="Trebuchet MS" w:hAnsi="Trebuchet MS" w:cstheme="minorHAnsi"/>
                <w:sz w:val="18"/>
                <w:szCs w:val="18"/>
              </w:rPr>
            </w:pPr>
          </w:p>
          <w:p w14:paraId="36FC3B51" w14:textId="77777777" w:rsidR="001A2B8B" w:rsidRPr="003570AA" w:rsidRDefault="001A2B8B" w:rsidP="00C24EEF">
            <w:pPr>
              <w:rPr>
                <w:rFonts w:ascii="Trebuchet MS" w:hAnsi="Trebuchet MS" w:cstheme="minorHAnsi"/>
                <w:sz w:val="18"/>
                <w:szCs w:val="18"/>
              </w:rPr>
            </w:pPr>
          </w:p>
          <w:p w14:paraId="057C5E1B" w14:textId="77777777" w:rsidR="001A2B8B" w:rsidRPr="003570AA" w:rsidRDefault="001A2B8B" w:rsidP="00C24EEF">
            <w:pPr>
              <w:rPr>
                <w:rFonts w:ascii="Trebuchet MS" w:hAnsi="Trebuchet MS" w:cstheme="minorHAnsi"/>
                <w:sz w:val="18"/>
                <w:szCs w:val="18"/>
              </w:rPr>
            </w:pPr>
          </w:p>
          <w:p w14:paraId="0F32F6D2" w14:textId="77777777" w:rsidR="001A2B8B" w:rsidRPr="003570AA" w:rsidRDefault="001A2B8B" w:rsidP="00C24EEF">
            <w:pPr>
              <w:rPr>
                <w:rFonts w:ascii="Trebuchet MS" w:hAnsi="Trebuchet MS" w:cstheme="minorHAnsi"/>
                <w:sz w:val="18"/>
                <w:szCs w:val="18"/>
              </w:rPr>
            </w:pPr>
          </w:p>
          <w:p w14:paraId="313394EE" w14:textId="77777777" w:rsidR="001A2B8B" w:rsidRPr="003570AA" w:rsidRDefault="001A2B8B" w:rsidP="00C24EEF">
            <w:pPr>
              <w:rPr>
                <w:rFonts w:ascii="Trebuchet MS" w:hAnsi="Trebuchet MS" w:cstheme="minorHAnsi"/>
                <w:sz w:val="18"/>
                <w:szCs w:val="18"/>
              </w:rPr>
            </w:pPr>
          </w:p>
          <w:p w14:paraId="22E5429C" w14:textId="77777777" w:rsidR="001A2B8B" w:rsidRPr="003570AA" w:rsidRDefault="001A2B8B" w:rsidP="00C24EEF">
            <w:pPr>
              <w:rPr>
                <w:rFonts w:ascii="Trebuchet MS" w:hAnsi="Trebuchet MS" w:cstheme="minorHAnsi"/>
                <w:sz w:val="18"/>
                <w:szCs w:val="18"/>
              </w:rPr>
            </w:pPr>
          </w:p>
          <w:p w14:paraId="50390D79" w14:textId="77777777" w:rsidR="001A2B8B" w:rsidRPr="003570AA" w:rsidRDefault="001A2B8B" w:rsidP="00C24EEF">
            <w:pPr>
              <w:rPr>
                <w:rFonts w:ascii="Trebuchet MS" w:hAnsi="Trebuchet MS" w:cstheme="minorHAnsi"/>
                <w:sz w:val="18"/>
                <w:szCs w:val="18"/>
              </w:rPr>
            </w:pPr>
            <w:bookmarkStart w:id="36" w:name="_Hlk98244527"/>
          </w:p>
          <w:p w14:paraId="37C6BAA4" w14:textId="77777777" w:rsidR="001A2B8B" w:rsidRPr="003570AA" w:rsidRDefault="001A2B8B" w:rsidP="00C24EEF">
            <w:pPr>
              <w:rPr>
                <w:rFonts w:ascii="Trebuchet MS" w:hAnsi="Trebuchet MS" w:cstheme="minorHAnsi"/>
                <w:sz w:val="18"/>
                <w:szCs w:val="18"/>
              </w:rPr>
            </w:pPr>
          </w:p>
          <w:p w14:paraId="5DF2FDB1"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Nr. informări personal sistem judiciar privind tipurile de atacuri cibernetice și prevenirea acestora</w:t>
            </w:r>
          </w:p>
          <w:p w14:paraId="4DFB6084" w14:textId="77777777" w:rsidR="001A2B8B" w:rsidRPr="003570AA" w:rsidRDefault="001A2B8B" w:rsidP="00C24EEF">
            <w:pPr>
              <w:rPr>
                <w:rFonts w:ascii="Trebuchet MS" w:hAnsi="Trebuchet MS" w:cstheme="minorHAnsi"/>
                <w:sz w:val="18"/>
                <w:szCs w:val="18"/>
              </w:rPr>
            </w:pPr>
          </w:p>
          <w:p w14:paraId="3FB29367"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 xml:space="preserve">Țintă: </w:t>
            </w:r>
            <w:r>
              <w:rPr>
                <w:rFonts w:ascii="Trebuchet MS" w:hAnsi="Trebuchet MS" w:cstheme="minorHAnsi"/>
                <w:sz w:val="18"/>
                <w:szCs w:val="18"/>
              </w:rPr>
              <w:t>o</w:t>
            </w:r>
            <w:r w:rsidRPr="003570AA">
              <w:rPr>
                <w:rFonts w:ascii="Trebuchet MS" w:hAnsi="Trebuchet MS" w:cstheme="minorHAnsi"/>
                <w:sz w:val="18"/>
                <w:szCs w:val="18"/>
              </w:rPr>
              <w:t xml:space="preserve"> informare trimestrială, începând cu anul 2024</w:t>
            </w:r>
            <w:bookmarkEnd w:id="36"/>
          </w:p>
        </w:tc>
        <w:tc>
          <w:tcPr>
            <w:tcW w:w="1418" w:type="dxa"/>
            <w:vMerge w:val="restart"/>
            <w:vAlign w:val="center"/>
          </w:tcPr>
          <w:p w14:paraId="40CD9C07" w14:textId="77777777" w:rsidR="001A2B8B" w:rsidRPr="003570AA" w:rsidRDefault="001A2B8B" w:rsidP="00C24EEF">
            <w:pPr>
              <w:rPr>
                <w:rFonts w:ascii="Trebuchet MS" w:hAnsi="Trebuchet MS" w:cstheme="minorHAnsi"/>
                <w:sz w:val="18"/>
                <w:szCs w:val="18"/>
              </w:rPr>
            </w:pPr>
          </w:p>
          <w:p w14:paraId="2AE78891" w14:textId="77777777" w:rsidR="001A2B8B" w:rsidRPr="003570AA" w:rsidRDefault="001A2B8B" w:rsidP="00C24EEF">
            <w:pPr>
              <w:rPr>
                <w:rFonts w:ascii="Trebuchet MS" w:hAnsi="Trebuchet MS" w:cstheme="minorHAnsi"/>
                <w:sz w:val="18"/>
                <w:szCs w:val="18"/>
              </w:rPr>
            </w:pPr>
          </w:p>
          <w:p w14:paraId="0F6EFC38"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 xml:space="preserve">Rata de soluționare a dosarelor (calculată ca raportul dintre </w:t>
            </w:r>
            <w:bookmarkStart w:id="37" w:name="_Hlk98483756"/>
            <w:r w:rsidRPr="003570AA">
              <w:rPr>
                <w:rFonts w:ascii="Trebuchet MS" w:hAnsi="Trebuchet MS" w:cstheme="minorHAnsi"/>
                <w:sz w:val="18"/>
                <w:szCs w:val="18"/>
              </w:rPr>
              <w:t xml:space="preserve">dosarele </w:t>
            </w:r>
            <w:proofErr w:type="spellStart"/>
            <w:r w:rsidRPr="003570AA">
              <w:rPr>
                <w:rFonts w:ascii="Trebuchet MS" w:hAnsi="Trebuchet MS" w:cstheme="minorHAnsi"/>
                <w:sz w:val="18"/>
                <w:szCs w:val="18"/>
              </w:rPr>
              <w:t>soluţionate</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şi</w:t>
            </w:r>
            <w:proofErr w:type="spellEnd"/>
            <w:r w:rsidRPr="003570AA">
              <w:t xml:space="preserve"> </w:t>
            </w:r>
            <w:r w:rsidRPr="003570AA">
              <w:rPr>
                <w:rFonts w:ascii="Trebuchet MS" w:hAnsi="Trebuchet MS" w:cstheme="minorHAnsi"/>
                <w:sz w:val="18"/>
                <w:szCs w:val="18"/>
              </w:rPr>
              <w:t xml:space="preserve">totalitatea dosarelor aflate pe rolul </w:t>
            </w:r>
            <w:proofErr w:type="spellStart"/>
            <w:r w:rsidRPr="003570AA">
              <w:rPr>
                <w:rFonts w:ascii="Trebuchet MS" w:hAnsi="Trebuchet MS" w:cstheme="minorHAnsi"/>
                <w:sz w:val="18"/>
                <w:szCs w:val="18"/>
              </w:rPr>
              <w:t>instanţelor</w:t>
            </w:r>
            <w:proofErr w:type="spellEnd"/>
            <w:r w:rsidRPr="003570AA">
              <w:rPr>
                <w:rFonts w:ascii="Trebuchet MS" w:hAnsi="Trebuchet MS" w:cstheme="minorHAnsi"/>
                <w:sz w:val="18"/>
                <w:szCs w:val="18"/>
              </w:rPr>
              <w:t xml:space="preserve"> naționale</w:t>
            </w:r>
            <w:bookmarkEnd w:id="37"/>
            <w:r w:rsidRPr="003570AA">
              <w:rPr>
                <w:rFonts w:ascii="Trebuchet MS" w:hAnsi="Trebuchet MS" w:cstheme="minorHAnsi"/>
                <w:sz w:val="18"/>
                <w:szCs w:val="18"/>
              </w:rPr>
              <w:t>)</w:t>
            </w:r>
          </w:p>
          <w:p w14:paraId="2FCEA625"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 xml:space="preserve">Referință (2020): 69% </w:t>
            </w:r>
          </w:p>
          <w:p w14:paraId="25C89CF4"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Țintă (2025): 72%</w:t>
            </w:r>
          </w:p>
          <w:p w14:paraId="1C3A095F" w14:textId="77777777" w:rsidR="001A2B8B" w:rsidRPr="003570AA" w:rsidRDefault="001A2B8B" w:rsidP="00C24EEF">
            <w:pPr>
              <w:rPr>
                <w:rFonts w:ascii="Trebuchet MS" w:hAnsi="Trebuchet MS" w:cstheme="minorHAnsi"/>
                <w:sz w:val="18"/>
                <w:szCs w:val="18"/>
              </w:rPr>
            </w:pPr>
          </w:p>
          <w:p w14:paraId="798634FC" w14:textId="77777777" w:rsidR="001A2B8B" w:rsidRPr="003570AA" w:rsidRDefault="001A2B8B" w:rsidP="00C24EEF">
            <w:pPr>
              <w:rPr>
                <w:rFonts w:ascii="Trebuchet MS" w:hAnsi="Trebuchet MS" w:cstheme="minorHAnsi"/>
                <w:sz w:val="18"/>
                <w:szCs w:val="18"/>
              </w:rPr>
            </w:pPr>
          </w:p>
          <w:p w14:paraId="2CAB9F95" w14:textId="77777777" w:rsidR="001A2B8B" w:rsidRPr="003570AA" w:rsidRDefault="001A2B8B" w:rsidP="00C24EEF">
            <w:pPr>
              <w:rPr>
                <w:rFonts w:ascii="Trebuchet MS" w:hAnsi="Trebuchet MS" w:cstheme="minorHAnsi"/>
                <w:i/>
                <w:sz w:val="18"/>
                <w:szCs w:val="18"/>
              </w:rPr>
            </w:pPr>
            <w:r w:rsidRPr="003570AA">
              <w:rPr>
                <w:rFonts w:ascii="Trebuchet MS" w:hAnsi="Trebuchet MS" w:cstheme="minorHAnsi"/>
                <w:i/>
                <w:sz w:val="18"/>
                <w:szCs w:val="18"/>
              </w:rPr>
              <w:t>Sursă: Raport privind starea justiției</w:t>
            </w:r>
          </w:p>
          <w:p w14:paraId="4F15F0AB" w14:textId="77777777" w:rsidR="001A2B8B" w:rsidRPr="003570AA" w:rsidRDefault="001A2B8B" w:rsidP="00C24EEF">
            <w:pPr>
              <w:rPr>
                <w:rFonts w:ascii="Trebuchet MS" w:hAnsi="Trebuchet MS" w:cstheme="minorHAnsi"/>
                <w:sz w:val="18"/>
                <w:szCs w:val="18"/>
              </w:rPr>
            </w:pPr>
          </w:p>
          <w:p w14:paraId="17BEAC49" w14:textId="77777777" w:rsidR="001A2B8B" w:rsidRPr="003570AA" w:rsidRDefault="001A2B8B" w:rsidP="00C24EEF">
            <w:pPr>
              <w:rPr>
                <w:rFonts w:ascii="Trebuchet MS" w:hAnsi="Trebuchet MS" w:cstheme="minorHAnsi"/>
                <w:sz w:val="18"/>
                <w:szCs w:val="18"/>
              </w:rPr>
            </w:pPr>
          </w:p>
          <w:p w14:paraId="08E43009" w14:textId="77777777" w:rsidR="001A2B8B" w:rsidRPr="003570AA" w:rsidRDefault="001A2B8B" w:rsidP="00C24EEF">
            <w:pPr>
              <w:rPr>
                <w:rFonts w:ascii="Trebuchet MS" w:hAnsi="Trebuchet MS" w:cstheme="minorHAnsi"/>
                <w:sz w:val="18"/>
                <w:szCs w:val="18"/>
              </w:rPr>
            </w:pPr>
          </w:p>
          <w:p w14:paraId="35136FA2" w14:textId="77777777" w:rsidR="001A2B8B" w:rsidRPr="003570AA" w:rsidRDefault="001A2B8B" w:rsidP="00C24EEF">
            <w:pPr>
              <w:rPr>
                <w:rFonts w:ascii="Trebuchet MS" w:hAnsi="Trebuchet MS" w:cstheme="minorHAnsi"/>
                <w:sz w:val="18"/>
                <w:szCs w:val="18"/>
              </w:rPr>
            </w:pPr>
          </w:p>
          <w:p w14:paraId="45AE73B1" w14:textId="77777777" w:rsidR="001A2B8B" w:rsidRPr="003570AA" w:rsidRDefault="001A2B8B" w:rsidP="00C24EEF">
            <w:pPr>
              <w:rPr>
                <w:rFonts w:ascii="Trebuchet MS" w:hAnsi="Trebuchet MS" w:cstheme="minorHAnsi"/>
                <w:sz w:val="18"/>
                <w:szCs w:val="18"/>
              </w:rPr>
            </w:pPr>
          </w:p>
          <w:p w14:paraId="50991EF9" w14:textId="77777777" w:rsidR="001A2B8B" w:rsidRPr="003570AA" w:rsidRDefault="001A2B8B" w:rsidP="00C24EEF">
            <w:pPr>
              <w:rPr>
                <w:rFonts w:ascii="Trebuchet MS" w:hAnsi="Trebuchet MS" w:cstheme="minorHAnsi"/>
                <w:sz w:val="18"/>
                <w:szCs w:val="18"/>
              </w:rPr>
            </w:pPr>
          </w:p>
          <w:p w14:paraId="1D460FD9" w14:textId="77777777" w:rsidR="001A2B8B" w:rsidRPr="003570AA" w:rsidRDefault="001A2B8B" w:rsidP="00C24EEF">
            <w:pPr>
              <w:rPr>
                <w:rFonts w:ascii="Trebuchet MS" w:hAnsi="Trebuchet MS" w:cstheme="minorHAnsi"/>
                <w:sz w:val="18"/>
                <w:szCs w:val="18"/>
              </w:rPr>
            </w:pPr>
          </w:p>
          <w:p w14:paraId="23DAC60F" w14:textId="77777777" w:rsidR="001A2B8B" w:rsidRPr="003570AA" w:rsidRDefault="001A2B8B" w:rsidP="00C24EEF">
            <w:pPr>
              <w:rPr>
                <w:rFonts w:ascii="Trebuchet MS" w:hAnsi="Trebuchet MS" w:cstheme="minorHAnsi"/>
                <w:sz w:val="18"/>
                <w:szCs w:val="18"/>
              </w:rPr>
            </w:pPr>
          </w:p>
          <w:p w14:paraId="1AECF934" w14:textId="77777777" w:rsidR="001A2B8B" w:rsidRPr="003570AA" w:rsidRDefault="001A2B8B" w:rsidP="00C24EEF">
            <w:pPr>
              <w:rPr>
                <w:rFonts w:ascii="Trebuchet MS" w:hAnsi="Trebuchet MS" w:cstheme="minorHAnsi"/>
                <w:sz w:val="18"/>
                <w:szCs w:val="18"/>
              </w:rPr>
            </w:pPr>
          </w:p>
          <w:p w14:paraId="10210BDF" w14:textId="77777777" w:rsidR="001A2B8B" w:rsidRPr="003570AA" w:rsidRDefault="001A2B8B" w:rsidP="00C24EEF">
            <w:pPr>
              <w:rPr>
                <w:rFonts w:ascii="Trebuchet MS" w:hAnsi="Trebuchet MS" w:cstheme="minorHAnsi"/>
                <w:sz w:val="18"/>
                <w:szCs w:val="18"/>
              </w:rPr>
            </w:pPr>
          </w:p>
          <w:p w14:paraId="5ED12487" w14:textId="77777777" w:rsidR="001A2B8B" w:rsidRPr="003570AA" w:rsidRDefault="001A2B8B" w:rsidP="00C24EEF">
            <w:pPr>
              <w:rPr>
                <w:rFonts w:ascii="Trebuchet MS" w:hAnsi="Trebuchet MS" w:cstheme="minorHAnsi"/>
                <w:sz w:val="18"/>
                <w:szCs w:val="18"/>
              </w:rPr>
            </w:pPr>
          </w:p>
          <w:p w14:paraId="187349EE" w14:textId="77777777" w:rsidR="001A2B8B" w:rsidRPr="003570AA" w:rsidRDefault="001A2B8B" w:rsidP="00C24EEF">
            <w:pPr>
              <w:rPr>
                <w:rFonts w:ascii="Trebuchet MS" w:hAnsi="Trebuchet MS" w:cstheme="minorHAnsi"/>
                <w:sz w:val="18"/>
                <w:szCs w:val="18"/>
              </w:rPr>
            </w:pPr>
          </w:p>
          <w:p w14:paraId="19E7DEBE" w14:textId="77777777" w:rsidR="001A2B8B" w:rsidRPr="003570AA" w:rsidRDefault="001A2B8B" w:rsidP="00C24EEF">
            <w:pPr>
              <w:rPr>
                <w:rFonts w:ascii="Trebuchet MS" w:hAnsi="Trebuchet MS" w:cstheme="minorHAnsi"/>
                <w:sz w:val="18"/>
                <w:szCs w:val="18"/>
              </w:rPr>
            </w:pPr>
          </w:p>
          <w:p w14:paraId="6F58EA19" w14:textId="77777777" w:rsidR="001A2B8B" w:rsidRPr="003570AA" w:rsidRDefault="001A2B8B" w:rsidP="00C24EEF">
            <w:pPr>
              <w:rPr>
                <w:rFonts w:ascii="Trebuchet MS" w:hAnsi="Trebuchet MS" w:cstheme="minorHAnsi"/>
                <w:sz w:val="18"/>
                <w:szCs w:val="18"/>
              </w:rPr>
            </w:pPr>
          </w:p>
          <w:p w14:paraId="4119C16F" w14:textId="77777777" w:rsidR="001A2B8B" w:rsidRPr="003570AA" w:rsidRDefault="001A2B8B" w:rsidP="00C24EEF">
            <w:pPr>
              <w:rPr>
                <w:rFonts w:ascii="Trebuchet MS" w:hAnsi="Trebuchet MS" w:cstheme="minorHAnsi"/>
                <w:sz w:val="18"/>
                <w:szCs w:val="18"/>
              </w:rPr>
            </w:pPr>
          </w:p>
          <w:p w14:paraId="141E9F03" w14:textId="77777777" w:rsidR="001A2B8B" w:rsidRPr="003570AA" w:rsidRDefault="001A2B8B" w:rsidP="00C24EEF">
            <w:pPr>
              <w:rPr>
                <w:rFonts w:ascii="Trebuchet MS" w:hAnsi="Trebuchet MS" w:cstheme="minorHAnsi"/>
                <w:sz w:val="18"/>
                <w:szCs w:val="18"/>
              </w:rPr>
            </w:pPr>
          </w:p>
          <w:p w14:paraId="75C6E7D7" w14:textId="77777777" w:rsidR="001A2B8B" w:rsidRPr="003570AA" w:rsidRDefault="001A2B8B" w:rsidP="00C24EEF">
            <w:pPr>
              <w:rPr>
                <w:rFonts w:ascii="Trebuchet MS" w:hAnsi="Trebuchet MS" w:cstheme="minorHAnsi"/>
                <w:sz w:val="18"/>
                <w:szCs w:val="18"/>
              </w:rPr>
            </w:pPr>
          </w:p>
          <w:p w14:paraId="6AB91452" w14:textId="77777777" w:rsidR="001A2B8B" w:rsidRPr="003570AA" w:rsidRDefault="001A2B8B" w:rsidP="00C24EEF">
            <w:pPr>
              <w:rPr>
                <w:rFonts w:ascii="Trebuchet MS" w:hAnsi="Trebuchet MS" w:cstheme="minorHAnsi"/>
                <w:sz w:val="18"/>
                <w:szCs w:val="18"/>
              </w:rPr>
            </w:pPr>
          </w:p>
          <w:p w14:paraId="594D794F" w14:textId="77777777" w:rsidR="001A2B8B" w:rsidRPr="003570AA" w:rsidRDefault="001A2B8B" w:rsidP="00C24EEF">
            <w:pPr>
              <w:rPr>
                <w:rFonts w:ascii="Trebuchet MS" w:hAnsi="Trebuchet MS" w:cstheme="minorHAnsi"/>
                <w:sz w:val="18"/>
                <w:szCs w:val="18"/>
              </w:rPr>
            </w:pPr>
          </w:p>
          <w:p w14:paraId="0C33BEA5" w14:textId="77777777" w:rsidR="001A2B8B" w:rsidRPr="003570AA" w:rsidRDefault="001A2B8B" w:rsidP="00C24EEF">
            <w:pPr>
              <w:rPr>
                <w:rFonts w:ascii="Trebuchet MS" w:hAnsi="Trebuchet MS" w:cstheme="minorHAnsi"/>
                <w:sz w:val="18"/>
                <w:szCs w:val="18"/>
              </w:rPr>
            </w:pPr>
          </w:p>
          <w:p w14:paraId="3825657B" w14:textId="77777777" w:rsidR="001A2B8B" w:rsidRPr="003570AA" w:rsidRDefault="001A2B8B" w:rsidP="00C24EEF">
            <w:pPr>
              <w:rPr>
                <w:rFonts w:ascii="Trebuchet MS" w:hAnsi="Trebuchet MS" w:cstheme="minorHAnsi"/>
                <w:sz w:val="18"/>
                <w:szCs w:val="18"/>
              </w:rPr>
            </w:pPr>
          </w:p>
          <w:p w14:paraId="0DB2F99A" w14:textId="77777777" w:rsidR="001A2B8B" w:rsidRPr="003570AA" w:rsidRDefault="001A2B8B" w:rsidP="00C24EEF">
            <w:pPr>
              <w:rPr>
                <w:rFonts w:ascii="Trebuchet MS" w:hAnsi="Trebuchet MS" w:cstheme="minorHAnsi"/>
                <w:sz w:val="18"/>
                <w:szCs w:val="18"/>
              </w:rPr>
            </w:pPr>
          </w:p>
          <w:p w14:paraId="261E3B39" w14:textId="77777777" w:rsidR="001A2B8B" w:rsidRPr="003570AA" w:rsidRDefault="001A2B8B" w:rsidP="00C24EEF">
            <w:pPr>
              <w:rPr>
                <w:rFonts w:ascii="Trebuchet MS" w:hAnsi="Trebuchet MS" w:cstheme="minorHAnsi"/>
                <w:sz w:val="18"/>
                <w:szCs w:val="18"/>
              </w:rPr>
            </w:pPr>
          </w:p>
          <w:p w14:paraId="70D2CEF9" w14:textId="77777777" w:rsidR="001A2B8B" w:rsidRPr="003570AA" w:rsidRDefault="001A2B8B" w:rsidP="00C24EEF">
            <w:pPr>
              <w:rPr>
                <w:rFonts w:ascii="Trebuchet MS" w:hAnsi="Trebuchet MS" w:cstheme="minorHAnsi"/>
                <w:sz w:val="18"/>
                <w:szCs w:val="18"/>
              </w:rPr>
            </w:pPr>
          </w:p>
          <w:p w14:paraId="625B1B6B" w14:textId="77777777" w:rsidR="001A2B8B" w:rsidRPr="003570AA" w:rsidRDefault="001A2B8B" w:rsidP="00C24EEF">
            <w:pPr>
              <w:rPr>
                <w:rFonts w:ascii="Trebuchet MS" w:hAnsi="Trebuchet MS" w:cstheme="minorHAnsi"/>
                <w:sz w:val="18"/>
                <w:szCs w:val="18"/>
              </w:rPr>
            </w:pPr>
          </w:p>
          <w:p w14:paraId="5C37C68A" w14:textId="77777777" w:rsidR="001A2B8B" w:rsidRPr="003570AA" w:rsidRDefault="001A2B8B" w:rsidP="00C24EEF">
            <w:pPr>
              <w:rPr>
                <w:rFonts w:ascii="Trebuchet MS" w:hAnsi="Trebuchet MS" w:cstheme="minorHAnsi"/>
                <w:sz w:val="18"/>
                <w:szCs w:val="18"/>
              </w:rPr>
            </w:pPr>
          </w:p>
          <w:p w14:paraId="62C880D6" w14:textId="77777777" w:rsidR="001A2B8B" w:rsidRPr="003570AA" w:rsidRDefault="001A2B8B" w:rsidP="00C24EEF">
            <w:pPr>
              <w:rPr>
                <w:rFonts w:ascii="Trebuchet MS" w:hAnsi="Trebuchet MS" w:cstheme="minorHAnsi"/>
                <w:sz w:val="18"/>
                <w:szCs w:val="18"/>
              </w:rPr>
            </w:pPr>
          </w:p>
          <w:p w14:paraId="41037060" w14:textId="77777777" w:rsidR="001A2B8B" w:rsidRPr="003570AA" w:rsidRDefault="001A2B8B" w:rsidP="00C24EEF">
            <w:pPr>
              <w:rPr>
                <w:rFonts w:ascii="Trebuchet MS" w:hAnsi="Trebuchet MS" w:cstheme="minorHAnsi"/>
                <w:sz w:val="18"/>
                <w:szCs w:val="18"/>
              </w:rPr>
            </w:pPr>
          </w:p>
          <w:p w14:paraId="3BFAFC86" w14:textId="77777777" w:rsidR="001A2B8B" w:rsidRPr="003570AA" w:rsidRDefault="001A2B8B" w:rsidP="00C24EEF">
            <w:pPr>
              <w:rPr>
                <w:rFonts w:ascii="Trebuchet MS" w:hAnsi="Trebuchet MS" w:cstheme="minorHAnsi"/>
                <w:sz w:val="18"/>
                <w:szCs w:val="18"/>
              </w:rPr>
            </w:pPr>
          </w:p>
          <w:p w14:paraId="26B67EDE" w14:textId="77777777" w:rsidR="001A2B8B" w:rsidRPr="003570AA" w:rsidRDefault="001A2B8B" w:rsidP="00C24EEF">
            <w:pPr>
              <w:rPr>
                <w:rFonts w:ascii="Trebuchet MS" w:hAnsi="Trebuchet MS" w:cstheme="minorHAnsi"/>
                <w:sz w:val="18"/>
                <w:szCs w:val="18"/>
              </w:rPr>
            </w:pPr>
          </w:p>
          <w:p w14:paraId="422DCA7D" w14:textId="77777777" w:rsidR="001A2B8B" w:rsidRPr="003570AA" w:rsidRDefault="001A2B8B" w:rsidP="00C24EEF">
            <w:pPr>
              <w:rPr>
                <w:rFonts w:ascii="Trebuchet MS" w:hAnsi="Trebuchet MS" w:cstheme="minorHAnsi"/>
                <w:sz w:val="18"/>
                <w:szCs w:val="18"/>
              </w:rPr>
            </w:pPr>
          </w:p>
          <w:p w14:paraId="71BDEDF5" w14:textId="77777777" w:rsidR="001A2B8B" w:rsidRPr="003570AA" w:rsidRDefault="001A2B8B" w:rsidP="00C24EEF">
            <w:pPr>
              <w:rPr>
                <w:rFonts w:ascii="Trebuchet MS" w:hAnsi="Trebuchet MS" w:cstheme="minorHAnsi"/>
                <w:sz w:val="18"/>
                <w:szCs w:val="18"/>
              </w:rPr>
            </w:pPr>
          </w:p>
          <w:p w14:paraId="1E5EB3F6" w14:textId="77777777" w:rsidR="001A2B8B" w:rsidRPr="003570AA" w:rsidRDefault="001A2B8B" w:rsidP="00C24EEF">
            <w:pPr>
              <w:rPr>
                <w:rFonts w:ascii="Trebuchet MS" w:hAnsi="Trebuchet MS" w:cstheme="minorHAnsi"/>
                <w:sz w:val="18"/>
                <w:szCs w:val="18"/>
              </w:rPr>
            </w:pPr>
          </w:p>
          <w:p w14:paraId="322AA3D5" w14:textId="77777777" w:rsidR="001A2B8B" w:rsidRPr="003570AA" w:rsidRDefault="001A2B8B" w:rsidP="00C24EEF">
            <w:pPr>
              <w:rPr>
                <w:rFonts w:ascii="Trebuchet MS" w:hAnsi="Trebuchet MS" w:cstheme="minorHAnsi"/>
                <w:sz w:val="18"/>
                <w:szCs w:val="18"/>
              </w:rPr>
            </w:pPr>
          </w:p>
          <w:p w14:paraId="28DBF673" w14:textId="77777777" w:rsidR="001A2B8B" w:rsidRPr="003570AA" w:rsidRDefault="001A2B8B" w:rsidP="00C24EEF">
            <w:pPr>
              <w:rPr>
                <w:rFonts w:ascii="Trebuchet MS" w:hAnsi="Trebuchet MS" w:cstheme="minorHAnsi"/>
                <w:sz w:val="18"/>
                <w:szCs w:val="18"/>
              </w:rPr>
            </w:pPr>
          </w:p>
          <w:p w14:paraId="198A6BFA" w14:textId="77777777" w:rsidR="001A2B8B" w:rsidRPr="003570AA" w:rsidRDefault="001A2B8B" w:rsidP="00C24EEF">
            <w:pPr>
              <w:rPr>
                <w:rFonts w:ascii="Trebuchet MS" w:hAnsi="Trebuchet MS" w:cstheme="minorHAnsi"/>
                <w:sz w:val="18"/>
                <w:szCs w:val="18"/>
              </w:rPr>
            </w:pPr>
          </w:p>
          <w:p w14:paraId="6E5D1342" w14:textId="77777777" w:rsidR="001A2B8B" w:rsidRPr="003570AA" w:rsidRDefault="001A2B8B" w:rsidP="00C24EEF">
            <w:pPr>
              <w:rPr>
                <w:rFonts w:ascii="Trebuchet MS" w:hAnsi="Trebuchet MS" w:cstheme="minorHAnsi"/>
                <w:sz w:val="18"/>
                <w:szCs w:val="18"/>
              </w:rPr>
            </w:pPr>
          </w:p>
          <w:p w14:paraId="03B8C916" w14:textId="77777777" w:rsidR="001A2B8B" w:rsidRPr="003570AA" w:rsidRDefault="001A2B8B" w:rsidP="00C24EEF">
            <w:pPr>
              <w:rPr>
                <w:rFonts w:ascii="Trebuchet MS" w:hAnsi="Trebuchet MS" w:cstheme="minorHAnsi"/>
                <w:sz w:val="18"/>
                <w:szCs w:val="18"/>
              </w:rPr>
            </w:pPr>
          </w:p>
          <w:p w14:paraId="6306F914" w14:textId="77777777" w:rsidR="001A2B8B" w:rsidRPr="003570AA" w:rsidRDefault="001A2B8B" w:rsidP="00C24EEF">
            <w:pPr>
              <w:rPr>
                <w:rFonts w:ascii="Trebuchet MS" w:hAnsi="Trebuchet MS" w:cstheme="minorHAnsi"/>
                <w:sz w:val="18"/>
                <w:szCs w:val="18"/>
              </w:rPr>
            </w:pPr>
          </w:p>
          <w:p w14:paraId="1D8E54ED" w14:textId="77777777" w:rsidR="001A2B8B" w:rsidRPr="003570AA" w:rsidRDefault="001A2B8B" w:rsidP="00C24EEF">
            <w:pPr>
              <w:rPr>
                <w:rFonts w:ascii="Trebuchet MS" w:hAnsi="Trebuchet MS" w:cstheme="minorHAnsi"/>
                <w:sz w:val="18"/>
                <w:szCs w:val="18"/>
              </w:rPr>
            </w:pPr>
          </w:p>
          <w:p w14:paraId="785CC7B5" w14:textId="77777777" w:rsidR="001A2B8B" w:rsidRPr="003570AA" w:rsidRDefault="001A2B8B" w:rsidP="00C24EEF">
            <w:pPr>
              <w:rPr>
                <w:rFonts w:ascii="Trebuchet MS" w:hAnsi="Trebuchet MS" w:cstheme="minorHAnsi"/>
                <w:sz w:val="18"/>
                <w:szCs w:val="18"/>
              </w:rPr>
            </w:pPr>
          </w:p>
          <w:p w14:paraId="1A667320" w14:textId="77777777" w:rsidR="001A2B8B" w:rsidRPr="003570AA" w:rsidRDefault="001A2B8B" w:rsidP="00C24EEF">
            <w:pPr>
              <w:rPr>
                <w:rFonts w:ascii="Trebuchet MS" w:hAnsi="Trebuchet MS" w:cstheme="minorHAnsi"/>
                <w:sz w:val="18"/>
                <w:szCs w:val="18"/>
              </w:rPr>
            </w:pPr>
          </w:p>
          <w:p w14:paraId="675B5C94" w14:textId="77777777" w:rsidR="001A2B8B" w:rsidRPr="003570AA" w:rsidRDefault="001A2B8B" w:rsidP="00C24EEF">
            <w:pPr>
              <w:rPr>
                <w:rFonts w:ascii="Trebuchet MS" w:hAnsi="Trebuchet MS" w:cstheme="minorHAnsi"/>
                <w:sz w:val="18"/>
                <w:szCs w:val="18"/>
              </w:rPr>
            </w:pPr>
          </w:p>
          <w:p w14:paraId="36FB7E52" w14:textId="77777777" w:rsidR="001A2B8B" w:rsidRPr="003570AA" w:rsidRDefault="001A2B8B" w:rsidP="00C24EEF">
            <w:pPr>
              <w:rPr>
                <w:rFonts w:ascii="Trebuchet MS" w:hAnsi="Trebuchet MS" w:cstheme="minorHAnsi"/>
                <w:sz w:val="18"/>
                <w:szCs w:val="18"/>
              </w:rPr>
            </w:pPr>
          </w:p>
          <w:p w14:paraId="6929E07C" w14:textId="77777777" w:rsidR="001A2B8B" w:rsidRPr="003570AA" w:rsidRDefault="001A2B8B" w:rsidP="00C24EEF">
            <w:pPr>
              <w:rPr>
                <w:rFonts w:ascii="Trebuchet MS" w:hAnsi="Trebuchet MS" w:cstheme="minorHAnsi"/>
                <w:sz w:val="18"/>
                <w:szCs w:val="18"/>
              </w:rPr>
            </w:pPr>
          </w:p>
          <w:p w14:paraId="0695E6F1" w14:textId="77777777" w:rsidR="001A2B8B" w:rsidRPr="003570AA" w:rsidRDefault="001A2B8B" w:rsidP="00C24EEF">
            <w:pPr>
              <w:rPr>
                <w:rFonts w:ascii="Trebuchet MS" w:hAnsi="Trebuchet MS" w:cstheme="minorHAnsi"/>
                <w:sz w:val="18"/>
                <w:szCs w:val="18"/>
              </w:rPr>
            </w:pPr>
          </w:p>
          <w:p w14:paraId="3FC962A0" w14:textId="77777777" w:rsidR="001A2B8B" w:rsidRPr="003570AA" w:rsidRDefault="001A2B8B" w:rsidP="00C24EEF">
            <w:pPr>
              <w:rPr>
                <w:rFonts w:ascii="Trebuchet MS" w:hAnsi="Trebuchet MS" w:cstheme="minorHAnsi"/>
                <w:sz w:val="18"/>
                <w:szCs w:val="18"/>
              </w:rPr>
            </w:pPr>
          </w:p>
          <w:p w14:paraId="2BD95B02" w14:textId="77777777" w:rsidR="001A2B8B" w:rsidRPr="003570AA" w:rsidRDefault="001A2B8B" w:rsidP="00C24EEF">
            <w:pPr>
              <w:rPr>
                <w:rFonts w:ascii="Trebuchet MS" w:hAnsi="Trebuchet MS" w:cstheme="minorHAnsi"/>
                <w:sz w:val="18"/>
                <w:szCs w:val="18"/>
              </w:rPr>
            </w:pPr>
          </w:p>
          <w:p w14:paraId="4C852F1F" w14:textId="77777777" w:rsidR="001A2B8B" w:rsidRPr="003570AA" w:rsidRDefault="001A2B8B" w:rsidP="00C24EEF">
            <w:pPr>
              <w:rPr>
                <w:rFonts w:ascii="Trebuchet MS" w:hAnsi="Trebuchet MS" w:cstheme="minorHAnsi"/>
                <w:sz w:val="18"/>
                <w:szCs w:val="18"/>
              </w:rPr>
            </w:pPr>
          </w:p>
          <w:p w14:paraId="2C6D9879" w14:textId="77777777" w:rsidR="001A2B8B" w:rsidRPr="003570AA" w:rsidRDefault="001A2B8B" w:rsidP="00C24EEF">
            <w:pPr>
              <w:rPr>
                <w:rFonts w:ascii="Trebuchet MS" w:hAnsi="Trebuchet MS" w:cstheme="minorHAnsi"/>
                <w:sz w:val="18"/>
                <w:szCs w:val="18"/>
              </w:rPr>
            </w:pPr>
          </w:p>
          <w:p w14:paraId="037F1621" w14:textId="77777777" w:rsidR="001A2B8B" w:rsidRPr="003570AA" w:rsidRDefault="001A2B8B" w:rsidP="00C24EEF">
            <w:pPr>
              <w:rPr>
                <w:rFonts w:ascii="Trebuchet MS" w:hAnsi="Trebuchet MS" w:cstheme="minorHAnsi"/>
                <w:sz w:val="18"/>
                <w:szCs w:val="18"/>
              </w:rPr>
            </w:pPr>
          </w:p>
          <w:p w14:paraId="3D809DFF" w14:textId="77777777" w:rsidR="001A2B8B" w:rsidRPr="003570AA" w:rsidRDefault="001A2B8B" w:rsidP="00C24EEF">
            <w:pPr>
              <w:rPr>
                <w:rFonts w:ascii="Trebuchet MS" w:hAnsi="Trebuchet MS" w:cstheme="minorHAnsi"/>
                <w:sz w:val="18"/>
                <w:szCs w:val="18"/>
              </w:rPr>
            </w:pPr>
          </w:p>
          <w:p w14:paraId="0A3A0759" w14:textId="77777777" w:rsidR="001A2B8B" w:rsidRPr="003570AA" w:rsidRDefault="001A2B8B" w:rsidP="00C24EEF">
            <w:pPr>
              <w:rPr>
                <w:rFonts w:ascii="Trebuchet MS" w:hAnsi="Trebuchet MS" w:cstheme="minorHAnsi"/>
                <w:sz w:val="18"/>
                <w:szCs w:val="18"/>
              </w:rPr>
            </w:pPr>
          </w:p>
          <w:p w14:paraId="6F388E49" w14:textId="77777777" w:rsidR="001A2B8B" w:rsidRPr="003570AA" w:rsidRDefault="001A2B8B" w:rsidP="00C24EEF">
            <w:pPr>
              <w:rPr>
                <w:rFonts w:ascii="Trebuchet MS" w:hAnsi="Trebuchet MS" w:cstheme="minorHAnsi"/>
                <w:sz w:val="18"/>
                <w:szCs w:val="18"/>
              </w:rPr>
            </w:pPr>
          </w:p>
          <w:p w14:paraId="67B7861F" w14:textId="77777777" w:rsidR="001A2B8B" w:rsidRPr="003570AA" w:rsidRDefault="001A2B8B" w:rsidP="00C24EEF">
            <w:pPr>
              <w:rPr>
                <w:rFonts w:ascii="Trebuchet MS" w:hAnsi="Trebuchet MS" w:cstheme="minorHAnsi"/>
                <w:sz w:val="18"/>
                <w:szCs w:val="18"/>
              </w:rPr>
            </w:pPr>
          </w:p>
          <w:p w14:paraId="06A139FE" w14:textId="77777777" w:rsidR="001A2B8B" w:rsidRPr="003570AA" w:rsidRDefault="001A2B8B" w:rsidP="00C24EEF">
            <w:pPr>
              <w:rPr>
                <w:rFonts w:ascii="Trebuchet MS" w:hAnsi="Trebuchet MS" w:cstheme="minorHAnsi"/>
                <w:sz w:val="18"/>
                <w:szCs w:val="18"/>
              </w:rPr>
            </w:pPr>
          </w:p>
          <w:p w14:paraId="723A79DF" w14:textId="77777777" w:rsidR="001A2B8B" w:rsidRPr="003570AA" w:rsidRDefault="001A2B8B" w:rsidP="00C24EEF">
            <w:pPr>
              <w:rPr>
                <w:rFonts w:ascii="Trebuchet MS" w:hAnsi="Trebuchet MS" w:cstheme="minorHAnsi"/>
                <w:sz w:val="18"/>
                <w:szCs w:val="18"/>
              </w:rPr>
            </w:pPr>
          </w:p>
          <w:p w14:paraId="48624D7B" w14:textId="77777777" w:rsidR="001A2B8B" w:rsidRPr="003570AA" w:rsidRDefault="001A2B8B" w:rsidP="00C24EEF">
            <w:pPr>
              <w:rPr>
                <w:rFonts w:ascii="Trebuchet MS" w:hAnsi="Trebuchet MS" w:cstheme="minorHAnsi"/>
                <w:sz w:val="18"/>
                <w:szCs w:val="18"/>
              </w:rPr>
            </w:pPr>
          </w:p>
          <w:p w14:paraId="7E43500E" w14:textId="77777777" w:rsidR="001A2B8B" w:rsidRPr="003570AA" w:rsidRDefault="001A2B8B" w:rsidP="00C24EEF">
            <w:pPr>
              <w:rPr>
                <w:rFonts w:ascii="Trebuchet MS" w:hAnsi="Trebuchet MS" w:cstheme="minorHAnsi"/>
                <w:sz w:val="18"/>
                <w:szCs w:val="18"/>
              </w:rPr>
            </w:pPr>
          </w:p>
          <w:p w14:paraId="77632A42" w14:textId="77777777" w:rsidR="001A2B8B" w:rsidRPr="003570AA" w:rsidRDefault="001A2B8B" w:rsidP="00C24EEF">
            <w:pPr>
              <w:rPr>
                <w:rFonts w:ascii="Trebuchet MS" w:hAnsi="Trebuchet MS" w:cstheme="minorHAnsi"/>
                <w:sz w:val="18"/>
                <w:szCs w:val="18"/>
              </w:rPr>
            </w:pPr>
          </w:p>
          <w:p w14:paraId="32592BE0" w14:textId="77777777" w:rsidR="001A2B8B" w:rsidRPr="003570AA" w:rsidRDefault="001A2B8B" w:rsidP="00C24EEF">
            <w:pPr>
              <w:rPr>
                <w:rFonts w:ascii="Trebuchet MS" w:hAnsi="Trebuchet MS" w:cstheme="minorHAnsi"/>
                <w:sz w:val="18"/>
                <w:szCs w:val="18"/>
              </w:rPr>
            </w:pPr>
          </w:p>
          <w:p w14:paraId="21F4FAA2" w14:textId="77777777" w:rsidR="001A2B8B" w:rsidRPr="003570AA" w:rsidRDefault="001A2B8B" w:rsidP="00C24EEF">
            <w:pPr>
              <w:rPr>
                <w:rFonts w:ascii="Trebuchet MS" w:hAnsi="Trebuchet MS" w:cstheme="minorHAnsi"/>
                <w:sz w:val="18"/>
                <w:szCs w:val="18"/>
              </w:rPr>
            </w:pPr>
          </w:p>
          <w:p w14:paraId="4E3FCC8D" w14:textId="77777777" w:rsidR="001A2B8B" w:rsidRPr="003570AA" w:rsidRDefault="001A2B8B" w:rsidP="00C24EEF">
            <w:pPr>
              <w:rPr>
                <w:rFonts w:ascii="Trebuchet MS" w:hAnsi="Trebuchet MS" w:cstheme="minorHAnsi"/>
                <w:sz w:val="18"/>
                <w:szCs w:val="18"/>
              </w:rPr>
            </w:pPr>
          </w:p>
          <w:p w14:paraId="009723CE" w14:textId="77777777" w:rsidR="001A2B8B" w:rsidRPr="003570AA" w:rsidRDefault="001A2B8B" w:rsidP="00C24EEF">
            <w:pPr>
              <w:rPr>
                <w:rFonts w:ascii="Trebuchet MS" w:hAnsi="Trebuchet MS" w:cstheme="minorHAnsi"/>
                <w:sz w:val="18"/>
                <w:szCs w:val="18"/>
              </w:rPr>
            </w:pPr>
          </w:p>
          <w:p w14:paraId="41453C80" w14:textId="77777777" w:rsidR="001A2B8B" w:rsidRPr="003570AA" w:rsidRDefault="001A2B8B" w:rsidP="00C24EEF">
            <w:pPr>
              <w:rPr>
                <w:rFonts w:ascii="Trebuchet MS" w:hAnsi="Trebuchet MS" w:cstheme="minorHAnsi"/>
                <w:sz w:val="18"/>
                <w:szCs w:val="18"/>
              </w:rPr>
            </w:pPr>
          </w:p>
          <w:p w14:paraId="182EC9DA" w14:textId="77777777" w:rsidR="001A2B8B" w:rsidRPr="003570AA" w:rsidRDefault="001A2B8B" w:rsidP="00C24EEF">
            <w:pPr>
              <w:rPr>
                <w:rFonts w:ascii="Trebuchet MS" w:hAnsi="Trebuchet MS" w:cstheme="minorHAnsi"/>
                <w:sz w:val="18"/>
                <w:szCs w:val="18"/>
              </w:rPr>
            </w:pPr>
          </w:p>
          <w:p w14:paraId="56027CD9" w14:textId="77777777" w:rsidR="001A2B8B" w:rsidRPr="003570AA" w:rsidRDefault="001A2B8B" w:rsidP="00C24EEF">
            <w:pPr>
              <w:rPr>
                <w:rFonts w:ascii="Trebuchet MS" w:hAnsi="Trebuchet MS" w:cstheme="minorHAnsi"/>
                <w:sz w:val="18"/>
                <w:szCs w:val="18"/>
              </w:rPr>
            </w:pPr>
          </w:p>
          <w:p w14:paraId="387C63B4" w14:textId="77777777" w:rsidR="001A2B8B" w:rsidRPr="003570AA" w:rsidRDefault="001A2B8B" w:rsidP="00C24EEF">
            <w:pPr>
              <w:rPr>
                <w:rFonts w:ascii="Trebuchet MS" w:hAnsi="Trebuchet MS" w:cstheme="minorHAnsi"/>
                <w:sz w:val="18"/>
                <w:szCs w:val="18"/>
              </w:rPr>
            </w:pPr>
          </w:p>
          <w:p w14:paraId="1709C630" w14:textId="77777777" w:rsidR="001A2B8B" w:rsidRPr="003570AA" w:rsidRDefault="001A2B8B" w:rsidP="00C24EEF">
            <w:pPr>
              <w:rPr>
                <w:rFonts w:ascii="Trebuchet MS" w:hAnsi="Trebuchet MS" w:cstheme="minorHAnsi"/>
                <w:sz w:val="18"/>
                <w:szCs w:val="18"/>
              </w:rPr>
            </w:pPr>
          </w:p>
          <w:p w14:paraId="6D04D216" w14:textId="77777777" w:rsidR="001A2B8B" w:rsidRPr="003570AA" w:rsidRDefault="001A2B8B" w:rsidP="00C24EEF">
            <w:pPr>
              <w:rPr>
                <w:rFonts w:ascii="Trebuchet MS" w:hAnsi="Trebuchet MS" w:cstheme="minorHAnsi"/>
                <w:sz w:val="18"/>
                <w:szCs w:val="18"/>
              </w:rPr>
            </w:pPr>
          </w:p>
          <w:p w14:paraId="6CFC8E1A" w14:textId="77777777" w:rsidR="001A2B8B" w:rsidRPr="003570AA" w:rsidRDefault="001A2B8B" w:rsidP="00C24EEF">
            <w:pPr>
              <w:rPr>
                <w:rFonts w:ascii="Trebuchet MS" w:hAnsi="Trebuchet MS" w:cstheme="minorHAnsi"/>
                <w:sz w:val="18"/>
                <w:szCs w:val="18"/>
              </w:rPr>
            </w:pPr>
          </w:p>
          <w:p w14:paraId="2FE45BE1" w14:textId="77777777" w:rsidR="001A2B8B" w:rsidRPr="003570AA" w:rsidRDefault="001A2B8B" w:rsidP="00C24EEF">
            <w:pPr>
              <w:rPr>
                <w:rFonts w:ascii="Trebuchet MS" w:hAnsi="Trebuchet MS" w:cstheme="minorHAnsi"/>
                <w:sz w:val="18"/>
                <w:szCs w:val="18"/>
              </w:rPr>
            </w:pPr>
          </w:p>
          <w:p w14:paraId="66A597E2" w14:textId="77777777" w:rsidR="001A2B8B" w:rsidRPr="003570AA" w:rsidRDefault="001A2B8B" w:rsidP="00C24EEF">
            <w:pPr>
              <w:rPr>
                <w:rFonts w:ascii="Trebuchet MS" w:hAnsi="Trebuchet MS" w:cstheme="minorHAnsi"/>
                <w:sz w:val="18"/>
                <w:szCs w:val="18"/>
              </w:rPr>
            </w:pPr>
          </w:p>
          <w:p w14:paraId="79C0AE70" w14:textId="77777777" w:rsidR="001A2B8B" w:rsidRPr="003570AA" w:rsidRDefault="001A2B8B" w:rsidP="00C24EEF">
            <w:pPr>
              <w:rPr>
                <w:rFonts w:ascii="Trebuchet MS" w:hAnsi="Trebuchet MS" w:cstheme="minorHAnsi"/>
                <w:sz w:val="18"/>
                <w:szCs w:val="18"/>
              </w:rPr>
            </w:pPr>
          </w:p>
          <w:p w14:paraId="6FF0E9C2" w14:textId="77777777" w:rsidR="001A2B8B" w:rsidRPr="003570AA" w:rsidRDefault="001A2B8B" w:rsidP="00C24EEF">
            <w:pPr>
              <w:rPr>
                <w:rFonts w:ascii="Trebuchet MS" w:hAnsi="Trebuchet MS" w:cstheme="minorHAnsi"/>
                <w:sz w:val="18"/>
                <w:szCs w:val="18"/>
              </w:rPr>
            </w:pPr>
          </w:p>
          <w:p w14:paraId="0844A70C" w14:textId="77777777" w:rsidR="001A2B8B" w:rsidRPr="003570AA" w:rsidRDefault="001A2B8B" w:rsidP="00C24EEF">
            <w:pPr>
              <w:rPr>
                <w:rFonts w:ascii="Trebuchet MS" w:hAnsi="Trebuchet MS" w:cstheme="minorHAnsi"/>
                <w:sz w:val="18"/>
                <w:szCs w:val="18"/>
              </w:rPr>
            </w:pPr>
          </w:p>
          <w:p w14:paraId="4CC93CAB" w14:textId="77777777" w:rsidR="001A2B8B" w:rsidRPr="003570AA" w:rsidRDefault="001A2B8B" w:rsidP="00C24EEF">
            <w:pPr>
              <w:rPr>
                <w:rFonts w:ascii="Trebuchet MS" w:hAnsi="Trebuchet MS" w:cstheme="minorHAnsi"/>
                <w:sz w:val="18"/>
                <w:szCs w:val="18"/>
              </w:rPr>
            </w:pPr>
          </w:p>
          <w:p w14:paraId="5F2946A2" w14:textId="77777777" w:rsidR="001A2B8B" w:rsidRPr="003570AA" w:rsidRDefault="001A2B8B" w:rsidP="00C24EEF">
            <w:pPr>
              <w:rPr>
                <w:rFonts w:ascii="Trebuchet MS" w:hAnsi="Trebuchet MS" w:cstheme="minorHAnsi"/>
                <w:sz w:val="18"/>
                <w:szCs w:val="18"/>
              </w:rPr>
            </w:pPr>
          </w:p>
          <w:p w14:paraId="4D879EE0" w14:textId="77777777" w:rsidR="001A2B8B" w:rsidRPr="003570AA" w:rsidRDefault="001A2B8B" w:rsidP="00C24EEF">
            <w:pPr>
              <w:rPr>
                <w:rFonts w:ascii="Trebuchet MS" w:hAnsi="Trebuchet MS" w:cstheme="minorHAnsi"/>
                <w:sz w:val="18"/>
                <w:szCs w:val="18"/>
              </w:rPr>
            </w:pPr>
          </w:p>
          <w:p w14:paraId="66E6D209" w14:textId="77777777" w:rsidR="001A2B8B" w:rsidRPr="003570AA" w:rsidRDefault="001A2B8B" w:rsidP="00C24EEF">
            <w:pPr>
              <w:rPr>
                <w:rFonts w:ascii="Trebuchet MS" w:hAnsi="Trebuchet MS" w:cstheme="minorHAnsi"/>
                <w:sz w:val="18"/>
                <w:szCs w:val="18"/>
              </w:rPr>
            </w:pPr>
          </w:p>
          <w:p w14:paraId="40149B3B" w14:textId="77777777" w:rsidR="001A2B8B" w:rsidRPr="003570AA" w:rsidRDefault="001A2B8B" w:rsidP="00C24EEF">
            <w:pPr>
              <w:rPr>
                <w:rFonts w:ascii="Trebuchet MS" w:hAnsi="Trebuchet MS" w:cstheme="minorHAnsi"/>
                <w:sz w:val="18"/>
                <w:szCs w:val="18"/>
              </w:rPr>
            </w:pPr>
          </w:p>
          <w:p w14:paraId="7193F8DA" w14:textId="77777777" w:rsidR="001A2B8B" w:rsidRPr="003570AA" w:rsidRDefault="001A2B8B" w:rsidP="00C24EEF">
            <w:pPr>
              <w:rPr>
                <w:rFonts w:ascii="Trebuchet MS" w:hAnsi="Trebuchet MS" w:cstheme="minorHAnsi"/>
                <w:sz w:val="18"/>
                <w:szCs w:val="18"/>
              </w:rPr>
            </w:pPr>
          </w:p>
          <w:p w14:paraId="54BEBBE7" w14:textId="77777777" w:rsidR="001A2B8B" w:rsidRPr="003570AA" w:rsidRDefault="001A2B8B" w:rsidP="00C24EEF">
            <w:pPr>
              <w:rPr>
                <w:rFonts w:ascii="Trebuchet MS" w:hAnsi="Trebuchet MS" w:cstheme="minorHAnsi"/>
                <w:sz w:val="18"/>
                <w:szCs w:val="18"/>
              </w:rPr>
            </w:pPr>
          </w:p>
          <w:p w14:paraId="343B7EBC" w14:textId="77777777" w:rsidR="001A2B8B" w:rsidRPr="003570AA" w:rsidRDefault="001A2B8B" w:rsidP="00C24EEF">
            <w:pPr>
              <w:rPr>
                <w:rFonts w:ascii="Trebuchet MS" w:hAnsi="Trebuchet MS" w:cstheme="minorHAnsi"/>
                <w:sz w:val="18"/>
                <w:szCs w:val="18"/>
              </w:rPr>
            </w:pPr>
          </w:p>
          <w:p w14:paraId="6979C8C3" w14:textId="77777777" w:rsidR="001A2B8B" w:rsidRPr="003570AA" w:rsidRDefault="001A2B8B" w:rsidP="00C24EEF">
            <w:pPr>
              <w:rPr>
                <w:rFonts w:ascii="Trebuchet MS" w:hAnsi="Trebuchet MS" w:cstheme="minorHAnsi"/>
                <w:sz w:val="18"/>
                <w:szCs w:val="18"/>
              </w:rPr>
            </w:pPr>
          </w:p>
          <w:p w14:paraId="0017D236" w14:textId="77777777" w:rsidR="001A2B8B" w:rsidRPr="003570AA" w:rsidRDefault="001A2B8B" w:rsidP="00C24EEF">
            <w:pPr>
              <w:rPr>
                <w:rFonts w:ascii="Trebuchet MS" w:hAnsi="Trebuchet MS" w:cstheme="minorHAnsi"/>
                <w:sz w:val="18"/>
                <w:szCs w:val="18"/>
              </w:rPr>
            </w:pPr>
          </w:p>
          <w:p w14:paraId="2CE80E47" w14:textId="77777777" w:rsidR="001A2B8B" w:rsidRPr="003570AA" w:rsidRDefault="001A2B8B" w:rsidP="00C24EEF">
            <w:pPr>
              <w:rPr>
                <w:rFonts w:ascii="Trebuchet MS" w:hAnsi="Trebuchet MS" w:cstheme="minorHAnsi"/>
                <w:sz w:val="18"/>
                <w:szCs w:val="18"/>
              </w:rPr>
            </w:pPr>
          </w:p>
          <w:p w14:paraId="5D787729" w14:textId="77777777" w:rsidR="001A2B8B" w:rsidRPr="003570AA" w:rsidRDefault="001A2B8B" w:rsidP="00C24EEF">
            <w:pPr>
              <w:rPr>
                <w:rFonts w:ascii="Trebuchet MS" w:hAnsi="Trebuchet MS" w:cstheme="minorHAnsi"/>
                <w:sz w:val="18"/>
                <w:szCs w:val="18"/>
              </w:rPr>
            </w:pPr>
          </w:p>
          <w:p w14:paraId="71803E4D" w14:textId="77777777" w:rsidR="001A2B8B" w:rsidRPr="003570AA" w:rsidRDefault="001A2B8B" w:rsidP="00C24EEF">
            <w:pPr>
              <w:rPr>
                <w:rFonts w:ascii="Trebuchet MS" w:hAnsi="Trebuchet MS" w:cstheme="minorHAnsi"/>
                <w:sz w:val="18"/>
                <w:szCs w:val="18"/>
              </w:rPr>
            </w:pPr>
          </w:p>
          <w:p w14:paraId="5FE30B14" w14:textId="77777777" w:rsidR="001A2B8B" w:rsidRPr="003570AA" w:rsidRDefault="001A2B8B" w:rsidP="00C24EEF">
            <w:pPr>
              <w:rPr>
                <w:rFonts w:ascii="Trebuchet MS" w:hAnsi="Trebuchet MS" w:cstheme="minorHAnsi"/>
                <w:sz w:val="18"/>
                <w:szCs w:val="18"/>
              </w:rPr>
            </w:pPr>
          </w:p>
          <w:p w14:paraId="242CE8E4" w14:textId="77777777" w:rsidR="001A2B8B" w:rsidRPr="003570AA" w:rsidRDefault="001A2B8B" w:rsidP="00C24EEF">
            <w:pPr>
              <w:rPr>
                <w:rFonts w:ascii="Trebuchet MS" w:hAnsi="Trebuchet MS" w:cstheme="minorHAnsi"/>
                <w:sz w:val="18"/>
                <w:szCs w:val="18"/>
              </w:rPr>
            </w:pPr>
          </w:p>
          <w:p w14:paraId="69EF3882" w14:textId="77777777" w:rsidR="001A2B8B" w:rsidRPr="003570AA" w:rsidRDefault="001A2B8B" w:rsidP="00C24EEF">
            <w:pPr>
              <w:rPr>
                <w:rFonts w:ascii="Trebuchet MS" w:hAnsi="Trebuchet MS" w:cstheme="minorHAnsi"/>
                <w:sz w:val="18"/>
                <w:szCs w:val="18"/>
              </w:rPr>
            </w:pPr>
          </w:p>
          <w:p w14:paraId="1957D096" w14:textId="77777777" w:rsidR="001A2B8B" w:rsidRPr="003570AA" w:rsidRDefault="001A2B8B" w:rsidP="00C24EEF">
            <w:pPr>
              <w:rPr>
                <w:rFonts w:ascii="Trebuchet MS" w:hAnsi="Trebuchet MS" w:cstheme="minorHAnsi"/>
                <w:sz w:val="18"/>
                <w:szCs w:val="18"/>
              </w:rPr>
            </w:pPr>
          </w:p>
          <w:p w14:paraId="58E9B98C" w14:textId="77777777" w:rsidR="001A2B8B" w:rsidRPr="003570AA" w:rsidRDefault="001A2B8B" w:rsidP="00C24EEF">
            <w:pPr>
              <w:rPr>
                <w:rFonts w:ascii="Trebuchet MS" w:hAnsi="Trebuchet MS" w:cstheme="minorHAnsi"/>
                <w:sz w:val="18"/>
                <w:szCs w:val="18"/>
              </w:rPr>
            </w:pPr>
          </w:p>
          <w:p w14:paraId="19800C66" w14:textId="77777777" w:rsidR="001A2B8B" w:rsidRPr="003570AA" w:rsidRDefault="001A2B8B" w:rsidP="00C24EEF">
            <w:pPr>
              <w:rPr>
                <w:rFonts w:ascii="Trebuchet MS" w:hAnsi="Trebuchet MS" w:cstheme="minorHAnsi"/>
                <w:sz w:val="18"/>
                <w:szCs w:val="18"/>
              </w:rPr>
            </w:pPr>
          </w:p>
          <w:p w14:paraId="6068650B" w14:textId="77777777" w:rsidR="001A2B8B" w:rsidRPr="003570AA" w:rsidRDefault="001A2B8B" w:rsidP="00C24EEF">
            <w:pPr>
              <w:rPr>
                <w:rFonts w:ascii="Trebuchet MS" w:hAnsi="Trebuchet MS" w:cstheme="minorHAnsi"/>
                <w:sz w:val="18"/>
                <w:szCs w:val="18"/>
              </w:rPr>
            </w:pPr>
          </w:p>
          <w:p w14:paraId="1FF9357C" w14:textId="77777777" w:rsidR="001A2B8B" w:rsidRPr="003570AA" w:rsidRDefault="001A2B8B" w:rsidP="00C24EEF">
            <w:pPr>
              <w:rPr>
                <w:rFonts w:ascii="Trebuchet MS" w:hAnsi="Trebuchet MS" w:cstheme="minorHAnsi"/>
                <w:sz w:val="18"/>
                <w:szCs w:val="18"/>
              </w:rPr>
            </w:pPr>
          </w:p>
          <w:p w14:paraId="36858B66" w14:textId="77777777" w:rsidR="001A2B8B" w:rsidRPr="003570AA" w:rsidRDefault="001A2B8B" w:rsidP="00C24EEF">
            <w:pPr>
              <w:rPr>
                <w:rFonts w:ascii="Trebuchet MS" w:hAnsi="Trebuchet MS" w:cstheme="minorHAnsi"/>
                <w:sz w:val="18"/>
                <w:szCs w:val="18"/>
              </w:rPr>
            </w:pPr>
          </w:p>
          <w:p w14:paraId="3C41881E" w14:textId="77777777" w:rsidR="001A2B8B" w:rsidRPr="003570AA" w:rsidRDefault="001A2B8B" w:rsidP="00C24EEF">
            <w:pPr>
              <w:rPr>
                <w:rFonts w:ascii="Trebuchet MS" w:hAnsi="Trebuchet MS" w:cstheme="minorHAnsi"/>
                <w:sz w:val="18"/>
                <w:szCs w:val="18"/>
              </w:rPr>
            </w:pPr>
          </w:p>
          <w:p w14:paraId="390FCC5A" w14:textId="77777777" w:rsidR="001A2B8B" w:rsidRPr="003570AA" w:rsidRDefault="001A2B8B" w:rsidP="00C24EEF">
            <w:pPr>
              <w:rPr>
                <w:rFonts w:ascii="Trebuchet MS" w:hAnsi="Trebuchet MS" w:cstheme="minorHAnsi"/>
                <w:sz w:val="18"/>
                <w:szCs w:val="18"/>
              </w:rPr>
            </w:pPr>
          </w:p>
          <w:p w14:paraId="2E1F704A" w14:textId="77777777" w:rsidR="001A2B8B" w:rsidRPr="003570AA" w:rsidRDefault="001A2B8B" w:rsidP="00C24EEF">
            <w:pPr>
              <w:rPr>
                <w:rFonts w:ascii="Trebuchet MS" w:hAnsi="Trebuchet MS" w:cstheme="minorHAnsi"/>
                <w:sz w:val="18"/>
                <w:szCs w:val="18"/>
              </w:rPr>
            </w:pPr>
          </w:p>
          <w:p w14:paraId="07238753" w14:textId="77777777" w:rsidR="001A2B8B" w:rsidRPr="003570AA" w:rsidRDefault="001A2B8B" w:rsidP="00C24EEF">
            <w:pPr>
              <w:rPr>
                <w:rFonts w:ascii="Trebuchet MS" w:hAnsi="Trebuchet MS" w:cstheme="minorHAnsi"/>
                <w:sz w:val="18"/>
                <w:szCs w:val="18"/>
              </w:rPr>
            </w:pPr>
          </w:p>
          <w:p w14:paraId="790B36B8" w14:textId="77777777" w:rsidR="001A2B8B" w:rsidRPr="003570AA" w:rsidRDefault="001A2B8B" w:rsidP="00C24EEF">
            <w:pPr>
              <w:rPr>
                <w:rFonts w:ascii="Trebuchet MS" w:hAnsi="Trebuchet MS" w:cstheme="minorHAnsi"/>
                <w:sz w:val="18"/>
                <w:szCs w:val="18"/>
              </w:rPr>
            </w:pPr>
          </w:p>
          <w:p w14:paraId="3E3F1A32" w14:textId="77777777" w:rsidR="001A2B8B" w:rsidRPr="003570AA" w:rsidRDefault="001A2B8B" w:rsidP="00C24EEF">
            <w:pPr>
              <w:rPr>
                <w:rFonts w:ascii="Trebuchet MS" w:hAnsi="Trebuchet MS" w:cstheme="minorHAnsi"/>
                <w:sz w:val="18"/>
                <w:szCs w:val="18"/>
              </w:rPr>
            </w:pPr>
          </w:p>
          <w:p w14:paraId="15DCB2A1" w14:textId="77777777" w:rsidR="001A2B8B" w:rsidRPr="003570AA" w:rsidRDefault="001A2B8B" w:rsidP="00C24EEF">
            <w:pPr>
              <w:rPr>
                <w:rFonts w:ascii="Trebuchet MS" w:hAnsi="Trebuchet MS" w:cstheme="minorHAnsi"/>
                <w:sz w:val="18"/>
                <w:szCs w:val="18"/>
              </w:rPr>
            </w:pPr>
          </w:p>
          <w:p w14:paraId="4EBD8262" w14:textId="77777777" w:rsidR="001A2B8B" w:rsidRPr="003570AA" w:rsidRDefault="001A2B8B" w:rsidP="00C24EEF">
            <w:pPr>
              <w:rPr>
                <w:rFonts w:ascii="Trebuchet MS" w:hAnsi="Trebuchet MS" w:cstheme="minorHAnsi"/>
                <w:sz w:val="18"/>
                <w:szCs w:val="18"/>
              </w:rPr>
            </w:pPr>
          </w:p>
          <w:p w14:paraId="573FD6C5" w14:textId="77777777" w:rsidR="001A2B8B" w:rsidRPr="003570AA" w:rsidRDefault="001A2B8B" w:rsidP="00C24EEF">
            <w:pPr>
              <w:rPr>
                <w:rFonts w:ascii="Trebuchet MS" w:hAnsi="Trebuchet MS" w:cstheme="minorHAnsi"/>
                <w:sz w:val="18"/>
                <w:szCs w:val="18"/>
              </w:rPr>
            </w:pPr>
          </w:p>
          <w:p w14:paraId="471F365B" w14:textId="77777777" w:rsidR="001A2B8B" w:rsidRPr="003570AA" w:rsidRDefault="001A2B8B" w:rsidP="00C24EEF">
            <w:pPr>
              <w:rPr>
                <w:rFonts w:ascii="Trebuchet MS" w:hAnsi="Trebuchet MS" w:cstheme="minorHAnsi"/>
                <w:sz w:val="18"/>
                <w:szCs w:val="18"/>
              </w:rPr>
            </w:pPr>
          </w:p>
          <w:p w14:paraId="13752564" w14:textId="77777777" w:rsidR="001A2B8B" w:rsidRPr="003570AA" w:rsidRDefault="001A2B8B" w:rsidP="00C24EEF">
            <w:pPr>
              <w:rPr>
                <w:rFonts w:ascii="Trebuchet MS" w:hAnsi="Trebuchet MS" w:cstheme="minorHAnsi"/>
                <w:sz w:val="18"/>
                <w:szCs w:val="18"/>
              </w:rPr>
            </w:pPr>
          </w:p>
          <w:p w14:paraId="10282920" w14:textId="77777777" w:rsidR="001A2B8B" w:rsidRPr="003570AA" w:rsidRDefault="001A2B8B" w:rsidP="00C24EEF">
            <w:pPr>
              <w:rPr>
                <w:rFonts w:ascii="Trebuchet MS" w:hAnsi="Trebuchet MS" w:cstheme="minorHAnsi"/>
                <w:sz w:val="18"/>
                <w:szCs w:val="18"/>
              </w:rPr>
            </w:pPr>
          </w:p>
          <w:p w14:paraId="6FBE6226" w14:textId="77777777" w:rsidR="001A2B8B" w:rsidRPr="003570AA" w:rsidRDefault="001A2B8B" w:rsidP="00C24EEF">
            <w:pPr>
              <w:rPr>
                <w:rFonts w:ascii="Trebuchet MS" w:hAnsi="Trebuchet MS" w:cstheme="minorHAnsi"/>
                <w:sz w:val="18"/>
                <w:szCs w:val="18"/>
              </w:rPr>
            </w:pPr>
          </w:p>
          <w:p w14:paraId="75C84E7A" w14:textId="77777777" w:rsidR="001A2B8B" w:rsidRPr="003570AA" w:rsidRDefault="001A2B8B" w:rsidP="00C24EEF">
            <w:pPr>
              <w:rPr>
                <w:rFonts w:ascii="Trebuchet MS" w:hAnsi="Trebuchet MS" w:cstheme="minorHAnsi"/>
                <w:sz w:val="18"/>
                <w:szCs w:val="18"/>
              </w:rPr>
            </w:pPr>
          </w:p>
          <w:p w14:paraId="20779622" w14:textId="77777777" w:rsidR="001A2B8B" w:rsidRPr="003570AA" w:rsidRDefault="001A2B8B" w:rsidP="00C24EEF">
            <w:pPr>
              <w:rPr>
                <w:rFonts w:ascii="Trebuchet MS" w:hAnsi="Trebuchet MS" w:cstheme="minorHAnsi"/>
                <w:sz w:val="18"/>
                <w:szCs w:val="18"/>
              </w:rPr>
            </w:pPr>
          </w:p>
          <w:p w14:paraId="26C75AEA" w14:textId="77777777" w:rsidR="001A2B8B" w:rsidRPr="003570AA" w:rsidRDefault="001A2B8B" w:rsidP="00C24EEF">
            <w:pPr>
              <w:rPr>
                <w:rFonts w:ascii="Trebuchet MS" w:hAnsi="Trebuchet MS" w:cstheme="minorHAnsi"/>
                <w:sz w:val="18"/>
                <w:szCs w:val="18"/>
              </w:rPr>
            </w:pPr>
          </w:p>
          <w:p w14:paraId="48F77E33" w14:textId="77777777" w:rsidR="001A2B8B" w:rsidRPr="003570AA" w:rsidRDefault="001A2B8B" w:rsidP="00C24EEF">
            <w:pPr>
              <w:rPr>
                <w:rFonts w:ascii="Trebuchet MS" w:hAnsi="Trebuchet MS" w:cstheme="minorHAnsi"/>
                <w:sz w:val="18"/>
                <w:szCs w:val="18"/>
              </w:rPr>
            </w:pPr>
          </w:p>
          <w:p w14:paraId="59B15766" w14:textId="77777777" w:rsidR="001A2B8B" w:rsidRPr="003570AA" w:rsidRDefault="001A2B8B" w:rsidP="00C24EEF">
            <w:pPr>
              <w:rPr>
                <w:rFonts w:ascii="Trebuchet MS" w:hAnsi="Trebuchet MS" w:cstheme="minorHAnsi"/>
                <w:sz w:val="18"/>
                <w:szCs w:val="18"/>
              </w:rPr>
            </w:pPr>
          </w:p>
          <w:p w14:paraId="0372BAFA" w14:textId="77777777" w:rsidR="001A2B8B" w:rsidRPr="003570AA" w:rsidRDefault="001A2B8B" w:rsidP="00C24EEF">
            <w:pPr>
              <w:rPr>
                <w:rFonts w:ascii="Trebuchet MS" w:hAnsi="Trebuchet MS" w:cstheme="minorHAnsi"/>
                <w:sz w:val="18"/>
                <w:szCs w:val="18"/>
              </w:rPr>
            </w:pPr>
          </w:p>
          <w:p w14:paraId="637BB0E8" w14:textId="77777777" w:rsidR="001A2B8B" w:rsidRPr="003570AA" w:rsidRDefault="001A2B8B" w:rsidP="00C24EEF">
            <w:pPr>
              <w:rPr>
                <w:rFonts w:ascii="Trebuchet MS" w:hAnsi="Trebuchet MS" w:cstheme="minorHAnsi"/>
                <w:sz w:val="18"/>
                <w:szCs w:val="18"/>
              </w:rPr>
            </w:pPr>
          </w:p>
          <w:p w14:paraId="1B3E94F1" w14:textId="77777777" w:rsidR="001A2B8B" w:rsidRPr="003570AA" w:rsidRDefault="001A2B8B" w:rsidP="00C24EEF">
            <w:pPr>
              <w:rPr>
                <w:rFonts w:ascii="Trebuchet MS" w:hAnsi="Trebuchet MS" w:cstheme="minorHAnsi"/>
                <w:sz w:val="18"/>
                <w:szCs w:val="18"/>
              </w:rPr>
            </w:pPr>
          </w:p>
          <w:p w14:paraId="4AE4A12A" w14:textId="77777777" w:rsidR="001A2B8B" w:rsidRPr="003570AA" w:rsidRDefault="001A2B8B" w:rsidP="00C24EEF">
            <w:pPr>
              <w:rPr>
                <w:rFonts w:ascii="Trebuchet MS" w:hAnsi="Trebuchet MS" w:cstheme="minorHAnsi"/>
                <w:sz w:val="18"/>
                <w:szCs w:val="18"/>
              </w:rPr>
            </w:pPr>
          </w:p>
          <w:p w14:paraId="4007AA44" w14:textId="77777777" w:rsidR="001A2B8B" w:rsidRPr="003570AA" w:rsidRDefault="001A2B8B" w:rsidP="00C24EEF">
            <w:pPr>
              <w:rPr>
                <w:rFonts w:ascii="Trebuchet MS" w:hAnsi="Trebuchet MS" w:cstheme="minorHAnsi"/>
                <w:sz w:val="18"/>
                <w:szCs w:val="18"/>
              </w:rPr>
            </w:pPr>
          </w:p>
          <w:p w14:paraId="011BBCA9" w14:textId="77777777" w:rsidR="001A2B8B" w:rsidRPr="003570AA" w:rsidRDefault="001A2B8B" w:rsidP="00C24EEF">
            <w:pPr>
              <w:rPr>
                <w:rFonts w:ascii="Trebuchet MS" w:hAnsi="Trebuchet MS" w:cstheme="minorHAnsi"/>
                <w:sz w:val="18"/>
                <w:szCs w:val="18"/>
              </w:rPr>
            </w:pPr>
          </w:p>
          <w:p w14:paraId="20215D96" w14:textId="77777777" w:rsidR="001A2B8B" w:rsidRPr="003570AA" w:rsidRDefault="001A2B8B" w:rsidP="00C24EEF">
            <w:pPr>
              <w:rPr>
                <w:rFonts w:ascii="Trebuchet MS" w:hAnsi="Trebuchet MS" w:cstheme="minorHAnsi"/>
                <w:sz w:val="18"/>
                <w:szCs w:val="18"/>
              </w:rPr>
            </w:pPr>
          </w:p>
          <w:p w14:paraId="3B101431" w14:textId="77777777" w:rsidR="001A2B8B" w:rsidRPr="003570AA" w:rsidRDefault="001A2B8B" w:rsidP="00C24EEF">
            <w:pPr>
              <w:rPr>
                <w:rFonts w:ascii="Trebuchet MS" w:hAnsi="Trebuchet MS" w:cstheme="minorHAnsi"/>
                <w:sz w:val="18"/>
                <w:szCs w:val="18"/>
              </w:rPr>
            </w:pPr>
          </w:p>
          <w:p w14:paraId="72E372D4" w14:textId="77777777" w:rsidR="001A2B8B" w:rsidRPr="003570AA" w:rsidRDefault="001A2B8B" w:rsidP="00C24EEF">
            <w:pPr>
              <w:rPr>
                <w:rFonts w:ascii="Trebuchet MS" w:hAnsi="Trebuchet MS" w:cstheme="minorHAnsi"/>
                <w:sz w:val="18"/>
                <w:szCs w:val="18"/>
              </w:rPr>
            </w:pPr>
          </w:p>
          <w:p w14:paraId="1AB91B11" w14:textId="77777777" w:rsidR="001A2B8B" w:rsidRPr="003570AA" w:rsidRDefault="001A2B8B" w:rsidP="00C24EEF">
            <w:pPr>
              <w:rPr>
                <w:rFonts w:ascii="Trebuchet MS" w:hAnsi="Trebuchet MS" w:cstheme="minorHAnsi"/>
                <w:sz w:val="18"/>
                <w:szCs w:val="18"/>
              </w:rPr>
            </w:pPr>
          </w:p>
          <w:p w14:paraId="4A500BF4" w14:textId="77777777" w:rsidR="001A2B8B" w:rsidRPr="003570AA" w:rsidRDefault="001A2B8B" w:rsidP="00C24EEF">
            <w:pPr>
              <w:rPr>
                <w:rFonts w:ascii="Trebuchet MS" w:hAnsi="Trebuchet MS" w:cstheme="minorHAnsi"/>
                <w:sz w:val="18"/>
                <w:szCs w:val="18"/>
              </w:rPr>
            </w:pPr>
          </w:p>
          <w:p w14:paraId="7BE772FE" w14:textId="77777777" w:rsidR="001A2B8B" w:rsidRPr="003570AA" w:rsidRDefault="001A2B8B" w:rsidP="00C24EEF">
            <w:pPr>
              <w:rPr>
                <w:rFonts w:ascii="Trebuchet MS" w:hAnsi="Trebuchet MS" w:cstheme="minorHAnsi"/>
                <w:sz w:val="18"/>
                <w:szCs w:val="18"/>
              </w:rPr>
            </w:pPr>
          </w:p>
          <w:p w14:paraId="793374EE" w14:textId="77777777" w:rsidR="001A2B8B" w:rsidRPr="003570AA" w:rsidRDefault="001A2B8B" w:rsidP="00C24EEF">
            <w:pPr>
              <w:rPr>
                <w:rFonts w:ascii="Trebuchet MS" w:hAnsi="Trebuchet MS" w:cstheme="minorHAnsi"/>
                <w:sz w:val="18"/>
                <w:szCs w:val="18"/>
              </w:rPr>
            </w:pPr>
          </w:p>
          <w:p w14:paraId="4619B5A3" w14:textId="77777777" w:rsidR="001A2B8B" w:rsidRPr="003570AA" w:rsidRDefault="001A2B8B" w:rsidP="00C24EEF">
            <w:pPr>
              <w:rPr>
                <w:rFonts w:ascii="Trebuchet MS" w:hAnsi="Trebuchet MS" w:cstheme="minorHAnsi"/>
                <w:sz w:val="18"/>
                <w:szCs w:val="18"/>
              </w:rPr>
            </w:pPr>
          </w:p>
          <w:p w14:paraId="635A0CB3" w14:textId="77777777" w:rsidR="001A2B8B" w:rsidRPr="003570AA" w:rsidRDefault="001A2B8B" w:rsidP="00C24EEF">
            <w:pPr>
              <w:rPr>
                <w:rFonts w:ascii="Trebuchet MS" w:hAnsi="Trebuchet MS" w:cstheme="minorHAnsi"/>
                <w:sz w:val="18"/>
                <w:szCs w:val="18"/>
              </w:rPr>
            </w:pPr>
          </w:p>
          <w:p w14:paraId="10A60ABE" w14:textId="77777777" w:rsidR="001A2B8B" w:rsidRPr="003570AA" w:rsidRDefault="001A2B8B" w:rsidP="00C24EEF">
            <w:pPr>
              <w:rPr>
                <w:rFonts w:ascii="Trebuchet MS" w:hAnsi="Trebuchet MS" w:cstheme="minorHAnsi"/>
                <w:sz w:val="18"/>
                <w:szCs w:val="18"/>
              </w:rPr>
            </w:pPr>
          </w:p>
          <w:p w14:paraId="4CF6DB16" w14:textId="77777777" w:rsidR="001A2B8B" w:rsidRPr="003570AA" w:rsidRDefault="001A2B8B" w:rsidP="00C24EEF">
            <w:pPr>
              <w:rPr>
                <w:rFonts w:ascii="Trebuchet MS" w:hAnsi="Trebuchet MS" w:cstheme="minorHAnsi"/>
                <w:sz w:val="18"/>
                <w:szCs w:val="18"/>
              </w:rPr>
            </w:pPr>
          </w:p>
          <w:p w14:paraId="353FC072" w14:textId="77777777" w:rsidR="001A2B8B" w:rsidRPr="003570AA" w:rsidRDefault="001A2B8B" w:rsidP="00C24EEF">
            <w:pPr>
              <w:rPr>
                <w:rFonts w:ascii="Trebuchet MS" w:hAnsi="Trebuchet MS" w:cstheme="minorHAnsi"/>
                <w:sz w:val="18"/>
                <w:szCs w:val="18"/>
              </w:rPr>
            </w:pPr>
          </w:p>
          <w:p w14:paraId="69C6AD01" w14:textId="77777777" w:rsidR="001A2B8B" w:rsidRPr="003570AA" w:rsidRDefault="001A2B8B" w:rsidP="00C24EEF">
            <w:pPr>
              <w:rPr>
                <w:rFonts w:ascii="Trebuchet MS" w:hAnsi="Trebuchet MS" w:cstheme="minorHAnsi"/>
                <w:sz w:val="18"/>
                <w:szCs w:val="18"/>
              </w:rPr>
            </w:pPr>
          </w:p>
          <w:p w14:paraId="05E7E62B" w14:textId="77777777" w:rsidR="001A2B8B" w:rsidRPr="003570AA" w:rsidRDefault="001A2B8B" w:rsidP="00C24EEF">
            <w:pPr>
              <w:rPr>
                <w:rFonts w:ascii="Trebuchet MS" w:hAnsi="Trebuchet MS" w:cstheme="minorHAnsi"/>
                <w:sz w:val="18"/>
                <w:szCs w:val="18"/>
              </w:rPr>
            </w:pPr>
          </w:p>
          <w:p w14:paraId="2C75BB31" w14:textId="77777777" w:rsidR="001A2B8B" w:rsidRPr="003570AA" w:rsidRDefault="001A2B8B" w:rsidP="00C24EEF">
            <w:pPr>
              <w:rPr>
                <w:rFonts w:ascii="Trebuchet MS" w:hAnsi="Trebuchet MS" w:cstheme="minorHAnsi"/>
                <w:sz w:val="18"/>
                <w:szCs w:val="18"/>
              </w:rPr>
            </w:pPr>
          </w:p>
          <w:p w14:paraId="3B9B09CA" w14:textId="77777777" w:rsidR="001A2B8B" w:rsidRPr="003570AA" w:rsidRDefault="001A2B8B" w:rsidP="00C24EEF">
            <w:pPr>
              <w:rPr>
                <w:rFonts w:ascii="Trebuchet MS" w:hAnsi="Trebuchet MS" w:cstheme="minorHAnsi"/>
                <w:sz w:val="18"/>
                <w:szCs w:val="18"/>
              </w:rPr>
            </w:pPr>
          </w:p>
          <w:p w14:paraId="45D34CB2" w14:textId="77777777" w:rsidR="001A2B8B" w:rsidRPr="003570AA" w:rsidRDefault="001A2B8B" w:rsidP="00C24EEF">
            <w:pPr>
              <w:rPr>
                <w:rFonts w:ascii="Trebuchet MS" w:hAnsi="Trebuchet MS" w:cstheme="minorHAnsi"/>
                <w:sz w:val="18"/>
                <w:szCs w:val="18"/>
              </w:rPr>
            </w:pPr>
          </w:p>
          <w:p w14:paraId="563218FC" w14:textId="77777777" w:rsidR="001A2B8B" w:rsidRPr="003570AA" w:rsidRDefault="001A2B8B" w:rsidP="00C24EEF">
            <w:pPr>
              <w:rPr>
                <w:rFonts w:ascii="Trebuchet MS" w:hAnsi="Trebuchet MS" w:cstheme="minorHAnsi"/>
                <w:sz w:val="18"/>
                <w:szCs w:val="18"/>
              </w:rPr>
            </w:pPr>
          </w:p>
          <w:p w14:paraId="5AF570F5" w14:textId="77777777" w:rsidR="001A2B8B" w:rsidRPr="003570AA" w:rsidRDefault="001A2B8B" w:rsidP="00C24EEF">
            <w:pPr>
              <w:rPr>
                <w:rFonts w:ascii="Trebuchet MS" w:hAnsi="Trebuchet MS" w:cstheme="minorHAnsi"/>
                <w:sz w:val="18"/>
                <w:szCs w:val="18"/>
              </w:rPr>
            </w:pPr>
          </w:p>
          <w:p w14:paraId="14FB590C" w14:textId="77777777" w:rsidR="001A2B8B" w:rsidRPr="003570AA" w:rsidRDefault="001A2B8B" w:rsidP="00C24EEF">
            <w:pPr>
              <w:rPr>
                <w:rFonts w:ascii="Trebuchet MS" w:hAnsi="Trebuchet MS" w:cstheme="minorHAnsi"/>
                <w:sz w:val="18"/>
                <w:szCs w:val="18"/>
              </w:rPr>
            </w:pPr>
          </w:p>
          <w:p w14:paraId="0993E65F" w14:textId="77777777" w:rsidR="001A2B8B" w:rsidRPr="003570AA" w:rsidRDefault="001A2B8B" w:rsidP="00C24EEF">
            <w:pPr>
              <w:rPr>
                <w:rFonts w:ascii="Trebuchet MS" w:hAnsi="Trebuchet MS" w:cstheme="minorHAnsi"/>
                <w:sz w:val="18"/>
                <w:szCs w:val="18"/>
              </w:rPr>
            </w:pPr>
          </w:p>
          <w:p w14:paraId="09F98928" w14:textId="77777777" w:rsidR="001A2B8B" w:rsidRPr="003570AA" w:rsidRDefault="001A2B8B" w:rsidP="00C24EEF">
            <w:pPr>
              <w:rPr>
                <w:rFonts w:ascii="Trebuchet MS" w:hAnsi="Trebuchet MS" w:cstheme="minorHAnsi"/>
                <w:sz w:val="18"/>
                <w:szCs w:val="18"/>
              </w:rPr>
            </w:pPr>
          </w:p>
          <w:p w14:paraId="450F7150" w14:textId="77777777" w:rsidR="001A2B8B" w:rsidRPr="003570AA" w:rsidRDefault="001A2B8B" w:rsidP="00C24EEF">
            <w:pPr>
              <w:rPr>
                <w:rFonts w:ascii="Trebuchet MS" w:hAnsi="Trebuchet MS" w:cstheme="minorHAnsi"/>
                <w:sz w:val="18"/>
                <w:szCs w:val="18"/>
              </w:rPr>
            </w:pPr>
          </w:p>
          <w:p w14:paraId="7C7AE339" w14:textId="77777777" w:rsidR="001A2B8B" w:rsidRPr="003570AA" w:rsidRDefault="001A2B8B" w:rsidP="00C24EEF">
            <w:pPr>
              <w:rPr>
                <w:rFonts w:ascii="Trebuchet MS" w:hAnsi="Trebuchet MS" w:cstheme="minorHAnsi"/>
                <w:sz w:val="18"/>
                <w:szCs w:val="18"/>
              </w:rPr>
            </w:pPr>
          </w:p>
          <w:p w14:paraId="116C07C2" w14:textId="77777777" w:rsidR="001A2B8B" w:rsidRPr="003570AA" w:rsidRDefault="001A2B8B" w:rsidP="00C24EEF">
            <w:pPr>
              <w:rPr>
                <w:rFonts w:ascii="Trebuchet MS" w:hAnsi="Trebuchet MS" w:cstheme="minorHAnsi"/>
                <w:sz w:val="18"/>
                <w:szCs w:val="18"/>
              </w:rPr>
            </w:pPr>
          </w:p>
          <w:p w14:paraId="78724F4D" w14:textId="77777777" w:rsidR="001A2B8B" w:rsidRPr="003570AA" w:rsidRDefault="001A2B8B" w:rsidP="00C24EEF">
            <w:pPr>
              <w:rPr>
                <w:rFonts w:ascii="Trebuchet MS" w:hAnsi="Trebuchet MS" w:cstheme="minorHAnsi"/>
                <w:sz w:val="18"/>
                <w:szCs w:val="18"/>
              </w:rPr>
            </w:pPr>
          </w:p>
          <w:p w14:paraId="54593528" w14:textId="77777777" w:rsidR="001A2B8B" w:rsidRPr="003570AA" w:rsidRDefault="001A2B8B" w:rsidP="00C24EEF">
            <w:pPr>
              <w:rPr>
                <w:rFonts w:ascii="Trebuchet MS" w:hAnsi="Trebuchet MS" w:cstheme="minorHAnsi"/>
                <w:sz w:val="18"/>
                <w:szCs w:val="18"/>
              </w:rPr>
            </w:pPr>
          </w:p>
          <w:p w14:paraId="7D5926DB" w14:textId="77777777" w:rsidR="001A2B8B" w:rsidRPr="003570AA" w:rsidRDefault="001A2B8B" w:rsidP="00C24EEF">
            <w:pPr>
              <w:rPr>
                <w:rFonts w:ascii="Trebuchet MS" w:hAnsi="Trebuchet MS" w:cstheme="minorHAnsi"/>
                <w:sz w:val="18"/>
                <w:szCs w:val="18"/>
              </w:rPr>
            </w:pPr>
          </w:p>
          <w:p w14:paraId="60348BE7" w14:textId="77777777" w:rsidR="001A2B8B" w:rsidRPr="003570AA" w:rsidRDefault="001A2B8B" w:rsidP="00C24EEF">
            <w:pPr>
              <w:rPr>
                <w:rFonts w:ascii="Trebuchet MS" w:hAnsi="Trebuchet MS" w:cstheme="minorHAnsi"/>
                <w:sz w:val="18"/>
                <w:szCs w:val="18"/>
              </w:rPr>
            </w:pPr>
          </w:p>
          <w:p w14:paraId="5AE80FEE" w14:textId="77777777" w:rsidR="001A2B8B" w:rsidRPr="003570AA" w:rsidRDefault="001A2B8B" w:rsidP="00C24EEF">
            <w:pPr>
              <w:rPr>
                <w:rFonts w:ascii="Trebuchet MS" w:hAnsi="Trebuchet MS" w:cstheme="minorHAnsi"/>
                <w:sz w:val="18"/>
                <w:szCs w:val="18"/>
              </w:rPr>
            </w:pPr>
          </w:p>
          <w:p w14:paraId="13B816B3" w14:textId="77777777" w:rsidR="001A2B8B" w:rsidRPr="003570AA" w:rsidRDefault="001A2B8B" w:rsidP="00C24EEF">
            <w:pPr>
              <w:rPr>
                <w:rFonts w:ascii="Trebuchet MS" w:hAnsi="Trebuchet MS" w:cstheme="minorHAnsi"/>
                <w:sz w:val="18"/>
                <w:szCs w:val="18"/>
              </w:rPr>
            </w:pPr>
          </w:p>
          <w:p w14:paraId="184B8076" w14:textId="77777777" w:rsidR="001A2B8B" w:rsidRPr="003570AA" w:rsidRDefault="001A2B8B" w:rsidP="00C24EEF">
            <w:pPr>
              <w:rPr>
                <w:rFonts w:ascii="Trebuchet MS" w:hAnsi="Trebuchet MS" w:cstheme="minorHAnsi"/>
                <w:sz w:val="18"/>
                <w:szCs w:val="18"/>
              </w:rPr>
            </w:pPr>
          </w:p>
          <w:p w14:paraId="238BE185" w14:textId="77777777" w:rsidR="001A2B8B" w:rsidRPr="003570AA" w:rsidRDefault="001A2B8B" w:rsidP="00C24EEF">
            <w:pPr>
              <w:rPr>
                <w:rFonts w:ascii="Trebuchet MS" w:hAnsi="Trebuchet MS" w:cstheme="minorHAnsi"/>
                <w:sz w:val="18"/>
                <w:szCs w:val="18"/>
              </w:rPr>
            </w:pPr>
          </w:p>
          <w:p w14:paraId="48577D10" w14:textId="77777777" w:rsidR="001A2B8B" w:rsidRPr="003570AA" w:rsidRDefault="001A2B8B" w:rsidP="00C24EEF">
            <w:pPr>
              <w:rPr>
                <w:rFonts w:ascii="Trebuchet MS" w:hAnsi="Trebuchet MS" w:cstheme="minorHAnsi"/>
                <w:sz w:val="18"/>
                <w:szCs w:val="18"/>
              </w:rPr>
            </w:pPr>
          </w:p>
          <w:p w14:paraId="5F65AF2B" w14:textId="77777777" w:rsidR="001A2B8B" w:rsidRPr="003570AA" w:rsidRDefault="001A2B8B" w:rsidP="00C24EEF">
            <w:pPr>
              <w:rPr>
                <w:rFonts w:ascii="Trebuchet MS" w:hAnsi="Trebuchet MS" w:cstheme="minorHAnsi"/>
                <w:sz w:val="18"/>
                <w:szCs w:val="18"/>
              </w:rPr>
            </w:pPr>
          </w:p>
          <w:p w14:paraId="5AFDF516" w14:textId="77777777" w:rsidR="001A2B8B" w:rsidRPr="003570AA" w:rsidRDefault="001A2B8B" w:rsidP="00C24EEF">
            <w:pPr>
              <w:rPr>
                <w:rFonts w:ascii="Trebuchet MS" w:hAnsi="Trebuchet MS" w:cstheme="minorHAnsi"/>
                <w:sz w:val="18"/>
                <w:szCs w:val="18"/>
              </w:rPr>
            </w:pPr>
          </w:p>
          <w:p w14:paraId="5BB03F7B" w14:textId="77777777" w:rsidR="001A2B8B" w:rsidRPr="003570AA" w:rsidRDefault="001A2B8B" w:rsidP="00C24EEF">
            <w:pPr>
              <w:rPr>
                <w:rFonts w:ascii="Trebuchet MS" w:hAnsi="Trebuchet MS" w:cstheme="minorHAnsi"/>
                <w:sz w:val="18"/>
                <w:szCs w:val="18"/>
              </w:rPr>
            </w:pPr>
          </w:p>
          <w:p w14:paraId="13804081" w14:textId="77777777" w:rsidR="001A2B8B" w:rsidRPr="003570AA" w:rsidRDefault="001A2B8B" w:rsidP="00C24EEF">
            <w:pPr>
              <w:rPr>
                <w:rFonts w:ascii="Trebuchet MS" w:hAnsi="Trebuchet MS" w:cstheme="minorHAnsi"/>
                <w:sz w:val="18"/>
                <w:szCs w:val="18"/>
              </w:rPr>
            </w:pPr>
          </w:p>
          <w:p w14:paraId="3A376124" w14:textId="77777777" w:rsidR="001A2B8B" w:rsidRPr="003570AA" w:rsidRDefault="001A2B8B" w:rsidP="00C24EEF">
            <w:pPr>
              <w:rPr>
                <w:rFonts w:ascii="Trebuchet MS" w:hAnsi="Trebuchet MS" w:cstheme="minorHAnsi"/>
                <w:sz w:val="18"/>
                <w:szCs w:val="18"/>
              </w:rPr>
            </w:pPr>
          </w:p>
          <w:p w14:paraId="79967878" w14:textId="77777777" w:rsidR="001A2B8B" w:rsidRPr="003570AA" w:rsidRDefault="001A2B8B" w:rsidP="00C24EEF">
            <w:pPr>
              <w:rPr>
                <w:rFonts w:ascii="Trebuchet MS" w:hAnsi="Trebuchet MS" w:cstheme="minorHAnsi"/>
                <w:sz w:val="18"/>
                <w:szCs w:val="18"/>
              </w:rPr>
            </w:pPr>
          </w:p>
          <w:p w14:paraId="1C987DFF" w14:textId="77777777" w:rsidR="001A2B8B" w:rsidRPr="003570AA" w:rsidRDefault="001A2B8B" w:rsidP="00C24EEF">
            <w:pPr>
              <w:rPr>
                <w:rFonts w:ascii="Trebuchet MS" w:hAnsi="Trebuchet MS" w:cstheme="minorHAnsi"/>
                <w:sz w:val="18"/>
                <w:szCs w:val="18"/>
              </w:rPr>
            </w:pPr>
          </w:p>
          <w:p w14:paraId="2126506B" w14:textId="77777777" w:rsidR="001A2B8B" w:rsidRPr="003570AA" w:rsidRDefault="001A2B8B" w:rsidP="00C24EEF">
            <w:pPr>
              <w:rPr>
                <w:rFonts w:ascii="Trebuchet MS" w:hAnsi="Trebuchet MS" w:cstheme="minorHAnsi"/>
                <w:sz w:val="18"/>
                <w:szCs w:val="18"/>
              </w:rPr>
            </w:pPr>
          </w:p>
          <w:p w14:paraId="55E7D5DD" w14:textId="77777777" w:rsidR="001A2B8B" w:rsidRPr="003570AA" w:rsidRDefault="001A2B8B" w:rsidP="00C24EEF">
            <w:pPr>
              <w:rPr>
                <w:rFonts w:ascii="Trebuchet MS" w:hAnsi="Trebuchet MS" w:cstheme="minorHAnsi"/>
                <w:sz w:val="18"/>
                <w:szCs w:val="18"/>
              </w:rPr>
            </w:pPr>
          </w:p>
          <w:p w14:paraId="3A045395" w14:textId="77777777" w:rsidR="001A2B8B" w:rsidRPr="003570AA" w:rsidRDefault="001A2B8B" w:rsidP="00C24EEF">
            <w:pPr>
              <w:rPr>
                <w:rFonts w:ascii="Trebuchet MS" w:hAnsi="Trebuchet MS" w:cstheme="minorHAnsi"/>
                <w:sz w:val="18"/>
                <w:szCs w:val="18"/>
              </w:rPr>
            </w:pPr>
          </w:p>
        </w:tc>
      </w:tr>
      <w:tr w:rsidR="001A2B8B" w:rsidRPr="003570AA" w14:paraId="72E06AA1" w14:textId="77777777" w:rsidTr="00952274">
        <w:tc>
          <w:tcPr>
            <w:tcW w:w="1555" w:type="dxa"/>
            <w:vMerge/>
            <w:vAlign w:val="center"/>
          </w:tcPr>
          <w:p w14:paraId="57908B17" w14:textId="77777777" w:rsidR="001A2B8B" w:rsidRPr="003570AA" w:rsidRDefault="001A2B8B" w:rsidP="00C24EEF">
            <w:pPr>
              <w:rPr>
                <w:rFonts w:ascii="Trebuchet MS" w:hAnsi="Trebuchet MS" w:cstheme="minorHAnsi"/>
                <w:sz w:val="18"/>
                <w:szCs w:val="18"/>
              </w:rPr>
            </w:pPr>
          </w:p>
        </w:tc>
        <w:tc>
          <w:tcPr>
            <w:tcW w:w="1984" w:type="dxa"/>
            <w:vMerge/>
            <w:vAlign w:val="center"/>
          </w:tcPr>
          <w:p w14:paraId="5F34CA38" w14:textId="77777777" w:rsidR="001A2B8B" w:rsidRPr="003570AA" w:rsidRDefault="001A2B8B" w:rsidP="00C24EEF">
            <w:pPr>
              <w:rPr>
                <w:rFonts w:ascii="Trebuchet MS" w:hAnsi="Trebuchet MS" w:cstheme="minorHAnsi"/>
                <w:sz w:val="18"/>
                <w:szCs w:val="18"/>
              </w:rPr>
            </w:pPr>
          </w:p>
        </w:tc>
        <w:tc>
          <w:tcPr>
            <w:tcW w:w="2552" w:type="dxa"/>
            <w:vAlign w:val="center"/>
          </w:tcPr>
          <w:p w14:paraId="073EB085"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2.2.2.</w:t>
            </w:r>
            <w:r w:rsidRPr="003570AA">
              <w:rPr>
                <w:rFonts w:ascii="Trebuchet MS" w:hAnsi="Trebuchet MS" w:cstheme="minorHAnsi"/>
                <w:sz w:val="18"/>
                <w:szCs w:val="18"/>
              </w:rPr>
              <w:tab/>
              <w:t>Dezvoltarea unei politici de securitate cibernetică la nivelul sistemului judiciar*</w:t>
            </w:r>
          </w:p>
          <w:p w14:paraId="0B06A08E" w14:textId="77777777" w:rsidR="001A2B8B" w:rsidRPr="003570AA" w:rsidRDefault="001A2B8B" w:rsidP="00C24EEF">
            <w:pPr>
              <w:rPr>
                <w:rFonts w:ascii="Trebuchet MS" w:hAnsi="Trebuchet MS" w:cstheme="minorHAnsi"/>
                <w:sz w:val="18"/>
                <w:szCs w:val="18"/>
              </w:rPr>
            </w:pPr>
          </w:p>
          <w:p w14:paraId="184A30F2" w14:textId="77777777" w:rsidR="001A2B8B" w:rsidRPr="00562439" w:rsidRDefault="001A2B8B" w:rsidP="00C24EEF">
            <w:pPr>
              <w:rPr>
                <w:rFonts w:ascii="Trebuchet MS" w:hAnsi="Trebuchet MS" w:cstheme="minorHAnsi"/>
                <w:sz w:val="16"/>
                <w:szCs w:val="16"/>
              </w:rPr>
            </w:pPr>
            <w:r w:rsidRPr="003570AA">
              <w:rPr>
                <w:rFonts w:ascii="Trebuchet MS" w:hAnsi="Trebuchet MS" w:cstheme="minorHAnsi"/>
                <w:sz w:val="16"/>
                <w:szCs w:val="16"/>
              </w:rPr>
              <w:t xml:space="preserve">*după </w:t>
            </w:r>
            <w:proofErr w:type="spellStart"/>
            <w:r w:rsidRPr="003570AA">
              <w:rPr>
                <w:rFonts w:ascii="Trebuchet MS" w:hAnsi="Trebuchet MS" w:cstheme="minorHAnsi"/>
                <w:sz w:val="16"/>
                <w:szCs w:val="16"/>
              </w:rPr>
              <w:t>operaţionalizarea</w:t>
            </w:r>
            <w:proofErr w:type="spellEnd"/>
            <w:r w:rsidRPr="003570AA">
              <w:rPr>
                <w:rFonts w:ascii="Trebuchet MS" w:hAnsi="Trebuchet MS" w:cstheme="minorHAnsi"/>
                <w:sz w:val="16"/>
                <w:szCs w:val="16"/>
              </w:rPr>
              <w:t xml:space="preserve"> sistemelor prevăzute în prezenta strategie</w:t>
            </w:r>
          </w:p>
        </w:tc>
        <w:tc>
          <w:tcPr>
            <w:tcW w:w="1417" w:type="dxa"/>
            <w:vAlign w:val="center"/>
          </w:tcPr>
          <w:p w14:paraId="714460B8" w14:textId="77777777" w:rsidR="001A2B8B" w:rsidRPr="003570AA" w:rsidRDefault="001A2B8B" w:rsidP="00385D7A">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673F6482" w14:textId="77777777" w:rsidR="001A2B8B" w:rsidRPr="003570AA" w:rsidRDefault="00C32DB8" w:rsidP="001F36C4">
            <w:pPr>
              <w:jc w:val="center"/>
              <w:rPr>
                <w:rFonts w:ascii="Trebuchet MS" w:hAnsi="Trebuchet MS" w:cstheme="minorHAnsi"/>
                <w:sz w:val="18"/>
                <w:szCs w:val="18"/>
              </w:rPr>
            </w:pPr>
            <w:r>
              <w:rPr>
                <w:rFonts w:ascii="Trebuchet MS" w:hAnsi="Trebuchet MS" w:cstheme="minorHAnsi"/>
                <w:sz w:val="18"/>
                <w:szCs w:val="18"/>
              </w:rPr>
              <w:t>Fonduri externe, inclusiv PNRR aprobat</w:t>
            </w:r>
          </w:p>
        </w:tc>
        <w:tc>
          <w:tcPr>
            <w:tcW w:w="1134" w:type="dxa"/>
            <w:vAlign w:val="center"/>
          </w:tcPr>
          <w:p w14:paraId="05FFBE33" w14:textId="77777777" w:rsidR="001A2B8B" w:rsidRPr="003570AA" w:rsidRDefault="001A2B8B" w:rsidP="001F36C4">
            <w:pPr>
              <w:jc w:val="center"/>
              <w:rPr>
                <w:rFonts w:ascii="Trebuchet MS" w:hAnsi="Trebuchet MS" w:cstheme="minorHAnsi"/>
                <w:sz w:val="18"/>
                <w:szCs w:val="18"/>
              </w:rPr>
            </w:pPr>
            <w:r w:rsidRPr="003570AA">
              <w:rPr>
                <w:rFonts w:ascii="Trebuchet MS" w:hAnsi="Trebuchet MS" w:cstheme="minorHAnsi"/>
                <w:sz w:val="18"/>
                <w:szCs w:val="18"/>
              </w:rPr>
              <w:t>2025</w:t>
            </w:r>
          </w:p>
        </w:tc>
        <w:tc>
          <w:tcPr>
            <w:tcW w:w="1417" w:type="dxa"/>
            <w:vAlign w:val="center"/>
          </w:tcPr>
          <w:p w14:paraId="3F305E61"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Document de politică de securitate cibernetică la nivelul instanțelor, aprobat</w:t>
            </w:r>
          </w:p>
        </w:tc>
        <w:tc>
          <w:tcPr>
            <w:tcW w:w="1560" w:type="dxa"/>
            <w:vMerge/>
            <w:vAlign w:val="center"/>
          </w:tcPr>
          <w:p w14:paraId="3DA17D64" w14:textId="77777777" w:rsidR="001A2B8B" w:rsidRPr="003570AA" w:rsidRDefault="001A2B8B" w:rsidP="00C24EEF">
            <w:pPr>
              <w:rPr>
                <w:rFonts w:ascii="Trebuchet MS" w:hAnsi="Trebuchet MS" w:cstheme="minorHAnsi"/>
                <w:sz w:val="18"/>
                <w:szCs w:val="18"/>
              </w:rPr>
            </w:pPr>
          </w:p>
        </w:tc>
        <w:tc>
          <w:tcPr>
            <w:tcW w:w="1418" w:type="dxa"/>
            <w:vMerge/>
            <w:vAlign w:val="center"/>
          </w:tcPr>
          <w:p w14:paraId="77542A1C" w14:textId="77777777" w:rsidR="001A2B8B" w:rsidRPr="003570AA" w:rsidRDefault="001A2B8B" w:rsidP="00C24EEF">
            <w:pPr>
              <w:rPr>
                <w:rFonts w:ascii="Trebuchet MS" w:hAnsi="Trebuchet MS" w:cstheme="minorHAnsi"/>
                <w:sz w:val="18"/>
                <w:szCs w:val="18"/>
              </w:rPr>
            </w:pPr>
          </w:p>
        </w:tc>
      </w:tr>
      <w:tr w:rsidR="001A2B8B" w:rsidRPr="003570AA" w14:paraId="08941F77" w14:textId="77777777" w:rsidTr="00952274">
        <w:tc>
          <w:tcPr>
            <w:tcW w:w="1555" w:type="dxa"/>
            <w:vMerge/>
            <w:vAlign w:val="center"/>
          </w:tcPr>
          <w:p w14:paraId="2667A970" w14:textId="77777777" w:rsidR="001A2B8B" w:rsidRPr="003570AA" w:rsidRDefault="001A2B8B" w:rsidP="00C24EEF">
            <w:pPr>
              <w:rPr>
                <w:rFonts w:ascii="Trebuchet MS" w:hAnsi="Trebuchet MS" w:cstheme="minorHAnsi"/>
                <w:sz w:val="18"/>
                <w:szCs w:val="18"/>
              </w:rPr>
            </w:pPr>
          </w:p>
        </w:tc>
        <w:tc>
          <w:tcPr>
            <w:tcW w:w="1984" w:type="dxa"/>
            <w:vMerge/>
            <w:vAlign w:val="center"/>
          </w:tcPr>
          <w:p w14:paraId="71DBE668" w14:textId="77777777" w:rsidR="001A2B8B" w:rsidRPr="003570AA" w:rsidRDefault="001A2B8B" w:rsidP="00C24EEF">
            <w:pPr>
              <w:rPr>
                <w:rFonts w:ascii="Trebuchet MS" w:hAnsi="Trebuchet MS" w:cstheme="minorHAnsi"/>
                <w:sz w:val="18"/>
                <w:szCs w:val="18"/>
              </w:rPr>
            </w:pPr>
          </w:p>
        </w:tc>
        <w:tc>
          <w:tcPr>
            <w:tcW w:w="2552" w:type="dxa"/>
            <w:vAlign w:val="center"/>
          </w:tcPr>
          <w:p w14:paraId="1C2310E1"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2.2.3.</w:t>
            </w:r>
            <w:r w:rsidRPr="003570AA">
              <w:rPr>
                <w:rFonts w:ascii="Trebuchet MS" w:hAnsi="Trebuchet MS" w:cstheme="minorHAnsi"/>
                <w:sz w:val="18"/>
                <w:szCs w:val="18"/>
              </w:rPr>
              <w:tab/>
              <w:t xml:space="preserve">Elaborarea unei politici de protecție a datelor personale la nivelul  sistemului judiciar </w:t>
            </w:r>
          </w:p>
        </w:tc>
        <w:tc>
          <w:tcPr>
            <w:tcW w:w="1417" w:type="dxa"/>
            <w:vAlign w:val="center"/>
          </w:tcPr>
          <w:p w14:paraId="084B4D33" w14:textId="77777777" w:rsidR="001A2B8B" w:rsidRPr="003570AA" w:rsidRDefault="001A2B8B" w:rsidP="00385D7A">
            <w:pPr>
              <w:jc w:val="center"/>
              <w:rPr>
                <w:rFonts w:ascii="Trebuchet MS" w:hAnsi="Trebuchet MS" w:cstheme="minorHAnsi"/>
                <w:sz w:val="18"/>
                <w:szCs w:val="18"/>
              </w:rPr>
            </w:pPr>
            <w:r w:rsidRPr="003570AA">
              <w:rPr>
                <w:rFonts w:ascii="Trebuchet MS" w:hAnsi="Trebuchet MS" w:cstheme="minorHAnsi"/>
                <w:sz w:val="18"/>
                <w:szCs w:val="18"/>
              </w:rPr>
              <w:t>Responsabilități determinate conform planului prevăzut la pct. A.I.1.4.4</w:t>
            </w:r>
          </w:p>
          <w:p w14:paraId="4BDD5F9D" w14:textId="77777777" w:rsidR="001A2B8B" w:rsidRPr="003570AA" w:rsidRDefault="001A2B8B" w:rsidP="00385D7A">
            <w:pPr>
              <w:jc w:val="center"/>
              <w:rPr>
                <w:rFonts w:ascii="Trebuchet MS" w:hAnsi="Trebuchet MS" w:cstheme="minorHAnsi"/>
                <w:sz w:val="18"/>
                <w:szCs w:val="18"/>
              </w:rPr>
            </w:pPr>
            <w:r w:rsidRPr="003570AA">
              <w:rPr>
                <w:rFonts w:ascii="Trebuchet MS" w:hAnsi="Trebuchet MS" w:cstheme="minorHAnsi"/>
                <w:sz w:val="18"/>
                <w:szCs w:val="18"/>
              </w:rPr>
              <w:t>(Punerea în aplicare a Regulamentului (UE) 2016/679))</w:t>
            </w:r>
          </w:p>
        </w:tc>
        <w:tc>
          <w:tcPr>
            <w:tcW w:w="1418" w:type="dxa"/>
            <w:vAlign w:val="center"/>
          </w:tcPr>
          <w:p w14:paraId="06A9EBD2" w14:textId="77777777" w:rsidR="001A2B8B" w:rsidRPr="003570AA" w:rsidRDefault="001A2B8B" w:rsidP="001F36C4">
            <w:pPr>
              <w:jc w:val="center"/>
              <w:rPr>
                <w:rFonts w:ascii="Trebuchet MS" w:hAnsi="Trebuchet MS" w:cstheme="minorHAnsi"/>
                <w:sz w:val="18"/>
                <w:szCs w:val="18"/>
              </w:rPr>
            </w:pPr>
            <w:r w:rsidRPr="003570AA">
              <w:rPr>
                <w:rFonts w:ascii="Trebuchet MS" w:hAnsi="Trebuchet MS" w:cstheme="minorHAnsi"/>
                <w:sz w:val="18"/>
                <w:szCs w:val="18"/>
              </w:rPr>
              <w:t xml:space="preserve">Buget </w:t>
            </w:r>
            <w:r w:rsidR="00BA543D">
              <w:rPr>
                <w:rFonts w:ascii="Trebuchet MS" w:hAnsi="Trebuchet MS" w:cstheme="minorHAnsi"/>
                <w:sz w:val="18"/>
                <w:szCs w:val="18"/>
              </w:rPr>
              <w:t>de stat</w:t>
            </w:r>
          </w:p>
        </w:tc>
        <w:tc>
          <w:tcPr>
            <w:tcW w:w="1134" w:type="dxa"/>
            <w:vAlign w:val="center"/>
          </w:tcPr>
          <w:p w14:paraId="3FC88C57" w14:textId="77777777" w:rsidR="001A2B8B" w:rsidRPr="003570AA" w:rsidRDefault="001A2B8B" w:rsidP="001F36C4">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417" w:type="dxa"/>
            <w:vAlign w:val="center"/>
          </w:tcPr>
          <w:p w14:paraId="0BBCB02A"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 xml:space="preserve">Politică de protecție a datelor personale implementată la nivelul sistemului judiciar </w:t>
            </w:r>
          </w:p>
        </w:tc>
        <w:tc>
          <w:tcPr>
            <w:tcW w:w="1560" w:type="dxa"/>
            <w:vMerge/>
            <w:vAlign w:val="center"/>
          </w:tcPr>
          <w:p w14:paraId="60BEE477" w14:textId="77777777" w:rsidR="001A2B8B" w:rsidRPr="003570AA" w:rsidRDefault="001A2B8B" w:rsidP="00C24EEF">
            <w:pPr>
              <w:rPr>
                <w:rFonts w:ascii="Trebuchet MS" w:hAnsi="Trebuchet MS" w:cstheme="minorHAnsi"/>
                <w:sz w:val="18"/>
                <w:szCs w:val="18"/>
              </w:rPr>
            </w:pPr>
          </w:p>
        </w:tc>
        <w:tc>
          <w:tcPr>
            <w:tcW w:w="1418" w:type="dxa"/>
            <w:vMerge/>
            <w:vAlign w:val="center"/>
          </w:tcPr>
          <w:p w14:paraId="164FA5B0" w14:textId="77777777" w:rsidR="001A2B8B" w:rsidRPr="003570AA" w:rsidRDefault="001A2B8B" w:rsidP="00C24EEF">
            <w:pPr>
              <w:rPr>
                <w:rFonts w:ascii="Trebuchet MS" w:hAnsi="Trebuchet MS" w:cstheme="minorHAnsi"/>
                <w:sz w:val="18"/>
                <w:szCs w:val="18"/>
              </w:rPr>
            </w:pPr>
          </w:p>
        </w:tc>
      </w:tr>
      <w:tr w:rsidR="001A2B8B" w:rsidRPr="003570AA" w14:paraId="2873F33C" w14:textId="77777777" w:rsidTr="00952274">
        <w:tc>
          <w:tcPr>
            <w:tcW w:w="1555" w:type="dxa"/>
            <w:vMerge/>
            <w:vAlign w:val="center"/>
          </w:tcPr>
          <w:p w14:paraId="3587D97E" w14:textId="77777777" w:rsidR="001A2B8B" w:rsidRPr="003570AA" w:rsidRDefault="001A2B8B" w:rsidP="00C24EEF">
            <w:pPr>
              <w:rPr>
                <w:rFonts w:ascii="Trebuchet MS" w:hAnsi="Trebuchet MS" w:cstheme="minorHAnsi"/>
                <w:sz w:val="18"/>
                <w:szCs w:val="18"/>
              </w:rPr>
            </w:pPr>
          </w:p>
        </w:tc>
        <w:tc>
          <w:tcPr>
            <w:tcW w:w="1984" w:type="dxa"/>
            <w:vMerge/>
            <w:vAlign w:val="center"/>
          </w:tcPr>
          <w:p w14:paraId="37AF98A1" w14:textId="77777777" w:rsidR="001A2B8B" w:rsidRPr="003570AA" w:rsidRDefault="001A2B8B" w:rsidP="00C24EEF">
            <w:pPr>
              <w:rPr>
                <w:rFonts w:ascii="Trebuchet MS" w:hAnsi="Trebuchet MS" w:cstheme="minorHAnsi"/>
                <w:sz w:val="18"/>
                <w:szCs w:val="18"/>
              </w:rPr>
            </w:pPr>
          </w:p>
        </w:tc>
        <w:tc>
          <w:tcPr>
            <w:tcW w:w="2552" w:type="dxa"/>
            <w:vAlign w:val="center"/>
          </w:tcPr>
          <w:p w14:paraId="667F3ADE"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 xml:space="preserve">2.2.4. Achiziția de echipamente, software, instruire și alte servicii </w:t>
            </w:r>
            <w:r w:rsidRPr="003570AA">
              <w:rPr>
                <w:rFonts w:ascii="Trebuchet MS" w:hAnsi="Trebuchet MS" w:cstheme="minorHAnsi"/>
                <w:sz w:val="18"/>
                <w:szCs w:val="18"/>
              </w:rPr>
              <w:lastRenderedPageBreak/>
              <w:t xml:space="preserve">pentru </w:t>
            </w:r>
            <w:proofErr w:type="spellStart"/>
            <w:r w:rsidRPr="003570AA">
              <w:rPr>
                <w:rFonts w:ascii="Trebuchet MS" w:hAnsi="Trebuchet MS" w:cstheme="minorHAnsi"/>
                <w:sz w:val="18"/>
                <w:szCs w:val="18"/>
              </w:rPr>
              <w:t>cyber</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security</w:t>
            </w:r>
            <w:proofErr w:type="spellEnd"/>
          </w:p>
        </w:tc>
        <w:tc>
          <w:tcPr>
            <w:tcW w:w="1417" w:type="dxa"/>
            <w:vAlign w:val="center"/>
          </w:tcPr>
          <w:p w14:paraId="3A024372" w14:textId="77777777" w:rsidR="001A2B8B" w:rsidRPr="003570AA" w:rsidRDefault="001A2B8B" w:rsidP="00385D7A">
            <w:pPr>
              <w:jc w:val="center"/>
              <w:rPr>
                <w:rFonts w:ascii="Trebuchet MS" w:hAnsi="Trebuchet MS" w:cstheme="minorHAnsi"/>
                <w:sz w:val="18"/>
                <w:szCs w:val="18"/>
              </w:rPr>
            </w:pPr>
            <w:r w:rsidRPr="003570AA">
              <w:rPr>
                <w:rFonts w:ascii="Trebuchet MS" w:hAnsi="Trebuchet MS" w:cstheme="minorHAnsi"/>
                <w:sz w:val="18"/>
                <w:szCs w:val="18"/>
              </w:rPr>
              <w:lastRenderedPageBreak/>
              <w:t>MJ</w:t>
            </w:r>
          </w:p>
        </w:tc>
        <w:tc>
          <w:tcPr>
            <w:tcW w:w="1418" w:type="dxa"/>
            <w:vAlign w:val="center"/>
          </w:tcPr>
          <w:p w14:paraId="03E23C5E" w14:textId="77777777" w:rsidR="001A2B8B" w:rsidRPr="003570AA" w:rsidRDefault="00C32DB8" w:rsidP="001F36C4">
            <w:pPr>
              <w:jc w:val="center"/>
              <w:rPr>
                <w:rFonts w:ascii="Trebuchet MS" w:hAnsi="Trebuchet MS" w:cstheme="minorHAnsi"/>
                <w:sz w:val="18"/>
                <w:szCs w:val="18"/>
              </w:rPr>
            </w:pPr>
            <w:r>
              <w:rPr>
                <w:rFonts w:ascii="Trebuchet MS" w:hAnsi="Trebuchet MS" w:cstheme="minorHAnsi"/>
                <w:sz w:val="18"/>
                <w:szCs w:val="18"/>
              </w:rPr>
              <w:t xml:space="preserve">Fonduri externe, inclusiv PNRR </w:t>
            </w:r>
            <w:r>
              <w:rPr>
                <w:rFonts w:ascii="Trebuchet MS" w:hAnsi="Trebuchet MS" w:cstheme="minorHAnsi"/>
                <w:sz w:val="18"/>
                <w:szCs w:val="18"/>
              </w:rPr>
              <w:lastRenderedPageBreak/>
              <w:t>aprobat</w:t>
            </w:r>
          </w:p>
        </w:tc>
        <w:tc>
          <w:tcPr>
            <w:tcW w:w="1134" w:type="dxa"/>
            <w:vAlign w:val="center"/>
          </w:tcPr>
          <w:p w14:paraId="19328E5C" w14:textId="77777777" w:rsidR="001A2B8B" w:rsidRPr="003570AA" w:rsidRDefault="001A2B8B" w:rsidP="001F36C4">
            <w:pPr>
              <w:jc w:val="center"/>
              <w:rPr>
                <w:rFonts w:ascii="Trebuchet MS" w:hAnsi="Trebuchet MS" w:cstheme="minorHAnsi"/>
                <w:sz w:val="18"/>
                <w:szCs w:val="18"/>
              </w:rPr>
            </w:pPr>
            <w:r w:rsidRPr="003570AA">
              <w:rPr>
                <w:rFonts w:ascii="Trebuchet MS" w:hAnsi="Trebuchet MS" w:cstheme="minorHAnsi"/>
                <w:sz w:val="18"/>
                <w:szCs w:val="18"/>
              </w:rPr>
              <w:lastRenderedPageBreak/>
              <w:t>Decembrie 2023</w:t>
            </w:r>
          </w:p>
        </w:tc>
        <w:tc>
          <w:tcPr>
            <w:tcW w:w="1417" w:type="dxa"/>
          </w:tcPr>
          <w:p w14:paraId="438C1957"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 xml:space="preserve">% Echipamente de protecție a </w:t>
            </w:r>
            <w:r w:rsidRPr="003570AA">
              <w:rPr>
                <w:rFonts w:ascii="Trebuchet MS" w:hAnsi="Trebuchet MS" w:cstheme="minorHAnsi"/>
                <w:sz w:val="18"/>
                <w:szCs w:val="18"/>
              </w:rPr>
              <w:lastRenderedPageBreak/>
              <w:t xml:space="preserve">site-urilor / aplicațiilor publice (WEB </w:t>
            </w:r>
            <w:proofErr w:type="spellStart"/>
            <w:r w:rsidRPr="003570AA">
              <w:rPr>
                <w:rFonts w:ascii="Trebuchet MS" w:hAnsi="Trebuchet MS" w:cstheme="minorHAnsi"/>
                <w:sz w:val="18"/>
                <w:szCs w:val="18"/>
              </w:rPr>
              <w:t>Application</w:t>
            </w:r>
            <w:proofErr w:type="spellEnd"/>
            <w:r w:rsidRPr="003570AA">
              <w:rPr>
                <w:rFonts w:ascii="Trebuchet MS" w:hAnsi="Trebuchet MS" w:cstheme="minorHAnsi"/>
                <w:sz w:val="18"/>
                <w:szCs w:val="18"/>
              </w:rPr>
              <w:t xml:space="preserve"> Firewall – WAF) achiziționate conform specificațiilor</w:t>
            </w:r>
          </w:p>
          <w:p w14:paraId="70B5081A" w14:textId="77777777" w:rsidR="001A2B8B" w:rsidRPr="003570AA" w:rsidRDefault="001A2B8B" w:rsidP="00C24EEF">
            <w:pPr>
              <w:rPr>
                <w:rFonts w:ascii="Trebuchet MS" w:hAnsi="Trebuchet MS" w:cstheme="minorHAnsi"/>
                <w:sz w:val="18"/>
                <w:szCs w:val="18"/>
              </w:rPr>
            </w:pPr>
            <w:proofErr w:type="spellStart"/>
            <w:r w:rsidRPr="003570AA">
              <w:rPr>
                <w:rFonts w:ascii="Trebuchet MS" w:hAnsi="Trebuchet MS" w:cstheme="minorHAnsi"/>
                <w:sz w:val="18"/>
                <w:szCs w:val="18"/>
              </w:rPr>
              <w:t>Ţintă</w:t>
            </w:r>
            <w:proofErr w:type="spellEnd"/>
            <w:r w:rsidRPr="003570AA">
              <w:rPr>
                <w:rFonts w:ascii="Trebuchet MS" w:hAnsi="Trebuchet MS" w:cstheme="minorHAnsi"/>
                <w:sz w:val="18"/>
                <w:szCs w:val="18"/>
              </w:rPr>
              <w:t>: 100%</w:t>
            </w:r>
          </w:p>
          <w:p w14:paraId="6C04C40E" w14:textId="77777777" w:rsidR="001A2B8B" w:rsidRPr="003570AA" w:rsidRDefault="001A2B8B" w:rsidP="00C24EEF">
            <w:pPr>
              <w:rPr>
                <w:rFonts w:ascii="Trebuchet MS" w:hAnsi="Trebuchet MS" w:cstheme="minorHAnsi"/>
                <w:sz w:val="18"/>
                <w:szCs w:val="18"/>
              </w:rPr>
            </w:pPr>
          </w:p>
          <w:p w14:paraId="0DE23B9C"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 xml:space="preserve">% Echipamente pentru securizarea traficului WEB si a celui de tip Email, precum </w:t>
            </w:r>
            <w:r>
              <w:rPr>
                <w:rFonts w:ascii="Trebuchet MS" w:hAnsi="Trebuchet MS" w:cstheme="minorHAnsi"/>
                <w:sz w:val="18"/>
                <w:szCs w:val="18"/>
              </w:rPr>
              <w:t>ș</w:t>
            </w:r>
            <w:r w:rsidRPr="003570AA">
              <w:rPr>
                <w:rFonts w:ascii="Trebuchet MS" w:hAnsi="Trebuchet MS" w:cstheme="minorHAnsi"/>
                <w:sz w:val="18"/>
                <w:szCs w:val="18"/>
              </w:rPr>
              <w:t>i echipamente dedicate pentru analiza malware a documentelor achiziționate conform specificațiilor</w:t>
            </w:r>
          </w:p>
          <w:p w14:paraId="3B158027" w14:textId="77777777" w:rsidR="001A2B8B" w:rsidRPr="003570AA" w:rsidRDefault="001A2B8B" w:rsidP="00C24EEF">
            <w:pPr>
              <w:rPr>
                <w:rFonts w:ascii="Trebuchet MS" w:hAnsi="Trebuchet MS" w:cstheme="minorHAnsi"/>
                <w:sz w:val="18"/>
                <w:szCs w:val="18"/>
              </w:rPr>
            </w:pPr>
            <w:proofErr w:type="spellStart"/>
            <w:r w:rsidRPr="003570AA">
              <w:rPr>
                <w:rFonts w:ascii="Trebuchet MS" w:hAnsi="Trebuchet MS" w:cstheme="minorHAnsi"/>
                <w:sz w:val="18"/>
                <w:szCs w:val="18"/>
              </w:rPr>
              <w:t>Ţintă</w:t>
            </w:r>
            <w:proofErr w:type="spellEnd"/>
            <w:r w:rsidRPr="003570AA">
              <w:rPr>
                <w:rFonts w:ascii="Trebuchet MS" w:hAnsi="Trebuchet MS" w:cstheme="minorHAnsi"/>
                <w:sz w:val="18"/>
                <w:szCs w:val="18"/>
              </w:rPr>
              <w:t>: 100%</w:t>
            </w:r>
          </w:p>
        </w:tc>
        <w:tc>
          <w:tcPr>
            <w:tcW w:w="1560" w:type="dxa"/>
            <w:vMerge/>
            <w:vAlign w:val="center"/>
          </w:tcPr>
          <w:p w14:paraId="42E21FA6" w14:textId="77777777" w:rsidR="001A2B8B" w:rsidRPr="003570AA" w:rsidRDefault="001A2B8B" w:rsidP="00C24EEF">
            <w:pPr>
              <w:rPr>
                <w:rFonts w:ascii="Trebuchet MS" w:hAnsi="Trebuchet MS" w:cstheme="minorHAnsi"/>
                <w:sz w:val="18"/>
                <w:szCs w:val="18"/>
              </w:rPr>
            </w:pPr>
          </w:p>
        </w:tc>
        <w:tc>
          <w:tcPr>
            <w:tcW w:w="1418" w:type="dxa"/>
            <w:vMerge/>
            <w:vAlign w:val="center"/>
          </w:tcPr>
          <w:p w14:paraId="77E50815" w14:textId="77777777" w:rsidR="001A2B8B" w:rsidRPr="003570AA" w:rsidRDefault="001A2B8B" w:rsidP="00C24EEF">
            <w:pPr>
              <w:rPr>
                <w:rFonts w:ascii="Trebuchet MS" w:hAnsi="Trebuchet MS" w:cstheme="minorHAnsi"/>
                <w:sz w:val="18"/>
                <w:szCs w:val="18"/>
              </w:rPr>
            </w:pPr>
          </w:p>
        </w:tc>
      </w:tr>
      <w:tr w:rsidR="001A2B8B" w:rsidRPr="003570AA" w14:paraId="54842870" w14:textId="77777777" w:rsidTr="00952274">
        <w:tc>
          <w:tcPr>
            <w:tcW w:w="1555" w:type="dxa"/>
            <w:vMerge/>
            <w:vAlign w:val="center"/>
          </w:tcPr>
          <w:p w14:paraId="034703F7" w14:textId="77777777" w:rsidR="001A2B8B" w:rsidRPr="003570AA" w:rsidRDefault="001A2B8B" w:rsidP="00C24EEF">
            <w:pPr>
              <w:rPr>
                <w:rFonts w:ascii="Trebuchet MS" w:hAnsi="Trebuchet MS" w:cstheme="minorHAnsi"/>
                <w:sz w:val="18"/>
                <w:szCs w:val="18"/>
              </w:rPr>
            </w:pPr>
          </w:p>
        </w:tc>
        <w:tc>
          <w:tcPr>
            <w:tcW w:w="1984" w:type="dxa"/>
            <w:vMerge/>
            <w:vAlign w:val="center"/>
          </w:tcPr>
          <w:p w14:paraId="566FD2ED" w14:textId="77777777" w:rsidR="001A2B8B" w:rsidRPr="003570AA" w:rsidRDefault="001A2B8B" w:rsidP="00C24EEF">
            <w:pPr>
              <w:rPr>
                <w:rFonts w:ascii="Trebuchet MS" w:hAnsi="Trebuchet MS" w:cstheme="minorHAnsi"/>
                <w:sz w:val="18"/>
                <w:szCs w:val="18"/>
              </w:rPr>
            </w:pPr>
          </w:p>
        </w:tc>
        <w:tc>
          <w:tcPr>
            <w:tcW w:w="2552" w:type="dxa"/>
            <w:vAlign w:val="center"/>
          </w:tcPr>
          <w:p w14:paraId="1AFBB0C8"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 xml:space="preserve">2.2.5. Monitorizare anuală aplicare politici de securitate </w:t>
            </w:r>
          </w:p>
        </w:tc>
        <w:tc>
          <w:tcPr>
            <w:tcW w:w="1417" w:type="dxa"/>
            <w:vAlign w:val="center"/>
          </w:tcPr>
          <w:p w14:paraId="44B9BB9A" w14:textId="77777777" w:rsidR="001A2B8B" w:rsidRPr="003570AA" w:rsidRDefault="001A2B8B" w:rsidP="00385D7A">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245EDFB5" w14:textId="77777777" w:rsidR="001A2B8B" w:rsidRPr="003570AA" w:rsidRDefault="001A2B8B" w:rsidP="001F36C4">
            <w:pPr>
              <w:jc w:val="center"/>
              <w:rPr>
                <w:rFonts w:ascii="Trebuchet MS" w:hAnsi="Trebuchet MS" w:cstheme="minorHAnsi"/>
                <w:sz w:val="18"/>
                <w:szCs w:val="18"/>
              </w:rPr>
            </w:pPr>
            <w:r w:rsidRPr="003570AA">
              <w:rPr>
                <w:rFonts w:ascii="Trebuchet MS" w:hAnsi="Trebuchet MS" w:cstheme="minorHAnsi"/>
                <w:sz w:val="18"/>
                <w:szCs w:val="18"/>
              </w:rPr>
              <w:t>Nu implică resurse suplimentare</w:t>
            </w:r>
          </w:p>
        </w:tc>
        <w:tc>
          <w:tcPr>
            <w:tcW w:w="1134" w:type="dxa"/>
            <w:vAlign w:val="center"/>
          </w:tcPr>
          <w:p w14:paraId="66B8F7A5" w14:textId="77777777" w:rsidR="001A2B8B" w:rsidRPr="003570AA" w:rsidRDefault="001A2B8B" w:rsidP="001F36C4">
            <w:pPr>
              <w:jc w:val="center"/>
              <w:rPr>
                <w:rFonts w:ascii="Trebuchet MS" w:hAnsi="Trebuchet MS" w:cstheme="minorHAnsi"/>
                <w:sz w:val="18"/>
                <w:szCs w:val="18"/>
              </w:rPr>
            </w:pPr>
            <w:r w:rsidRPr="003570AA">
              <w:rPr>
                <w:rFonts w:ascii="Trebuchet MS" w:hAnsi="Trebuchet MS" w:cstheme="minorHAnsi"/>
                <w:sz w:val="18"/>
                <w:szCs w:val="18"/>
              </w:rPr>
              <w:t>Anual începând cu 2024</w:t>
            </w:r>
          </w:p>
        </w:tc>
        <w:tc>
          <w:tcPr>
            <w:tcW w:w="1417" w:type="dxa"/>
            <w:vAlign w:val="center"/>
          </w:tcPr>
          <w:p w14:paraId="61016D6D"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Raport de monitorizare anual</w:t>
            </w:r>
          </w:p>
        </w:tc>
        <w:tc>
          <w:tcPr>
            <w:tcW w:w="1560" w:type="dxa"/>
            <w:vMerge/>
            <w:vAlign w:val="center"/>
          </w:tcPr>
          <w:p w14:paraId="0ECFCB70" w14:textId="77777777" w:rsidR="001A2B8B" w:rsidRPr="003570AA" w:rsidRDefault="001A2B8B" w:rsidP="00C24EEF">
            <w:pPr>
              <w:rPr>
                <w:rFonts w:ascii="Trebuchet MS" w:hAnsi="Trebuchet MS" w:cstheme="minorHAnsi"/>
                <w:sz w:val="18"/>
                <w:szCs w:val="18"/>
              </w:rPr>
            </w:pPr>
          </w:p>
        </w:tc>
        <w:tc>
          <w:tcPr>
            <w:tcW w:w="1418" w:type="dxa"/>
            <w:vMerge/>
            <w:vAlign w:val="center"/>
          </w:tcPr>
          <w:p w14:paraId="54BC3D2F" w14:textId="77777777" w:rsidR="001A2B8B" w:rsidRPr="003570AA" w:rsidRDefault="001A2B8B" w:rsidP="00C24EEF">
            <w:pPr>
              <w:rPr>
                <w:rFonts w:ascii="Trebuchet MS" w:hAnsi="Trebuchet MS" w:cstheme="minorHAnsi"/>
                <w:sz w:val="18"/>
                <w:szCs w:val="18"/>
              </w:rPr>
            </w:pPr>
          </w:p>
        </w:tc>
      </w:tr>
      <w:tr w:rsidR="001A2B8B" w:rsidRPr="003570AA" w14:paraId="0241A97C" w14:textId="77777777" w:rsidTr="00952274">
        <w:trPr>
          <w:trHeight w:val="636"/>
        </w:trPr>
        <w:tc>
          <w:tcPr>
            <w:tcW w:w="1555" w:type="dxa"/>
            <w:vMerge/>
            <w:vAlign w:val="center"/>
          </w:tcPr>
          <w:p w14:paraId="6D102DE5" w14:textId="77777777" w:rsidR="001A2B8B" w:rsidRPr="003570AA" w:rsidRDefault="001A2B8B" w:rsidP="00C24EEF">
            <w:pPr>
              <w:rPr>
                <w:rFonts w:ascii="Trebuchet MS" w:hAnsi="Trebuchet MS" w:cstheme="minorHAnsi"/>
                <w:sz w:val="18"/>
                <w:szCs w:val="18"/>
              </w:rPr>
            </w:pPr>
          </w:p>
        </w:tc>
        <w:tc>
          <w:tcPr>
            <w:tcW w:w="1984" w:type="dxa"/>
            <w:vMerge w:val="restart"/>
            <w:vAlign w:val="center"/>
          </w:tcPr>
          <w:p w14:paraId="20BDA8E6"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 xml:space="preserve">2.3. </w:t>
            </w:r>
            <w:bookmarkStart w:id="38" w:name="_Hlk95903738"/>
            <w:r w:rsidRPr="003570AA">
              <w:rPr>
                <w:rFonts w:ascii="Trebuchet MS" w:hAnsi="Trebuchet MS" w:cstheme="minorHAnsi"/>
                <w:sz w:val="18"/>
                <w:szCs w:val="18"/>
              </w:rPr>
              <w:t>Modernizarea infrastructurii IT de la nivel local (instanțe, parchete, birouri etc</w:t>
            </w:r>
            <w:r>
              <w:rPr>
                <w:rFonts w:ascii="Trebuchet MS" w:hAnsi="Trebuchet MS" w:cstheme="minorHAnsi"/>
                <w:sz w:val="18"/>
                <w:szCs w:val="18"/>
              </w:rPr>
              <w:t>.</w:t>
            </w:r>
            <w:r w:rsidRPr="003570AA">
              <w:rPr>
                <w:rFonts w:ascii="Trebuchet MS" w:hAnsi="Trebuchet MS" w:cstheme="minorHAnsi"/>
                <w:sz w:val="18"/>
                <w:szCs w:val="18"/>
              </w:rPr>
              <w:t xml:space="preserve">): servere de management/administrare LAN, scanner, laptopuri, soluții de comunicații unificate </w:t>
            </w:r>
            <w:r w:rsidRPr="003570AA">
              <w:rPr>
                <w:rFonts w:ascii="Trebuchet MS" w:hAnsi="Trebuchet MS" w:cstheme="minorHAnsi"/>
                <w:sz w:val="18"/>
                <w:szCs w:val="18"/>
              </w:rPr>
              <w:lastRenderedPageBreak/>
              <w:t>(</w:t>
            </w:r>
            <w:proofErr w:type="spellStart"/>
            <w:r w:rsidRPr="003570AA">
              <w:rPr>
                <w:rFonts w:ascii="Trebuchet MS" w:hAnsi="Trebuchet MS" w:cstheme="minorHAnsi"/>
                <w:sz w:val="18"/>
                <w:szCs w:val="18"/>
              </w:rPr>
              <w:t>VoIP</w:t>
            </w:r>
            <w:proofErr w:type="spellEnd"/>
            <w:r w:rsidRPr="003570AA">
              <w:rPr>
                <w:rFonts w:ascii="Trebuchet MS" w:hAnsi="Trebuchet MS" w:cstheme="minorHAnsi"/>
                <w:sz w:val="18"/>
                <w:szCs w:val="18"/>
              </w:rPr>
              <w:t xml:space="preserve"> pentru Ministerul Justiției și instituții subordonate), inclusiv pentru asigurarea desfășurării activității în regim de </w:t>
            </w:r>
            <w:proofErr w:type="spellStart"/>
            <w:r w:rsidRPr="003570AA">
              <w:rPr>
                <w:rFonts w:ascii="Trebuchet MS" w:hAnsi="Trebuchet MS" w:cstheme="minorHAnsi"/>
                <w:sz w:val="18"/>
                <w:szCs w:val="18"/>
              </w:rPr>
              <w:t>telemuncă</w:t>
            </w:r>
            <w:proofErr w:type="spellEnd"/>
            <w:r w:rsidRPr="003570AA">
              <w:rPr>
                <w:rFonts w:ascii="Trebuchet MS" w:hAnsi="Trebuchet MS" w:cstheme="minorHAnsi"/>
                <w:sz w:val="18"/>
                <w:szCs w:val="18"/>
              </w:rPr>
              <w:t xml:space="preserve"> </w:t>
            </w:r>
            <w:bookmarkEnd w:id="38"/>
          </w:p>
        </w:tc>
        <w:tc>
          <w:tcPr>
            <w:tcW w:w="2552" w:type="dxa"/>
            <w:vAlign w:val="center"/>
          </w:tcPr>
          <w:p w14:paraId="27053907"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lastRenderedPageBreak/>
              <w:t>2.3.1</w:t>
            </w:r>
            <w:r w:rsidR="006D0AA0">
              <w:rPr>
                <w:rFonts w:ascii="Trebuchet MS" w:hAnsi="Trebuchet MS" w:cstheme="minorHAnsi"/>
                <w:sz w:val="18"/>
                <w:szCs w:val="18"/>
              </w:rPr>
              <w:t>.</w:t>
            </w:r>
            <w:r w:rsidRPr="003570AA">
              <w:rPr>
                <w:rFonts w:ascii="Trebuchet MS" w:hAnsi="Trebuchet MS" w:cstheme="minorHAnsi"/>
                <w:sz w:val="18"/>
                <w:szCs w:val="18"/>
              </w:rPr>
              <w:t xml:space="preserve"> Proiect ”Upgrade tehnologic pentru sta</w:t>
            </w:r>
            <w:r>
              <w:rPr>
                <w:rFonts w:ascii="Trebuchet MS" w:hAnsi="Trebuchet MS" w:cstheme="minorHAnsi"/>
                <w:sz w:val="18"/>
                <w:szCs w:val="18"/>
              </w:rPr>
              <w:t>ț</w:t>
            </w:r>
            <w:r w:rsidRPr="003570AA">
              <w:rPr>
                <w:rFonts w:ascii="Trebuchet MS" w:hAnsi="Trebuchet MS" w:cstheme="minorHAnsi"/>
                <w:sz w:val="18"/>
                <w:szCs w:val="18"/>
              </w:rPr>
              <w:t xml:space="preserve">ii de lucru cu monitor </w:t>
            </w:r>
            <w:r>
              <w:rPr>
                <w:rFonts w:ascii="Trebuchet MS" w:hAnsi="Trebuchet MS" w:cstheme="minorHAnsi"/>
                <w:sz w:val="18"/>
                <w:szCs w:val="18"/>
              </w:rPr>
              <w:t>ș</w:t>
            </w:r>
            <w:r w:rsidRPr="003570AA">
              <w:rPr>
                <w:rFonts w:ascii="Trebuchet MS" w:hAnsi="Trebuchet MS" w:cstheme="minorHAnsi"/>
                <w:sz w:val="18"/>
                <w:szCs w:val="18"/>
              </w:rPr>
              <w:t>i laptop-uri pentru angaja</w:t>
            </w:r>
            <w:r>
              <w:rPr>
                <w:rFonts w:ascii="Trebuchet MS" w:hAnsi="Trebuchet MS" w:cstheme="minorHAnsi"/>
                <w:sz w:val="18"/>
                <w:szCs w:val="18"/>
              </w:rPr>
              <w:t>ț</w:t>
            </w:r>
            <w:r w:rsidRPr="003570AA">
              <w:rPr>
                <w:rFonts w:ascii="Trebuchet MS" w:hAnsi="Trebuchet MS" w:cstheme="minorHAnsi"/>
                <w:sz w:val="18"/>
                <w:szCs w:val="18"/>
              </w:rPr>
              <w:t>ii din justi</w:t>
            </w:r>
            <w:r>
              <w:rPr>
                <w:rFonts w:ascii="Trebuchet MS" w:hAnsi="Trebuchet MS" w:cstheme="minorHAnsi"/>
                <w:sz w:val="18"/>
                <w:szCs w:val="18"/>
              </w:rPr>
              <w:t>ț</w:t>
            </w:r>
            <w:r w:rsidRPr="003570AA">
              <w:rPr>
                <w:rFonts w:ascii="Trebuchet MS" w:hAnsi="Trebuchet MS" w:cstheme="minorHAnsi"/>
                <w:sz w:val="18"/>
                <w:szCs w:val="18"/>
              </w:rPr>
              <w:t>ie pentru eficientizarea activităților (inclusiv prin munca de la distan</w:t>
            </w:r>
            <w:r>
              <w:rPr>
                <w:rFonts w:ascii="Trebuchet MS" w:hAnsi="Trebuchet MS" w:cstheme="minorHAnsi"/>
                <w:sz w:val="18"/>
                <w:szCs w:val="18"/>
              </w:rPr>
              <w:t>ță</w:t>
            </w:r>
            <w:r w:rsidRPr="003570AA">
              <w:rPr>
                <w:rFonts w:ascii="Trebuchet MS" w:hAnsi="Trebuchet MS" w:cstheme="minorHAnsi"/>
                <w:sz w:val="18"/>
                <w:szCs w:val="18"/>
              </w:rPr>
              <w:t xml:space="preserve"> / </w:t>
            </w:r>
            <w:proofErr w:type="spellStart"/>
            <w:r w:rsidRPr="003570AA">
              <w:rPr>
                <w:rFonts w:ascii="Trebuchet MS" w:hAnsi="Trebuchet MS" w:cstheme="minorHAnsi"/>
                <w:sz w:val="18"/>
                <w:szCs w:val="18"/>
              </w:rPr>
              <w:t>telemuncă</w:t>
            </w:r>
            <w:proofErr w:type="spellEnd"/>
            <w:r w:rsidRPr="003570AA">
              <w:rPr>
                <w:rFonts w:ascii="Trebuchet MS" w:hAnsi="Trebuchet MS" w:cstheme="minorHAnsi"/>
                <w:sz w:val="18"/>
                <w:szCs w:val="18"/>
              </w:rPr>
              <w:t>)”</w:t>
            </w:r>
          </w:p>
        </w:tc>
        <w:tc>
          <w:tcPr>
            <w:tcW w:w="1417" w:type="dxa"/>
            <w:vAlign w:val="center"/>
          </w:tcPr>
          <w:p w14:paraId="0E69813C" w14:textId="77777777" w:rsidR="001A2B8B" w:rsidRPr="003570AA" w:rsidRDefault="001A2B8B" w:rsidP="00385D7A">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008F9D6A" w14:textId="77777777" w:rsidR="00C32DB8" w:rsidRDefault="000447EA" w:rsidP="00FC4E54">
            <w:pPr>
              <w:jc w:val="center"/>
              <w:rPr>
                <w:rFonts w:ascii="Trebuchet MS" w:hAnsi="Trebuchet MS" w:cstheme="minorHAnsi"/>
                <w:sz w:val="18"/>
                <w:szCs w:val="18"/>
              </w:rPr>
            </w:pPr>
            <w:r w:rsidRPr="000447EA">
              <w:rPr>
                <w:rFonts w:ascii="Trebuchet MS" w:hAnsi="Trebuchet MS" w:cstheme="minorHAnsi"/>
                <w:sz w:val="18"/>
                <w:szCs w:val="18"/>
              </w:rPr>
              <w:t>40.</w:t>
            </w:r>
            <w:r w:rsidRPr="00BF38FC">
              <w:rPr>
                <w:rFonts w:ascii="Trebuchet MS" w:hAnsi="Trebuchet MS" w:cstheme="minorHAnsi"/>
                <w:sz w:val="18"/>
                <w:szCs w:val="18"/>
              </w:rPr>
              <w:t>750</w:t>
            </w:r>
            <w:r w:rsidRPr="00BF38FC" w:rsidDel="000447EA">
              <w:rPr>
                <w:rFonts w:ascii="Trebuchet MS" w:hAnsi="Trebuchet MS" w:cstheme="minorHAnsi"/>
                <w:sz w:val="18"/>
                <w:szCs w:val="18"/>
              </w:rPr>
              <w:t xml:space="preserve"> </w:t>
            </w:r>
            <w:r w:rsidR="005E10CD" w:rsidRPr="00BF38FC">
              <w:rPr>
                <w:rFonts w:ascii="Trebuchet MS" w:hAnsi="Trebuchet MS" w:cstheme="minorHAnsi"/>
                <w:sz w:val="18"/>
                <w:szCs w:val="18"/>
              </w:rPr>
              <w:t xml:space="preserve"> mii</w:t>
            </w:r>
            <w:r w:rsidR="005E10CD">
              <w:rPr>
                <w:rFonts w:ascii="Trebuchet MS" w:hAnsi="Trebuchet MS" w:cstheme="minorHAnsi"/>
                <w:sz w:val="18"/>
                <w:szCs w:val="18"/>
              </w:rPr>
              <w:t xml:space="preserve"> lei fără TVA,</w:t>
            </w:r>
          </w:p>
          <w:p w14:paraId="20968AFB" w14:textId="77777777" w:rsidR="005E10CD" w:rsidRDefault="005E10CD" w:rsidP="00FC4E54">
            <w:pPr>
              <w:jc w:val="center"/>
              <w:rPr>
                <w:rFonts w:ascii="Trebuchet MS" w:hAnsi="Trebuchet MS" w:cstheme="minorHAnsi"/>
                <w:sz w:val="18"/>
                <w:szCs w:val="18"/>
              </w:rPr>
            </w:pPr>
          </w:p>
          <w:p w14:paraId="4A5E7DC0" w14:textId="77777777" w:rsidR="005E10CD" w:rsidRDefault="005E10CD" w:rsidP="00FC4E54">
            <w:pPr>
              <w:jc w:val="center"/>
              <w:rPr>
                <w:rFonts w:ascii="Trebuchet MS" w:hAnsi="Trebuchet MS" w:cstheme="minorHAnsi"/>
                <w:sz w:val="18"/>
                <w:szCs w:val="18"/>
              </w:rPr>
            </w:pPr>
            <w:r>
              <w:rPr>
                <w:rFonts w:ascii="Trebuchet MS" w:hAnsi="Trebuchet MS" w:cstheme="minorHAnsi"/>
                <w:sz w:val="18"/>
                <w:szCs w:val="18"/>
              </w:rPr>
              <w:t>7743 mii lei TVA</w:t>
            </w:r>
          </w:p>
          <w:p w14:paraId="260B076E" w14:textId="77777777" w:rsidR="005E10CD" w:rsidRDefault="005E10CD" w:rsidP="00FC4E54">
            <w:pPr>
              <w:jc w:val="center"/>
              <w:rPr>
                <w:rFonts w:ascii="Trebuchet MS" w:hAnsi="Trebuchet MS" w:cstheme="minorHAnsi"/>
                <w:sz w:val="18"/>
                <w:szCs w:val="18"/>
              </w:rPr>
            </w:pPr>
          </w:p>
          <w:p w14:paraId="1028CC7F" w14:textId="77777777" w:rsidR="00C32DB8" w:rsidRPr="003570AA" w:rsidRDefault="00C32DB8" w:rsidP="00FC4E54">
            <w:pPr>
              <w:jc w:val="center"/>
              <w:rPr>
                <w:rFonts w:ascii="Trebuchet MS" w:hAnsi="Trebuchet MS" w:cstheme="minorHAnsi"/>
                <w:sz w:val="18"/>
                <w:szCs w:val="18"/>
              </w:rPr>
            </w:pPr>
            <w:r>
              <w:rPr>
                <w:rFonts w:ascii="Trebuchet MS" w:hAnsi="Trebuchet MS" w:cstheme="minorHAnsi"/>
                <w:sz w:val="18"/>
                <w:szCs w:val="18"/>
              </w:rPr>
              <w:t>Fonduri externe, inclusiv PNRR aprobat</w:t>
            </w:r>
          </w:p>
        </w:tc>
        <w:tc>
          <w:tcPr>
            <w:tcW w:w="1134" w:type="dxa"/>
            <w:vAlign w:val="center"/>
          </w:tcPr>
          <w:p w14:paraId="0839ED32" w14:textId="77777777" w:rsidR="001A2B8B" w:rsidRPr="00FC4E54" w:rsidRDefault="001A2B8B" w:rsidP="00FC4E54">
            <w:pPr>
              <w:jc w:val="center"/>
              <w:rPr>
                <w:rFonts w:ascii="Trebuchet MS" w:hAnsi="Trebuchet MS" w:cstheme="minorHAnsi"/>
                <w:sz w:val="18"/>
                <w:szCs w:val="18"/>
              </w:rPr>
            </w:pPr>
            <w:r w:rsidRPr="003570AA">
              <w:rPr>
                <w:rFonts w:ascii="Trebuchet MS" w:hAnsi="Trebuchet MS" w:cstheme="minorHAnsi"/>
                <w:sz w:val="18"/>
                <w:szCs w:val="18"/>
              </w:rPr>
              <w:t>2024</w:t>
            </w:r>
          </w:p>
        </w:tc>
        <w:tc>
          <w:tcPr>
            <w:tcW w:w="1417" w:type="dxa"/>
            <w:vAlign w:val="center"/>
          </w:tcPr>
          <w:p w14:paraId="314D4E76"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Aproximativ 6000 stații de lucru cu licențele necesare (SO + Office + CAL-uri acces servicii</w:t>
            </w:r>
            <w:r w:rsidRPr="003570AA" w:rsidDel="000219B1">
              <w:rPr>
                <w:rFonts w:ascii="Trebuchet MS" w:hAnsi="Trebuchet MS" w:cstheme="minorHAnsi"/>
                <w:sz w:val="18"/>
                <w:szCs w:val="18"/>
                <w:highlight w:val="magenta"/>
              </w:rPr>
              <w:t xml:space="preserve"> </w:t>
            </w:r>
          </w:p>
        </w:tc>
        <w:tc>
          <w:tcPr>
            <w:tcW w:w="1560" w:type="dxa"/>
            <w:vMerge w:val="restart"/>
            <w:vAlign w:val="center"/>
          </w:tcPr>
          <w:p w14:paraId="7DC7E0A7" w14:textId="77777777" w:rsidR="001A2B8B" w:rsidRPr="003570AA" w:rsidRDefault="001A2B8B" w:rsidP="00C24EEF">
            <w:pPr>
              <w:rPr>
                <w:rFonts w:ascii="Trebuchet MS" w:hAnsi="Trebuchet MS" w:cstheme="minorHAnsi"/>
                <w:sz w:val="18"/>
                <w:szCs w:val="18"/>
              </w:rPr>
            </w:pPr>
          </w:p>
          <w:p w14:paraId="7802540F" w14:textId="77777777" w:rsidR="001A2B8B" w:rsidRPr="003570AA" w:rsidRDefault="001A2B8B" w:rsidP="00C24EEF">
            <w:pPr>
              <w:rPr>
                <w:rFonts w:ascii="Trebuchet MS" w:hAnsi="Trebuchet MS" w:cstheme="minorHAnsi"/>
                <w:sz w:val="18"/>
                <w:szCs w:val="18"/>
              </w:rPr>
            </w:pPr>
          </w:p>
          <w:p w14:paraId="0C5FCB26" w14:textId="77777777" w:rsidR="001A2B8B" w:rsidRPr="003570AA" w:rsidRDefault="001A2B8B" w:rsidP="00C24EEF">
            <w:pPr>
              <w:rPr>
                <w:rFonts w:ascii="Trebuchet MS" w:hAnsi="Trebuchet MS" w:cstheme="minorHAnsi"/>
                <w:sz w:val="18"/>
                <w:szCs w:val="18"/>
              </w:rPr>
            </w:pPr>
          </w:p>
          <w:p w14:paraId="5201227B" w14:textId="77777777" w:rsidR="001A2B8B" w:rsidRPr="003570AA" w:rsidRDefault="001A2B8B" w:rsidP="00C24EEF">
            <w:pPr>
              <w:rPr>
                <w:rFonts w:ascii="Trebuchet MS" w:hAnsi="Trebuchet MS" w:cstheme="minorHAnsi"/>
                <w:sz w:val="18"/>
                <w:szCs w:val="18"/>
              </w:rPr>
            </w:pPr>
          </w:p>
          <w:p w14:paraId="1094B2EF" w14:textId="77777777" w:rsidR="001A2B8B" w:rsidRPr="003570AA" w:rsidRDefault="001A2B8B" w:rsidP="00C24EEF">
            <w:pPr>
              <w:rPr>
                <w:rFonts w:ascii="Trebuchet MS" w:hAnsi="Trebuchet MS" w:cstheme="minorHAnsi"/>
                <w:sz w:val="18"/>
                <w:szCs w:val="18"/>
              </w:rPr>
            </w:pPr>
            <w:bookmarkStart w:id="39" w:name="_Hlk98244701"/>
            <w:r w:rsidRPr="003570AA">
              <w:rPr>
                <w:rFonts w:ascii="Trebuchet MS" w:hAnsi="Trebuchet MS" w:cstheme="minorHAnsi"/>
                <w:sz w:val="18"/>
                <w:szCs w:val="18"/>
              </w:rPr>
              <w:t>4000 utilizatori care pot lucra la distanță prin VPN</w:t>
            </w:r>
          </w:p>
          <w:bookmarkEnd w:id="39"/>
          <w:p w14:paraId="33A14408" w14:textId="77777777" w:rsidR="001A2B8B" w:rsidRPr="003570AA" w:rsidRDefault="001A2B8B" w:rsidP="00C24EEF">
            <w:pPr>
              <w:rPr>
                <w:rFonts w:ascii="Trebuchet MS" w:hAnsi="Trebuchet MS" w:cstheme="minorHAnsi"/>
                <w:sz w:val="18"/>
                <w:szCs w:val="18"/>
              </w:rPr>
            </w:pPr>
          </w:p>
          <w:p w14:paraId="4CBBAC24" w14:textId="77777777" w:rsidR="001A2B8B" w:rsidRPr="003570AA" w:rsidRDefault="001A2B8B" w:rsidP="00C24EEF">
            <w:pPr>
              <w:rPr>
                <w:rFonts w:ascii="Trebuchet MS" w:hAnsi="Trebuchet MS" w:cstheme="minorHAnsi"/>
                <w:sz w:val="18"/>
                <w:szCs w:val="18"/>
              </w:rPr>
            </w:pPr>
          </w:p>
          <w:p w14:paraId="56C7B49F" w14:textId="77777777" w:rsidR="001A2B8B" w:rsidRPr="003570AA" w:rsidRDefault="001A2B8B" w:rsidP="00C24EEF">
            <w:pPr>
              <w:rPr>
                <w:rFonts w:ascii="Trebuchet MS" w:hAnsi="Trebuchet MS" w:cstheme="minorHAnsi"/>
                <w:sz w:val="18"/>
                <w:szCs w:val="18"/>
              </w:rPr>
            </w:pPr>
          </w:p>
          <w:p w14:paraId="466925E8" w14:textId="77777777" w:rsidR="001A2B8B" w:rsidRPr="003570AA" w:rsidRDefault="001A2B8B" w:rsidP="00C24EEF">
            <w:pPr>
              <w:rPr>
                <w:rFonts w:ascii="Trebuchet MS" w:hAnsi="Trebuchet MS" w:cstheme="minorHAnsi"/>
                <w:sz w:val="18"/>
                <w:szCs w:val="18"/>
              </w:rPr>
            </w:pPr>
          </w:p>
          <w:p w14:paraId="4AE00F92" w14:textId="77777777" w:rsidR="001A2B8B" w:rsidRPr="003570AA" w:rsidRDefault="001A2B8B" w:rsidP="00C24EEF">
            <w:pPr>
              <w:rPr>
                <w:rFonts w:ascii="Trebuchet MS" w:hAnsi="Trebuchet MS" w:cstheme="minorHAnsi"/>
                <w:sz w:val="18"/>
                <w:szCs w:val="18"/>
              </w:rPr>
            </w:pPr>
          </w:p>
          <w:p w14:paraId="10C22929" w14:textId="77777777" w:rsidR="001A2B8B" w:rsidRPr="003570AA" w:rsidRDefault="001A2B8B" w:rsidP="00C24EEF">
            <w:pPr>
              <w:rPr>
                <w:rFonts w:ascii="Trebuchet MS" w:hAnsi="Trebuchet MS" w:cstheme="minorHAnsi"/>
                <w:sz w:val="18"/>
                <w:szCs w:val="18"/>
              </w:rPr>
            </w:pPr>
          </w:p>
          <w:p w14:paraId="03B1CA90" w14:textId="77777777" w:rsidR="001A2B8B" w:rsidRPr="003570AA" w:rsidRDefault="001A2B8B" w:rsidP="00C24EEF">
            <w:pPr>
              <w:rPr>
                <w:rFonts w:ascii="Trebuchet MS" w:hAnsi="Trebuchet MS" w:cstheme="minorHAnsi"/>
                <w:sz w:val="18"/>
                <w:szCs w:val="18"/>
              </w:rPr>
            </w:pPr>
          </w:p>
          <w:p w14:paraId="56B4A06C" w14:textId="77777777" w:rsidR="001A2B8B" w:rsidRPr="003570AA" w:rsidRDefault="001A2B8B" w:rsidP="00C24EEF">
            <w:pPr>
              <w:rPr>
                <w:rFonts w:ascii="Trebuchet MS" w:hAnsi="Trebuchet MS" w:cstheme="minorHAnsi"/>
                <w:sz w:val="18"/>
                <w:szCs w:val="18"/>
              </w:rPr>
            </w:pPr>
          </w:p>
          <w:p w14:paraId="6A7B2C38"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 xml:space="preserve">Nr utilizatori telefonie </w:t>
            </w:r>
            <w:proofErr w:type="spellStart"/>
            <w:r w:rsidRPr="003570AA">
              <w:rPr>
                <w:rFonts w:ascii="Trebuchet MS" w:hAnsi="Trebuchet MS" w:cstheme="minorHAnsi"/>
                <w:sz w:val="18"/>
                <w:szCs w:val="18"/>
              </w:rPr>
              <w:t>VoIP</w:t>
            </w:r>
            <w:proofErr w:type="spellEnd"/>
            <w:r w:rsidRPr="003570AA">
              <w:rPr>
                <w:rFonts w:ascii="Trebuchet MS" w:hAnsi="Trebuchet MS" w:cstheme="minorHAnsi"/>
                <w:sz w:val="18"/>
                <w:szCs w:val="18"/>
              </w:rPr>
              <w:t xml:space="preserve"> din MJ</w:t>
            </w:r>
          </w:p>
          <w:p w14:paraId="125C4A25" w14:textId="77777777" w:rsidR="001A2B8B" w:rsidRPr="003570AA" w:rsidRDefault="001A2B8B" w:rsidP="00C24EEF">
            <w:pPr>
              <w:rPr>
                <w:rFonts w:ascii="Trebuchet MS" w:hAnsi="Trebuchet MS" w:cstheme="minorHAnsi"/>
                <w:sz w:val="18"/>
                <w:szCs w:val="18"/>
              </w:rPr>
            </w:pPr>
          </w:p>
          <w:p w14:paraId="79953332"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Referință 2021: 0</w:t>
            </w:r>
          </w:p>
          <w:p w14:paraId="6BDA097C"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Țintă 2025: aproximativ 400 utilizatori</w:t>
            </w:r>
          </w:p>
        </w:tc>
        <w:tc>
          <w:tcPr>
            <w:tcW w:w="1418" w:type="dxa"/>
            <w:vMerge/>
            <w:vAlign w:val="center"/>
          </w:tcPr>
          <w:p w14:paraId="26AAD1DC" w14:textId="77777777" w:rsidR="001A2B8B" w:rsidRPr="003570AA" w:rsidRDefault="001A2B8B" w:rsidP="00C24EEF">
            <w:pPr>
              <w:rPr>
                <w:rFonts w:ascii="Trebuchet MS" w:hAnsi="Trebuchet MS" w:cstheme="minorHAnsi"/>
                <w:sz w:val="18"/>
                <w:szCs w:val="18"/>
              </w:rPr>
            </w:pPr>
          </w:p>
        </w:tc>
      </w:tr>
      <w:tr w:rsidR="001A2B8B" w:rsidRPr="003570AA" w14:paraId="70E2E077" w14:textId="77777777" w:rsidTr="00952274">
        <w:trPr>
          <w:trHeight w:val="636"/>
        </w:trPr>
        <w:tc>
          <w:tcPr>
            <w:tcW w:w="1555" w:type="dxa"/>
            <w:vMerge/>
            <w:vAlign w:val="center"/>
          </w:tcPr>
          <w:p w14:paraId="2C0FB53E" w14:textId="77777777" w:rsidR="001A2B8B" w:rsidRPr="003570AA" w:rsidRDefault="001A2B8B" w:rsidP="00C24EEF">
            <w:pPr>
              <w:rPr>
                <w:rFonts w:ascii="Trebuchet MS" w:hAnsi="Trebuchet MS" w:cstheme="minorHAnsi"/>
                <w:sz w:val="18"/>
                <w:szCs w:val="18"/>
              </w:rPr>
            </w:pPr>
          </w:p>
        </w:tc>
        <w:tc>
          <w:tcPr>
            <w:tcW w:w="1984" w:type="dxa"/>
            <w:vMerge/>
            <w:vAlign w:val="center"/>
          </w:tcPr>
          <w:p w14:paraId="71A8D208" w14:textId="77777777" w:rsidR="001A2B8B" w:rsidRPr="003570AA" w:rsidRDefault="001A2B8B" w:rsidP="00C24EEF">
            <w:pPr>
              <w:rPr>
                <w:rFonts w:ascii="Trebuchet MS" w:hAnsi="Trebuchet MS" w:cstheme="minorHAnsi"/>
                <w:sz w:val="18"/>
                <w:szCs w:val="18"/>
              </w:rPr>
            </w:pPr>
          </w:p>
        </w:tc>
        <w:tc>
          <w:tcPr>
            <w:tcW w:w="2552" w:type="dxa"/>
            <w:vAlign w:val="center"/>
          </w:tcPr>
          <w:p w14:paraId="748E6AD3"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 xml:space="preserve">2.3.2. Proiect ”Creșterea securității lucrului </w:t>
            </w:r>
            <w:r w:rsidR="008B6D00">
              <w:rPr>
                <w:rFonts w:ascii="Trebuchet MS" w:hAnsi="Trebuchet MS" w:cstheme="minorHAnsi"/>
                <w:sz w:val="18"/>
                <w:szCs w:val="18"/>
              </w:rPr>
              <w:t>î</w:t>
            </w:r>
            <w:r w:rsidRPr="003570AA">
              <w:rPr>
                <w:rFonts w:ascii="Trebuchet MS" w:hAnsi="Trebuchet MS" w:cstheme="minorHAnsi"/>
                <w:sz w:val="18"/>
                <w:szCs w:val="18"/>
              </w:rPr>
              <w:t xml:space="preserve">n </w:t>
            </w:r>
            <w:proofErr w:type="spellStart"/>
            <w:r w:rsidRPr="003570AA">
              <w:rPr>
                <w:rFonts w:ascii="Trebuchet MS" w:hAnsi="Trebuchet MS" w:cstheme="minorHAnsi"/>
                <w:sz w:val="18"/>
                <w:szCs w:val="18"/>
              </w:rPr>
              <w:t>retea</w:t>
            </w:r>
            <w:proofErr w:type="spellEnd"/>
            <w:r w:rsidRPr="003570AA">
              <w:rPr>
                <w:rFonts w:ascii="Trebuchet MS" w:hAnsi="Trebuchet MS" w:cstheme="minorHAnsi"/>
                <w:sz w:val="18"/>
                <w:szCs w:val="18"/>
              </w:rPr>
              <w:t xml:space="preserve"> pentru 237 de </w:t>
            </w:r>
            <w:proofErr w:type="spellStart"/>
            <w:r w:rsidRPr="003570AA">
              <w:rPr>
                <w:rFonts w:ascii="Trebuchet MS" w:hAnsi="Trebuchet MS" w:cstheme="minorHAnsi"/>
                <w:sz w:val="18"/>
                <w:szCs w:val="18"/>
              </w:rPr>
              <w:t>instante</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ICCJ, </w:t>
            </w:r>
            <w:r w:rsidR="006D0AA0">
              <w:rPr>
                <w:rFonts w:ascii="Trebuchet MS" w:hAnsi="Trebuchet MS" w:cstheme="minorHAnsi"/>
                <w:sz w:val="18"/>
                <w:szCs w:val="18"/>
              </w:rPr>
              <w:t>ș</w:t>
            </w:r>
            <w:r w:rsidRPr="003570AA">
              <w:rPr>
                <w:rFonts w:ascii="Trebuchet MS" w:hAnsi="Trebuchet MS" w:cstheme="minorHAnsi"/>
                <w:sz w:val="18"/>
                <w:szCs w:val="18"/>
              </w:rPr>
              <w:t>i lucru la distan</w:t>
            </w:r>
            <w:r w:rsidR="006E0C6C">
              <w:rPr>
                <w:rFonts w:ascii="Trebuchet MS" w:hAnsi="Trebuchet MS" w:cstheme="minorHAnsi"/>
                <w:sz w:val="18"/>
                <w:szCs w:val="18"/>
              </w:rPr>
              <w:t>ță</w:t>
            </w:r>
            <w:r w:rsidRPr="003570AA">
              <w:rPr>
                <w:rFonts w:ascii="Trebuchet MS" w:hAnsi="Trebuchet MS" w:cstheme="minorHAnsi"/>
                <w:sz w:val="18"/>
                <w:szCs w:val="18"/>
              </w:rPr>
              <w:t xml:space="preserve"> prin VPN”</w:t>
            </w:r>
          </w:p>
        </w:tc>
        <w:tc>
          <w:tcPr>
            <w:tcW w:w="1417" w:type="dxa"/>
            <w:vAlign w:val="center"/>
          </w:tcPr>
          <w:p w14:paraId="16A50C7A" w14:textId="77777777" w:rsidR="001A2B8B" w:rsidRPr="003570AA" w:rsidRDefault="001A2B8B" w:rsidP="00385D7A">
            <w:pPr>
              <w:jc w:val="center"/>
              <w:rPr>
                <w:rFonts w:ascii="Trebuchet MS" w:hAnsi="Trebuchet MS" w:cstheme="minorHAnsi"/>
                <w:sz w:val="18"/>
                <w:szCs w:val="18"/>
              </w:rPr>
            </w:pPr>
            <w:r w:rsidRPr="003570AA">
              <w:rPr>
                <w:rFonts w:ascii="Trebuchet MS" w:hAnsi="Trebuchet MS" w:cstheme="minorHAnsi"/>
                <w:sz w:val="18"/>
                <w:szCs w:val="18"/>
              </w:rPr>
              <w:t>MJ</w:t>
            </w:r>
          </w:p>
          <w:p w14:paraId="54DC667B" w14:textId="77777777" w:rsidR="001A2B8B" w:rsidRPr="003570AA" w:rsidRDefault="001A2B8B" w:rsidP="00385D7A">
            <w:pPr>
              <w:jc w:val="center"/>
              <w:rPr>
                <w:rFonts w:ascii="Trebuchet MS" w:hAnsi="Trebuchet MS" w:cstheme="minorHAnsi"/>
                <w:sz w:val="18"/>
                <w:szCs w:val="18"/>
              </w:rPr>
            </w:pPr>
            <w:r w:rsidRPr="003570AA">
              <w:rPr>
                <w:rFonts w:ascii="Trebuchet MS" w:hAnsi="Trebuchet MS" w:cstheme="minorHAnsi"/>
                <w:sz w:val="18"/>
                <w:szCs w:val="18"/>
              </w:rPr>
              <w:t>ICCJ</w:t>
            </w:r>
          </w:p>
        </w:tc>
        <w:tc>
          <w:tcPr>
            <w:tcW w:w="1418" w:type="dxa"/>
            <w:vAlign w:val="center"/>
          </w:tcPr>
          <w:p w14:paraId="2654656F" w14:textId="77777777" w:rsidR="005E10CD" w:rsidRPr="005E10CD" w:rsidRDefault="00A23A88" w:rsidP="005E10CD">
            <w:pPr>
              <w:jc w:val="center"/>
              <w:rPr>
                <w:rFonts w:ascii="Trebuchet MS" w:hAnsi="Trebuchet MS" w:cstheme="minorHAnsi"/>
                <w:sz w:val="18"/>
                <w:szCs w:val="18"/>
              </w:rPr>
            </w:pPr>
            <w:r w:rsidRPr="00A23A88">
              <w:rPr>
                <w:rFonts w:ascii="Trebuchet MS" w:hAnsi="Trebuchet MS" w:cstheme="minorHAnsi"/>
                <w:sz w:val="18"/>
                <w:szCs w:val="18"/>
              </w:rPr>
              <w:t>29.250</w:t>
            </w:r>
            <w:r w:rsidR="005E10CD" w:rsidRPr="005E10CD">
              <w:rPr>
                <w:rFonts w:ascii="Trebuchet MS" w:hAnsi="Trebuchet MS" w:cstheme="minorHAnsi"/>
                <w:sz w:val="18"/>
                <w:szCs w:val="18"/>
              </w:rPr>
              <w:t xml:space="preserve">  mii lei fără TVA,</w:t>
            </w:r>
          </w:p>
          <w:p w14:paraId="0EC42A9E" w14:textId="77777777" w:rsidR="005E10CD" w:rsidRPr="005E10CD" w:rsidRDefault="005E10CD" w:rsidP="005E10CD">
            <w:pPr>
              <w:jc w:val="center"/>
              <w:rPr>
                <w:rFonts w:ascii="Trebuchet MS" w:hAnsi="Trebuchet MS" w:cstheme="minorHAnsi"/>
                <w:sz w:val="18"/>
                <w:szCs w:val="18"/>
              </w:rPr>
            </w:pPr>
          </w:p>
          <w:p w14:paraId="16A3BA54" w14:textId="77777777" w:rsidR="00C32DB8" w:rsidRDefault="00A23A88" w:rsidP="00FC4E54">
            <w:pPr>
              <w:jc w:val="center"/>
              <w:rPr>
                <w:rFonts w:ascii="Trebuchet MS" w:hAnsi="Trebuchet MS" w:cstheme="minorHAnsi"/>
                <w:sz w:val="18"/>
                <w:szCs w:val="18"/>
              </w:rPr>
            </w:pPr>
            <w:r w:rsidRPr="00A23A88">
              <w:rPr>
                <w:rFonts w:ascii="Trebuchet MS" w:hAnsi="Trebuchet MS" w:cstheme="minorHAnsi"/>
                <w:sz w:val="18"/>
                <w:szCs w:val="18"/>
              </w:rPr>
              <w:t>5.558</w:t>
            </w:r>
            <w:r>
              <w:rPr>
                <w:rFonts w:ascii="Trebuchet MS" w:hAnsi="Trebuchet MS" w:cstheme="minorHAnsi"/>
                <w:sz w:val="18"/>
                <w:szCs w:val="18"/>
              </w:rPr>
              <w:t xml:space="preserve"> </w:t>
            </w:r>
            <w:r w:rsidR="005E10CD" w:rsidRPr="005E10CD">
              <w:rPr>
                <w:rFonts w:ascii="Trebuchet MS" w:hAnsi="Trebuchet MS" w:cstheme="minorHAnsi"/>
                <w:sz w:val="18"/>
                <w:szCs w:val="18"/>
              </w:rPr>
              <w:t>mii lei TVA</w:t>
            </w:r>
          </w:p>
          <w:p w14:paraId="222FF492" w14:textId="77777777" w:rsidR="00C32DB8" w:rsidRPr="003570AA" w:rsidRDefault="00C32DB8" w:rsidP="00FC4E54">
            <w:pPr>
              <w:jc w:val="center"/>
              <w:rPr>
                <w:rFonts w:ascii="Trebuchet MS" w:hAnsi="Trebuchet MS" w:cstheme="minorHAnsi"/>
                <w:sz w:val="18"/>
                <w:szCs w:val="18"/>
              </w:rPr>
            </w:pPr>
            <w:r>
              <w:rPr>
                <w:rFonts w:ascii="Trebuchet MS" w:hAnsi="Trebuchet MS" w:cstheme="minorHAnsi"/>
                <w:sz w:val="18"/>
                <w:szCs w:val="18"/>
              </w:rPr>
              <w:t>Fonduri externe, inclusiv PNRR aprobat</w:t>
            </w:r>
          </w:p>
        </w:tc>
        <w:tc>
          <w:tcPr>
            <w:tcW w:w="1134" w:type="dxa"/>
            <w:vAlign w:val="center"/>
          </w:tcPr>
          <w:p w14:paraId="24C64687" w14:textId="77777777" w:rsidR="001A2B8B" w:rsidRPr="00FC4E54" w:rsidRDefault="001A2B8B" w:rsidP="00FC4E54">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417" w:type="dxa"/>
            <w:vAlign w:val="center"/>
          </w:tcPr>
          <w:p w14:paraId="658C7970"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Aproximativ 4.000 laptopuri</w:t>
            </w:r>
          </w:p>
        </w:tc>
        <w:tc>
          <w:tcPr>
            <w:tcW w:w="1560" w:type="dxa"/>
            <w:vMerge/>
            <w:vAlign w:val="center"/>
          </w:tcPr>
          <w:p w14:paraId="591BBA11" w14:textId="77777777" w:rsidR="001A2B8B" w:rsidRPr="003570AA" w:rsidRDefault="001A2B8B" w:rsidP="00C24EEF">
            <w:pPr>
              <w:rPr>
                <w:rFonts w:ascii="Trebuchet MS" w:hAnsi="Trebuchet MS" w:cstheme="minorHAnsi"/>
                <w:sz w:val="18"/>
                <w:szCs w:val="18"/>
              </w:rPr>
            </w:pPr>
          </w:p>
        </w:tc>
        <w:tc>
          <w:tcPr>
            <w:tcW w:w="1418" w:type="dxa"/>
            <w:vMerge/>
            <w:vAlign w:val="center"/>
          </w:tcPr>
          <w:p w14:paraId="17BE0C19" w14:textId="77777777" w:rsidR="001A2B8B" w:rsidRPr="003570AA" w:rsidRDefault="001A2B8B" w:rsidP="00C24EEF">
            <w:pPr>
              <w:rPr>
                <w:rFonts w:ascii="Trebuchet MS" w:hAnsi="Trebuchet MS" w:cstheme="minorHAnsi"/>
                <w:sz w:val="18"/>
                <w:szCs w:val="18"/>
              </w:rPr>
            </w:pPr>
          </w:p>
        </w:tc>
      </w:tr>
      <w:tr w:rsidR="001A2B8B" w:rsidRPr="003570AA" w14:paraId="3786F0F9" w14:textId="77777777" w:rsidTr="00952274">
        <w:trPr>
          <w:trHeight w:val="576"/>
        </w:trPr>
        <w:tc>
          <w:tcPr>
            <w:tcW w:w="1555" w:type="dxa"/>
            <w:vMerge/>
            <w:vAlign w:val="center"/>
          </w:tcPr>
          <w:p w14:paraId="4ACA16B6" w14:textId="77777777" w:rsidR="001A2B8B" w:rsidRPr="003570AA" w:rsidRDefault="001A2B8B" w:rsidP="00C24EEF">
            <w:pPr>
              <w:rPr>
                <w:rFonts w:ascii="Trebuchet MS" w:hAnsi="Trebuchet MS" w:cstheme="minorHAnsi"/>
                <w:sz w:val="18"/>
                <w:szCs w:val="18"/>
              </w:rPr>
            </w:pPr>
          </w:p>
        </w:tc>
        <w:tc>
          <w:tcPr>
            <w:tcW w:w="1984" w:type="dxa"/>
            <w:vMerge/>
            <w:vAlign w:val="center"/>
          </w:tcPr>
          <w:p w14:paraId="45D62A18" w14:textId="77777777" w:rsidR="001A2B8B" w:rsidRPr="003570AA" w:rsidRDefault="001A2B8B" w:rsidP="00C24EEF">
            <w:pPr>
              <w:rPr>
                <w:rFonts w:ascii="Trebuchet MS" w:hAnsi="Trebuchet MS" w:cstheme="minorHAnsi"/>
                <w:sz w:val="18"/>
                <w:szCs w:val="18"/>
              </w:rPr>
            </w:pPr>
          </w:p>
        </w:tc>
        <w:tc>
          <w:tcPr>
            <w:tcW w:w="2552" w:type="dxa"/>
            <w:vAlign w:val="center"/>
          </w:tcPr>
          <w:p w14:paraId="4419BCBA"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 xml:space="preserve">2.3.4. Proiect ”Achiziția de echipamente tip videoconferință, </w:t>
            </w:r>
            <w:proofErr w:type="spellStart"/>
            <w:r w:rsidRPr="003570AA">
              <w:rPr>
                <w:rFonts w:ascii="Trebuchet MS" w:hAnsi="Trebuchet MS" w:cstheme="minorHAnsi"/>
                <w:sz w:val="18"/>
                <w:szCs w:val="18"/>
              </w:rPr>
              <w:t>telemuncă</w:t>
            </w:r>
            <w:proofErr w:type="spellEnd"/>
            <w:r w:rsidRPr="003570AA">
              <w:rPr>
                <w:rFonts w:ascii="Trebuchet MS" w:hAnsi="Trebuchet MS" w:cstheme="minorHAnsi"/>
                <w:sz w:val="18"/>
                <w:szCs w:val="18"/>
              </w:rPr>
              <w:t xml:space="preserve"> etc.”</w:t>
            </w:r>
          </w:p>
        </w:tc>
        <w:tc>
          <w:tcPr>
            <w:tcW w:w="1417" w:type="dxa"/>
            <w:vAlign w:val="center"/>
          </w:tcPr>
          <w:p w14:paraId="2A69F587" w14:textId="77777777" w:rsidR="001A2B8B" w:rsidRPr="003570AA" w:rsidRDefault="001A2B8B" w:rsidP="00385D7A">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3DFCFA3C" w14:textId="77777777" w:rsidR="005E10CD" w:rsidRPr="005E10CD" w:rsidRDefault="00A23A88" w:rsidP="005E10CD">
            <w:pPr>
              <w:jc w:val="center"/>
              <w:rPr>
                <w:rFonts w:ascii="Trebuchet MS" w:hAnsi="Trebuchet MS" w:cstheme="minorHAnsi"/>
                <w:sz w:val="18"/>
                <w:szCs w:val="18"/>
              </w:rPr>
            </w:pPr>
            <w:r w:rsidRPr="00A23A88">
              <w:rPr>
                <w:rFonts w:ascii="Trebuchet MS" w:hAnsi="Trebuchet MS" w:cstheme="minorHAnsi"/>
                <w:sz w:val="18"/>
                <w:szCs w:val="18"/>
              </w:rPr>
              <w:t>12.000</w:t>
            </w:r>
            <w:r w:rsidR="005E10CD" w:rsidRPr="005E10CD">
              <w:rPr>
                <w:rFonts w:ascii="Trebuchet MS" w:hAnsi="Trebuchet MS" w:cstheme="minorHAnsi"/>
                <w:sz w:val="18"/>
                <w:szCs w:val="18"/>
              </w:rPr>
              <w:t xml:space="preserve">  mii lei fără TVA,</w:t>
            </w:r>
          </w:p>
          <w:p w14:paraId="2D18A07F" w14:textId="77777777" w:rsidR="005E10CD" w:rsidRPr="005E10CD" w:rsidRDefault="005E10CD" w:rsidP="005E10CD">
            <w:pPr>
              <w:jc w:val="center"/>
              <w:rPr>
                <w:rFonts w:ascii="Trebuchet MS" w:hAnsi="Trebuchet MS" w:cstheme="minorHAnsi"/>
                <w:sz w:val="18"/>
                <w:szCs w:val="18"/>
              </w:rPr>
            </w:pPr>
          </w:p>
          <w:p w14:paraId="24D1F3AB" w14:textId="77777777" w:rsidR="00A23A88" w:rsidRPr="002B2D85" w:rsidRDefault="00A23A88" w:rsidP="00A23A88">
            <w:pPr>
              <w:jc w:val="center"/>
              <w:rPr>
                <w:rFonts w:ascii="Calibri" w:hAnsi="Calibri" w:cs="Calibri"/>
                <w:color w:val="000000"/>
                <w:sz w:val="22"/>
                <w:szCs w:val="22"/>
                <w:lang w:eastAsia="en-US"/>
              </w:rPr>
            </w:pPr>
            <w:r>
              <w:rPr>
                <w:rFonts w:ascii="Calibri" w:hAnsi="Calibri" w:cs="Calibri"/>
                <w:color w:val="000000"/>
                <w:sz w:val="22"/>
                <w:szCs w:val="22"/>
              </w:rPr>
              <w:t>2.280</w:t>
            </w:r>
          </w:p>
          <w:p w14:paraId="257D9E32" w14:textId="77777777" w:rsidR="00C32DB8"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mii lei TVA</w:t>
            </w:r>
          </w:p>
          <w:p w14:paraId="5F2AAB0B" w14:textId="77777777" w:rsidR="001A2B8B" w:rsidRPr="003570AA" w:rsidRDefault="00C32DB8" w:rsidP="001F36C4">
            <w:pPr>
              <w:jc w:val="center"/>
              <w:rPr>
                <w:rFonts w:ascii="Trebuchet MS" w:hAnsi="Trebuchet MS" w:cstheme="minorHAnsi"/>
                <w:sz w:val="18"/>
                <w:szCs w:val="18"/>
              </w:rPr>
            </w:pPr>
            <w:r>
              <w:rPr>
                <w:rFonts w:ascii="Trebuchet MS" w:hAnsi="Trebuchet MS" w:cstheme="minorHAnsi"/>
                <w:sz w:val="18"/>
                <w:szCs w:val="18"/>
              </w:rPr>
              <w:t>Fonduri externe, inclusiv PNRR aprobat</w:t>
            </w:r>
          </w:p>
        </w:tc>
        <w:tc>
          <w:tcPr>
            <w:tcW w:w="1134" w:type="dxa"/>
            <w:vAlign w:val="center"/>
          </w:tcPr>
          <w:p w14:paraId="02F0BEC2" w14:textId="77777777" w:rsidR="001A2B8B" w:rsidRPr="003570AA" w:rsidRDefault="001A2B8B" w:rsidP="00A41CB5">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417" w:type="dxa"/>
            <w:vAlign w:val="center"/>
          </w:tcPr>
          <w:p w14:paraId="68D2D252"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Aproximativ 600 sisteme de videoconferință</w:t>
            </w:r>
          </w:p>
        </w:tc>
        <w:tc>
          <w:tcPr>
            <w:tcW w:w="1560" w:type="dxa"/>
            <w:vMerge/>
            <w:vAlign w:val="center"/>
          </w:tcPr>
          <w:p w14:paraId="7ADB7652" w14:textId="77777777" w:rsidR="001A2B8B" w:rsidRPr="003570AA" w:rsidRDefault="001A2B8B" w:rsidP="00C24EEF">
            <w:pPr>
              <w:rPr>
                <w:rFonts w:ascii="Trebuchet MS" w:hAnsi="Trebuchet MS" w:cstheme="minorHAnsi"/>
                <w:sz w:val="18"/>
                <w:szCs w:val="18"/>
              </w:rPr>
            </w:pPr>
          </w:p>
        </w:tc>
        <w:tc>
          <w:tcPr>
            <w:tcW w:w="1418" w:type="dxa"/>
            <w:vMerge/>
            <w:vAlign w:val="center"/>
          </w:tcPr>
          <w:p w14:paraId="50571329" w14:textId="77777777" w:rsidR="001A2B8B" w:rsidRPr="003570AA" w:rsidRDefault="001A2B8B" w:rsidP="00C24EEF">
            <w:pPr>
              <w:rPr>
                <w:rFonts w:ascii="Trebuchet MS" w:hAnsi="Trebuchet MS" w:cstheme="minorHAnsi"/>
                <w:sz w:val="18"/>
                <w:szCs w:val="18"/>
              </w:rPr>
            </w:pPr>
          </w:p>
        </w:tc>
      </w:tr>
      <w:tr w:rsidR="001A2B8B" w:rsidRPr="003570AA" w14:paraId="4A64C4A4" w14:textId="77777777" w:rsidTr="00952274">
        <w:trPr>
          <w:trHeight w:val="420"/>
        </w:trPr>
        <w:tc>
          <w:tcPr>
            <w:tcW w:w="1555" w:type="dxa"/>
            <w:vMerge/>
            <w:vAlign w:val="center"/>
          </w:tcPr>
          <w:p w14:paraId="4ED75B92" w14:textId="77777777" w:rsidR="001A2B8B" w:rsidRPr="003570AA" w:rsidRDefault="001A2B8B" w:rsidP="00C24EEF">
            <w:pPr>
              <w:rPr>
                <w:rFonts w:ascii="Trebuchet MS" w:hAnsi="Trebuchet MS" w:cstheme="minorHAnsi"/>
                <w:sz w:val="18"/>
                <w:szCs w:val="18"/>
              </w:rPr>
            </w:pPr>
          </w:p>
        </w:tc>
        <w:tc>
          <w:tcPr>
            <w:tcW w:w="1984" w:type="dxa"/>
            <w:vMerge/>
            <w:vAlign w:val="center"/>
          </w:tcPr>
          <w:p w14:paraId="36E0C515" w14:textId="77777777" w:rsidR="001A2B8B" w:rsidRPr="003570AA" w:rsidRDefault="001A2B8B" w:rsidP="00C24EEF">
            <w:pPr>
              <w:rPr>
                <w:rFonts w:ascii="Trebuchet MS" w:hAnsi="Trebuchet MS" w:cstheme="minorHAnsi"/>
                <w:sz w:val="18"/>
                <w:szCs w:val="18"/>
              </w:rPr>
            </w:pPr>
          </w:p>
        </w:tc>
        <w:tc>
          <w:tcPr>
            <w:tcW w:w="2552" w:type="dxa"/>
            <w:vAlign w:val="center"/>
          </w:tcPr>
          <w:p w14:paraId="67F596AF"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2.3.5. Proiect ”Îmbunătățirea parcului de echipamente de imagistic</w:t>
            </w:r>
            <w:r>
              <w:rPr>
                <w:rFonts w:ascii="Trebuchet MS" w:hAnsi="Trebuchet MS" w:cstheme="minorHAnsi"/>
                <w:sz w:val="18"/>
                <w:szCs w:val="18"/>
              </w:rPr>
              <w:t>ă</w:t>
            </w:r>
            <w:r w:rsidRPr="003570AA">
              <w:rPr>
                <w:rFonts w:ascii="Trebuchet MS" w:hAnsi="Trebuchet MS" w:cstheme="minorHAnsi"/>
                <w:sz w:val="18"/>
                <w:szCs w:val="18"/>
              </w:rPr>
              <w:t xml:space="preserve"> </w:t>
            </w:r>
            <w:r>
              <w:rPr>
                <w:rFonts w:ascii="Trebuchet MS" w:hAnsi="Trebuchet MS" w:cstheme="minorHAnsi"/>
                <w:sz w:val="18"/>
                <w:szCs w:val="18"/>
              </w:rPr>
              <w:t>ș</w:t>
            </w:r>
            <w:r w:rsidRPr="003570AA">
              <w:rPr>
                <w:rFonts w:ascii="Trebuchet MS" w:hAnsi="Trebuchet MS" w:cstheme="minorHAnsi"/>
                <w:sz w:val="18"/>
                <w:szCs w:val="18"/>
              </w:rPr>
              <w:t xml:space="preserve">i realizare printuri </w:t>
            </w:r>
            <w:r>
              <w:rPr>
                <w:rFonts w:ascii="Trebuchet MS" w:hAnsi="Trebuchet MS" w:cstheme="minorHAnsi"/>
                <w:sz w:val="18"/>
                <w:szCs w:val="18"/>
              </w:rPr>
              <w:t>î</w:t>
            </w:r>
            <w:r w:rsidRPr="003570AA">
              <w:rPr>
                <w:rFonts w:ascii="Trebuchet MS" w:hAnsi="Trebuchet MS" w:cstheme="minorHAnsi"/>
                <w:sz w:val="18"/>
                <w:szCs w:val="18"/>
              </w:rPr>
              <w:t xml:space="preserve">n sistemul judiciar  </w:t>
            </w:r>
          </w:p>
        </w:tc>
        <w:tc>
          <w:tcPr>
            <w:tcW w:w="1417" w:type="dxa"/>
            <w:vAlign w:val="center"/>
          </w:tcPr>
          <w:p w14:paraId="53A2B288" w14:textId="77777777" w:rsidR="001A2B8B" w:rsidRPr="003570AA" w:rsidRDefault="001A2B8B" w:rsidP="00690C89">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23A7E805" w14:textId="77777777" w:rsidR="001A2B8B" w:rsidRDefault="00A23A88" w:rsidP="001F36C4">
            <w:pPr>
              <w:jc w:val="center"/>
              <w:rPr>
                <w:rFonts w:ascii="Trebuchet MS" w:hAnsi="Trebuchet MS" w:cstheme="minorHAnsi"/>
                <w:sz w:val="18"/>
                <w:szCs w:val="18"/>
              </w:rPr>
            </w:pPr>
            <w:r w:rsidRPr="00A23A88">
              <w:rPr>
                <w:rFonts w:ascii="Trebuchet MS" w:hAnsi="Trebuchet MS" w:cstheme="minorHAnsi"/>
                <w:sz w:val="18"/>
                <w:szCs w:val="18"/>
              </w:rPr>
              <w:t>31.750</w:t>
            </w:r>
            <w:r w:rsidR="001A2B8B" w:rsidRPr="003570AA">
              <w:rPr>
                <w:rFonts w:ascii="Trebuchet MS" w:hAnsi="Trebuchet MS" w:cstheme="minorHAnsi"/>
                <w:sz w:val="18"/>
                <w:szCs w:val="18"/>
              </w:rPr>
              <w:t xml:space="preserve"> </w:t>
            </w:r>
          </w:p>
          <w:p w14:paraId="7B7CCEC5" w14:textId="77777777" w:rsidR="005E10CD" w:rsidRPr="005E10CD"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 xml:space="preserve">  mii lei fără TVA,</w:t>
            </w:r>
          </w:p>
          <w:p w14:paraId="7E155C4A" w14:textId="77777777" w:rsidR="005E10CD" w:rsidRPr="005E10CD" w:rsidRDefault="005E10CD" w:rsidP="005E10CD">
            <w:pPr>
              <w:jc w:val="center"/>
              <w:rPr>
                <w:rFonts w:ascii="Trebuchet MS" w:hAnsi="Trebuchet MS" w:cstheme="minorHAnsi"/>
                <w:sz w:val="18"/>
                <w:szCs w:val="18"/>
              </w:rPr>
            </w:pPr>
          </w:p>
          <w:p w14:paraId="1482857C" w14:textId="77777777" w:rsidR="00C32DB8" w:rsidRDefault="00A23A88" w:rsidP="005E10CD">
            <w:pPr>
              <w:jc w:val="center"/>
              <w:rPr>
                <w:rFonts w:ascii="Trebuchet MS" w:hAnsi="Trebuchet MS" w:cstheme="minorHAnsi"/>
                <w:sz w:val="18"/>
                <w:szCs w:val="18"/>
              </w:rPr>
            </w:pPr>
            <w:r w:rsidRPr="00A23A88">
              <w:rPr>
                <w:rFonts w:ascii="Trebuchet MS" w:hAnsi="Trebuchet MS" w:cstheme="minorHAnsi"/>
                <w:sz w:val="18"/>
                <w:szCs w:val="18"/>
              </w:rPr>
              <w:t>6.033</w:t>
            </w:r>
            <w:r>
              <w:rPr>
                <w:rFonts w:ascii="Trebuchet MS" w:hAnsi="Trebuchet MS" w:cstheme="minorHAnsi"/>
                <w:sz w:val="18"/>
                <w:szCs w:val="18"/>
              </w:rPr>
              <w:t xml:space="preserve"> </w:t>
            </w:r>
            <w:r w:rsidR="005E10CD" w:rsidRPr="005E10CD">
              <w:rPr>
                <w:rFonts w:ascii="Trebuchet MS" w:hAnsi="Trebuchet MS" w:cstheme="minorHAnsi"/>
                <w:sz w:val="18"/>
                <w:szCs w:val="18"/>
              </w:rPr>
              <w:t>mii lei TVA</w:t>
            </w:r>
          </w:p>
          <w:p w14:paraId="6E47B099" w14:textId="77777777" w:rsidR="00C32DB8" w:rsidRPr="003570AA" w:rsidRDefault="00C32DB8" w:rsidP="001F36C4">
            <w:pPr>
              <w:jc w:val="center"/>
              <w:rPr>
                <w:rFonts w:ascii="Trebuchet MS" w:hAnsi="Trebuchet MS" w:cstheme="minorHAnsi"/>
                <w:sz w:val="18"/>
                <w:szCs w:val="18"/>
              </w:rPr>
            </w:pPr>
            <w:r>
              <w:rPr>
                <w:rFonts w:ascii="Trebuchet MS" w:hAnsi="Trebuchet MS" w:cstheme="minorHAnsi"/>
                <w:sz w:val="18"/>
                <w:szCs w:val="18"/>
              </w:rPr>
              <w:t>Fonduri externe, inclusiv PNRR aprobat</w:t>
            </w:r>
          </w:p>
        </w:tc>
        <w:tc>
          <w:tcPr>
            <w:tcW w:w="1134" w:type="dxa"/>
            <w:vAlign w:val="center"/>
          </w:tcPr>
          <w:p w14:paraId="4F4ED385" w14:textId="77777777" w:rsidR="001A2B8B" w:rsidRPr="003570AA" w:rsidRDefault="001A2B8B" w:rsidP="001F36C4">
            <w:pPr>
              <w:jc w:val="center"/>
              <w:rPr>
                <w:rFonts w:ascii="Trebuchet MS" w:hAnsi="Trebuchet MS" w:cstheme="minorHAnsi"/>
                <w:sz w:val="18"/>
                <w:szCs w:val="18"/>
              </w:rPr>
            </w:pPr>
            <w:r w:rsidRPr="003570AA">
              <w:rPr>
                <w:rFonts w:ascii="Trebuchet MS" w:hAnsi="Trebuchet MS" w:cstheme="minorHAnsi"/>
                <w:sz w:val="18"/>
                <w:szCs w:val="18"/>
              </w:rPr>
              <w:t>2024</w:t>
            </w:r>
          </w:p>
        </w:tc>
        <w:tc>
          <w:tcPr>
            <w:tcW w:w="1417" w:type="dxa"/>
            <w:vAlign w:val="center"/>
          </w:tcPr>
          <w:p w14:paraId="1E156B90"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 xml:space="preserve">1800 buc. </w:t>
            </w:r>
            <w:proofErr w:type="spellStart"/>
            <w:r w:rsidRPr="003570AA">
              <w:rPr>
                <w:rFonts w:ascii="Trebuchet MS" w:hAnsi="Trebuchet MS" w:cstheme="minorHAnsi"/>
                <w:sz w:val="18"/>
                <w:szCs w:val="18"/>
              </w:rPr>
              <w:t>Multifuncţional</w:t>
            </w:r>
            <w:proofErr w:type="spellEnd"/>
          </w:p>
          <w:p w14:paraId="36CC2969"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5000 buc. imprimante)</w:t>
            </w:r>
          </w:p>
        </w:tc>
        <w:tc>
          <w:tcPr>
            <w:tcW w:w="1560" w:type="dxa"/>
            <w:vMerge/>
            <w:vAlign w:val="center"/>
          </w:tcPr>
          <w:p w14:paraId="515D8087" w14:textId="77777777" w:rsidR="001A2B8B" w:rsidRPr="003570AA" w:rsidRDefault="001A2B8B" w:rsidP="00C24EEF">
            <w:pPr>
              <w:rPr>
                <w:rFonts w:ascii="Trebuchet MS" w:hAnsi="Trebuchet MS" w:cstheme="minorHAnsi"/>
                <w:sz w:val="18"/>
                <w:szCs w:val="18"/>
              </w:rPr>
            </w:pPr>
          </w:p>
        </w:tc>
        <w:tc>
          <w:tcPr>
            <w:tcW w:w="1418" w:type="dxa"/>
            <w:vMerge/>
            <w:vAlign w:val="center"/>
          </w:tcPr>
          <w:p w14:paraId="0B189DA7" w14:textId="77777777" w:rsidR="001A2B8B" w:rsidRPr="003570AA" w:rsidRDefault="001A2B8B" w:rsidP="00C24EEF">
            <w:pPr>
              <w:rPr>
                <w:rFonts w:ascii="Trebuchet MS" w:hAnsi="Trebuchet MS" w:cstheme="minorHAnsi"/>
                <w:sz w:val="18"/>
                <w:szCs w:val="18"/>
              </w:rPr>
            </w:pPr>
          </w:p>
        </w:tc>
      </w:tr>
      <w:tr w:rsidR="001A2B8B" w:rsidRPr="003570AA" w14:paraId="56B6235B" w14:textId="77777777" w:rsidTr="00952274">
        <w:trPr>
          <w:trHeight w:val="1542"/>
        </w:trPr>
        <w:tc>
          <w:tcPr>
            <w:tcW w:w="1555" w:type="dxa"/>
            <w:vMerge/>
            <w:vAlign w:val="center"/>
          </w:tcPr>
          <w:p w14:paraId="16D8B188" w14:textId="77777777" w:rsidR="001A2B8B" w:rsidRPr="003570AA" w:rsidRDefault="001A2B8B" w:rsidP="00C24EEF">
            <w:pPr>
              <w:rPr>
                <w:rFonts w:ascii="Trebuchet MS" w:hAnsi="Trebuchet MS" w:cstheme="minorHAnsi"/>
                <w:sz w:val="18"/>
                <w:szCs w:val="18"/>
              </w:rPr>
            </w:pPr>
          </w:p>
        </w:tc>
        <w:tc>
          <w:tcPr>
            <w:tcW w:w="1984" w:type="dxa"/>
            <w:vMerge/>
            <w:vAlign w:val="center"/>
          </w:tcPr>
          <w:p w14:paraId="121F5BBE" w14:textId="77777777" w:rsidR="001A2B8B" w:rsidRPr="003570AA" w:rsidRDefault="001A2B8B" w:rsidP="00C24EEF">
            <w:pPr>
              <w:rPr>
                <w:rFonts w:ascii="Trebuchet MS" w:hAnsi="Trebuchet MS" w:cstheme="minorHAnsi"/>
                <w:sz w:val="18"/>
                <w:szCs w:val="18"/>
              </w:rPr>
            </w:pPr>
          </w:p>
        </w:tc>
        <w:tc>
          <w:tcPr>
            <w:tcW w:w="2552" w:type="dxa"/>
            <w:vAlign w:val="center"/>
          </w:tcPr>
          <w:p w14:paraId="580F3761"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2.3.6. Proiect ”Solu</w:t>
            </w:r>
            <w:r>
              <w:rPr>
                <w:rFonts w:ascii="Trebuchet MS" w:hAnsi="Trebuchet MS" w:cstheme="minorHAnsi"/>
                <w:sz w:val="18"/>
                <w:szCs w:val="18"/>
              </w:rPr>
              <w:t>ț</w:t>
            </w:r>
            <w:r w:rsidRPr="003570AA">
              <w:rPr>
                <w:rFonts w:ascii="Trebuchet MS" w:hAnsi="Trebuchet MS" w:cstheme="minorHAnsi"/>
                <w:sz w:val="18"/>
                <w:szCs w:val="18"/>
              </w:rPr>
              <w:t>ie de comunica</w:t>
            </w:r>
            <w:r>
              <w:rPr>
                <w:rFonts w:ascii="Trebuchet MS" w:hAnsi="Trebuchet MS" w:cstheme="minorHAnsi"/>
                <w:sz w:val="18"/>
                <w:szCs w:val="18"/>
              </w:rPr>
              <w:t>ț</w:t>
            </w:r>
            <w:r w:rsidRPr="003570AA">
              <w:rPr>
                <w:rFonts w:ascii="Trebuchet MS" w:hAnsi="Trebuchet MS" w:cstheme="minorHAnsi"/>
                <w:sz w:val="18"/>
                <w:szCs w:val="18"/>
              </w:rPr>
              <w:t>ii unificată upgrade tehnologic la o solu</w:t>
            </w:r>
            <w:r>
              <w:rPr>
                <w:rFonts w:ascii="Trebuchet MS" w:hAnsi="Trebuchet MS" w:cstheme="minorHAnsi"/>
                <w:sz w:val="18"/>
                <w:szCs w:val="18"/>
              </w:rPr>
              <w:t>ț</w:t>
            </w:r>
            <w:r w:rsidRPr="003570AA">
              <w:rPr>
                <w:rFonts w:ascii="Trebuchet MS" w:hAnsi="Trebuchet MS" w:cstheme="minorHAnsi"/>
                <w:sz w:val="18"/>
                <w:szCs w:val="18"/>
              </w:rPr>
              <w:t>ie comunica</w:t>
            </w:r>
            <w:r>
              <w:rPr>
                <w:rFonts w:ascii="Trebuchet MS" w:hAnsi="Trebuchet MS" w:cstheme="minorHAnsi"/>
                <w:sz w:val="18"/>
                <w:szCs w:val="18"/>
              </w:rPr>
              <w:t>ț</w:t>
            </w:r>
            <w:r w:rsidRPr="003570AA">
              <w:rPr>
                <w:rFonts w:ascii="Trebuchet MS" w:hAnsi="Trebuchet MS" w:cstheme="minorHAnsi"/>
                <w:sz w:val="18"/>
                <w:szCs w:val="18"/>
              </w:rPr>
              <w:t>ii telefonie intern</w:t>
            </w:r>
            <w:r>
              <w:rPr>
                <w:rFonts w:ascii="Trebuchet MS" w:hAnsi="Trebuchet MS" w:cstheme="minorHAnsi"/>
                <w:sz w:val="18"/>
                <w:szCs w:val="18"/>
              </w:rPr>
              <w:t>ă</w:t>
            </w:r>
            <w:r w:rsidRPr="003570AA">
              <w:rPr>
                <w:rFonts w:ascii="Trebuchet MS" w:hAnsi="Trebuchet MS" w:cstheme="minorHAnsi"/>
                <w:sz w:val="18"/>
                <w:szCs w:val="18"/>
              </w:rPr>
              <w:t xml:space="preserve"> de tip </w:t>
            </w:r>
            <w:proofErr w:type="spellStart"/>
            <w:r w:rsidRPr="003570AA">
              <w:rPr>
                <w:rFonts w:ascii="Trebuchet MS" w:hAnsi="Trebuchet MS" w:cstheme="minorHAnsi"/>
                <w:sz w:val="18"/>
                <w:szCs w:val="18"/>
              </w:rPr>
              <w:t>VoIP</w:t>
            </w:r>
            <w:proofErr w:type="spellEnd"/>
            <w:r w:rsidRPr="003570AA">
              <w:rPr>
                <w:rFonts w:ascii="Trebuchet MS" w:hAnsi="Trebuchet MS" w:cstheme="minorHAnsi"/>
                <w:sz w:val="18"/>
                <w:szCs w:val="18"/>
              </w:rPr>
              <w:t xml:space="preserve"> pentru MJ </w:t>
            </w:r>
            <w:r>
              <w:rPr>
                <w:rFonts w:ascii="Trebuchet MS" w:hAnsi="Trebuchet MS" w:cstheme="minorHAnsi"/>
                <w:sz w:val="18"/>
                <w:szCs w:val="18"/>
              </w:rPr>
              <w:t>ș</w:t>
            </w:r>
            <w:r w:rsidRPr="003570AA">
              <w:rPr>
                <w:rFonts w:ascii="Trebuchet MS" w:hAnsi="Trebuchet MS" w:cstheme="minorHAnsi"/>
                <w:sz w:val="18"/>
                <w:szCs w:val="18"/>
              </w:rPr>
              <w:t>i institu</w:t>
            </w:r>
            <w:r>
              <w:rPr>
                <w:rFonts w:ascii="Trebuchet MS" w:hAnsi="Trebuchet MS" w:cstheme="minorHAnsi"/>
                <w:sz w:val="18"/>
                <w:szCs w:val="18"/>
              </w:rPr>
              <w:t>ț</w:t>
            </w:r>
            <w:r w:rsidRPr="003570AA">
              <w:rPr>
                <w:rFonts w:ascii="Trebuchet MS" w:hAnsi="Trebuchet MS" w:cstheme="minorHAnsi"/>
                <w:sz w:val="18"/>
                <w:szCs w:val="18"/>
              </w:rPr>
              <w:t>iile subordonate</w:t>
            </w:r>
          </w:p>
        </w:tc>
        <w:tc>
          <w:tcPr>
            <w:tcW w:w="1417" w:type="dxa"/>
            <w:vAlign w:val="center"/>
          </w:tcPr>
          <w:p w14:paraId="5ACC5649" w14:textId="77777777" w:rsidR="001A2B8B" w:rsidRPr="003570AA" w:rsidRDefault="001A2B8B" w:rsidP="00F05556">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6C170463" w14:textId="77777777" w:rsidR="005E10CD" w:rsidRPr="005E10CD" w:rsidRDefault="00A23A88" w:rsidP="005E10CD">
            <w:pPr>
              <w:jc w:val="center"/>
              <w:rPr>
                <w:rFonts w:ascii="Trebuchet MS" w:hAnsi="Trebuchet MS" w:cstheme="minorHAnsi"/>
                <w:sz w:val="18"/>
                <w:szCs w:val="18"/>
              </w:rPr>
            </w:pPr>
            <w:r w:rsidRPr="00A23A88">
              <w:rPr>
                <w:rFonts w:ascii="Trebuchet MS" w:hAnsi="Trebuchet MS" w:cstheme="minorHAnsi"/>
                <w:sz w:val="18"/>
                <w:szCs w:val="18"/>
              </w:rPr>
              <w:t>5.000</w:t>
            </w:r>
            <w:r w:rsidR="005E10CD" w:rsidRPr="005E10CD">
              <w:rPr>
                <w:rFonts w:ascii="Trebuchet MS" w:hAnsi="Trebuchet MS" w:cstheme="minorHAnsi"/>
                <w:sz w:val="18"/>
                <w:szCs w:val="18"/>
              </w:rPr>
              <w:t xml:space="preserve">  mii lei fără TVA,</w:t>
            </w:r>
          </w:p>
          <w:p w14:paraId="4A1029F3" w14:textId="77777777" w:rsidR="005E10CD" w:rsidRPr="005E10CD" w:rsidRDefault="005E10CD" w:rsidP="005E10CD">
            <w:pPr>
              <w:jc w:val="center"/>
              <w:rPr>
                <w:rFonts w:ascii="Trebuchet MS" w:hAnsi="Trebuchet MS" w:cstheme="minorHAnsi"/>
                <w:sz w:val="18"/>
                <w:szCs w:val="18"/>
              </w:rPr>
            </w:pPr>
          </w:p>
          <w:p w14:paraId="69261CFA" w14:textId="77777777" w:rsidR="00C32DB8" w:rsidRDefault="00A23A88" w:rsidP="005E10CD">
            <w:pPr>
              <w:jc w:val="center"/>
              <w:rPr>
                <w:rFonts w:ascii="Trebuchet MS" w:hAnsi="Trebuchet MS" w:cstheme="minorHAnsi"/>
                <w:sz w:val="18"/>
                <w:szCs w:val="18"/>
              </w:rPr>
            </w:pPr>
            <w:r w:rsidRPr="00A23A88">
              <w:rPr>
                <w:rFonts w:ascii="Trebuchet MS" w:hAnsi="Trebuchet MS" w:cstheme="minorHAnsi"/>
                <w:sz w:val="18"/>
                <w:szCs w:val="18"/>
              </w:rPr>
              <w:t>950</w:t>
            </w:r>
            <w:r>
              <w:rPr>
                <w:rFonts w:ascii="Trebuchet MS" w:hAnsi="Trebuchet MS" w:cstheme="minorHAnsi"/>
                <w:sz w:val="18"/>
                <w:szCs w:val="18"/>
              </w:rPr>
              <w:t xml:space="preserve"> </w:t>
            </w:r>
            <w:r w:rsidR="005E10CD" w:rsidRPr="005E10CD">
              <w:rPr>
                <w:rFonts w:ascii="Trebuchet MS" w:hAnsi="Trebuchet MS" w:cstheme="minorHAnsi"/>
                <w:sz w:val="18"/>
                <w:szCs w:val="18"/>
              </w:rPr>
              <w:t>mii lei TVA</w:t>
            </w:r>
          </w:p>
          <w:p w14:paraId="76328A85" w14:textId="77777777" w:rsidR="00C32DB8" w:rsidRPr="003570AA" w:rsidRDefault="00C32DB8" w:rsidP="00DE686F">
            <w:pPr>
              <w:jc w:val="center"/>
              <w:rPr>
                <w:rFonts w:ascii="Trebuchet MS" w:hAnsi="Trebuchet MS" w:cstheme="minorHAnsi"/>
                <w:sz w:val="18"/>
                <w:szCs w:val="18"/>
              </w:rPr>
            </w:pPr>
            <w:r>
              <w:rPr>
                <w:rFonts w:ascii="Trebuchet MS" w:hAnsi="Trebuchet MS" w:cstheme="minorHAnsi"/>
                <w:sz w:val="18"/>
                <w:szCs w:val="18"/>
              </w:rPr>
              <w:t>Fonduri externe, inclusiv PNRR aprobat</w:t>
            </w:r>
          </w:p>
        </w:tc>
        <w:tc>
          <w:tcPr>
            <w:tcW w:w="1134" w:type="dxa"/>
            <w:vAlign w:val="center"/>
          </w:tcPr>
          <w:p w14:paraId="0BF8F925" w14:textId="77777777" w:rsidR="001A2B8B" w:rsidRPr="003570AA" w:rsidRDefault="001A2B8B" w:rsidP="00A41CB5">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417" w:type="dxa"/>
            <w:vAlign w:val="center"/>
          </w:tcPr>
          <w:p w14:paraId="697AB869" w14:textId="77777777" w:rsidR="001A2B8B" w:rsidRPr="003570AA" w:rsidRDefault="001A2B8B" w:rsidP="00C24EEF">
            <w:pPr>
              <w:rPr>
                <w:rFonts w:ascii="Trebuchet MS" w:hAnsi="Trebuchet MS" w:cstheme="minorHAnsi"/>
                <w:sz w:val="18"/>
                <w:szCs w:val="18"/>
              </w:rPr>
            </w:pPr>
            <w:r w:rsidRPr="003570AA">
              <w:rPr>
                <w:rFonts w:ascii="Trebuchet MS" w:hAnsi="Trebuchet MS" w:cstheme="minorHAnsi"/>
                <w:sz w:val="18"/>
                <w:szCs w:val="18"/>
              </w:rPr>
              <w:t xml:space="preserve">sistem de telefonie </w:t>
            </w:r>
            <w:proofErr w:type="spellStart"/>
            <w:r w:rsidRPr="003570AA">
              <w:rPr>
                <w:rFonts w:ascii="Trebuchet MS" w:hAnsi="Trebuchet MS" w:cstheme="minorHAnsi"/>
                <w:sz w:val="18"/>
                <w:szCs w:val="18"/>
              </w:rPr>
              <w:t>VoIP</w:t>
            </w:r>
            <w:proofErr w:type="spellEnd"/>
            <w:r w:rsidRPr="003570AA">
              <w:rPr>
                <w:rFonts w:ascii="Trebuchet MS" w:hAnsi="Trebuchet MS" w:cstheme="minorHAnsi"/>
                <w:sz w:val="18"/>
                <w:szCs w:val="18"/>
              </w:rPr>
              <w:t xml:space="preserve"> utilizat la nivel MJ:1 </w:t>
            </w:r>
          </w:p>
        </w:tc>
        <w:tc>
          <w:tcPr>
            <w:tcW w:w="1560" w:type="dxa"/>
            <w:vMerge/>
            <w:tcBorders>
              <w:bottom w:val="single" w:sz="4" w:space="0" w:color="auto"/>
            </w:tcBorders>
            <w:vAlign w:val="center"/>
          </w:tcPr>
          <w:p w14:paraId="24018849" w14:textId="77777777" w:rsidR="001A2B8B" w:rsidRPr="003570AA" w:rsidRDefault="001A2B8B" w:rsidP="00C24EEF">
            <w:pPr>
              <w:rPr>
                <w:rFonts w:ascii="Trebuchet MS" w:hAnsi="Trebuchet MS" w:cstheme="minorHAnsi"/>
                <w:sz w:val="18"/>
                <w:szCs w:val="18"/>
              </w:rPr>
            </w:pPr>
          </w:p>
        </w:tc>
        <w:tc>
          <w:tcPr>
            <w:tcW w:w="1418" w:type="dxa"/>
            <w:vMerge/>
            <w:vAlign w:val="center"/>
          </w:tcPr>
          <w:p w14:paraId="69D620D3" w14:textId="77777777" w:rsidR="001A2B8B" w:rsidRPr="003570AA" w:rsidRDefault="001A2B8B" w:rsidP="00C24EEF">
            <w:pPr>
              <w:rPr>
                <w:rFonts w:ascii="Trebuchet MS" w:hAnsi="Trebuchet MS" w:cstheme="minorHAnsi"/>
                <w:sz w:val="18"/>
                <w:szCs w:val="18"/>
              </w:rPr>
            </w:pPr>
          </w:p>
        </w:tc>
      </w:tr>
      <w:tr w:rsidR="00347EA3" w:rsidRPr="003570AA" w14:paraId="05BEC44D" w14:textId="77777777" w:rsidTr="00952274">
        <w:trPr>
          <w:trHeight w:val="1542"/>
        </w:trPr>
        <w:tc>
          <w:tcPr>
            <w:tcW w:w="1555" w:type="dxa"/>
            <w:vMerge/>
            <w:vAlign w:val="center"/>
          </w:tcPr>
          <w:p w14:paraId="247738B2" w14:textId="77777777" w:rsidR="00347EA3" w:rsidRPr="003570AA" w:rsidRDefault="00347EA3" w:rsidP="00C24EEF">
            <w:pPr>
              <w:rPr>
                <w:rFonts w:ascii="Trebuchet MS" w:hAnsi="Trebuchet MS" w:cstheme="minorHAnsi"/>
                <w:sz w:val="18"/>
                <w:szCs w:val="18"/>
              </w:rPr>
            </w:pPr>
          </w:p>
        </w:tc>
        <w:tc>
          <w:tcPr>
            <w:tcW w:w="1984" w:type="dxa"/>
            <w:vMerge w:val="restart"/>
            <w:vAlign w:val="center"/>
          </w:tcPr>
          <w:p w14:paraId="0CC6C7F4" w14:textId="77777777" w:rsidR="00347EA3" w:rsidRPr="00B33EAB" w:rsidRDefault="00347EA3" w:rsidP="00DD7B1F">
            <w:pPr>
              <w:rPr>
                <w:rFonts w:ascii="Trebuchet MS" w:hAnsi="Trebuchet MS" w:cstheme="minorHAnsi"/>
                <w:sz w:val="18"/>
                <w:szCs w:val="18"/>
              </w:rPr>
            </w:pPr>
            <w:r>
              <w:rPr>
                <w:rFonts w:ascii="Trebuchet MS" w:hAnsi="Trebuchet MS" w:cstheme="minorHAnsi"/>
                <w:sz w:val="18"/>
                <w:szCs w:val="18"/>
              </w:rPr>
              <w:t xml:space="preserve">2.4 </w:t>
            </w:r>
            <w:r w:rsidRPr="003570AA">
              <w:rPr>
                <w:rFonts w:ascii="Trebuchet MS" w:hAnsi="Trebuchet MS" w:cstheme="minorHAnsi"/>
                <w:sz w:val="18"/>
                <w:szCs w:val="18"/>
              </w:rPr>
              <w:t>Modernizarea infrastructurii IT</w:t>
            </w:r>
            <w:r>
              <w:rPr>
                <w:rFonts w:ascii="Trebuchet MS" w:hAnsi="Trebuchet MS" w:cstheme="minorHAnsi"/>
                <w:sz w:val="18"/>
                <w:szCs w:val="18"/>
              </w:rPr>
              <w:t xml:space="preserve"> și</w:t>
            </w:r>
            <w:r w:rsidRPr="003570AA">
              <w:rPr>
                <w:rFonts w:ascii="Trebuchet MS" w:hAnsi="Trebuchet MS" w:cstheme="minorHAnsi"/>
                <w:sz w:val="18"/>
                <w:szCs w:val="18"/>
              </w:rPr>
              <w:t xml:space="preserve"> </w:t>
            </w:r>
            <w:r>
              <w:rPr>
                <w:rFonts w:ascii="Trebuchet MS" w:hAnsi="Trebuchet MS" w:cstheme="minorHAnsi"/>
                <w:sz w:val="18"/>
                <w:szCs w:val="18"/>
              </w:rPr>
              <w:t xml:space="preserve">dezvoltarea serviciilor electronice destinate activității organelor de cercetare penală ale poliției judiciare în contextul constituirii/utilizării dosarului electronic </w:t>
            </w:r>
          </w:p>
        </w:tc>
        <w:tc>
          <w:tcPr>
            <w:tcW w:w="2552" w:type="dxa"/>
            <w:vAlign w:val="center"/>
          </w:tcPr>
          <w:p w14:paraId="40F19376" w14:textId="77777777" w:rsidR="00347EA3" w:rsidRPr="003570AA" w:rsidRDefault="00347EA3" w:rsidP="00B33EAB">
            <w:pPr>
              <w:rPr>
                <w:rFonts w:ascii="Trebuchet MS" w:hAnsi="Trebuchet MS" w:cstheme="minorHAnsi"/>
                <w:sz w:val="18"/>
                <w:szCs w:val="18"/>
              </w:rPr>
            </w:pPr>
            <w:r>
              <w:rPr>
                <w:rFonts w:ascii="Trebuchet MS" w:hAnsi="Trebuchet MS" w:cstheme="minorHAnsi"/>
                <w:sz w:val="18"/>
                <w:szCs w:val="18"/>
              </w:rPr>
              <w:t>2.4.1 Achiziția de platforme informatice, echipamente hardware și software, precum și servicii destinate constituirii /utilizării dosarului electronic, cu respectarea standardelor de securitate cibernetică</w:t>
            </w:r>
          </w:p>
        </w:tc>
        <w:tc>
          <w:tcPr>
            <w:tcW w:w="1417" w:type="dxa"/>
            <w:vAlign w:val="center"/>
          </w:tcPr>
          <w:p w14:paraId="0EB2FC13" w14:textId="77777777" w:rsidR="00347EA3" w:rsidRPr="003570AA" w:rsidRDefault="00347EA3" w:rsidP="00F05556">
            <w:pPr>
              <w:jc w:val="center"/>
              <w:rPr>
                <w:rFonts w:ascii="Trebuchet MS" w:hAnsi="Trebuchet MS" w:cstheme="minorHAnsi"/>
                <w:sz w:val="18"/>
                <w:szCs w:val="18"/>
              </w:rPr>
            </w:pPr>
            <w:r>
              <w:rPr>
                <w:rFonts w:ascii="Trebuchet MS" w:hAnsi="Trebuchet MS" w:cstheme="minorHAnsi"/>
                <w:sz w:val="18"/>
                <w:szCs w:val="18"/>
              </w:rPr>
              <w:t>MAI</w:t>
            </w:r>
          </w:p>
        </w:tc>
        <w:tc>
          <w:tcPr>
            <w:tcW w:w="1418" w:type="dxa"/>
            <w:vAlign w:val="center"/>
          </w:tcPr>
          <w:p w14:paraId="037D0F17" w14:textId="77777777" w:rsidR="00347EA3" w:rsidRPr="003570AA" w:rsidRDefault="00347EA3" w:rsidP="005C7F74">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p>
        </w:tc>
        <w:tc>
          <w:tcPr>
            <w:tcW w:w="1134" w:type="dxa"/>
            <w:vAlign w:val="center"/>
          </w:tcPr>
          <w:p w14:paraId="6FB8A2F2" w14:textId="77777777" w:rsidR="00347EA3" w:rsidRPr="003570AA" w:rsidRDefault="00347EA3" w:rsidP="00A41CB5">
            <w:pPr>
              <w:jc w:val="center"/>
              <w:rPr>
                <w:rFonts w:ascii="Trebuchet MS" w:hAnsi="Trebuchet MS" w:cstheme="minorHAnsi"/>
                <w:sz w:val="18"/>
                <w:szCs w:val="18"/>
              </w:rPr>
            </w:pPr>
            <w:r>
              <w:rPr>
                <w:rFonts w:ascii="Trebuchet MS" w:hAnsi="Trebuchet MS" w:cstheme="minorHAnsi"/>
                <w:sz w:val="18"/>
                <w:szCs w:val="18"/>
              </w:rPr>
              <w:t>2025</w:t>
            </w:r>
          </w:p>
        </w:tc>
        <w:tc>
          <w:tcPr>
            <w:tcW w:w="1417" w:type="dxa"/>
            <w:vAlign w:val="center"/>
          </w:tcPr>
          <w:p w14:paraId="19500398" w14:textId="77777777" w:rsidR="00347EA3" w:rsidRPr="003570AA" w:rsidRDefault="00347EA3" w:rsidP="00CE5682">
            <w:pPr>
              <w:rPr>
                <w:rFonts w:ascii="Trebuchet MS" w:hAnsi="Trebuchet MS" w:cstheme="minorHAnsi"/>
                <w:sz w:val="18"/>
                <w:szCs w:val="18"/>
              </w:rPr>
            </w:pPr>
            <w:r>
              <w:rPr>
                <w:rFonts w:ascii="Trebuchet MS" w:hAnsi="Trebuchet MS" w:cstheme="minorHAnsi"/>
                <w:sz w:val="18"/>
                <w:szCs w:val="18"/>
              </w:rPr>
              <w:t>Sistem funcțional</w:t>
            </w:r>
          </w:p>
        </w:tc>
        <w:tc>
          <w:tcPr>
            <w:tcW w:w="1560" w:type="dxa"/>
            <w:tcBorders>
              <w:bottom w:val="nil"/>
            </w:tcBorders>
            <w:vAlign w:val="center"/>
          </w:tcPr>
          <w:p w14:paraId="2DA6A46E" w14:textId="77777777" w:rsidR="00347EA3" w:rsidRPr="003570AA" w:rsidRDefault="00347EA3" w:rsidP="00C24EEF">
            <w:pPr>
              <w:rPr>
                <w:rFonts w:ascii="Trebuchet MS" w:hAnsi="Trebuchet MS" w:cstheme="minorHAnsi"/>
                <w:sz w:val="18"/>
                <w:szCs w:val="18"/>
              </w:rPr>
            </w:pPr>
            <w:r>
              <w:rPr>
                <w:rFonts w:ascii="Trebuchet MS" w:hAnsi="Trebuchet MS" w:cstheme="minorHAnsi"/>
                <w:sz w:val="18"/>
                <w:szCs w:val="18"/>
              </w:rPr>
              <w:t>Minim 50% din polițiștii judiciari să aibă acces direct la dosarul electronic</w:t>
            </w:r>
          </w:p>
        </w:tc>
        <w:tc>
          <w:tcPr>
            <w:tcW w:w="1418" w:type="dxa"/>
            <w:vMerge/>
            <w:vAlign w:val="center"/>
          </w:tcPr>
          <w:p w14:paraId="6CFECB01" w14:textId="77777777" w:rsidR="00347EA3" w:rsidRPr="003570AA" w:rsidRDefault="00347EA3" w:rsidP="00C24EEF">
            <w:pPr>
              <w:rPr>
                <w:rFonts w:ascii="Trebuchet MS" w:hAnsi="Trebuchet MS" w:cstheme="minorHAnsi"/>
                <w:sz w:val="18"/>
                <w:szCs w:val="18"/>
              </w:rPr>
            </w:pPr>
          </w:p>
        </w:tc>
      </w:tr>
      <w:tr w:rsidR="00347EA3" w:rsidRPr="003570AA" w14:paraId="21A2D36C" w14:textId="77777777" w:rsidTr="00952274">
        <w:trPr>
          <w:trHeight w:val="1542"/>
        </w:trPr>
        <w:tc>
          <w:tcPr>
            <w:tcW w:w="1555" w:type="dxa"/>
            <w:vMerge/>
            <w:vAlign w:val="center"/>
          </w:tcPr>
          <w:p w14:paraId="027D76D9" w14:textId="77777777" w:rsidR="00347EA3" w:rsidRPr="003570AA" w:rsidRDefault="00347EA3" w:rsidP="00B33EAB">
            <w:pPr>
              <w:rPr>
                <w:rFonts w:ascii="Trebuchet MS" w:hAnsi="Trebuchet MS" w:cstheme="minorHAnsi"/>
                <w:sz w:val="18"/>
                <w:szCs w:val="18"/>
              </w:rPr>
            </w:pPr>
          </w:p>
        </w:tc>
        <w:tc>
          <w:tcPr>
            <w:tcW w:w="1984" w:type="dxa"/>
            <w:vMerge/>
            <w:vAlign w:val="center"/>
          </w:tcPr>
          <w:p w14:paraId="22451124" w14:textId="77777777" w:rsidR="00347EA3" w:rsidRDefault="00347EA3" w:rsidP="00B33EAB">
            <w:pPr>
              <w:rPr>
                <w:rFonts w:ascii="Trebuchet MS" w:hAnsi="Trebuchet MS" w:cstheme="minorHAnsi"/>
                <w:sz w:val="18"/>
                <w:szCs w:val="18"/>
              </w:rPr>
            </w:pPr>
          </w:p>
        </w:tc>
        <w:tc>
          <w:tcPr>
            <w:tcW w:w="2552" w:type="dxa"/>
            <w:vAlign w:val="center"/>
          </w:tcPr>
          <w:p w14:paraId="4EAF4F4C" w14:textId="77777777" w:rsidR="00347EA3" w:rsidRPr="003570AA" w:rsidRDefault="00347EA3" w:rsidP="008A2D24">
            <w:pPr>
              <w:rPr>
                <w:rFonts w:ascii="Trebuchet MS" w:hAnsi="Trebuchet MS" w:cstheme="minorHAnsi"/>
                <w:sz w:val="18"/>
                <w:szCs w:val="18"/>
              </w:rPr>
            </w:pPr>
            <w:r>
              <w:rPr>
                <w:rFonts w:ascii="Trebuchet MS" w:hAnsi="Trebuchet MS" w:cstheme="minorHAnsi"/>
                <w:sz w:val="18"/>
                <w:szCs w:val="18"/>
              </w:rPr>
              <w:t xml:space="preserve">2.4.2 Achiziția de echipamente hardware și software  destinate înregistrării audio/audio-video în cursul urmăririi penale și utilizării acestora în dosarul electronic </w:t>
            </w:r>
          </w:p>
        </w:tc>
        <w:tc>
          <w:tcPr>
            <w:tcW w:w="1417" w:type="dxa"/>
            <w:vAlign w:val="center"/>
          </w:tcPr>
          <w:p w14:paraId="3681F073" w14:textId="77777777" w:rsidR="00347EA3" w:rsidRPr="003570AA" w:rsidRDefault="00347EA3" w:rsidP="00B33EAB">
            <w:pPr>
              <w:jc w:val="center"/>
              <w:rPr>
                <w:rFonts w:ascii="Trebuchet MS" w:hAnsi="Trebuchet MS" w:cstheme="minorHAnsi"/>
                <w:sz w:val="18"/>
                <w:szCs w:val="18"/>
              </w:rPr>
            </w:pPr>
            <w:r>
              <w:rPr>
                <w:rFonts w:ascii="Trebuchet MS" w:hAnsi="Trebuchet MS" w:cstheme="minorHAnsi"/>
                <w:sz w:val="18"/>
                <w:szCs w:val="18"/>
              </w:rPr>
              <w:t>MAI</w:t>
            </w:r>
          </w:p>
        </w:tc>
        <w:tc>
          <w:tcPr>
            <w:tcW w:w="1418" w:type="dxa"/>
            <w:vAlign w:val="center"/>
          </w:tcPr>
          <w:p w14:paraId="31F23D73" w14:textId="77777777" w:rsidR="00347EA3" w:rsidRPr="003570AA" w:rsidRDefault="00347EA3" w:rsidP="00B33EAB">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p>
        </w:tc>
        <w:tc>
          <w:tcPr>
            <w:tcW w:w="1134" w:type="dxa"/>
            <w:vAlign w:val="center"/>
          </w:tcPr>
          <w:p w14:paraId="352C3E2B" w14:textId="77777777" w:rsidR="00347EA3" w:rsidRPr="003570AA" w:rsidRDefault="00347EA3" w:rsidP="00B33EAB">
            <w:pPr>
              <w:jc w:val="center"/>
              <w:rPr>
                <w:rFonts w:ascii="Trebuchet MS" w:hAnsi="Trebuchet MS" w:cstheme="minorHAnsi"/>
                <w:sz w:val="18"/>
                <w:szCs w:val="18"/>
              </w:rPr>
            </w:pPr>
            <w:r>
              <w:rPr>
                <w:rFonts w:ascii="Trebuchet MS" w:hAnsi="Trebuchet MS" w:cstheme="minorHAnsi"/>
                <w:sz w:val="18"/>
                <w:szCs w:val="18"/>
              </w:rPr>
              <w:t>2025</w:t>
            </w:r>
          </w:p>
        </w:tc>
        <w:tc>
          <w:tcPr>
            <w:tcW w:w="1417" w:type="dxa"/>
            <w:vAlign w:val="center"/>
          </w:tcPr>
          <w:p w14:paraId="7D59C5D8" w14:textId="77777777" w:rsidR="00347EA3" w:rsidRPr="003570AA" w:rsidRDefault="00347EA3" w:rsidP="00E752CA">
            <w:pPr>
              <w:rPr>
                <w:rFonts w:ascii="Trebuchet MS" w:hAnsi="Trebuchet MS" w:cstheme="minorHAnsi"/>
                <w:sz w:val="18"/>
                <w:szCs w:val="18"/>
              </w:rPr>
            </w:pPr>
            <w:r>
              <w:rPr>
                <w:rFonts w:ascii="Trebuchet MS" w:hAnsi="Trebuchet MS" w:cstheme="minorHAnsi"/>
                <w:sz w:val="18"/>
                <w:szCs w:val="18"/>
              </w:rPr>
              <w:t xml:space="preserve">Minim 350 de sisteme </w:t>
            </w:r>
          </w:p>
        </w:tc>
        <w:tc>
          <w:tcPr>
            <w:tcW w:w="1560" w:type="dxa"/>
            <w:tcBorders>
              <w:top w:val="nil"/>
            </w:tcBorders>
            <w:vAlign w:val="center"/>
          </w:tcPr>
          <w:p w14:paraId="7807E195" w14:textId="77777777" w:rsidR="00347EA3" w:rsidRPr="003570AA" w:rsidRDefault="00347EA3" w:rsidP="00B33EAB">
            <w:pPr>
              <w:rPr>
                <w:rFonts w:ascii="Trebuchet MS" w:hAnsi="Trebuchet MS" w:cstheme="minorHAnsi"/>
                <w:sz w:val="18"/>
                <w:szCs w:val="18"/>
              </w:rPr>
            </w:pPr>
          </w:p>
        </w:tc>
        <w:tc>
          <w:tcPr>
            <w:tcW w:w="1418" w:type="dxa"/>
            <w:vMerge/>
            <w:vAlign w:val="center"/>
          </w:tcPr>
          <w:p w14:paraId="6166038B" w14:textId="77777777" w:rsidR="00347EA3" w:rsidRPr="003570AA" w:rsidRDefault="00347EA3" w:rsidP="00B33EAB">
            <w:pPr>
              <w:rPr>
                <w:rFonts w:ascii="Trebuchet MS" w:hAnsi="Trebuchet MS" w:cstheme="minorHAnsi"/>
                <w:sz w:val="18"/>
                <w:szCs w:val="18"/>
              </w:rPr>
            </w:pPr>
          </w:p>
        </w:tc>
      </w:tr>
      <w:tr w:rsidR="00347EA3" w:rsidRPr="003570AA" w14:paraId="638BE730" w14:textId="77777777" w:rsidTr="00952274">
        <w:trPr>
          <w:trHeight w:val="1542"/>
        </w:trPr>
        <w:tc>
          <w:tcPr>
            <w:tcW w:w="1555" w:type="dxa"/>
            <w:vMerge/>
            <w:vAlign w:val="center"/>
          </w:tcPr>
          <w:p w14:paraId="7E95AD99" w14:textId="77777777" w:rsidR="00347EA3" w:rsidRPr="003570AA" w:rsidRDefault="00347EA3" w:rsidP="00B33EAB">
            <w:pPr>
              <w:rPr>
                <w:rFonts w:ascii="Trebuchet MS" w:hAnsi="Trebuchet MS" w:cstheme="minorHAnsi"/>
                <w:sz w:val="18"/>
                <w:szCs w:val="18"/>
              </w:rPr>
            </w:pPr>
          </w:p>
        </w:tc>
        <w:tc>
          <w:tcPr>
            <w:tcW w:w="1984" w:type="dxa"/>
            <w:vMerge/>
            <w:vAlign w:val="center"/>
          </w:tcPr>
          <w:p w14:paraId="4F31BED7" w14:textId="77777777" w:rsidR="00347EA3" w:rsidRDefault="00347EA3" w:rsidP="00B33EAB">
            <w:pPr>
              <w:rPr>
                <w:rFonts w:ascii="Trebuchet MS" w:hAnsi="Trebuchet MS" w:cstheme="minorHAnsi"/>
                <w:sz w:val="18"/>
                <w:szCs w:val="18"/>
              </w:rPr>
            </w:pPr>
          </w:p>
        </w:tc>
        <w:tc>
          <w:tcPr>
            <w:tcW w:w="2552" w:type="dxa"/>
            <w:vAlign w:val="center"/>
          </w:tcPr>
          <w:p w14:paraId="42732C7A" w14:textId="77777777" w:rsidR="00347EA3" w:rsidRPr="003570AA" w:rsidRDefault="00347EA3" w:rsidP="00D00983">
            <w:pPr>
              <w:rPr>
                <w:rFonts w:ascii="Trebuchet MS" w:hAnsi="Trebuchet MS" w:cstheme="minorHAnsi"/>
                <w:sz w:val="18"/>
                <w:szCs w:val="18"/>
              </w:rPr>
            </w:pPr>
            <w:r>
              <w:rPr>
                <w:rFonts w:ascii="Trebuchet MS" w:hAnsi="Trebuchet MS" w:cstheme="minorHAnsi"/>
                <w:sz w:val="18"/>
                <w:szCs w:val="18"/>
              </w:rPr>
              <w:t>2.4.3 Modernizarea tehnologică și achiziția de infrastructură și terminale de tip videoconferință pentru eficientizarea actului de supraveghere a urmăririi penale etc.</w:t>
            </w:r>
          </w:p>
        </w:tc>
        <w:tc>
          <w:tcPr>
            <w:tcW w:w="1417" w:type="dxa"/>
            <w:vAlign w:val="center"/>
          </w:tcPr>
          <w:p w14:paraId="577E0D26" w14:textId="77777777" w:rsidR="00347EA3" w:rsidRPr="003570AA" w:rsidRDefault="00347EA3" w:rsidP="00B33EAB">
            <w:pPr>
              <w:jc w:val="center"/>
              <w:rPr>
                <w:rFonts w:ascii="Trebuchet MS" w:hAnsi="Trebuchet MS" w:cstheme="minorHAnsi"/>
                <w:sz w:val="18"/>
                <w:szCs w:val="18"/>
              </w:rPr>
            </w:pPr>
            <w:r>
              <w:rPr>
                <w:rFonts w:ascii="Trebuchet MS" w:hAnsi="Trebuchet MS" w:cstheme="minorHAnsi"/>
                <w:sz w:val="18"/>
                <w:szCs w:val="18"/>
              </w:rPr>
              <w:t>MAI</w:t>
            </w:r>
          </w:p>
        </w:tc>
        <w:tc>
          <w:tcPr>
            <w:tcW w:w="1418" w:type="dxa"/>
            <w:vAlign w:val="center"/>
          </w:tcPr>
          <w:p w14:paraId="19CB59ED" w14:textId="77777777" w:rsidR="00347EA3" w:rsidRPr="003570AA" w:rsidRDefault="00347EA3" w:rsidP="00B33EAB">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p>
        </w:tc>
        <w:tc>
          <w:tcPr>
            <w:tcW w:w="1134" w:type="dxa"/>
            <w:vAlign w:val="center"/>
          </w:tcPr>
          <w:p w14:paraId="29459AE3" w14:textId="77777777" w:rsidR="00347EA3" w:rsidRPr="003570AA" w:rsidRDefault="00347EA3" w:rsidP="00B33EAB">
            <w:pPr>
              <w:jc w:val="center"/>
              <w:rPr>
                <w:rFonts w:ascii="Trebuchet MS" w:hAnsi="Trebuchet MS" w:cstheme="minorHAnsi"/>
                <w:sz w:val="18"/>
                <w:szCs w:val="18"/>
              </w:rPr>
            </w:pPr>
            <w:r>
              <w:rPr>
                <w:rFonts w:ascii="Trebuchet MS" w:hAnsi="Trebuchet MS" w:cstheme="minorHAnsi"/>
                <w:sz w:val="18"/>
                <w:szCs w:val="18"/>
              </w:rPr>
              <w:t>2025</w:t>
            </w:r>
          </w:p>
        </w:tc>
        <w:tc>
          <w:tcPr>
            <w:tcW w:w="1417" w:type="dxa"/>
            <w:vAlign w:val="center"/>
          </w:tcPr>
          <w:p w14:paraId="6E53BC5F" w14:textId="77777777" w:rsidR="00347EA3" w:rsidRPr="003570AA" w:rsidRDefault="00347EA3" w:rsidP="00B33EAB">
            <w:pPr>
              <w:rPr>
                <w:rFonts w:ascii="Trebuchet MS" w:hAnsi="Trebuchet MS" w:cstheme="minorHAnsi"/>
                <w:sz w:val="18"/>
                <w:szCs w:val="18"/>
              </w:rPr>
            </w:pPr>
            <w:r>
              <w:rPr>
                <w:rFonts w:ascii="Trebuchet MS" w:hAnsi="Trebuchet MS" w:cstheme="minorHAnsi"/>
                <w:sz w:val="18"/>
                <w:szCs w:val="18"/>
              </w:rPr>
              <w:t>Infrastructură și terminale de tip videoconferință</w:t>
            </w:r>
          </w:p>
        </w:tc>
        <w:tc>
          <w:tcPr>
            <w:tcW w:w="1560" w:type="dxa"/>
            <w:vAlign w:val="center"/>
          </w:tcPr>
          <w:p w14:paraId="1D6E7469" w14:textId="77777777" w:rsidR="00347EA3" w:rsidRPr="003570AA" w:rsidRDefault="00347EA3" w:rsidP="00B33EAB">
            <w:pPr>
              <w:rPr>
                <w:rFonts w:ascii="Trebuchet MS" w:hAnsi="Trebuchet MS" w:cstheme="minorHAnsi"/>
                <w:sz w:val="18"/>
                <w:szCs w:val="18"/>
              </w:rPr>
            </w:pPr>
            <w:r>
              <w:rPr>
                <w:rFonts w:ascii="Trebuchet MS" w:hAnsi="Trebuchet MS" w:cstheme="minorHAnsi"/>
                <w:sz w:val="18"/>
                <w:szCs w:val="18"/>
              </w:rPr>
              <w:t>Sistem funcțional și minim 400 de locații dotate cu terminale de tip videoconferință</w:t>
            </w:r>
          </w:p>
        </w:tc>
        <w:tc>
          <w:tcPr>
            <w:tcW w:w="1418" w:type="dxa"/>
            <w:vMerge/>
            <w:vAlign w:val="center"/>
          </w:tcPr>
          <w:p w14:paraId="3174A933" w14:textId="77777777" w:rsidR="00347EA3" w:rsidRPr="003570AA" w:rsidRDefault="00347EA3" w:rsidP="00B33EAB">
            <w:pPr>
              <w:rPr>
                <w:rFonts w:ascii="Trebuchet MS" w:hAnsi="Trebuchet MS" w:cstheme="minorHAnsi"/>
                <w:sz w:val="18"/>
                <w:szCs w:val="18"/>
              </w:rPr>
            </w:pPr>
          </w:p>
        </w:tc>
      </w:tr>
      <w:tr w:rsidR="00347EA3" w:rsidRPr="003570AA" w14:paraId="7FB4ABA2" w14:textId="77777777" w:rsidTr="00952274">
        <w:trPr>
          <w:trHeight w:val="1542"/>
        </w:trPr>
        <w:tc>
          <w:tcPr>
            <w:tcW w:w="1555" w:type="dxa"/>
            <w:vMerge/>
            <w:vAlign w:val="center"/>
          </w:tcPr>
          <w:p w14:paraId="0930F83A" w14:textId="77777777" w:rsidR="00347EA3" w:rsidRPr="003570AA" w:rsidRDefault="00347EA3" w:rsidP="00B33EAB">
            <w:pPr>
              <w:rPr>
                <w:rFonts w:ascii="Trebuchet MS" w:hAnsi="Trebuchet MS" w:cstheme="minorHAnsi"/>
                <w:sz w:val="18"/>
                <w:szCs w:val="18"/>
              </w:rPr>
            </w:pPr>
          </w:p>
        </w:tc>
        <w:tc>
          <w:tcPr>
            <w:tcW w:w="1984" w:type="dxa"/>
            <w:vMerge/>
            <w:vAlign w:val="center"/>
          </w:tcPr>
          <w:p w14:paraId="36AF901A" w14:textId="77777777" w:rsidR="00347EA3" w:rsidRDefault="00347EA3" w:rsidP="00B33EAB">
            <w:pPr>
              <w:rPr>
                <w:rFonts w:ascii="Trebuchet MS" w:hAnsi="Trebuchet MS" w:cstheme="minorHAnsi"/>
                <w:sz w:val="18"/>
                <w:szCs w:val="18"/>
              </w:rPr>
            </w:pPr>
          </w:p>
        </w:tc>
        <w:tc>
          <w:tcPr>
            <w:tcW w:w="2552" w:type="dxa"/>
            <w:vAlign w:val="center"/>
          </w:tcPr>
          <w:p w14:paraId="083816C8" w14:textId="77777777" w:rsidR="00347EA3" w:rsidRDefault="00347EA3" w:rsidP="006F0688">
            <w:pPr>
              <w:rPr>
                <w:rFonts w:ascii="Trebuchet MS" w:hAnsi="Trebuchet MS" w:cstheme="minorHAnsi"/>
                <w:sz w:val="18"/>
                <w:szCs w:val="18"/>
              </w:rPr>
            </w:pPr>
            <w:r>
              <w:rPr>
                <w:rFonts w:ascii="Trebuchet MS" w:hAnsi="Trebuchet MS" w:cstheme="minorHAnsi"/>
                <w:sz w:val="18"/>
                <w:szCs w:val="18"/>
              </w:rPr>
              <w:t xml:space="preserve">2.4.4 Investiții în servicii electronice, infrastructura și dotarea structurilor MAI la nivelul cărora sunt organizate structuri de poliție judiciară pentru respectare cerințelor de interoperabilitate cu celelalte soluții IT de la nivelul sistemului judiciar  </w:t>
            </w:r>
          </w:p>
        </w:tc>
        <w:tc>
          <w:tcPr>
            <w:tcW w:w="1417" w:type="dxa"/>
            <w:vAlign w:val="center"/>
          </w:tcPr>
          <w:p w14:paraId="6ACEA842" w14:textId="77777777" w:rsidR="00347EA3" w:rsidRDefault="00347EA3" w:rsidP="00B33EAB">
            <w:pPr>
              <w:jc w:val="center"/>
              <w:rPr>
                <w:rFonts w:ascii="Trebuchet MS" w:hAnsi="Trebuchet MS" w:cstheme="minorHAnsi"/>
                <w:sz w:val="18"/>
                <w:szCs w:val="18"/>
              </w:rPr>
            </w:pPr>
            <w:r>
              <w:rPr>
                <w:rFonts w:ascii="Trebuchet MS" w:hAnsi="Trebuchet MS" w:cstheme="minorHAnsi"/>
                <w:sz w:val="18"/>
                <w:szCs w:val="18"/>
              </w:rPr>
              <w:t>MAI</w:t>
            </w:r>
          </w:p>
        </w:tc>
        <w:tc>
          <w:tcPr>
            <w:tcW w:w="1418" w:type="dxa"/>
            <w:vAlign w:val="center"/>
          </w:tcPr>
          <w:p w14:paraId="1519CF42" w14:textId="77777777" w:rsidR="00347EA3" w:rsidRPr="003570AA" w:rsidRDefault="00347EA3" w:rsidP="00B33EAB">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p>
        </w:tc>
        <w:tc>
          <w:tcPr>
            <w:tcW w:w="1134" w:type="dxa"/>
            <w:vAlign w:val="center"/>
          </w:tcPr>
          <w:p w14:paraId="1A30E461" w14:textId="77777777" w:rsidR="00347EA3" w:rsidRPr="003570AA" w:rsidRDefault="00347EA3" w:rsidP="00B33EAB">
            <w:pPr>
              <w:jc w:val="center"/>
              <w:rPr>
                <w:rFonts w:ascii="Trebuchet MS" w:hAnsi="Trebuchet MS" w:cstheme="minorHAnsi"/>
                <w:sz w:val="18"/>
                <w:szCs w:val="18"/>
              </w:rPr>
            </w:pPr>
            <w:r>
              <w:rPr>
                <w:rFonts w:ascii="Trebuchet MS" w:hAnsi="Trebuchet MS" w:cstheme="minorHAnsi"/>
                <w:sz w:val="18"/>
                <w:szCs w:val="18"/>
              </w:rPr>
              <w:t>2025</w:t>
            </w:r>
          </w:p>
        </w:tc>
        <w:tc>
          <w:tcPr>
            <w:tcW w:w="1417" w:type="dxa"/>
            <w:vAlign w:val="center"/>
          </w:tcPr>
          <w:p w14:paraId="60B62910" w14:textId="77777777" w:rsidR="00347EA3" w:rsidRPr="003570AA" w:rsidRDefault="00347EA3" w:rsidP="003E13C2">
            <w:pPr>
              <w:rPr>
                <w:rFonts w:ascii="Trebuchet MS" w:hAnsi="Trebuchet MS" w:cstheme="minorHAnsi"/>
                <w:sz w:val="18"/>
                <w:szCs w:val="18"/>
              </w:rPr>
            </w:pPr>
            <w:r w:rsidRPr="003570AA">
              <w:rPr>
                <w:rFonts w:ascii="Trebuchet MS" w:hAnsi="Trebuchet MS" w:cstheme="minorHAnsi"/>
                <w:sz w:val="18"/>
                <w:szCs w:val="18"/>
              </w:rPr>
              <w:t>Caiet de sarcini achiziție întocmit</w:t>
            </w:r>
          </w:p>
          <w:p w14:paraId="4752441F" w14:textId="77777777" w:rsidR="00347EA3" w:rsidRPr="003570AA" w:rsidRDefault="00347EA3" w:rsidP="003E13C2">
            <w:pPr>
              <w:rPr>
                <w:rFonts w:ascii="Trebuchet MS" w:hAnsi="Trebuchet MS" w:cstheme="minorHAnsi"/>
                <w:sz w:val="18"/>
                <w:szCs w:val="18"/>
              </w:rPr>
            </w:pPr>
          </w:p>
          <w:p w14:paraId="3A0C3606" w14:textId="77777777" w:rsidR="00347EA3" w:rsidRPr="003570AA" w:rsidRDefault="00347EA3" w:rsidP="003E13C2">
            <w:pPr>
              <w:rPr>
                <w:rFonts w:ascii="Trebuchet MS" w:hAnsi="Trebuchet MS" w:cstheme="minorHAnsi"/>
                <w:sz w:val="18"/>
                <w:szCs w:val="18"/>
              </w:rPr>
            </w:pPr>
            <w:r w:rsidRPr="003570AA">
              <w:rPr>
                <w:rFonts w:ascii="Trebuchet MS" w:hAnsi="Trebuchet MS" w:cstheme="minorHAnsi"/>
                <w:sz w:val="18"/>
                <w:szCs w:val="18"/>
              </w:rPr>
              <w:t xml:space="preserve">Licitație organizată </w:t>
            </w:r>
          </w:p>
          <w:p w14:paraId="01815914" w14:textId="77777777" w:rsidR="00347EA3" w:rsidRPr="003570AA" w:rsidRDefault="00347EA3" w:rsidP="003E13C2">
            <w:pPr>
              <w:rPr>
                <w:rFonts w:ascii="Trebuchet MS" w:hAnsi="Trebuchet MS" w:cstheme="minorHAnsi"/>
                <w:sz w:val="18"/>
                <w:szCs w:val="18"/>
              </w:rPr>
            </w:pPr>
          </w:p>
          <w:p w14:paraId="5A430006" w14:textId="77777777" w:rsidR="00347EA3" w:rsidRPr="003570AA" w:rsidRDefault="00347EA3" w:rsidP="003E13C2">
            <w:pPr>
              <w:rPr>
                <w:rFonts w:ascii="Trebuchet MS" w:hAnsi="Trebuchet MS" w:cstheme="minorHAnsi"/>
                <w:sz w:val="18"/>
                <w:szCs w:val="18"/>
              </w:rPr>
            </w:pPr>
            <w:r w:rsidRPr="003570AA">
              <w:rPr>
                <w:rFonts w:ascii="Trebuchet MS" w:hAnsi="Trebuchet MS" w:cstheme="minorHAnsi"/>
                <w:sz w:val="18"/>
                <w:szCs w:val="18"/>
              </w:rPr>
              <w:t xml:space="preserve">Contract semnat </w:t>
            </w:r>
          </w:p>
          <w:p w14:paraId="5764C304" w14:textId="77777777" w:rsidR="00347EA3" w:rsidRPr="003570AA" w:rsidRDefault="00347EA3" w:rsidP="003E13C2">
            <w:pPr>
              <w:rPr>
                <w:rFonts w:ascii="Trebuchet MS" w:hAnsi="Trebuchet MS" w:cstheme="minorHAnsi"/>
                <w:sz w:val="18"/>
                <w:szCs w:val="18"/>
              </w:rPr>
            </w:pPr>
          </w:p>
          <w:p w14:paraId="4F9A57C7" w14:textId="77777777" w:rsidR="00347EA3" w:rsidRPr="003570AA" w:rsidRDefault="00347EA3" w:rsidP="003E13C2">
            <w:pPr>
              <w:rPr>
                <w:rFonts w:ascii="Trebuchet MS" w:hAnsi="Trebuchet MS" w:cstheme="minorHAnsi"/>
                <w:sz w:val="18"/>
                <w:szCs w:val="18"/>
              </w:rPr>
            </w:pPr>
            <w:r>
              <w:rPr>
                <w:rFonts w:ascii="Trebuchet MS" w:hAnsi="Trebuchet MS" w:cstheme="minorHAnsi"/>
                <w:sz w:val="18"/>
                <w:szCs w:val="18"/>
              </w:rPr>
              <w:t>Infrastructură livrată</w:t>
            </w:r>
          </w:p>
        </w:tc>
        <w:tc>
          <w:tcPr>
            <w:tcW w:w="1560" w:type="dxa"/>
            <w:vAlign w:val="center"/>
          </w:tcPr>
          <w:p w14:paraId="6F2659A3" w14:textId="77777777" w:rsidR="00347EA3" w:rsidRPr="003570AA" w:rsidRDefault="00347EA3" w:rsidP="00B33EAB">
            <w:pPr>
              <w:rPr>
                <w:rFonts w:ascii="Trebuchet MS" w:hAnsi="Trebuchet MS" w:cstheme="minorHAnsi"/>
                <w:sz w:val="18"/>
                <w:szCs w:val="18"/>
              </w:rPr>
            </w:pPr>
            <w:r>
              <w:rPr>
                <w:rFonts w:ascii="Trebuchet MS" w:hAnsi="Trebuchet MS" w:cstheme="minorHAnsi"/>
                <w:sz w:val="18"/>
                <w:szCs w:val="18"/>
              </w:rPr>
              <w:t>Sistem interoperabil funcțional și servicii electronice disponibile</w:t>
            </w:r>
          </w:p>
        </w:tc>
        <w:tc>
          <w:tcPr>
            <w:tcW w:w="1418" w:type="dxa"/>
            <w:vMerge/>
            <w:vAlign w:val="center"/>
          </w:tcPr>
          <w:p w14:paraId="2D49B515" w14:textId="77777777" w:rsidR="00347EA3" w:rsidRPr="003570AA" w:rsidRDefault="00347EA3" w:rsidP="00B33EAB">
            <w:pPr>
              <w:rPr>
                <w:rFonts w:ascii="Trebuchet MS" w:hAnsi="Trebuchet MS" w:cstheme="minorHAnsi"/>
                <w:sz w:val="18"/>
                <w:szCs w:val="18"/>
              </w:rPr>
            </w:pPr>
          </w:p>
        </w:tc>
      </w:tr>
      <w:tr w:rsidR="00347EA3" w:rsidRPr="003570AA" w14:paraId="085B12E4" w14:textId="77777777" w:rsidTr="00952274">
        <w:trPr>
          <w:trHeight w:val="454"/>
        </w:trPr>
        <w:tc>
          <w:tcPr>
            <w:tcW w:w="1555" w:type="dxa"/>
            <w:vMerge/>
            <w:vAlign w:val="center"/>
          </w:tcPr>
          <w:p w14:paraId="51297138" w14:textId="77777777" w:rsidR="00347EA3" w:rsidRPr="003570AA" w:rsidRDefault="00347EA3" w:rsidP="00B33EAB">
            <w:pPr>
              <w:rPr>
                <w:rFonts w:ascii="Trebuchet MS" w:hAnsi="Trebuchet MS" w:cstheme="minorHAnsi"/>
                <w:sz w:val="18"/>
                <w:szCs w:val="18"/>
              </w:rPr>
            </w:pPr>
          </w:p>
        </w:tc>
        <w:tc>
          <w:tcPr>
            <w:tcW w:w="1984" w:type="dxa"/>
            <w:vMerge/>
            <w:vAlign w:val="center"/>
          </w:tcPr>
          <w:p w14:paraId="3DE9457D" w14:textId="77777777" w:rsidR="00347EA3" w:rsidRDefault="00347EA3" w:rsidP="00B33EAB">
            <w:pPr>
              <w:rPr>
                <w:rFonts w:ascii="Trebuchet MS" w:hAnsi="Trebuchet MS" w:cstheme="minorHAnsi"/>
                <w:sz w:val="18"/>
                <w:szCs w:val="18"/>
              </w:rPr>
            </w:pPr>
          </w:p>
        </w:tc>
        <w:tc>
          <w:tcPr>
            <w:tcW w:w="2552" w:type="dxa"/>
            <w:vAlign w:val="center"/>
          </w:tcPr>
          <w:p w14:paraId="391BA593" w14:textId="77777777" w:rsidR="00347EA3" w:rsidRPr="003570AA" w:rsidRDefault="00347EA3" w:rsidP="003624E6">
            <w:pPr>
              <w:rPr>
                <w:rFonts w:ascii="Trebuchet MS" w:hAnsi="Trebuchet MS" w:cstheme="minorHAnsi"/>
                <w:sz w:val="18"/>
                <w:szCs w:val="18"/>
              </w:rPr>
            </w:pPr>
            <w:r>
              <w:rPr>
                <w:rFonts w:ascii="Trebuchet MS" w:hAnsi="Trebuchet MS" w:cstheme="minorHAnsi"/>
                <w:sz w:val="18"/>
                <w:szCs w:val="18"/>
              </w:rPr>
              <w:t xml:space="preserve">2.4.5 </w:t>
            </w:r>
            <w:r w:rsidRPr="003570AA">
              <w:rPr>
                <w:rFonts w:ascii="Trebuchet MS" w:hAnsi="Trebuchet MS" w:cstheme="minorHAnsi"/>
                <w:sz w:val="18"/>
                <w:szCs w:val="18"/>
              </w:rPr>
              <w:t>Modernizarea tehnologică a infrastructurii informatice</w:t>
            </w:r>
            <w:r>
              <w:rPr>
                <w:rFonts w:ascii="Trebuchet MS" w:hAnsi="Trebuchet MS" w:cstheme="minorHAnsi"/>
                <w:sz w:val="18"/>
                <w:szCs w:val="18"/>
              </w:rPr>
              <w:t xml:space="preserve"> </w:t>
            </w:r>
            <w:r w:rsidRPr="003570AA">
              <w:rPr>
                <w:rFonts w:ascii="Trebuchet MS" w:hAnsi="Trebuchet MS" w:cstheme="minorHAnsi"/>
                <w:sz w:val="18"/>
                <w:szCs w:val="18"/>
              </w:rPr>
              <w:t>prin creșterea capacității</w:t>
            </w:r>
            <w:r>
              <w:rPr>
                <w:rFonts w:ascii="Trebuchet MS" w:hAnsi="Trebuchet MS" w:cstheme="minorHAnsi"/>
                <w:sz w:val="18"/>
                <w:szCs w:val="18"/>
              </w:rPr>
              <w:t xml:space="preserve"> și a disponibilității</w:t>
            </w:r>
            <w:r w:rsidRPr="003570AA">
              <w:rPr>
                <w:rFonts w:ascii="Trebuchet MS" w:hAnsi="Trebuchet MS" w:cstheme="minorHAnsi"/>
                <w:sz w:val="18"/>
                <w:szCs w:val="18"/>
              </w:rPr>
              <w:t xml:space="preserve"> de </w:t>
            </w:r>
            <w:r w:rsidRPr="003570AA">
              <w:rPr>
                <w:rFonts w:ascii="Trebuchet MS" w:hAnsi="Trebuchet MS" w:cstheme="minorHAnsi"/>
                <w:sz w:val="18"/>
                <w:szCs w:val="18"/>
              </w:rPr>
              <w:lastRenderedPageBreak/>
              <w:t xml:space="preserve">transmitere a datelor în WAN, asigurarea unei capacități adecvate de </w:t>
            </w:r>
            <w:r>
              <w:rPr>
                <w:rFonts w:ascii="Trebuchet MS" w:hAnsi="Trebuchet MS" w:cstheme="minorHAnsi"/>
                <w:sz w:val="18"/>
                <w:szCs w:val="18"/>
              </w:rPr>
              <w:t>procesare</w:t>
            </w:r>
            <w:r w:rsidRPr="003570AA">
              <w:rPr>
                <w:rFonts w:ascii="Trebuchet MS" w:hAnsi="Trebuchet MS" w:cstheme="minorHAnsi"/>
                <w:sz w:val="18"/>
                <w:szCs w:val="18"/>
              </w:rPr>
              <w:t xml:space="preserve"> și stocare la nivelul </w:t>
            </w:r>
            <w:r>
              <w:rPr>
                <w:rFonts w:ascii="Trebuchet MS" w:hAnsi="Trebuchet MS" w:cstheme="minorHAnsi"/>
                <w:sz w:val="18"/>
                <w:szCs w:val="18"/>
              </w:rPr>
              <w:t>structurilor MAI la nivelul cărora sunt organizate structuri de poliție judiciară</w:t>
            </w:r>
          </w:p>
          <w:p w14:paraId="74ABD815" w14:textId="77777777" w:rsidR="00347EA3" w:rsidRDefault="00347EA3" w:rsidP="00A552CC">
            <w:pPr>
              <w:rPr>
                <w:rFonts w:ascii="Trebuchet MS" w:hAnsi="Trebuchet MS" w:cstheme="minorHAnsi"/>
                <w:sz w:val="18"/>
                <w:szCs w:val="18"/>
              </w:rPr>
            </w:pPr>
            <w:r w:rsidRPr="003570AA">
              <w:rPr>
                <w:rFonts w:ascii="Trebuchet MS" w:hAnsi="Trebuchet MS" w:cstheme="minorHAnsi"/>
                <w:sz w:val="18"/>
                <w:szCs w:val="18"/>
              </w:rPr>
              <w:t xml:space="preserve">și </w:t>
            </w:r>
            <w:r>
              <w:rPr>
                <w:rFonts w:ascii="Trebuchet MS" w:hAnsi="Trebuchet MS" w:cstheme="minorHAnsi"/>
                <w:sz w:val="18"/>
                <w:szCs w:val="18"/>
              </w:rPr>
              <w:t xml:space="preserve">constituirea/utilizarea </w:t>
            </w:r>
            <w:r w:rsidRPr="003570AA">
              <w:rPr>
                <w:rFonts w:ascii="Trebuchet MS" w:hAnsi="Trebuchet MS" w:cstheme="minorHAnsi"/>
                <w:sz w:val="18"/>
                <w:szCs w:val="18"/>
              </w:rPr>
              <w:t xml:space="preserve"> dosarului electronic național</w:t>
            </w:r>
          </w:p>
        </w:tc>
        <w:tc>
          <w:tcPr>
            <w:tcW w:w="1417" w:type="dxa"/>
            <w:vAlign w:val="center"/>
          </w:tcPr>
          <w:p w14:paraId="7F8D9C1B" w14:textId="77777777" w:rsidR="00347EA3" w:rsidRDefault="00347EA3" w:rsidP="00B33EAB">
            <w:pPr>
              <w:jc w:val="center"/>
              <w:rPr>
                <w:rFonts w:ascii="Trebuchet MS" w:hAnsi="Trebuchet MS" w:cstheme="minorHAnsi"/>
                <w:sz w:val="18"/>
                <w:szCs w:val="18"/>
              </w:rPr>
            </w:pPr>
            <w:r>
              <w:rPr>
                <w:rFonts w:ascii="Trebuchet MS" w:hAnsi="Trebuchet MS" w:cstheme="minorHAnsi"/>
                <w:sz w:val="18"/>
                <w:szCs w:val="18"/>
              </w:rPr>
              <w:lastRenderedPageBreak/>
              <w:t>MAI</w:t>
            </w:r>
          </w:p>
        </w:tc>
        <w:tc>
          <w:tcPr>
            <w:tcW w:w="1418" w:type="dxa"/>
            <w:vAlign w:val="center"/>
          </w:tcPr>
          <w:p w14:paraId="76AAA906" w14:textId="77777777" w:rsidR="00347EA3" w:rsidRPr="003570AA" w:rsidRDefault="00347EA3" w:rsidP="00B33EAB">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p>
        </w:tc>
        <w:tc>
          <w:tcPr>
            <w:tcW w:w="1134" w:type="dxa"/>
            <w:vAlign w:val="center"/>
          </w:tcPr>
          <w:p w14:paraId="0C2336B5" w14:textId="77777777" w:rsidR="00347EA3" w:rsidRPr="003570AA" w:rsidRDefault="00347EA3" w:rsidP="00B33EAB">
            <w:pPr>
              <w:jc w:val="center"/>
              <w:rPr>
                <w:rFonts w:ascii="Trebuchet MS" w:hAnsi="Trebuchet MS" w:cstheme="minorHAnsi"/>
                <w:sz w:val="18"/>
                <w:szCs w:val="18"/>
              </w:rPr>
            </w:pPr>
            <w:r>
              <w:rPr>
                <w:rFonts w:ascii="Trebuchet MS" w:hAnsi="Trebuchet MS" w:cstheme="minorHAnsi"/>
                <w:sz w:val="18"/>
                <w:szCs w:val="18"/>
              </w:rPr>
              <w:t>2025</w:t>
            </w:r>
          </w:p>
        </w:tc>
        <w:tc>
          <w:tcPr>
            <w:tcW w:w="1417" w:type="dxa"/>
            <w:vAlign w:val="center"/>
          </w:tcPr>
          <w:p w14:paraId="3DF6640B" w14:textId="77777777" w:rsidR="00347EA3" w:rsidRPr="003570AA" w:rsidRDefault="00347EA3" w:rsidP="00E36B78">
            <w:pPr>
              <w:rPr>
                <w:rFonts w:ascii="Trebuchet MS" w:hAnsi="Trebuchet MS" w:cstheme="minorHAnsi"/>
                <w:sz w:val="18"/>
                <w:szCs w:val="18"/>
              </w:rPr>
            </w:pPr>
            <w:r w:rsidRPr="003570AA">
              <w:rPr>
                <w:rFonts w:ascii="Trebuchet MS" w:hAnsi="Trebuchet MS" w:cstheme="minorHAnsi"/>
                <w:sz w:val="18"/>
                <w:szCs w:val="18"/>
              </w:rPr>
              <w:t>Caiet de sarcini achiziție întocmit</w:t>
            </w:r>
          </w:p>
          <w:p w14:paraId="3068CCDE" w14:textId="77777777" w:rsidR="00347EA3" w:rsidRPr="003570AA" w:rsidRDefault="00347EA3" w:rsidP="00E36B78">
            <w:pPr>
              <w:rPr>
                <w:rFonts w:ascii="Trebuchet MS" w:hAnsi="Trebuchet MS" w:cstheme="minorHAnsi"/>
                <w:sz w:val="18"/>
                <w:szCs w:val="18"/>
              </w:rPr>
            </w:pPr>
          </w:p>
          <w:p w14:paraId="3F883671" w14:textId="77777777" w:rsidR="00347EA3" w:rsidRPr="003570AA" w:rsidRDefault="00347EA3" w:rsidP="00E36B78">
            <w:pPr>
              <w:rPr>
                <w:rFonts w:ascii="Trebuchet MS" w:hAnsi="Trebuchet MS" w:cstheme="minorHAnsi"/>
                <w:sz w:val="18"/>
                <w:szCs w:val="18"/>
              </w:rPr>
            </w:pPr>
            <w:r w:rsidRPr="003570AA">
              <w:rPr>
                <w:rFonts w:ascii="Trebuchet MS" w:hAnsi="Trebuchet MS" w:cstheme="minorHAnsi"/>
                <w:sz w:val="18"/>
                <w:szCs w:val="18"/>
              </w:rPr>
              <w:lastRenderedPageBreak/>
              <w:t xml:space="preserve">Licitație organizată </w:t>
            </w:r>
          </w:p>
          <w:p w14:paraId="679D6610" w14:textId="77777777" w:rsidR="00347EA3" w:rsidRPr="003570AA" w:rsidRDefault="00347EA3" w:rsidP="00E36B78">
            <w:pPr>
              <w:rPr>
                <w:rFonts w:ascii="Trebuchet MS" w:hAnsi="Trebuchet MS" w:cstheme="minorHAnsi"/>
                <w:sz w:val="18"/>
                <w:szCs w:val="18"/>
              </w:rPr>
            </w:pPr>
          </w:p>
          <w:p w14:paraId="1C616BED" w14:textId="77777777" w:rsidR="00347EA3" w:rsidRPr="003570AA" w:rsidRDefault="00347EA3" w:rsidP="00E36B78">
            <w:pPr>
              <w:rPr>
                <w:rFonts w:ascii="Trebuchet MS" w:hAnsi="Trebuchet MS" w:cstheme="minorHAnsi"/>
                <w:sz w:val="18"/>
                <w:szCs w:val="18"/>
              </w:rPr>
            </w:pPr>
            <w:r w:rsidRPr="003570AA">
              <w:rPr>
                <w:rFonts w:ascii="Trebuchet MS" w:hAnsi="Trebuchet MS" w:cstheme="minorHAnsi"/>
                <w:sz w:val="18"/>
                <w:szCs w:val="18"/>
              </w:rPr>
              <w:t xml:space="preserve">Contract semnat </w:t>
            </w:r>
          </w:p>
          <w:p w14:paraId="60761D17" w14:textId="77777777" w:rsidR="00347EA3" w:rsidRPr="003570AA" w:rsidRDefault="00347EA3" w:rsidP="00E36B78">
            <w:pPr>
              <w:rPr>
                <w:rFonts w:ascii="Trebuchet MS" w:hAnsi="Trebuchet MS" w:cstheme="minorHAnsi"/>
                <w:sz w:val="18"/>
                <w:szCs w:val="18"/>
              </w:rPr>
            </w:pPr>
          </w:p>
          <w:p w14:paraId="2E46EBD3" w14:textId="77777777" w:rsidR="00347EA3" w:rsidRPr="003570AA" w:rsidRDefault="00347EA3" w:rsidP="00E36B78">
            <w:pPr>
              <w:rPr>
                <w:rFonts w:ascii="Trebuchet MS" w:hAnsi="Trebuchet MS" w:cstheme="minorHAnsi"/>
                <w:sz w:val="18"/>
                <w:szCs w:val="18"/>
              </w:rPr>
            </w:pPr>
            <w:r>
              <w:rPr>
                <w:rFonts w:ascii="Trebuchet MS" w:hAnsi="Trebuchet MS" w:cstheme="minorHAnsi"/>
                <w:sz w:val="18"/>
                <w:szCs w:val="18"/>
              </w:rPr>
              <w:t>Infrastructură livrată</w:t>
            </w:r>
          </w:p>
        </w:tc>
        <w:tc>
          <w:tcPr>
            <w:tcW w:w="1560" w:type="dxa"/>
            <w:vAlign w:val="center"/>
          </w:tcPr>
          <w:p w14:paraId="71D1C9C7" w14:textId="77777777" w:rsidR="00347EA3" w:rsidRPr="003570AA" w:rsidRDefault="00347EA3" w:rsidP="00B33EAB">
            <w:pPr>
              <w:rPr>
                <w:rFonts w:ascii="Trebuchet MS" w:hAnsi="Trebuchet MS" w:cstheme="minorHAnsi"/>
                <w:sz w:val="18"/>
                <w:szCs w:val="18"/>
              </w:rPr>
            </w:pPr>
            <w:r>
              <w:rPr>
                <w:rFonts w:ascii="Trebuchet MS" w:hAnsi="Trebuchet MS" w:cstheme="minorHAnsi"/>
                <w:sz w:val="18"/>
                <w:szCs w:val="18"/>
              </w:rPr>
              <w:lastRenderedPageBreak/>
              <w:t>Infrastructură adecvată</w:t>
            </w:r>
          </w:p>
        </w:tc>
        <w:tc>
          <w:tcPr>
            <w:tcW w:w="1418" w:type="dxa"/>
            <w:vMerge/>
            <w:vAlign w:val="center"/>
          </w:tcPr>
          <w:p w14:paraId="1836C61D" w14:textId="77777777" w:rsidR="00347EA3" w:rsidRPr="003570AA" w:rsidRDefault="00347EA3" w:rsidP="00B33EAB">
            <w:pPr>
              <w:rPr>
                <w:rFonts w:ascii="Trebuchet MS" w:hAnsi="Trebuchet MS" w:cstheme="minorHAnsi"/>
                <w:sz w:val="18"/>
                <w:szCs w:val="18"/>
              </w:rPr>
            </w:pPr>
          </w:p>
        </w:tc>
      </w:tr>
      <w:tr w:rsidR="008007D1" w:rsidRPr="003570AA" w14:paraId="3683DE70" w14:textId="77777777" w:rsidTr="00952274">
        <w:trPr>
          <w:trHeight w:val="326"/>
        </w:trPr>
        <w:tc>
          <w:tcPr>
            <w:tcW w:w="1555" w:type="dxa"/>
            <w:vMerge/>
            <w:vAlign w:val="center"/>
          </w:tcPr>
          <w:p w14:paraId="28F06BD4" w14:textId="77777777" w:rsidR="008007D1" w:rsidRPr="003570AA" w:rsidRDefault="008007D1" w:rsidP="00B33EAB">
            <w:pPr>
              <w:rPr>
                <w:rFonts w:ascii="Trebuchet MS" w:hAnsi="Trebuchet MS" w:cstheme="minorHAnsi"/>
                <w:sz w:val="18"/>
                <w:szCs w:val="18"/>
              </w:rPr>
            </w:pPr>
          </w:p>
        </w:tc>
        <w:tc>
          <w:tcPr>
            <w:tcW w:w="1984" w:type="dxa"/>
            <w:vMerge w:val="restart"/>
            <w:vAlign w:val="center"/>
          </w:tcPr>
          <w:p w14:paraId="2A6563EE" w14:textId="77777777" w:rsidR="008007D1" w:rsidRPr="003570AA" w:rsidRDefault="008007D1" w:rsidP="00B33EAB">
            <w:pPr>
              <w:rPr>
                <w:rFonts w:ascii="Trebuchet MS" w:hAnsi="Trebuchet MS" w:cstheme="minorHAnsi"/>
                <w:sz w:val="18"/>
                <w:szCs w:val="18"/>
              </w:rPr>
            </w:pPr>
            <w:r w:rsidRPr="003570AA">
              <w:rPr>
                <w:rFonts w:ascii="Trebuchet MS" w:hAnsi="Trebuchet MS" w:cstheme="minorHAnsi"/>
                <w:sz w:val="18"/>
                <w:szCs w:val="18"/>
              </w:rPr>
              <w:t>2.</w:t>
            </w:r>
            <w:r>
              <w:rPr>
                <w:rFonts w:ascii="Trebuchet MS" w:hAnsi="Trebuchet MS" w:cstheme="minorHAnsi"/>
                <w:sz w:val="18"/>
                <w:szCs w:val="18"/>
              </w:rPr>
              <w:t>5</w:t>
            </w:r>
            <w:r w:rsidRPr="003570AA">
              <w:rPr>
                <w:rFonts w:ascii="Trebuchet MS" w:hAnsi="Trebuchet MS" w:cstheme="minorHAnsi"/>
                <w:sz w:val="18"/>
                <w:szCs w:val="18"/>
              </w:rPr>
              <w:t>. Modernizarea dotării tehnice pentru supraveghere video, audio și alte echipamente specializate pentru alte procese critice (de ex., upgrade tehnologic pentru creșterea calității serviciilor de expertiză criminalistică, echipamente specializate de supraveghere video și audio)</w:t>
            </w:r>
          </w:p>
        </w:tc>
        <w:tc>
          <w:tcPr>
            <w:tcW w:w="2552" w:type="dxa"/>
            <w:vAlign w:val="center"/>
          </w:tcPr>
          <w:p w14:paraId="0EB778FB" w14:textId="77777777" w:rsidR="008007D1" w:rsidRPr="003570AA" w:rsidRDefault="008007D1" w:rsidP="00B33EAB">
            <w:pPr>
              <w:rPr>
                <w:rFonts w:ascii="Trebuchet MS" w:hAnsi="Trebuchet MS" w:cstheme="minorHAnsi"/>
                <w:sz w:val="18"/>
                <w:szCs w:val="18"/>
              </w:rPr>
            </w:pPr>
            <w:r w:rsidRPr="003570AA">
              <w:rPr>
                <w:rFonts w:ascii="Trebuchet MS" w:hAnsi="Trebuchet MS" w:cstheme="minorHAnsi"/>
                <w:sz w:val="18"/>
                <w:szCs w:val="18"/>
              </w:rPr>
              <w:t>2.</w:t>
            </w:r>
            <w:r>
              <w:rPr>
                <w:rFonts w:ascii="Trebuchet MS" w:hAnsi="Trebuchet MS" w:cstheme="minorHAnsi"/>
                <w:sz w:val="18"/>
                <w:szCs w:val="18"/>
              </w:rPr>
              <w:t>5</w:t>
            </w:r>
            <w:r w:rsidRPr="003570AA">
              <w:rPr>
                <w:rFonts w:ascii="Trebuchet MS" w:hAnsi="Trebuchet MS" w:cstheme="minorHAnsi"/>
                <w:sz w:val="18"/>
                <w:szCs w:val="18"/>
              </w:rPr>
              <w:t xml:space="preserve">.1. Achiziție echipamente pentru efectuarea de analize în domeniul expertizei drogurilor, vocii și vorbirii, GSR, determinări </w:t>
            </w:r>
            <w:proofErr w:type="spellStart"/>
            <w:r w:rsidRPr="003570AA">
              <w:rPr>
                <w:rFonts w:ascii="Trebuchet MS" w:hAnsi="Trebuchet MS" w:cstheme="minorHAnsi"/>
                <w:sz w:val="18"/>
                <w:szCs w:val="18"/>
              </w:rPr>
              <w:t>fizico</w:t>
            </w:r>
            <w:proofErr w:type="spellEnd"/>
            <w:r w:rsidRPr="003570AA">
              <w:rPr>
                <w:rFonts w:ascii="Trebuchet MS" w:hAnsi="Trebuchet MS" w:cstheme="minorHAnsi"/>
                <w:sz w:val="18"/>
                <w:szCs w:val="18"/>
              </w:rPr>
              <w:t>-chimice, grafică și tehnică a documentelor etc.</w:t>
            </w:r>
          </w:p>
        </w:tc>
        <w:tc>
          <w:tcPr>
            <w:tcW w:w="1417" w:type="dxa"/>
            <w:vAlign w:val="center"/>
          </w:tcPr>
          <w:p w14:paraId="2FA8EEA8" w14:textId="77777777" w:rsidR="008007D1" w:rsidRPr="003570AA" w:rsidRDefault="008007D1" w:rsidP="00B33EAB">
            <w:pPr>
              <w:jc w:val="center"/>
              <w:rPr>
                <w:rFonts w:ascii="Trebuchet MS" w:hAnsi="Trebuchet MS" w:cstheme="minorHAnsi"/>
                <w:sz w:val="18"/>
                <w:szCs w:val="18"/>
              </w:rPr>
            </w:pPr>
            <w:r w:rsidRPr="003570AA">
              <w:rPr>
                <w:rFonts w:ascii="Trebuchet MS" w:hAnsi="Trebuchet MS" w:cstheme="minorHAnsi"/>
                <w:sz w:val="18"/>
                <w:szCs w:val="18"/>
              </w:rPr>
              <w:t>INEC</w:t>
            </w:r>
          </w:p>
        </w:tc>
        <w:tc>
          <w:tcPr>
            <w:tcW w:w="1418" w:type="dxa"/>
            <w:vAlign w:val="center"/>
          </w:tcPr>
          <w:p w14:paraId="7ED862B7" w14:textId="77777777" w:rsidR="005E10CD" w:rsidRDefault="00A23A88" w:rsidP="00B33EAB">
            <w:pPr>
              <w:jc w:val="center"/>
              <w:rPr>
                <w:rFonts w:ascii="Trebuchet MS" w:hAnsi="Trebuchet MS" w:cstheme="minorHAnsi"/>
                <w:sz w:val="18"/>
                <w:szCs w:val="18"/>
                <w:highlight w:val="yellow"/>
              </w:rPr>
            </w:pPr>
            <w:r w:rsidRPr="00A23A88">
              <w:rPr>
                <w:rFonts w:ascii="Trebuchet MS" w:hAnsi="Trebuchet MS" w:cstheme="minorHAnsi"/>
                <w:sz w:val="18"/>
                <w:szCs w:val="18"/>
              </w:rPr>
              <w:t>4.100</w:t>
            </w:r>
            <w:r>
              <w:rPr>
                <w:rFonts w:ascii="Trebuchet MS" w:hAnsi="Trebuchet MS" w:cstheme="minorHAnsi"/>
                <w:sz w:val="18"/>
                <w:szCs w:val="18"/>
                <w:highlight w:val="yellow"/>
              </w:rPr>
              <w:t xml:space="preserve"> </w:t>
            </w:r>
          </w:p>
          <w:p w14:paraId="4E5015D1" w14:textId="77777777" w:rsidR="005E10CD" w:rsidRPr="005E10CD"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 xml:space="preserve">  mii lei fără TVA,</w:t>
            </w:r>
          </w:p>
          <w:p w14:paraId="7161DF32" w14:textId="77777777" w:rsidR="005E10CD" w:rsidRPr="005E10CD" w:rsidRDefault="00A23A88" w:rsidP="005E10CD">
            <w:pPr>
              <w:jc w:val="center"/>
              <w:rPr>
                <w:rFonts w:ascii="Trebuchet MS" w:hAnsi="Trebuchet MS" w:cstheme="minorHAnsi"/>
                <w:sz w:val="18"/>
                <w:szCs w:val="18"/>
              </w:rPr>
            </w:pPr>
            <w:r w:rsidRPr="00A23A88">
              <w:rPr>
                <w:rFonts w:ascii="Trebuchet MS" w:hAnsi="Trebuchet MS" w:cstheme="minorHAnsi"/>
                <w:sz w:val="18"/>
                <w:szCs w:val="18"/>
              </w:rPr>
              <w:t>779</w:t>
            </w:r>
          </w:p>
          <w:p w14:paraId="52BC6D0F" w14:textId="77777777" w:rsidR="005E10CD"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mii lei TVA</w:t>
            </w:r>
          </w:p>
          <w:p w14:paraId="21B0C7DF" w14:textId="77777777" w:rsidR="00BF38FC" w:rsidRDefault="00BF38FC" w:rsidP="005E10CD">
            <w:pPr>
              <w:jc w:val="center"/>
              <w:rPr>
                <w:rFonts w:ascii="Trebuchet MS" w:hAnsi="Trebuchet MS" w:cstheme="minorHAnsi"/>
                <w:sz w:val="18"/>
                <w:szCs w:val="18"/>
              </w:rPr>
            </w:pPr>
          </w:p>
          <w:p w14:paraId="15F06D50" w14:textId="77777777" w:rsidR="008007D1" w:rsidRPr="003570AA" w:rsidRDefault="008007D1" w:rsidP="00B33EAB">
            <w:pPr>
              <w:jc w:val="center"/>
              <w:rPr>
                <w:rFonts w:ascii="Trebuchet MS" w:hAnsi="Trebuchet MS" w:cstheme="minorHAnsi"/>
                <w:sz w:val="18"/>
                <w:szCs w:val="18"/>
              </w:rPr>
            </w:pPr>
            <w:r w:rsidRPr="003570AA">
              <w:rPr>
                <w:rFonts w:ascii="Trebuchet MS" w:hAnsi="Trebuchet MS" w:cstheme="minorHAnsi"/>
                <w:sz w:val="18"/>
                <w:szCs w:val="18"/>
              </w:rPr>
              <w:t xml:space="preserve"> </w:t>
            </w:r>
            <w:r w:rsidR="0040710A">
              <w:rPr>
                <w:rFonts w:ascii="Trebuchet MS" w:hAnsi="Trebuchet MS" w:cstheme="minorHAnsi"/>
                <w:sz w:val="18"/>
                <w:szCs w:val="18"/>
              </w:rPr>
              <w:t xml:space="preserve">Fonduri externe, inclusiv PNRR aprobat </w:t>
            </w:r>
            <w:r w:rsidR="0040710A" w:rsidRPr="003570AA" w:rsidDel="000C2C60">
              <w:rPr>
                <w:rFonts w:ascii="Trebuchet MS" w:hAnsi="Trebuchet MS" w:cstheme="minorHAnsi"/>
                <w:sz w:val="18"/>
                <w:szCs w:val="18"/>
              </w:rPr>
              <w:t xml:space="preserve"> </w:t>
            </w:r>
          </w:p>
        </w:tc>
        <w:tc>
          <w:tcPr>
            <w:tcW w:w="1134" w:type="dxa"/>
            <w:vAlign w:val="center"/>
          </w:tcPr>
          <w:p w14:paraId="439E4B7D" w14:textId="77777777" w:rsidR="008007D1" w:rsidRPr="003570AA" w:rsidRDefault="008007D1" w:rsidP="00B33EAB">
            <w:pPr>
              <w:jc w:val="center"/>
              <w:rPr>
                <w:rFonts w:ascii="Trebuchet MS" w:hAnsi="Trebuchet MS" w:cstheme="minorHAnsi"/>
                <w:sz w:val="18"/>
                <w:szCs w:val="18"/>
              </w:rPr>
            </w:pPr>
            <w:r w:rsidRPr="003570AA">
              <w:rPr>
                <w:rFonts w:ascii="Trebuchet MS" w:hAnsi="Trebuchet MS" w:cstheme="minorHAnsi"/>
                <w:sz w:val="18"/>
                <w:szCs w:val="18"/>
              </w:rPr>
              <w:t>Aprilie 2022</w:t>
            </w:r>
          </w:p>
          <w:p w14:paraId="2AC2C172" w14:textId="77777777" w:rsidR="008007D1" w:rsidRPr="003570AA" w:rsidRDefault="008007D1" w:rsidP="00B33EAB">
            <w:pPr>
              <w:jc w:val="center"/>
              <w:rPr>
                <w:rFonts w:ascii="Trebuchet MS" w:hAnsi="Trebuchet MS" w:cstheme="minorHAnsi"/>
                <w:sz w:val="18"/>
                <w:szCs w:val="18"/>
              </w:rPr>
            </w:pPr>
          </w:p>
          <w:p w14:paraId="0C83ED63" w14:textId="77777777" w:rsidR="008007D1" w:rsidRPr="003570AA" w:rsidRDefault="008007D1" w:rsidP="00B33EAB">
            <w:pPr>
              <w:jc w:val="center"/>
              <w:rPr>
                <w:rFonts w:ascii="Trebuchet MS" w:hAnsi="Trebuchet MS" w:cstheme="minorHAnsi"/>
                <w:sz w:val="18"/>
                <w:szCs w:val="18"/>
              </w:rPr>
            </w:pPr>
          </w:p>
          <w:p w14:paraId="3C36A091" w14:textId="77777777" w:rsidR="008007D1" w:rsidRPr="003570AA" w:rsidRDefault="008007D1" w:rsidP="00B33EAB">
            <w:pPr>
              <w:jc w:val="center"/>
              <w:rPr>
                <w:rFonts w:ascii="Trebuchet MS" w:hAnsi="Trebuchet MS" w:cstheme="minorHAnsi"/>
                <w:sz w:val="18"/>
                <w:szCs w:val="18"/>
              </w:rPr>
            </w:pPr>
          </w:p>
          <w:p w14:paraId="16BABDF5" w14:textId="77777777" w:rsidR="008007D1" w:rsidRPr="003570AA" w:rsidRDefault="008007D1" w:rsidP="00B33EAB">
            <w:pPr>
              <w:jc w:val="center"/>
              <w:rPr>
                <w:rFonts w:ascii="Trebuchet MS" w:hAnsi="Trebuchet MS" w:cstheme="minorHAnsi"/>
                <w:sz w:val="18"/>
                <w:szCs w:val="18"/>
              </w:rPr>
            </w:pPr>
          </w:p>
          <w:p w14:paraId="15162D55" w14:textId="77777777" w:rsidR="008007D1" w:rsidRPr="003570AA" w:rsidRDefault="008007D1" w:rsidP="00B33EAB">
            <w:pPr>
              <w:jc w:val="center"/>
              <w:rPr>
                <w:rFonts w:ascii="Trebuchet MS" w:hAnsi="Trebuchet MS" w:cstheme="minorHAnsi"/>
                <w:sz w:val="18"/>
                <w:szCs w:val="18"/>
              </w:rPr>
            </w:pPr>
          </w:p>
          <w:p w14:paraId="0ED5DABE" w14:textId="77777777" w:rsidR="008007D1" w:rsidRPr="003570AA" w:rsidRDefault="008007D1" w:rsidP="00B33EAB">
            <w:pPr>
              <w:jc w:val="center"/>
              <w:rPr>
                <w:rFonts w:ascii="Trebuchet MS" w:hAnsi="Trebuchet MS" w:cstheme="minorHAnsi"/>
                <w:sz w:val="18"/>
                <w:szCs w:val="18"/>
              </w:rPr>
            </w:pPr>
            <w:r w:rsidRPr="003570AA">
              <w:rPr>
                <w:rFonts w:ascii="Trebuchet MS" w:hAnsi="Trebuchet MS" w:cstheme="minorHAnsi"/>
                <w:sz w:val="18"/>
                <w:szCs w:val="18"/>
              </w:rPr>
              <w:t>Mai 2022</w:t>
            </w:r>
          </w:p>
          <w:p w14:paraId="3D355BBA" w14:textId="77777777" w:rsidR="008007D1" w:rsidRPr="003570AA" w:rsidRDefault="008007D1" w:rsidP="00B33EAB">
            <w:pPr>
              <w:jc w:val="center"/>
              <w:rPr>
                <w:rFonts w:ascii="Trebuchet MS" w:hAnsi="Trebuchet MS" w:cstheme="minorHAnsi"/>
                <w:sz w:val="18"/>
                <w:szCs w:val="18"/>
              </w:rPr>
            </w:pPr>
          </w:p>
          <w:p w14:paraId="430CCAF5" w14:textId="77777777" w:rsidR="008007D1" w:rsidRDefault="008007D1" w:rsidP="00B33EAB">
            <w:pPr>
              <w:jc w:val="center"/>
              <w:rPr>
                <w:rFonts w:ascii="Trebuchet MS" w:hAnsi="Trebuchet MS" w:cstheme="minorHAnsi"/>
                <w:sz w:val="18"/>
                <w:szCs w:val="18"/>
              </w:rPr>
            </w:pPr>
          </w:p>
          <w:p w14:paraId="5CD2F16B" w14:textId="77777777" w:rsidR="008007D1" w:rsidRPr="003570AA" w:rsidRDefault="008007D1" w:rsidP="00B33EAB">
            <w:pPr>
              <w:jc w:val="center"/>
              <w:rPr>
                <w:rFonts w:ascii="Trebuchet MS" w:hAnsi="Trebuchet MS" w:cstheme="minorHAnsi"/>
                <w:sz w:val="18"/>
                <w:szCs w:val="18"/>
              </w:rPr>
            </w:pPr>
          </w:p>
          <w:p w14:paraId="23847C9A" w14:textId="77777777" w:rsidR="008007D1" w:rsidRPr="003570AA" w:rsidRDefault="008007D1" w:rsidP="00B33EAB">
            <w:pPr>
              <w:jc w:val="center"/>
              <w:rPr>
                <w:rFonts w:ascii="Trebuchet MS" w:hAnsi="Trebuchet MS" w:cstheme="minorHAnsi"/>
                <w:sz w:val="18"/>
                <w:szCs w:val="18"/>
              </w:rPr>
            </w:pPr>
          </w:p>
          <w:p w14:paraId="2CACD48C" w14:textId="77777777" w:rsidR="008007D1" w:rsidRPr="003570AA" w:rsidRDefault="008007D1" w:rsidP="00B33EAB">
            <w:pPr>
              <w:jc w:val="center"/>
              <w:rPr>
                <w:rFonts w:ascii="Trebuchet MS" w:hAnsi="Trebuchet MS" w:cstheme="minorHAnsi"/>
                <w:sz w:val="18"/>
                <w:szCs w:val="18"/>
              </w:rPr>
            </w:pPr>
            <w:r w:rsidRPr="003570AA">
              <w:rPr>
                <w:rFonts w:ascii="Trebuchet MS" w:hAnsi="Trebuchet MS" w:cstheme="minorHAnsi"/>
                <w:sz w:val="18"/>
                <w:szCs w:val="18"/>
              </w:rPr>
              <w:t>Iunie 2022</w:t>
            </w:r>
          </w:p>
          <w:p w14:paraId="7D62C5F7" w14:textId="77777777" w:rsidR="008007D1" w:rsidRPr="003570AA" w:rsidRDefault="008007D1" w:rsidP="00B33EAB">
            <w:pPr>
              <w:jc w:val="center"/>
              <w:rPr>
                <w:rFonts w:ascii="Trebuchet MS" w:hAnsi="Trebuchet MS" w:cstheme="minorHAnsi"/>
                <w:sz w:val="18"/>
                <w:szCs w:val="18"/>
              </w:rPr>
            </w:pPr>
          </w:p>
          <w:p w14:paraId="51517D08" w14:textId="77777777" w:rsidR="008007D1" w:rsidRPr="003570AA" w:rsidRDefault="008007D1" w:rsidP="00B33EAB">
            <w:pPr>
              <w:jc w:val="center"/>
              <w:rPr>
                <w:rFonts w:ascii="Trebuchet MS" w:hAnsi="Trebuchet MS" w:cstheme="minorHAnsi"/>
                <w:sz w:val="18"/>
                <w:szCs w:val="18"/>
              </w:rPr>
            </w:pPr>
          </w:p>
          <w:p w14:paraId="3E366FC0" w14:textId="77777777" w:rsidR="008007D1" w:rsidRPr="003570AA" w:rsidRDefault="008007D1" w:rsidP="00B33EAB">
            <w:pPr>
              <w:jc w:val="center"/>
              <w:rPr>
                <w:rFonts w:ascii="Trebuchet MS" w:hAnsi="Trebuchet MS" w:cstheme="minorHAnsi"/>
                <w:sz w:val="18"/>
                <w:szCs w:val="18"/>
              </w:rPr>
            </w:pPr>
          </w:p>
          <w:p w14:paraId="4969FC68" w14:textId="77777777" w:rsidR="008007D1" w:rsidRPr="003570AA" w:rsidRDefault="008007D1" w:rsidP="00B33EAB">
            <w:pPr>
              <w:jc w:val="center"/>
              <w:rPr>
                <w:rFonts w:ascii="Trebuchet MS" w:hAnsi="Trebuchet MS" w:cstheme="minorHAnsi"/>
                <w:sz w:val="18"/>
                <w:szCs w:val="18"/>
              </w:rPr>
            </w:pPr>
          </w:p>
          <w:p w14:paraId="0204EB97" w14:textId="77777777" w:rsidR="008007D1" w:rsidRPr="003570AA" w:rsidRDefault="008007D1" w:rsidP="00B33EAB">
            <w:pPr>
              <w:jc w:val="center"/>
              <w:rPr>
                <w:rFonts w:ascii="Trebuchet MS" w:hAnsi="Trebuchet MS" w:cstheme="minorHAnsi"/>
                <w:sz w:val="18"/>
                <w:szCs w:val="18"/>
              </w:rPr>
            </w:pPr>
            <w:r w:rsidRPr="003570AA">
              <w:rPr>
                <w:rFonts w:ascii="Trebuchet MS" w:hAnsi="Trebuchet MS" w:cstheme="minorHAnsi"/>
                <w:sz w:val="18"/>
                <w:szCs w:val="18"/>
              </w:rPr>
              <w:t>Septembrie 2022</w:t>
            </w:r>
          </w:p>
        </w:tc>
        <w:tc>
          <w:tcPr>
            <w:tcW w:w="1417" w:type="dxa"/>
          </w:tcPr>
          <w:p w14:paraId="11CEB01D" w14:textId="77777777" w:rsidR="008007D1" w:rsidRPr="003570AA" w:rsidRDefault="008007D1" w:rsidP="00B33EAB">
            <w:pPr>
              <w:rPr>
                <w:rFonts w:ascii="Trebuchet MS" w:hAnsi="Trebuchet MS" w:cstheme="minorHAnsi"/>
                <w:sz w:val="18"/>
                <w:szCs w:val="18"/>
              </w:rPr>
            </w:pPr>
            <w:r w:rsidRPr="003570AA">
              <w:rPr>
                <w:rFonts w:ascii="Trebuchet MS" w:hAnsi="Trebuchet MS" w:cstheme="minorHAnsi"/>
                <w:sz w:val="18"/>
                <w:szCs w:val="18"/>
              </w:rPr>
              <w:t>Caiet de sarcini achiziție întocmit</w:t>
            </w:r>
          </w:p>
          <w:p w14:paraId="4146FB1D" w14:textId="77777777" w:rsidR="008007D1" w:rsidRPr="003570AA" w:rsidRDefault="008007D1" w:rsidP="00B33EAB">
            <w:pPr>
              <w:rPr>
                <w:rFonts w:ascii="Trebuchet MS" w:hAnsi="Trebuchet MS" w:cstheme="minorHAnsi"/>
                <w:sz w:val="18"/>
                <w:szCs w:val="18"/>
              </w:rPr>
            </w:pPr>
          </w:p>
          <w:p w14:paraId="5B1C6951" w14:textId="77777777" w:rsidR="008007D1" w:rsidRPr="003570AA" w:rsidRDefault="008007D1" w:rsidP="00B33EAB">
            <w:pPr>
              <w:rPr>
                <w:rFonts w:ascii="Trebuchet MS" w:hAnsi="Trebuchet MS" w:cstheme="minorHAnsi"/>
                <w:sz w:val="18"/>
                <w:szCs w:val="18"/>
              </w:rPr>
            </w:pPr>
          </w:p>
          <w:p w14:paraId="6C0123D6" w14:textId="77777777" w:rsidR="008007D1" w:rsidRPr="003570AA" w:rsidRDefault="008007D1" w:rsidP="00B33EAB">
            <w:pPr>
              <w:rPr>
                <w:rFonts w:ascii="Trebuchet MS" w:hAnsi="Trebuchet MS" w:cstheme="minorHAnsi"/>
                <w:sz w:val="18"/>
                <w:szCs w:val="18"/>
              </w:rPr>
            </w:pPr>
            <w:r w:rsidRPr="003570AA">
              <w:rPr>
                <w:rFonts w:ascii="Trebuchet MS" w:hAnsi="Trebuchet MS" w:cstheme="minorHAnsi"/>
                <w:sz w:val="18"/>
                <w:szCs w:val="18"/>
              </w:rPr>
              <w:t xml:space="preserve">Licitație organizată </w:t>
            </w:r>
          </w:p>
          <w:p w14:paraId="02C8B9AA" w14:textId="77777777" w:rsidR="008007D1" w:rsidRPr="003570AA" w:rsidRDefault="008007D1" w:rsidP="00B33EAB">
            <w:pPr>
              <w:rPr>
                <w:rFonts w:ascii="Trebuchet MS" w:hAnsi="Trebuchet MS" w:cstheme="minorHAnsi"/>
                <w:sz w:val="18"/>
                <w:szCs w:val="18"/>
              </w:rPr>
            </w:pPr>
          </w:p>
          <w:p w14:paraId="6987580B" w14:textId="77777777" w:rsidR="008007D1" w:rsidRPr="003570AA" w:rsidRDefault="008007D1" w:rsidP="00B33EAB">
            <w:pPr>
              <w:rPr>
                <w:rFonts w:ascii="Trebuchet MS" w:hAnsi="Trebuchet MS" w:cstheme="minorHAnsi"/>
                <w:sz w:val="18"/>
                <w:szCs w:val="18"/>
              </w:rPr>
            </w:pPr>
          </w:p>
          <w:p w14:paraId="08497B10" w14:textId="77777777" w:rsidR="008007D1" w:rsidRPr="003570AA" w:rsidRDefault="008007D1" w:rsidP="00B33EAB">
            <w:pPr>
              <w:rPr>
                <w:rFonts w:ascii="Trebuchet MS" w:hAnsi="Trebuchet MS" w:cstheme="minorHAnsi"/>
                <w:sz w:val="18"/>
                <w:szCs w:val="18"/>
              </w:rPr>
            </w:pPr>
          </w:p>
          <w:p w14:paraId="0602CFDC" w14:textId="77777777" w:rsidR="008007D1" w:rsidRPr="003570AA" w:rsidRDefault="008007D1" w:rsidP="00B33EAB">
            <w:pPr>
              <w:rPr>
                <w:rFonts w:ascii="Trebuchet MS" w:hAnsi="Trebuchet MS" w:cstheme="minorHAnsi"/>
                <w:sz w:val="18"/>
                <w:szCs w:val="18"/>
              </w:rPr>
            </w:pPr>
            <w:r w:rsidRPr="003570AA">
              <w:rPr>
                <w:rFonts w:ascii="Trebuchet MS" w:hAnsi="Trebuchet MS" w:cstheme="minorHAnsi"/>
                <w:sz w:val="18"/>
                <w:szCs w:val="18"/>
              </w:rPr>
              <w:t xml:space="preserve">Contract semnat </w:t>
            </w:r>
          </w:p>
          <w:p w14:paraId="34ECE37E" w14:textId="77777777" w:rsidR="008007D1" w:rsidRPr="003570AA" w:rsidRDefault="008007D1" w:rsidP="00B33EAB">
            <w:pPr>
              <w:rPr>
                <w:rFonts w:ascii="Trebuchet MS" w:hAnsi="Trebuchet MS" w:cstheme="minorHAnsi"/>
                <w:sz w:val="18"/>
                <w:szCs w:val="18"/>
              </w:rPr>
            </w:pPr>
          </w:p>
          <w:p w14:paraId="7EE037EE" w14:textId="77777777" w:rsidR="008007D1" w:rsidRPr="003570AA" w:rsidRDefault="008007D1" w:rsidP="00B33EAB">
            <w:pPr>
              <w:rPr>
                <w:rFonts w:ascii="Trebuchet MS" w:hAnsi="Trebuchet MS" w:cstheme="minorHAnsi"/>
                <w:sz w:val="18"/>
                <w:szCs w:val="18"/>
              </w:rPr>
            </w:pPr>
          </w:p>
          <w:p w14:paraId="7ACE9986" w14:textId="77777777" w:rsidR="008007D1" w:rsidRPr="003570AA" w:rsidRDefault="008007D1" w:rsidP="00B33EAB">
            <w:pPr>
              <w:rPr>
                <w:rFonts w:ascii="Trebuchet MS" w:hAnsi="Trebuchet MS" w:cstheme="minorHAnsi"/>
                <w:sz w:val="18"/>
                <w:szCs w:val="18"/>
              </w:rPr>
            </w:pPr>
          </w:p>
          <w:p w14:paraId="62E49174" w14:textId="77777777" w:rsidR="008007D1" w:rsidRPr="003570AA" w:rsidRDefault="008007D1" w:rsidP="00B33EAB">
            <w:pPr>
              <w:rPr>
                <w:rFonts w:ascii="Trebuchet MS" w:hAnsi="Trebuchet MS" w:cstheme="minorHAnsi"/>
                <w:sz w:val="18"/>
                <w:szCs w:val="18"/>
              </w:rPr>
            </w:pPr>
            <w:r w:rsidRPr="003570AA">
              <w:rPr>
                <w:rFonts w:ascii="Trebuchet MS" w:hAnsi="Trebuchet MS" w:cstheme="minorHAnsi"/>
                <w:sz w:val="18"/>
                <w:szCs w:val="18"/>
              </w:rPr>
              <w:t>Echipamente livrate</w:t>
            </w:r>
          </w:p>
        </w:tc>
        <w:tc>
          <w:tcPr>
            <w:tcW w:w="1560" w:type="dxa"/>
            <w:vMerge w:val="restart"/>
          </w:tcPr>
          <w:p w14:paraId="75ACFF01" w14:textId="77777777" w:rsidR="008007D1" w:rsidRPr="003570AA" w:rsidRDefault="008007D1" w:rsidP="00B33EAB">
            <w:pPr>
              <w:rPr>
                <w:rFonts w:ascii="Trebuchet MS" w:hAnsi="Trebuchet MS" w:cstheme="minorHAnsi"/>
                <w:iCs/>
                <w:sz w:val="18"/>
                <w:szCs w:val="18"/>
              </w:rPr>
            </w:pPr>
            <w:r w:rsidRPr="003570AA">
              <w:rPr>
                <w:rFonts w:ascii="Trebuchet MS" w:hAnsi="Trebuchet MS" w:cstheme="minorHAnsi"/>
                <w:iCs/>
                <w:sz w:val="18"/>
                <w:szCs w:val="18"/>
              </w:rPr>
              <w:t>Percepția privind calitatea expertizelor (evaluare realizată anual în aplicarea standardului 17025)</w:t>
            </w:r>
          </w:p>
          <w:p w14:paraId="08BFD0D6" w14:textId="77777777" w:rsidR="008007D1" w:rsidRPr="003570AA" w:rsidRDefault="008007D1" w:rsidP="00B33EAB">
            <w:pPr>
              <w:rPr>
                <w:rFonts w:ascii="Trebuchet MS" w:hAnsi="Trebuchet MS" w:cstheme="minorHAnsi"/>
                <w:sz w:val="18"/>
                <w:szCs w:val="18"/>
              </w:rPr>
            </w:pPr>
          </w:p>
          <w:p w14:paraId="41BB64CE" w14:textId="77777777" w:rsidR="008007D1" w:rsidRPr="003570AA" w:rsidRDefault="008007D1" w:rsidP="00B33EAB">
            <w:pPr>
              <w:rPr>
                <w:rFonts w:ascii="Trebuchet MS" w:hAnsi="Trebuchet MS" w:cstheme="minorHAnsi"/>
                <w:sz w:val="18"/>
                <w:szCs w:val="18"/>
              </w:rPr>
            </w:pPr>
            <w:r w:rsidRPr="003570AA">
              <w:rPr>
                <w:rFonts w:ascii="Trebuchet MS" w:hAnsi="Trebuchet MS" w:cstheme="minorHAnsi"/>
                <w:sz w:val="18"/>
                <w:szCs w:val="18"/>
              </w:rPr>
              <w:t>Țintă anuală, începând cu 2023</w:t>
            </w:r>
            <w:r>
              <w:rPr>
                <w:rFonts w:ascii="Trebuchet MS" w:hAnsi="Trebuchet MS" w:cstheme="minorHAnsi"/>
                <w:sz w:val="18"/>
                <w:szCs w:val="18"/>
              </w:rPr>
              <w:t>:</w:t>
            </w:r>
            <w:r w:rsidRPr="003570AA">
              <w:rPr>
                <w:rFonts w:ascii="Trebuchet MS" w:hAnsi="Trebuchet MS" w:cstheme="minorHAnsi"/>
                <w:sz w:val="18"/>
                <w:szCs w:val="18"/>
              </w:rPr>
              <w:t xml:space="preserve"> minim 4 (pe o scală de la 1 la 5, 5 fiind valoarea maximă)</w:t>
            </w:r>
          </w:p>
          <w:p w14:paraId="4D16FC1E" w14:textId="77777777" w:rsidR="008007D1" w:rsidRPr="003570AA" w:rsidRDefault="008007D1" w:rsidP="00B33EAB">
            <w:pPr>
              <w:rPr>
                <w:rFonts w:ascii="Trebuchet MS" w:hAnsi="Trebuchet MS" w:cstheme="minorHAnsi"/>
                <w:sz w:val="18"/>
                <w:szCs w:val="18"/>
              </w:rPr>
            </w:pPr>
          </w:p>
          <w:p w14:paraId="05D2D71B" w14:textId="77777777" w:rsidR="008007D1" w:rsidRPr="003570AA" w:rsidRDefault="008007D1" w:rsidP="00B33EAB">
            <w:pPr>
              <w:rPr>
                <w:rFonts w:ascii="Trebuchet MS" w:hAnsi="Trebuchet MS" w:cstheme="minorHAnsi"/>
                <w:sz w:val="18"/>
                <w:szCs w:val="18"/>
              </w:rPr>
            </w:pPr>
          </w:p>
          <w:p w14:paraId="0492CFE0" w14:textId="77777777" w:rsidR="008007D1" w:rsidRPr="003570AA" w:rsidRDefault="008007D1" w:rsidP="00B33EAB">
            <w:pPr>
              <w:rPr>
                <w:rFonts w:ascii="Trebuchet MS" w:hAnsi="Trebuchet MS" w:cstheme="minorHAnsi"/>
                <w:sz w:val="18"/>
                <w:szCs w:val="18"/>
              </w:rPr>
            </w:pPr>
          </w:p>
          <w:p w14:paraId="0F3D662C" w14:textId="77777777" w:rsidR="008007D1" w:rsidRPr="003570AA" w:rsidRDefault="008007D1" w:rsidP="00B33EAB">
            <w:pPr>
              <w:rPr>
                <w:rFonts w:ascii="Trebuchet MS" w:hAnsi="Trebuchet MS" w:cstheme="minorHAnsi"/>
                <w:sz w:val="18"/>
                <w:szCs w:val="18"/>
              </w:rPr>
            </w:pPr>
          </w:p>
          <w:p w14:paraId="41855663" w14:textId="77777777" w:rsidR="008007D1" w:rsidRPr="003570AA" w:rsidRDefault="008007D1" w:rsidP="00B33EAB">
            <w:pPr>
              <w:rPr>
                <w:rFonts w:ascii="Trebuchet MS" w:hAnsi="Trebuchet MS" w:cstheme="minorHAnsi"/>
                <w:sz w:val="18"/>
                <w:szCs w:val="18"/>
              </w:rPr>
            </w:pPr>
          </w:p>
          <w:p w14:paraId="334FFAD8" w14:textId="77777777" w:rsidR="008007D1" w:rsidRDefault="008007D1" w:rsidP="00B33EAB">
            <w:pPr>
              <w:rPr>
                <w:rFonts w:ascii="Trebuchet MS" w:hAnsi="Trebuchet MS"/>
                <w:sz w:val="18"/>
                <w:szCs w:val="18"/>
              </w:rPr>
            </w:pPr>
            <w:r w:rsidRPr="003570AA">
              <w:rPr>
                <w:rFonts w:ascii="Trebuchet MS" w:hAnsi="Trebuchet MS"/>
                <w:sz w:val="18"/>
                <w:szCs w:val="18"/>
              </w:rPr>
              <w:t xml:space="preserve">Echipamente instalate </w:t>
            </w:r>
            <w:r>
              <w:rPr>
                <w:rFonts w:ascii="Trebuchet MS" w:hAnsi="Trebuchet MS"/>
                <w:sz w:val="18"/>
                <w:szCs w:val="18"/>
              </w:rPr>
              <w:t>ș</w:t>
            </w:r>
            <w:r w:rsidRPr="003570AA">
              <w:rPr>
                <w:rFonts w:ascii="Trebuchet MS" w:hAnsi="Trebuchet MS"/>
                <w:sz w:val="18"/>
                <w:szCs w:val="18"/>
              </w:rPr>
              <w:t>i configurate</w:t>
            </w:r>
          </w:p>
          <w:p w14:paraId="1E56F302" w14:textId="77777777" w:rsidR="008007D1" w:rsidRDefault="008007D1" w:rsidP="00B33EAB">
            <w:pPr>
              <w:rPr>
                <w:rFonts w:ascii="Trebuchet MS" w:hAnsi="Trebuchet MS"/>
                <w:sz w:val="18"/>
                <w:szCs w:val="18"/>
              </w:rPr>
            </w:pPr>
          </w:p>
          <w:p w14:paraId="08B55298" w14:textId="77777777" w:rsidR="008007D1" w:rsidRDefault="008007D1" w:rsidP="00B33EAB">
            <w:pPr>
              <w:rPr>
                <w:rFonts w:ascii="Trebuchet MS" w:hAnsi="Trebuchet MS"/>
                <w:sz w:val="18"/>
                <w:szCs w:val="18"/>
              </w:rPr>
            </w:pPr>
          </w:p>
          <w:p w14:paraId="2F2E53E8" w14:textId="77777777" w:rsidR="008007D1" w:rsidRPr="003570AA" w:rsidRDefault="008007D1" w:rsidP="00B33EAB">
            <w:pPr>
              <w:rPr>
                <w:rFonts w:ascii="Trebuchet MS" w:hAnsi="Trebuchet MS" w:cstheme="minorHAnsi"/>
                <w:sz w:val="18"/>
                <w:szCs w:val="18"/>
              </w:rPr>
            </w:pPr>
          </w:p>
        </w:tc>
        <w:tc>
          <w:tcPr>
            <w:tcW w:w="1418" w:type="dxa"/>
            <w:vMerge/>
            <w:vAlign w:val="center"/>
          </w:tcPr>
          <w:p w14:paraId="1F55B816" w14:textId="77777777" w:rsidR="008007D1" w:rsidRPr="003570AA" w:rsidRDefault="008007D1" w:rsidP="00B33EAB">
            <w:pPr>
              <w:rPr>
                <w:rFonts w:ascii="Trebuchet MS" w:hAnsi="Trebuchet MS" w:cstheme="minorHAnsi"/>
                <w:sz w:val="18"/>
                <w:szCs w:val="18"/>
              </w:rPr>
            </w:pPr>
          </w:p>
        </w:tc>
      </w:tr>
      <w:tr w:rsidR="008007D1" w:rsidRPr="003570AA" w14:paraId="2F4CA1B1" w14:textId="77777777" w:rsidTr="00952274">
        <w:trPr>
          <w:trHeight w:val="326"/>
        </w:trPr>
        <w:tc>
          <w:tcPr>
            <w:tcW w:w="1555" w:type="dxa"/>
            <w:vMerge/>
            <w:vAlign w:val="center"/>
          </w:tcPr>
          <w:p w14:paraId="7BF93C3C" w14:textId="77777777" w:rsidR="008007D1" w:rsidRPr="003570AA" w:rsidRDefault="008007D1" w:rsidP="00B33EAB">
            <w:pPr>
              <w:rPr>
                <w:rFonts w:ascii="Trebuchet MS" w:hAnsi="Trebuchet MS" w:cstheme="minorHAnsi"/>
                <w:sz w:val="18"/>
                <w:szCs w:val="18"/>
              </w:rPr>
            </w:pPr>
          </w:p>
        </w:tc>
        <w:tc>
          <w:tcPr>
            <w:tcW w:w="1984" w:type="dxa"/>
            <w:vMerge/>
            <w:vAlign w:val="center"/>
          </w:tcPr>
          <w:p w14:paraId="2388C9ED" w14:textId="77777777" w:rsidR="008007D1" w:rsidRPr="003570AA" w:rsidRDefault="008007D1" w:rsidP="00B33EAB">
            <w:pPr>
              <w:rPr>
                <w:rFonts w:ascii="Trebuchet MS" w:hAnsi="Trebuchet MS" w:cstheme="minorHAnsi"/>
                <w:sz w:val="18"/>
                <w:szCs w:val="18"/>
              </w:rPr>
            </w:pPr>
          </w:p>
        </w:tc>
        <w:tc>
          <w:tcPr>
            <w:tcW w:w="2552" w:type="dxa"/>
            <w:vAlign w:val="center"/>
          </w:tcPr>
          <w:p w14:paraId="51B753F3" w14:textId="77777777" w:rsidR="008007D1" w:rsidRPr="003570AA" w:rsidRDefault="008007D1" w:rsidP="003E13C2">
            <w:pPr>
              <w:rPr>
                <w:rFonts w:ascii="Trebuchet MS" w:hAnsi="Trebuchet MS" w:cstheme="minorHAnsi"/>
                <w:sz w:val="18"/>
                <w:szCs w:val="18"/>
              </w:rPr>
            </w:pPr>
            <w:r w:rsidRPr="003570AA">
              <w:rPr>
                <w:rFonts w:ascii="Trebuchet MS" w:hAnsi="Trebuchet MS" w:cstheme="minorHAnsi"/>
                <w:sz w:val="18"/>
                <w:szCs w:val="18"/>
              </w:rPr>
              <w:t>2.</w:t>
            </w:r>
            <w:r>
              <w:rPr>
                <w:rFonts w:ascii="Trebuchet MS" w:hAnsi="Trebuchet MS" w:cstheme="minorHAnsi"/>
                <w:sz w:val="18"/>
                <w:szCs w:val="18"/>
              </w:rPr>
              <w:t>5.</w:t>
            </w:r>
            <w:r w:rsidR="008F4BEE">
              <w:rPr>
                <w:rFonts w:ascii="Trebuchet MS" w:hAnsi="Trebuchet MS" w:cstheme="minorHAnsi"/>
                <w:sz w:val="18"/>
                <w:szCs w:val="18"/>
              </w:rPr>
              <w:t>2</w:t>
            </w:r>
            <w:r w:rsidRPr="003570AA">
              <w:rPr>
                <w:rFonts w:ascii="Trebuchet MS" w:hAnsi="Trebuchet MS" w:cstheme="minorHAnsi"/>
                <w:sz w:val="18"/>
                <w:szCs w:val="18"/>
              </w:rPr>
              <w:t xml:space="preserve">. </w:t>
            </w:r>
            <w:r>
              <w:rPr>
                <w:rFonts w:ascii="Trebuchet MS" w:hAnsi="Trebuchet MS" w:cstheme="minorHAnsi"/>
                <w:sz w:val="18"/>
                <w:szCs w:val="18"/>
              </w:rPr>
              <w:t>Dezvoltarea capacității instituționale  destinate  cercet</w:t>
            </w:r>
            <w:r w:rsidR="008F4BEE">
              <w:rPr>
                <w:rFonts w:ascii="Trebuchet MS" w:hAnsi="Trebuchet MS" w:cstheme="minorHAnsi"/>
                <w:sz w:val="18"/>
                <w:szCs w:val="18"/>
              </w:rPr>
              <w:t>ării</w:t>
            </w:r>
            <w:r>
              <w:rPr>
                <w:rFonts w:ascii="Trebuchet MS" w:hAnsi="Trebuchet MS" w:cstheme="minorHAnsi"/>
                <w:sz w:val="18"/>
                <w:szCs w:val="18"/>
              </w:rPr>
              <w:t xml:space="preserve"> locului faptei, identific</w:t>
            </w:r>
            <w:r w:rsidR="008F4BEE">
              <w:rPr>
                <w:rFonts w:ascii="Trebuchet MS" w:hAnsi="Trebuchet MS" w:cstheme="minorHAnsi"/>
                <w:sz w:val="18"/>
                <w:szCs w:val="18"/>
              </w:rPr>
              <w:t>ării</w:t>
            </w:r>
            <w:r>
              <w:rPr>
                <w:rFonts w:ascii="Trebuchet MS" w:hAnsi="Trebuchet MS" w:cstheme="minorHAnsi"/>
                <w:sz w:val="18"/>
                <w:szCs w:val="18"/>
              </w:rPr>
              <w:t xml:space="preserve"> și ridic</w:t>
            </w:r>
            <w:r w:rsidR="008F4BEE">
              <w:rPr>
                <w:rFonts w:ascii="Trebuchet MS" w:hAnsi="Trebuchet MS" w:cstheme="minorHAnsi"/>
                <w:sz w:val="18"/>
                <w:szCs w:val="18"/>
              </w:rPr>
              <w:t>ării</w:t>
            </w:r>
            <w:r>
              <w:rPr>
                <w:rFonts w:ascii="Trebuchet MS" w:hAnsi="Trebuchet MS" w:cstheme="minorHAnsi"/>
                <w:sz w:val="18"/>
                <w:szCs w:val="18"/>
              </w:rPr>
              <w:t xml:space="preserve"> </w:t>
            </w:r>
            <w:r w:rsidRPr="00490565">
              <w:rPr>
                <w:rFonts w:ascii="Trebuchet MS" w:hAnsi="Trebuchet MS" w:cstheme="minorHAnsi"/>
                <w:sz w:val="18"/>
                <w:szCs w:val="18"/>
              </w:rPr>
              <w:t xml:space="preserve">probelor </w:t>
            </w:r>
            <w:proofErr w:type="spellStart"/>
            <w:r w:rsidRPr="00490565">
              <w:rPr>
                <w:rFonts w:ascii="Trebuchet MS" w:hAnsi="Trebuchet MS" w:cstheme="minorHAnsi"/>
                <w:sz w:val="18"/>
                <w:szCs w:val="18"/>
              </w:rPr>
              <w:t>şi</w:t>
            </w:r>
            <w:proofErr w:type="spellEnd"/>
            <w:r w:rsidRPr="00490565">
              <w:rPr>
                <w:rFonts w:ascii="Trebuchet MS" w:hAnsi="Trebuchet MS" w:cstheme="minorHAnsi"/>
                <w:sz w:val="18"/>
                <w:szCs w:val="18"/>
              </w:rPr>
              <w:t xml:space="preserve"> a mijloacelor materiale de probă</w:t>
            </w:r>
            <w:r>
              <w:rPr>
                <w:rFonts w:ascii="Trebuchet MS" w:hAnsi="Trebuchet MS" w:cstheme="minorHAnsi"/>
                <w:sz w:val="18"/>
                <w:szCs w:val="18"/>
              </w:rPr>
              <w:t xml:space="preserve"> în vederea efectuării </w:t>
            </w:r>
            <w:r w:rsidRPr="00490565">
              <w:rPr>
                <w:rFonts w:ascii="Trebuchet MS" w:hAnsi="Trebuchet MS" w:cstheme="minorHAnsi"/>
                <w:sz w:val="18"/>
                <w:szCs w:val="18"/>
              </w:rPr>
              <w:t>constatări</w:t>
            </w:r>
            <w:r>
              <w:rPr>
                <w:rFonts w:ascii="Trebuchet MS" w:hAnsi="Trebuchet MS" w:cstheme="minorHAnsi"/>
                <w:sz w:val="18"/>
                <w:szCs w:val="18"/>
              </w:rPr>
              <w:t>lor</w:t>
            </w:r>
            <w:r w:rsidRPr="00490565">
              <w:rPr>
                <w:rFonts w:ascii="Trebuchet MS" w:hAnsi="Trebuchet MS" w:cstheme="minorHAnsi"/>
                <w:sz w:val="18"/>
                <w:szCs w:val="18"/>
              </w:rPr>
              <w:t xml:space="preserve"> </w:t>
            </w:r>
            <w:proofErr w:type="spellStart"/>
            <w:r w:rsidRPr="00490565">
              <w:rPr>
                <w:rFonts w:ascii="Trebuchet MS" w:hAnsi="Trebuchet MS" w:cstheme="minorHAnsi"/>
                <w:sz w:val="18"/>
                <w:szCs w:val="18"/>
              </w:rPr>
              <w:t>şi</w:t>
            </w:r>
            <w:proofErr w:type="spellEnd"/>
            <w:r w:rsidRPr="00490565">
              <w:rPr>
                <w:rFonts w:ascii="Trebuchet MS" w:hAnsi="Trebuchet MS" w:cstheme="minorHAnsi"/>
                <w:sz w:val="18"/>
                <w:szCs w:val="18"/>
              </w:rPr>
              <w:t xml:space="preserve"> expertize</w:t>
            </w:r>
            <w:r>
              <w:rPr>
                <w:rFonts w:ascii="Trebuchet MS" w:hAnsi="Trebuchet MS" w:cstheme="minorHAnsi"/>
                <w:sz w:val="18"/>
                <w:szCs w:val="18"/>
              </w:rPr>
              <w:t>lor</w:t>
            </w:r>
            <w:r w:rsidRPr="00490565">
              <w:rPr>
                <w:rFonts w:ascii="Trebuchet MS" w:hAnsi="Trebuchet MS" w:cstheme="minorHAnsi"/>
                <w:sz w:val="18"/>
                <w:szCs w:val="18"/>
              </w:rPr>
              <w:t xml:space="preserve"> criminalistice</w:t>
            </w:r>
            <w:r>
              <w:rPr>
                <w:rFonts w:ascii="Trebuchet MS" w:hAnsi="Trebuchet MS" w:cstheme="minorHAnsi"/>
                <w:sz w:val="18"/>
                <w:szCs w:val="18"/>
              </w:rPr>
              <w:t xml:space="preserve"> la nivelul Institutului Național de Criminalistică și structurilor teritoriale</w:t>
            </w:r>
          </w:p>
        </w:tc>
        <w:tc>
          <w:tcPr>
            <w:tcW w:w="1417" w:type="dxa"/>
            <w:vAlign w:val="center"/>
          </w:tcPr>
          <w:p w14:paraId="011C7CBB" w14:textId="77777777" w:rsidR="008007D1" w:rsidRPr="003570AA" w:rsidRDefault="008007D1" w:rsidP="00B33EAB">
            <w:pPr>
              <w:jc w:val="center"/>
              <w:rPr>
                <w:rFonts w:ascii="Trebuchet MS" w:hAnsi="Trebuchet MS" w:cstheme="minorHAnsi"/>
                <w:sz w:val="18"/>
                <w:szCs w:val="18"/>
              </w:rPr>
            </w:pPr>
            <w:r>
              <w:rPr>
                <w:rFonts w:ascii="Trebuchet MS" w:hAnsi="Trebuchet MS" w:cstheme="minorHAnsi"/>
                <w:sz w:val="18"/>
                <w:szCs w:val="18"/>
              </w:rPr>
              <w:t xml:space="preserve">IGPR </w:t>
            </w:r>
          </w:p>
        </w:tc>
        <w:tc>
          <w:tcPr>
            <w:tcW w:w="1418" w:type="dxa"/>
            <w:vAlign w:val="center"/>
          </w:tcPr>
          <w:p w14:paraId="3CE9B12E" w14:textId="77777777" w:rsidR="008007D1" w:rsidRPr="003570AA" w:rsidRDefault="008007D1" w:rsidP="00B33EAB">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r w:rsidRPr="003570AA">
              <w:rPr>
                <w:rFonts w:ascii="Trebuchet MS" w:hAnsi="Trebuchet MS" w:cstheme="minorHAnsi"/>
                <w:sz w:val="18"/>
                <w:szCs w:val="18"/>
              </w:rPr>
              <w:t xml:space="preserve"> </w:t>
            </w:r>
          </w:p>
        </w:tc>
        <w:tc>
          <w:tcPr>
            <w:tcW w:w="1134" w:type="dxa"/>
            <w:vAlign w:val="center"/>
          </w:tcPr>
          <w:p w14:paraId="6C3F01BC" w14:textId="77777777" w:rsidR="008007D1" w:rsidRPr="003570AA" w:rsidRDefault="008007D1" w:rsidP="00B33EAB">
            <w:pPr>
              <w:jc w:val="center"/>
              <w:rPr>
                <w:rFonts w:ascii="Trebuchet MS" w:hAnsi="Trebuchet MS" w:cstheme="minorHAnsi"/>
                <w:sz w:val="18"/>
                <w:szCs w:val="18"/>
              </w:rPr>
            </w:pPr>
            <w:r w:rsidRPr="003570AA">
              <w:rPr>
                <w:rFonts w:ascii="Trebuchet MS" w:hAnsi="Trebuchet MS" w:cstheme="minorHAnsi"/>
                <w:sz w:val="18"/>
                <w:szCs w:val="18"/>
              </w:rPr>
              <w:t>2023-2025</w:t>
            </w:r>
          </w:p>
        </w:tc>
        <w:tc>
          <w:tcPr>
            <w:tcW w:w="1417" w:type="dxa"/>
          </w:tcPr>
          <w:p w14:paraId="48326E4D" w14:textId="77777777" w:rsidR="008007D1" w:rsidRDefault="008007D1" w:rsidP="00E03E47">
            <w:pPr>
              <w:rPr>
                <w:rFonts w:ascii="Trebuchet MS" w:hAnsi="Trebuchet MS" w:cstheme="minorHAnsi"/>
                <w:sz w:val="18"/>
                <w:szCs w:val="18"/>
              </w:rPr>
            </w:pPr>
            <w:r>
              <w:rPr>
                <w:rFonts w:ascii="Trebuchet MS" w:hAnsi="Trebuchet MS" w:cstheme="minorHAnsi"/>
                <w:sz w:val="18"/>
                <w:szCs w:val="18"/>
              </w:rPr>
              <w:t>60 laboratoare criminalistice mobile</w:t>
            </w:r>
          </w:p>
          <w:p w14:paraId="51BE541E" w14:textId="77777777" w:rsidR="008007D1" w:rsidRDefault="008007D1" w:rsidP="00E03E47">
            <w:pPr>
              <w:rPr>
                <w:rFonts w:ascii="Trebuchet MS" w:hAnsi="Trebuchet MS" w:cstheme="minorHAnsi"/>
                <w:sz w:val="18"/>
                <w:szCs w:val="18"/>
              </w:rPr>
            </w:pPr>
          </w:p>
          <w:p w14:paraId="0DADDC11" w14:textId="77777777" w:rsidR="008007D1" w:rsidRDefault="008007D1" w:rsidP="00FE3BFA">
            <w:pPr>
              <w:rPr>
                <w:rFonts w:ascii="Trebuchet MS" w:hAnsi="Trebuchet MS" w:cstheme="minorHAnsi"/>
                <w:sz w:val="18"/>
                <w:szCs w:val="18"/>
              </w:rPr>
            </w:pPr>
            <w:r>
              <w:rPr>
                <w:rFonts w:ascii="Trebuchet MS" w:hAnsi="Trebuchet MS" w:cstheme="minorHAnsi"/>
                <w:sz w:val="18"/>
                <w:szCs w:val="18"/>
              </w:rPr>
              <w:t>60 Kit-uri echipamente specifice CFL</w:t>
            </w:r>
          </w:p>
          <w:p w14:paraId="61E0317F" w14:textId="77777777" w:rsidR="008007D1" w:rsidRDefault="008007D1" w:rsidP="00FE3BFA">
            <w:pPr>
              <w:rPr>
                <w:rFonts w:ascii="Trebuchet MS" w:hAnsi="Trebuchet MS" w:cstheme="minorHAnsi"/>
                <w:sz w:val="18"/>
                <w:szCs w:val="18"/>
              </w:rPr>
            </w:pPr>
          </w:p>
          <w:p w14:paraId="70D7AD40" w14:textId="77777777" w:rsidR="008007D1" w:rsidRPr="003570AA" w:rsidRDefault="008007D1" w:rsidP="00FE3BFA">
            <w:pPr>
              <w:rPr>
                <w:rFonts w:ascii="Trebuchet MS" w:hAnsi="Trebuchet MS" w:cstheme="minorHAnsi"/>
                <w:sz w:val="18"/>
                <w:szCs w:val="18"/>
              </w:rPr>
            </w:pPr>
            <w:r>
              <w:rPr>
                <w:rFonts w:ascii="Trebuchet MS" w:hAnsi="Trebuchet MS" w:cstheme="minorHAnsi"/>
                <w:sz w:val="18"/>
                <w:szCs w:val="18"/>
              </w:rPr>
              <w:t xml:space="preserve">Polițiști criminaliști instruiți și proceduri </w:t>
            </w:r>
            <w:r>
              <w:rPr>
                <w:rFonts w:ascii="Trebuchet MS" w:hAnsi="Trebuchet MS" w:cstheme="minorHAnsi"/>
                <w:sz w:val="18"/>
                <w:szCs w:val="18"/>
              </w:rPr>
              <w:lastRenderedPageBreak/>
              <w:t xml:space="preserve">actualizate de lucru </w:t>
            </w:r>
          </w:p>
        </w:tc>
        <w:tc>
          <w:tcPr>
            <w:tcW w:w="1560" w:type="dxa"/>
            <w:vMerge/>
          </w:tcPr>
          <w:p w14:paraId="1D1E6178" w14:textId="77777777" w:rsidR="008007D1" w:rsidRPr="003570AA" w:rsidRDefault="008007D1" w:rsidP="00B33EAB">
            <w:pPr>
              <w:rPr>
                <w:rFonts w:ascii="Trebuchet MS" w:hAnsi="Trebuchet MS" w:cstheme="minorHAnsi"/>
                <w:iCs/>
                <w:sz w:val="18"/>
                <w:szCs w:val="18"/>
              </w:rPr>
            </w:pPr>
          </w:p>
        </w:tc>
        <w:tc>
          <w:tcPr>
            <w:tcW w:w="1418" w:type="dxa"/>
            <w:vMerge/>
            <w:vAlign w:val="center"/>
          </w:tcPr>
          <w:p w14:paraId="318DFDC1" w14:textId="77777777" w:rsidR="008007D1" w:rsidRPr="003570AA" w:rsidRDefault="008007D1" w:rsidP="00B33EAB">
            <w:pPr>
              <w:rPr>
                <w:rFonts w:ascii="Trebuchet MS" w:hAnsi="Trebuchet MS" w:cstheme="minorHAnsi"/>
                <w:sz w:val="18"/>
                <w:szCs w:val="18"/>
              </w:rPr>
            </w:pPr>
          </w:p>
        </w:tc>
      </w:tr>
      <w:tr w:rsidR="008007D1" w:rsidRPr="003570AA" w14:paraId="5B0DA08A" w14:textId="77777777" w:rsidTr="00952274">
        <w:trPr>
          <w:trHeight w:val="326"/>
        </w:trPr>
        <w:tc>
          <w:tcPr>
            <w:tcW w:w="1555" w:type="dxa"/>
            <w:vMerge/>
            <w:vAlign w:val="center"/>
          </w:tcPr>
          <w:p w14:paraId="29E3CF34" w14:textId="77777777" w:rsidR="008007D1" w:rsidRPr="003570AA" w:rsidRDefault="008007D1" w:rsidP="00B33EAB">
            <w:pPr>
              <w:rPr>
                <w:rFonts w:ascii="Trebuchet MS" w:hAnsi="Trebuchet MS" w:cstheme="minorHAnsi"/>
                <w:sz w:val="18"/>
                <w:szCs w:val="18"/>
              </w:rPr>
            </w:pPr>
          </w:p>
        </w:tc>
        <w:tc>
          <w:tcPr>
            <w:tcW w:w="1984" w:type="dxa"/>
            <w:vMerge/>
            <w:vAlign w:val="center"/>
          </w:tcPr>
          <w:p w14:paraId="2390D7CE" w14:textId="77777777" w:rsidR="008007D1" w:rsidRPr="003570AA" w:rsidRDefault="008007D1" w:rsidP="00B33EAB">
            <w:pPr>
              <w:rPr>
                <w:rFonts w:ascii="Trebuchet MS" w:hAnsi="Trebuchet MS" w:cstheme="minorHAnsi"/>
                <w:sz w:val="18"/>
                <w:szCs w:val="18"/>
              </w:rPr>
            </w:pPr>
          </w:p>
        </w:tc>
        <w:tc>
          <w:tcPr>
            <w:tcW w:w="2552" w:type="dxa"/>
            <w:vAlign w:val="center"/>
          </w:tcPr>
          <w:p w14:paraId="06B3D27B" w14:textId="77777777" w:rsidR="008007D1" w:rsidRPr="003570AA" w:rsidRDefault="008007D1" w:rsidP="003E13C2">
            <w:pPr>
              <w:rPr>
                <w:rFonts w:ascii="Trebuchet MS" w:hAnsi="Trebuchet MS" w:cstheme="minorHAnsi"/>
                <w:sz w:val="18"/>
                <w:szCs w:val="18"/>
              </w:rPr>
            </w:pPr>
            <w:r w:rsidRPr="003570AA">
              <w:rPr>
                <w:rFonts w:ascii="Trebuchet MS" w:hAnsi="Trebuchet MS" w:cstheme="minorHAnsi"/>
                <w:sz w:val="18"/>
                <w:szCs w:val="18"/>
              </w:rPr>
              <w:t>2.</w:t>
            </w:r>
            <w:r>
              <w:rPr>
                <w:rFonts w:ascii="Trebuchet MS" w:hAnsi="Trebuchet MS" w:cstheme="minorHAnsi"/>
                <w:sz w:val="18"/>
                <w:szCs w:val="18"/>
              </w:rPr>
              <w:t>5.</w:t>
            </w:r>
            <w:r w:rsidR="008F4BEE">
              <w:rPr>
                <w:rFonts w:ascii="Trebuchet MS" w:hAnsi="Trebuchet MS" w:cstheme="minorHAnsi"/>
                <w:sz w:val="18"/>
                <w:szCs w:val="18"/>
              </w:rPr>
              <w:t>3</w:t>
            </w:r>
            <w:r w:rsidRPr="003570AA">
              <w:rPr>
                <w:rFonts w:ascii="Trebuchet MS" w:hAnsi="Trebuchet MS" w:cstheme="minorHAnsi"/>
                <w:sz w:val="18"/>
                <w:szCs w:val="18"/>
              </w:rPr>
              <w:t xml:space="preserve">. </w:t>
            </w:r>
            <w:r>
              <w:rPr>
                <w:rFonts w:ascii="Trebuchet MS" w:hAnsi="Trebuchet MS" w:cstheme="minorHAnsi"/>
                <w:sz w:val="18"/>
                <w:szCs w:val="18"/>
              </w:rPr>
              <w:t xml:space="preserve">Înființarea și operaționalizarea a 4 centre regionale de expertiză criminalistică acreditate (analize genetice judiciare, </w:t>
            </w:r>
            <w:proofErr w:type="spellStart"/>
            <w:r>
              <w:rPr>
                <w:rFonts w:ascii="Trebuchet MS" w:hAnsi="Trebuchet MS" w:cstheme="minorHAnsi"/>
                <w:sz w:val="18"/>
                <w:szCs w:val="18"/>
              </w:rPr>
              <w:t>biometrice</w:t>
            </w:r>
            <w:proofErr w:type="spellEnd"/>
            <w:r>
              <w:rPr>
                <w:rFonts w:ascii="Trebuchet MS" w:hAnsi="Trebuchet MS" w:cstheme="minorHAnsi"/>
                <w:sz w:val="18"/>
                <w:szCs w:val="18"/>
              </w:rPr>
              <w:t xml:space="preserve">, </w:t>
            </w:r>
            <w:proofErr w:type="spellStart"/>
            <w:r>
              <w:rPr>
                <w:rFonts w:ascii="Trebuchet MS" w:hAnsi="Trebuchet MS" w:cstheme="minorHAnsi"/>
                <w:sz w:val="18"/>
                <w:szCs w:val="18"/>
              </w:rPr>
              <w:t>fizico</w:t>
            </w:r>
            <w:proofErr w:type="spellEnd"/>
            <w:r>
              <w:rPr>
                <w:rFonts w:ascii="Trebuchet MS" w:hAnsi="Trebuchet MS" w:cstheme="minorHAnsi"/>
                <w:sz w:val="18"/>
                <w:szCs w:val="18"/>
              </w:rPr>
              <w:t xml:space="preserve">-chimice, expertiză IT și expertiză </w:t>
            </w:r>
            <w:proofErr w:type="spellStart"/>
            <w:r>
              <w:rPr>
                <w:rFonts w:ascii="Trebuchet MS" w:hAnsi="Trebuchet MS" w:cstheme="minorHAnsi"/>
                <w:sz w:val="18"/>
                <w:szCs w:val="18"/>
              </w:rPr>
              <w:t>foto</w:t>
            </w:r>
            <w:proofErr w:type="spellEnd"/>
            <w:r>
              <w:rPr>
                <w:rFonts w:ascii="Trebuchet MS" w:hAnsi="Trebuchet MS" w:cstheme="minorHAnsi"/>
                <w:sz w:val="18"/>
                <w:szCs w:val="18"/>
              </w:rPr>
              <w:t xml:space="preserve">-video) </w:t>
            </w:r>
          </w:p>
        </w:tc>
        <w:tc>
          <w:tcPr>
            <w:tcW w:w="1417" w:type="dxa"/>
            <w:vAlign w:val="center"/>
          </w:tcPr>
          <w:p w14:paraId="3B9E6797" w14:textId="77777777" w:rsidR="008007D1" w:rsidRDefault="008007D1" w:rsidP="00B33EAB">
            <w:pPr>
              <w:jc w:val="center"/>
              <w:rPr>
                <w:rFonts w:ascii="Trebuchet MS" w:hAnsi="Trebuchet MS" w:cstheme="minorHAnsi"/>
                <w:sz w:val="18"/>
                <w:szCs w:val="18"/>
              </w:rPr>
            </w:pPr>
            <w:r>
              <w:rPr>
                <w:rFonts w:ascii="Trebuchet MS" w:hAnsi="Trebuchet MS" w:cstheme="minorHAnsi"/>
                <w:sz w:val="18"/>
                <w:szCs w:val="18"/>
              </w:rPr>
              <w:t xml:space="preserve">IGPR </w:t>
            </w:r>
          </w:p>
        </w:tc>
        <w:tc>
          <w:tcPr>
            <w:tcW w:w="1418" w:type="dxa"/>
            <w:vAlign w:val="center"/>
          </w:tcPr>
          <w:p w14:paraId="46F8DA75" w14:textId="77777777" w:rsidR="008007D1" w:rsidRDefault="008007D1" w:rsidP="00C94D16">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r w:rsidDel="005C7F74">
              <w:rPr>
                <w:rFonts w:ascii="Trebuchet MS" w:hAnsi="Trebuchet MS" w:cstheme="minorHAnsi"/>
                <w:sz w:val="18"/>
                <w:szCs w:val="18"/>
              </w:rPr>
              <w:t xml:space="preserve"> </w:t>
            </w:r>
          </w:p>
        </w:tc>
        <w:tc>
          <w:tcPr>
            <w:tcW w:w="1134" w:type="dxa"/>
            <w:vAlign w:val="center"/>
          </w:tcPr>
          <w:p w14:paraId="53E182BC" w14:textId="77777777" w:rsidR="008007D1" w:rsidRPr="003570AA" w:rsidRDefault="008007D1" w:rsidP="00B33EAB">
            <w:pPr>
              <w:jc w:val="center"/>
              <w:rPr>
                <w:rFonts w:ascii="Trebuchet MS" w:hAnsi="Trebuchet MS" w:cstheme="minorHAnsi"/>
                <w:sz w:val="18"/>
                <w:szCs w:val="18"/>
              </w:rPr>
            </w:pPr>
            <w:r w:rsidRPr="003570AA">
              <w:rPr>
                <w:rFonts w:ascii="Trebuchet MS" w:hAnsi="Trebuchet MS" w:cstheme="minorHAnsi"/>
                <w:sz w:val="18"/>
                <w:szCs w:val="18"/>
              </w:rPr>
              <w:t>2023-2025</w:t>
            </w:r>
          </w:p>
        </w:tc>
        <w:tc>
          <w:tcPr>
            <w:tcW w:w="1417" w:type="dxa"/>
          </w:tcPr>
          <w:p w14:paraId="0D614409" w14:textId="77777777" w:rsidR="008007D1" w:rsidRDefault="008007D1" w:rsidP="00B33EAB">
            <w:pPr>
              <w:rPr>
                <w:rFonts w:ascii="Trebuchet MS" w:hAnsi="Trebuchet MS" w:cstheme="minorHAnsi"/>
                <w:sz w:val="18"/>
                <w:szCs w:val="18"/>
              </w:rPr>
            </w:pPr>
            <w:r>
              <w:rPr>
                <w:rFonts w:ascii="Trebuchet MS" w:hAnsi="Trebuchet MS" w:cstheme="minorHAnsi"/>
                <w:sz w:val="18"/>
                <w:szCs w:val="18"/>
              </w:rPr>
              <w:t>4 centre regionale înființate, operaționalizate și acreditate</w:t>
            </w:r>
          </w:p>
          <w:p w14:paraId="677BC9A9" w14:textId="77777777" w:rsidR="008007D1" w:rsidRDefault="008007D1" w:rsidP="00B33EAB">
            <w:pPr>
              <w:rPr>
                <w:rFonts w:ascii="Trebuchet MS" w:hAnsi="Trebuchet MS" w:cstheme="minorHAnsi"/>
                <w:sz w:val="18"/>
                <w:szCs w:val="18"/>
              </w:rPr>
            </w:pPr>
          </w:p>
          <w:p w14:paraId="12F441AC" w14:textId="77777777" w:rsidR="008007D1" w:rsidRDefault="008007D1" w:rsidP="00B33EAB">
            <w:pPr>
              <w:rPr>
                <w:rFonts w:ascii="Trebuchet MS" w:hAnsi="Trebuchet MS" w:cstheme="minorHAnsi"/>
                <w:sz w:val="18"/>
                <w:szCs w:val="18"/>
              </w:rPr>
            </w:pPr>
            <w:r>
              <w:rPr>
                <w:rFonts w:ascii="Trebuchet MS" w:hAnsi="Trebuchet MS" w:cstheme="minorHAnsi"/>
                <w:sz w:val="18"/>
                <w:szCs w:val="18"/>
              </w:rPr>
              <w:t>Polițiști criminaliști instruiți și proceduri actualizate de lucru</w:t>
            </w:r>
          </w:p>
        </w:tc>
        <w:tc>
          <w:tcPr>
            <w:tcW w:w="1560" w:type="dxa"/>
            <w:vMerge/>
          </w:tcPr>
          <w:p w14:paraId="3F881ED4" w14:textId="77777777" w:rsidR="008007D1" w:rsidRPr="003570AA" w:rsidRDefault="008007D1" w:rsidP="00B33EAB">
            <w:pPr>
              <w:rPr>
                <w:rFonts w:ascii="Trebuchet MS" w:hAnsi="Trebuchet MS" w:cstheme="minorHAnsi"/>
                <w:iCs/>
                <w:sz w:val="18"/>
                <w:szCs w:val="18"/>
              </w:rPr>
            </w:pPr>
          </w:p>
        </w:tc>
        <w:tc>
          <w:tcPr>
            <w:tcW w:w="1418" w:type="dxa"/>
            <w:vMerge/>
            <w:vAlign w:val="center"/>
          </w:tcPr>
          <w:p w14:paraId="64137F75" w14:textId="77777777" w:rsidR="008007D1" w:rsidRPr="003570AA" w:rsidRDefault="008007D1" w:rsidP="00B33EAB">
            <w:pPr>
              <w:rPr>
                <w:rFonts w:ascii="Trebuchet MS" w:hAnsi="Trebuchet MS" w:cstheme="minorHAnsi"/>
                <w:sz w:val="18"/>
                <w:szCs w:val="18"/>
              </w:rPr>
            </w:pPr>
          </w:p>
        </w:tc>
      </w:tr>
      <w:tr w:rsidR="008007D1" w:rsidRPr="003570AA" w14:paraId="602DE418" w14:textId="77777777" w:rsidTr="00952274">
        <w:trPr>
          <w:trHeight w:val="326"/>
        </w:trPr>
        <w:tc>
          <w:tcPr>
            <w:tcW w:w="1555" w:type="dxa"/>
            <w:vMerge/>
            <w:vAlign w:val="center"/>
          </w:tcPr>
          <w:p w14:paraId="34D4C3B2" w14:textId="77777777" w:rsidR="008007D1" w:rsidRPr="003570AA" w:rsidRDefault="008007D1" w:rsidP="00B33EAB">
            <w:pPr>
              <w:rPr>
                <w:rFonts w:ascii="Trebuchet MS" w:hAnsi="Trebuchet MS" w:cstheme="minorHAnsi"/>
                <w:sz w:val="18"/>
                <w:szCs w:val="18"/>
              </w:rPr>
            </w:pPr>
          </w:p>
        </w:tc>
        <w:tc>
          <w:tcPr>
            <w:tcW w:w="1984" w:type="dxa"/>
            <w:vMerge/>
            <w:vAlign w:val="center"/>
          </w:tcPr>
          <w:p w14:paraId="61645D47" w14:textId="77777777" w:rsidR="008007D1" w:rsidRPr="003570AA" w:rsidRDefault="008007D1" w:rsidP="00B33EAB">
            <w:pPr>
              <w:rPr>
                <w:rFonts w:ascii="Trebuchet MS" w:hAnsi="Trebuchet MS" w:cstheme="minorHAnsi"/>
                <w:sz w:val="18"/>
                <w:szCs w:val="18"/>
              </w:rPr>
            </w:pPr>
          </w:p>
        </w:tc>
        <w:tc>
          <w:tcPr>
            <w:tcW w:w="2552" w:type="dxa"/>
            <w:vAlign w:val="center"/>
          </w:tcPr>
          <w:p w14:paraId="625B4FEC" w14:textId="77777777" w:rsidR="008007D1" w:rsidRPr="003570AA" w:rsidRDefault="008007D1" w:rsidP="003C4B56">
            <w:pPr>
              <w:rPr>
                <w:rFonts w:ascii="Trebuchet MS" w:hAnsi="Trebuchet MS" w:cstheme="minorHAnsi"/>
                <w:sz w:val="18"/>
                <w:szCs w:val="18"/>
              </w:rPr>
            </w:pPr>
            <w:r w:rsidRPr="003570AA">
              <w:rPr>
                <w:rFonts w:ascii="Trebuchet MS" w:hAnsi="Trebuchet MS" w:cstheme="minorHAnsi"/>
                <w:sz w:val="18"/>
                <w:szCs w:val="18"/>
              </w:rPr>
              <w:t>2.</w:t>
            </w:r>
            <w:r>
              <w:rPr>
                <w:rFonts w:ascii="Trebuchet MS" w:hAnsi="Trebuchet MS" w:cstheme="minorHAnsi"/>
                <w:sz w:val="18"/>
                <w:szCs w:val="18"/>
              </w:rPr>
              <w:t>5</w:t>
            </w:r>
            <w:r w:rsidRPr="003570AA">
              <w:rPr>
                <w:rFonts w:ascii="Trebuchet MS" w:hAnsi="Trebuchet MS" w:cstheme="minorHAnsi"/>
                <w:sz w:val="18"/>
                <w:szCs w:val="18"/>
              </w:rPr>
              <w:t>.</w:t>
            </w:r>
            <w:r w:rsidR="008F4BEE">
              <w:rPr>
                <w:rFonts w:ascii="Trebuchet MS" w:hAnsi="Trebuchet MS" w:cstheme="minorHAnsi"/>
                <w:sz w:val="18"/>
                <w:szCs w:val="18"/>
              </w:rPr>
              <w:t>4</w:t>
            </w:r>
            <w:r w:rsidRPr="003570AA">
              <w:rPr>
                <w:rFonts w:ascii="Trebuchet MS" w:hAnsi="Trebuchet MS" w:cstheme="minorHAnsi"/>
                <w:sz w:val="18"/>
                <w:szCs w:val="18"/>
              </w:rPr>
              <w:t xml:space="preserve">. </w:t>
            </w:r>
            <w:r>
              <w:rPr>
                <w:rFonts w:ascii="Trebuchet MS" w:hAnsi="Trebuchet MS" w:cstheme="minorHAnsi"/>
                <w:sz w:val="18"/>
                <w:szCs w:val="18"/>
              </w:rPr>
              <w:t xml:space="preserve">Dotarea structurilor de expertiză criminalistică și identificare judiciară cu echipamente moderne în vederea creșterii calității actului de justiție </w:t>
            </w:r>
          </w:p>
        </w:tc>
        <w:tc>
          <w:tcPr>
            <w:tcW w:w="1417" w:type="dxa"/>
            <w:vAlign w:val="center"/>
          </w:tcPr>
          <w:p w14:paraId="6415F67C" w14:textId="77777777" w:rsidR="008007D1" w:rsidRDefault="008007D1" w:rsidP="00B33EAB">
            <w:pPr>
              <w:jc w:val="center"/>
              <w:rPr>
                <w:rFonts w:ascii="Trebuchet MS" w:hAnsi="Trebuchet MS" w:cstheme="minorHAnsi"/>
                <w:sz w:val="18"/>
                <w:szCs w:val="18"/>
              </w:rPr>
            </w:pPr>
            <w:r>
              <w:rPr>
                <w:rFonts w:ascii="Trebuchet MS" w:hAnsi="Trebuchet MS" w:cstheme="minorHAnsi"/>
                <w:sz w:val="18"/>
                <w:szCs w:val="18"/>
              </w:rPr>
              <w:t>IGPR</w:t>
            </w:r>
          </w:p>
        </w:tc>
        <w:tc>
          <w:tcPr>
            <w:tcW w:w="1418" w:type="dxa"/>
            <w:vAlign w:val="center"/>
          </w:tcPr>
          <w:p w14:paraId="399DE683" w14:textId="77777777" w:rsidR="008007D1" w:rsidRPr="003570AA" w:rsidRDefault="008007D1" w:rsidP="00C94D16">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p>
        </w:tc>
        <w:tc>
          <w:tcPr>
            <w:tcW w:w="1134" w:type="dxa"/>
            <w:vAlign w:val="center"/>
          </w:tcPr>
          <w:p w14:paraId="79A105E7" w14:textId="77777777" w:rsidR="008007D1" w:rsidRPr="003570AA" w:rsidRDefault="008007D1" w:rsidP="00B33EAB">
            <w:pPr>
              <w:jc w:val="center"/>
              <w:rPr>
                <w:rFonts w:ascii="Trebuchet MS" w:hAnsi="Trebuchet MS" w:cstheme="minorHAnsi"/>
                <w:sz w:val="18"/>
                <w:szCs w:val="18"/>
              </w:rPr>
            </w:pPr>
            <w:r>
              <w:rPr>
                <w:rFonts w:ascii="Trebuchet MS" w:hAnsi="Trebuchet MS" w:cstheme="minorHAnsi"/>
                <w:sz w:val="18"/>
                <w:szCs w:val="18"/>
              </w:rPr>
              <w:t>2025</w:t>
            </w:r>
          </w:p>
        </w:tc>
        <w:tc>
          <w:tcPr>
            <w:tcW w:w="1417" w:type="dxa"/>
          </w:tcPr>
          <w:p w14:paraId="316C78B6" w14:textId="77777777" w:rsidR="008007D1" w:rsidRDefault="008007D1" w:rsidP="00B33EAB">
            <w:pPr>
              <w:rPr>
                <w:rFonts w:ascii="Trebuchet MS" w:hAnsi="Trebuchet MS" w:cstheme="minorHAnsi"/>
                <w:sz w:val="18"/>
                <w:szCs w:val="18"/>
              </w:rPr>
            </w:pPr>
            <w:r>
              <w:rPr>
                <w:rFonts w:ascii="Trebuchet MS" w:hAnsi="Trebuchet MS" w:cstheme="minorHAnsi"/>
                <w:sz w:val="18"/>
                <w:szCs w:val="18"/>
              </w:rPr>
              <w:t>43 de kituri de expertiză criminalistică și identificare judiciară</w:t>
            </w:r>
          </w:p>
          <w:p w14:paraId="295FB975" w14:textId="77777777" w:rsidR="008007D1" w:rsidRDefault="008007D1" w:rsidP="00B33EAB">
            <w:pPr>
              <w:rPr>
                <w:rFonts w:ascii="Trebuchet MS" w:hAnsi="Trebuchet MS" w:cstheme="minorHAnsi"/>
                <w:sz w:val="18"/>
                <w:szCs w:val="18"/>
              </w:rPr>
            </w:pPr>
          </w:p>
          <w:p w14:paraId="585A8117" w14:textId="77777777" w:rsidR="008007D1" w:rsidRDefault="008007D1" w:rsidP="00B33EAB">
            <w:pPr>
              <w:rPr>
                <w:rFonts w:ascii="Trebuchet MS" w:hAnsi="Trebuchet MS" w:cstheme="minorHAnsi"/>
                <w:sz w:val="18"/>
                <w:szCs w:val="18"/>
              </w:rPr>
            </w:pPr>
            <w:r>
              <w:rPr>
                <w:rFonts w:ascii="Trebuchet MS" w:hAnsi="Trebuchet MS" w:cstheme="minorHAnsi"/>
                <w:sz w:val="18"/>
                <w:szCs w:val="18"/>
              </w:rPr>
              <w:t>Polițiști criminaliști instruiți și proceduri actualizate de lucru</w:t>
            </w:r>
          </w:p>
        </w:tc>
        <w:tc>
          <w:tcPr>
            <w:tcW w:w="1560" w:type="dxa"/>
            <w:vMerge/>
          </w:tcPr>
          <w:p w14:paraId="2317230D" w14:textId="77777777" w:rsidR="008007D1" w:rsidRPr="003570AA" w:rsidRDefault="008007D1" w:rsidP="00B33EAB">
            <w:pPr>
              <w:rPr>
                <w:rFonts w:ascii="Trebuchet MS" w:hAnsi="Trebuchet MS" w:cstheme="minorHAnsi"/>
                <w:iCs/>
                <w:sz w:val="18"/>
                <w:szCs w:val="18"/>
              </w:rPr>
            </w:pPr>
          </w:p>
        </w:tc>
        <w:tc>
          <w:tcPr>
            <w:tcW w:w="1418" w:type="dxa"/>
            <w:vMerge/>
            <w:vAlign w:val="center"/>
          </w:tcPr>
          <w:p w14:paraId="49A87F71" w14:textId="77777777" w:rsidR="008007D1" w:rsidRPr="003570AA" w:rsidRDefault="008007D1" w:rsidP="00B33EAB">
            <w:pPr>
              <w:rPr>
                <w:rFonts w:ascii="Trebuchet MS" w:hAnsi="Trebuchet MS" w:cstheme="minorHAnsi"/>
                <w:sz w:val="18"/>
                <w:szCs w:val="18"/>
              </w:rPr>
            </w:pPr>
          </w:p>
        </w:tc>
      </w:tr>
      <w:tr w:rsidR="008007D1" w:rsidRPr="003570AA" w14:paraId="08329EEC" w14:textId="77777777" w:rsidTr="00952274">
        <w:trPr>
          <w:trHeight w:val="326"/>
        </w:trPr>
        <w:tc>
          <w:tcPr>
            <w:tcW w:w="1555" w:type="dxa"/>
            <w:vMerge/>
            <w:vAlign w:val="center"/>
          </w:tcPr>
          <w:p w14:paraId="5B9468F3" w14:textId="77777777" w:rsidR="008007D1" w:rsidRPr="003570AA" w:rsidRDefault="008007D1" w:rsidP="00B33EAB">
            <w:pPr>
              <w:rPr>
                <w:rFonts w:ascii="Trebuchet MS" w:hAnsi="Trebuchet MS" w:cstheme="minorHAnsi"/>
                <w:sz w:val="18"/>
                <w:szCs w:val="18"/>
              </w:rPr>
            </w:pPr>
          </w:p>
        </w:tc>
        <w:tc>
          <w:tcPr>
            <w:tcW w:w="1984" w:type="dxa"/>
            <w:vMerge/>
            <w:vAlign w:val="center"/>
          </w:tcPr>
          <w:p w14:paraId="678B1242" w14:textId="77777777" w:rsidR="008007D1" w:rsidRPr="003570AA" w:rsidRDefault="008007D1" w:rsidP="00B33EAB">
            <w:pPr>
              <w:rPr>
                <w:rFonts w:ascii="Trebuchet MS" w:hAnsi="Trebuchet MS" w:cstheme="minorHAnsi"/>
                <w:sz w:val="18"/>
                <w:szCs w:val="18"/>
              </w:rPr>
            </w:pPr>
          </w:p>
        </w:tc>
        <w:tc>
          <w:tcPr>
            <w:tcW w:w="2552" w:type="dxa"/>
            <w:vAlign w:val="center"/>
          </w:tcPr>
          <w:p w14:paraId="5D4861F7" w14:textId="77777777" w:rsidR="008007D1" w:rsidRPr="003570AA" w:rsidRDefault="008007D1" w:rsidP="003C4B56">
            <w:pPr>
              <w:rPr>
                <w:rFonts w:ascii="Trebuchet MS" w:hAnsi="Trebuchet MS" w:cstheme="minorHAnsi"/>
                <w:sz w:val="18"/>
                <w:szCs w:val="18"/>
              </w:rPr>
            </w:pPr>
            <w:r w:rsidRPr="003570AA">
              <w:rPr>
                <w:rFonts w:ascii="Trebuchet MS" w:hAnsi="Trebuchet MS" w:cstheme="minorHAnsi"/>
                <w:sz w:val="18"/>
                <w:szCs w:val="18"/>
              </w:rPr>
              <w:t>2.</w:t>
            </w:r>
            <w:r>
              <w:rPr>
                <w:rFonts w:ascii="Trebuchet MS" w:hAnsi="Trebuchet MS" w:cstheme="minorHAnsi"/>
                <w:sz w:val="18"/>
                <w:szCs w:val="18"/>
              </w:rPr>
              <w:t>5.</w:t>
            </w:r>
            <w:r w:rsidR="008F4BEE">
              <w:rPr>
                <w:rFonts w:ascii="Trebuchet MS" w:hAnsi="Trebuchet MS" w:cstheme="minorHAnsi"/>
                <w:sz w:val="18"/>
                <w:szCs w:val="18"/>
              </w:rPr>
              <w:t>5</w:t>
            </w:r>
            <w:r w:rsidRPr="003570AA">
              <w:rPr>
                <w:rFonts w:ascii="Trebuchet MS" w:hAnsi="Trebuchet MS" w:cstheme="minorHAnsi"/>
                <w:sz w:val="18"/>
                <w:szCs w:val="18"/>
              </w:rPr>
              <w:t xml:space="preserve">. Elaborarea și implementarea unor programe de formare profesională în vederea consolidării competențelor </w:t>
            </w:r>
            <w:r>
              <w:rPr>
                <w:rFonts w:ascii="Trebuchet MS" w:hAnsi="Trebuchet MS" w:cstheme="minorHAnsi"/>
                <w:sz w:val="18"/>
                <w:szCs w:val="18"/>
              </w:rPr>
              <w:t>polițiștilor criminaliști</w:t>
            </w:r>
          </w:p>
        </w:tc>
        <w:tc>
          <w:tcPr>
            <w:tcW w:w="1417" w:type="dxa"/>
            <w:vAlign w:val="center"/>
          </w:tcPr>
          <w:p w14:paraId="3CE32177" w14:textId="77777777" w:rsidR="008007D1" w:rsidRDefault="008007D1" w:rsidP="00B33EAB">
            <w:pPr>
              <w:jc w:val="center"/>
              <w:rPr>
                <w:rFonts w:ascii="Trebuchet MS" w:hAnsi="Trebuchet MS" w:cstheme="minorHAnsi"/>
                <w:sz w:val="18"/>
                <w:szCs w:val="18"/>
              </w:rPr>
            </w:pPr>
            <w:r>
              <w:rPr>
                <w:rFonts w:ascii="Trebuchet MS" w:hAnsi="Trebuchet MS" w:cstheme="minorHAnsi"/>
                <w:sz w:val="18"/>
                <w:szCs w:val="18"/>
              </w:rPr>
              <w:t>IGPR</w:t>
            </w:r>
          </w:p>
        </w:tc>
        <w:tc>
          <w:tcPr>
            <w:tcW w:w="1418" w:type="dxa"/>
            <w:vAlign w:val="center"/>
          </w:tcPr>
          <w:p w14:paraId="708798CF" w14:textId="77777777" w:rsidR="008007D1" w:rsidRDefault="008007D1" w:rsidP="00C94D16">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p>
        </w:tc>
        <w:tc>
          <w:tcPr>
            <w:tcW w:w="1134" w:type="dxa"/>
            <w:vAlign w:val="center"/>
          </w:tcPr>
          <w:p w14:paraId="1CFE4173" w14:textId="77777777" w:rsidR="008007D1" w:rsidRPr="003570AA" w:rsidRDefault="008007D1" w:rsidP="00C5768F">
            <w:pPr>
              <w:jc w:val="center"/>
              <w:rPr>
                <w:rFonts w:ascii="Trebuchet MS" w:hAnsi="Trebuchet MS" w:cstheme="minorHAnsi"/>
                <w:sz w:val="18"/>
                <w:szCs w:val="18"/>
              </w:rPr>
            </w:pPr>
            <w:r w:rsidRPr="003570AA">
              <w:rPr>
                <w:rFonts w:ascii="Trebuchet MS" w:hAnsi="Trebuchet MS" w:cstheme="minorHAnsi"/>
                <w:sz w:val="18"/>
                <w:szCs w:val="18"/>
              </w:rPr>
              <w:t>202</w:t>
            </w:r>
            <w:r>
              <w:rPr>
                <w:rFonts w:ascii="Trebuchet MS" w:hAnsi="Trebuchet MS" w:cstheme="minorHAnsi"/>
                <w:sz w:val="18"/>
                <w:szCs w:val="18"/>
              </w:rPr>
              <w:t>4</w:t>
            </w:r>
            <w:r w:rsidRPr="003570AA">
              <w:rPr>
                <w:rFonts w:ascii="Trebuchet MS" w:hAnsi="Trebuchet MS" w:cstheme="minorHAnsi"/>
                <w:sz w:val="18"/>
                <w:szCs w:val="18"/>
              </w:rPr>
              <w:t>-2025</w:t>
            </w:r>
          </w:p>
        </w:tc>
        <w:tc>
          <w:tcPr>
            <w:tcW w:w="1417" w:type="dxa"/>
          </w:tcPr>
          <w:p w14:paraId="6121A32E" w14:textId="77777777" w:rsidR="008007D1" w:rsidRDefault="008007D1" w:rsidP="00B33EAB">
            <w:pPr>
              <w:rPr>
                <w:rFonts w:ascii="Trebuchet MS" w:hAnsi="Trebuchet MS" w:cstheme="minorHAnsi"/>
                <w:sz w:val="18"/>
                <w:szCs w:val="18"/>
              </w:rPr>
            </w:pPr>
            <w:r>
              <w:rPr>
                <w:rFonts w:ascii="Trebuchet MS" w:hAnsi="Trebuchet MS" w:cstheme="minorHAnsi"/>
                <w:sz w:val="18"/>
                <w:szCs w:val="18"/>
              </w:rPr>
              <w:t>Polițiști criminaliști instruiți</w:t>
            </w:r>
          </w:p>
        </w:tc>
        <w:tc>
          <w:tcPr>
            <w:tcW w:w="1560" w:type="dxa"/>
            <w:vMerge/>
          </w:tcPr>
          <w:p w14:paraId="627E03B6" w14:textId="77777777" w:rsidR="008007D1" w:rsidRPr="003570AA" w:rsidRDefault="008007D1" w:rsidP="00B33EAB">
            <w:pPr>
              <w:rPr>
                <w:rFonts w:ascii="Trebuchet MS" w:hAnsi="Trebuchet MS" w:cstheme="minorHAnsi"/>
                <w:iCs/>
                <w:sz w:val="18"/>
                <w:szCs w:val="18"/>
              </w:rPr>
            </w:pPr>
          </w:p>
        </w:tc>
        <w:tc>
          <w:tcPr>
            <w:tcW w:w="1418" w:type="dxa"/>
            <w:vMerge/>
            <w:vAlign w:val="center"/>
          </w:tcPr>
          <w:p w14:paraId="17613B74" w14:textId="77777777" w:rsidR="008007D1" w:rsidRPr="003570AA" w:rsidRDefault="008007D1" w:rsidP="00B33EAB">
            <w:pPr>
              <w:rPr>
                <w:rFonts w:ascii="Trebuchet MS" w:hAnsi="Trebuchet MS" w:cstheme="minorHAnsi"/>
                <w:sz w:val="18"/>
                <w:szCs w:val="18"/>
              </w:rPr>
            </w:pPr>
          </w:p>
        </w:tc>
      </w:tr>
      <w:tr w:rsidR="008007D1" w:rsidRPr="003570AA" w14:paraId="66B98683" w14:textId="77777777" w:rsidTr="00952274">
        <w:trPr>
          <w:trHeight w:val="1325"/>
        </w:trPr>
        <w:tc>
          <w:tcPr>
            <w:tcW w:w="1555" w:type="dxa"/>
            <w:vMerge/>
            <w:vAlign w:val="center"/>
          </w:tcPr>
          <w:p w14:paraId="190765AE" w14:textId="77777777" w:rsidR="008007D1" w:rsidRPr="003570AA" w:rsidRDefault="008007D1" w:rsidP="00B33EAB">
            <w:pPr>
              <w:rPr>
                <w:rFonts w:ascii="Trebuchet MS" w:hAnsi="Trebuchet MS" w:cstheme="minorHAnsi"/>
                <w:sz w:val="18"/>
                <w:szCs w:val="18"/>
              </w:rPr>
            </w:pPr>
          </w:p>
        </w:tc>
        <w:tc>
          <w:tcPr>
            <w:tcW w:w="1984" w:type="dxa"/>
            <w:vMerge/>
            <w:vAlign w:val="center"/>
          </w:tcPr>
          <w:p w14:paraId="4BD4828D" w14:textId="77777777" w:rsidR="008007D1" w:rsidRPr="003570AA" w:rsidRDefault="008007D1" w:rsidP="00B33EAB">
            <w:pPr>
              <w:rPr>
                <w:rFonts w:ascii="Trebuchet MS" w:hAnsi="Trebuchet MS" w:cstheme="minorHAnsi"/>
                <w:sz w:val="18"/>
                <w:szCs w:val="18"/>
              </w:rPr>
            </w:pPr>
          </w:p>
        </w:tc>
        <w:tc>
          <w:tcPr>
            <w:tcW w:w="2552" w:type="dxa"/>
            <w:shd w:val="clear" w:color="auto" w:fill="FFFFFF" w:themeFill="background1"/>
            <w:vAlign w:val="center"/>
          </w:tcPr>
          <w:p w14:paraId="32A139DC" w14:textId="77777777" w:rsidR="008007D1" w:rsidRPr="003570AA" w:rsidRDefault="008007D1" w:rsidP="00B33EAB">
            <w:pPr>
              <w:rPr>
                <w:rFonts w:ascii="Trebuchet MS" w:hAnsi="Trebuchet MS" w:cstheme="minorHAnsi"/>
                <w:sz w:val="18"/>
                <w:szCs w:val="18"/>
              </w:rPr>
            </w:pPr>
            <w:r w:rsidRPr="003570AA">
              <w:rPr>
                <w:rFonts w:ascii="Trebuchet MS" w:hAnsi="Trebuchet MS" w:cstheme="minorHAnsi"/>
                <w:sz w:val="18"/>
                <w:szCs w:val="18"/>
              </w:rPr>
              <w:t>2.</w:t>
            </w:r>
            <w:r>
              <w:rPr>
                <w:rFonts w:ascii="Trebuchet MS" w:hAnsi="Trebuchet MS" w:cstheme="minorHAnsi"/>
                <w:sz w:val="18"/>
                <w:szCs w:val="18"/>
              </w:rPr>
              <w:t>5</w:t>
            </w:r>
            <w:r w:rsidRPr="003570AA">
              <w:rPr>
                <w:rFonts w:ascii="Trebuchet MS" w:hAnsi="Trebuchet MS" w:cstheme="minorHAnsi"/>
                <w:sz w:val="18"/>
                <w:szCs w:val="18"/>
              </w:rPr>
              <w:t>.</w:t>
            </w:r>
            <w:r w:rsidR="008F4BEE">
              <w:rPr>
                <w:rFonts w:ascii="Trebuchet MS" w:hAnsi="Trebuchet MS" w:cstheme="minorHAnsi"/>
                <w:sz w:val="18"/>
                <w:szCs w:val="18"/>
              </w:rPr>
              <w:t>6</w:t>
            </w:r>
            <w:r w:rsidRPr="003570AA">
              <w:rPr>
                <w:rFonts w:ascii="Trebuchet MS" w:hAnsi="Trebuchet MS" w:cstheme="minorHAnsi"/>
                <w:sz w:val="18"/>
                <w:szCs w:val="18"/>
              </w:rPr>
              <w:t>.</w:t>
            </w:r>
            <w:r>
              <w:rPr>
                <w:rFonts w:ascii="Trebuchet MS" w:hAnsi="Trebuchet MS" w:cstheme="minorHAnsi"/>
                <w:sz w:val="18"/>
                <w:szCs w:val="18"/>
              </w:rPr>
              <w:t xml:space="preserve"> </w:t>
            </w:r>
            <w:r w:rsidRPr="003570AA">
              <w:rPr>
                <w:rFonts w:ascii="Trebuchet MS" w:hAnsi="Trebuchet MS" w:cstheme="minorHAnsi"/>
                <w:sz w:val="18"/>
                <w:szCs w:val="18"/>
              </w:rPr>
              <w:t>Îmbunătățirea protecției informatice a DNA</w:t>
            </w:r>
          </w:p>
        </w:tc>
        <w:tc>
          <w:tcPr>
            <w:tcW w:w="1417" w:type="dxa"/>
            <w:shd w:val="clear" w:color="auto" w:fill="FFFFFF" w:themeFill="background1"/>
            <w:vAlign w:val="center"/>
          </w:tcPr>
          <w:p w14:paraId="6E357034" w14:textId="77777777" w:rsidR="008007D1" w:rsidRPr="003570AA" w:rsidRDefault="008007D1" w:rsidP="00B33EAB">
            <w:pPr>
              <w:jc w:val="center"/>
              <w:rPr>
                <w:rFonts w:ascii="Trebuchet MS" w:hAnsi="Trebuchet MS" w:cstheme="minorHAnsi"/>
                <w:sz w:val="18"/>
                <w:szCs w:val="18"/>
              </w:rPr>
            </w:pPr>
            <w:r w:rsidRPr="003570AA">
              <w:rPr>
                <w:rFonts w:ascii="Trebuchet MS" w:hAnsi="Trebuchet MS" w:cstheme="minorHAnsi"/>
                <w:sz w:val="18"/>
                <w:szCs w:val="18"/>
              </w:rPr>
              <w:t>DNA</w:t>
            </w:r>
          </w:p>
        </w:tc>
        <w:tc>
          <w:tcPr>
            <w:tcW w:w="1418" w:type="dxa"/>
            <w:shd w:val="clear" w:color="auto" w:fill="FFFFFF" w:themeFill="background1"/>
            <w:vAlign w:val="center"/>
          </w:tcPr>
          <w:p w14:paraId="131E7F71" w14:textId="77777777" w:rsidR="005E10CD" w:rsidRPr="005E10CD" w:rsidRDefault="00A23A88" w:rsidP="005E10CD">
            <w:pPr>
              <w:jc w:val="center"/>
              <w:rPr>
                <w:rFonts w:ascii="Trebuchet MS" w:hAnsi="Trebuchet MS" w:cstheme="minorHAnsi"/>
                <w:sz w:val="18"/>
                <w:szCs w:val="18"/>
              </w:rPr>
            </w:pPr>
            <w:r w:rsidRPr="00A23A88">
              <w:rPr>
                <w:rFonts w:ascii="Trebuchet MS" w:hAnsi="Trebuchet MS" w:cstheme="minorHAnsi"/>
                <w:sz w:val="18"/>
                <w:szCs w:val="18"/>
              </w:rPr>
              <w:t>10.876</w:t>
            </w:r>
            <w:r w:rsidR="005E10CD" w:rsidRPr="005E10CD">
              <w:rPr>
                <w:rFonts w:ascii="Trebuchet MS" w:hAnsi="Trebuchet MS" w:cstheme="minorHAnsi"/>
                <w:sz w:val="18"/>
                <w:szCs w:val="18"/>
              </w:rPr>
              <w:t xml:space="preserve">  mii lei fără TVA,</w:t>
            </w:r>
          </w:p>
          <w:p w14:paraId="140BD1F8" w14:textId="77777777" w:rsidR="005E10CD" w:rsidRPr="005E10CD" w:rsidRDefault="00A23A88" w:rsidP="005E10CD">
            <w:pPr>
              <w:jc w:val="center"/>
              <w:rPr>
                <w:rFonts w:ascii="Trebuchet MS" w:hAnsi="Trebuchet MS" w:cstheme="minorHAnsi"/>
                <w:sz w:val="18"/>
                <w:szCs w:val="18"/>
              </w:rPr>
            </w:pPr>
            <w:r w:rsidRPr="00A23A88">
              <w:rPr>
                <w:rFonts w:ascii="Trebuchet MS" w:hAnsi="Trebuchet MS" w:cstheme="minorHAnsi"/>
                <w:sz w:val="18"/>
                <w:szCs w:val="18"/>
              </w:rPr>
              <w:t>2.066</w:t>
            </w:r>
          </w:p>
          <w:p w14:paraId="2482C840" w14:textId="77777777" w:rsidR="008007D1"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mii lei TVA</w:t>
            </w:r>
          </w:p>
          <w:p w14:paraId="4848F8B8" w14:textId="77777777" w:rsidR="008007D1" w:rsidRPr="003570AA" w:rsidRDefault="008007D1" w:rsidP="00B33EAB">
            <w:pPr>
              <w:jc w:val="center"/>
              <w:rPr>
                <w:rFonts w:ascii="Trebuchet MS" w:hAnsi="Trebuchet MS" w:cstheme="minorHAnsi"/>
                <w:sz w:val="18"/>
                <w:szCs w:val="18"/>
              </w:rPr>
            </w:pPr>
            <w:r>
              <w:rPr>
                <w:rFonts w:ascii="Trebuchet MS" w:hAnsi="Trebuchet MS" w:cstheme="minorHAnsi"/>
                <w:sz w:val="18"/>
                <w:szCs w:val="18"/>
              </w:rPr>
              <w:t>Fonduri externe, inclusiv PNRR aprobat</w:t>
            </w:r>
          </w:p>
        </w:tc>
        <w:tc>
          <w:tcPr>
            <w:tcW w:w="1134" w:type="dxa"/>
            <w:shd w:val="clear" w:color="auto" w:fill="FFFFFF" w:themeFill="background1"/>
            <w:vAlign w:val="center"/>
          </w:tcPr>
          <w:p w14:paraId="327A90E6" w14:textId="77777777" w:rsidR="008007D1" w:rsidRPr="003570AA" w:rsidRDefault="008007D1" w:rsidP="00B33EAB">
            <w:pPr>
              <w:jc w:val="center"/>
              <w:rPr>
                <w:rFonts w:ascii="Trebuchet MS" w:hAnsi="Trebuchet MS" w:cstheme="minorHAnsi"/>
                <w:sz w:val="18"/>
                <w:szCs w:val="18"/>
              </w:rPr>
            </w:pPr>
            <w:r w:rsidRPr="003570AA">
              <w:rPr>
                <w:rFonts w:ascii="Trebuchet MS" w:hAnsi="Trebuchet MS" w:cstheme="minorHAnsi"/>
                <w:sz w:val="18"/>
                <w:szCs w:val="18"/>
              </w:rPr>
              <w:t>2025</w:t>
            </w:r>
          </w:p>
        </w:tc>
        <w:tc>
          <w:tcPr>
            <w:tcW w:w="1417" w:type="dxa"/>
            <w:shd w:val="clear" w:color="auto" w:fill="FFFFFF" w:themeFill="background1"/>
            <w:vAlign w:val="center"/>
          </w:tcPr>
          <w:p w14:paraId="23158A2B" w14:textId="77777777" w:rsidR="008007D1" w:rsidRPr="003570AA" w:rsidRDefault="008007D1" w:rsidP="00B33EAB">
            <w:pPr>
              <w:rPr>
                <w:rFonts w:ascii="Trebuchet MS" w:hAnsi="Trebuchet MS"/>
                <w:sz w:val="18"/>
                <w:szCs w:val="18"/>
                <w:lang w:eastAsia="en-US"/>
              </w:rPr>
            </w:pPr>
            <w:r w:rsidRPr="003570AA">
              <w:rPr>
                <w:rFonts w:ascii="Trebuchet MS" w:hAnsi="Trebuchet MS"/>
                <w:sz w:val="18"/>
                <w:szCs w:val="18"/>
              </w:rPr>
              <w:t xml:space="preserve">439 echipamente hardware </w:t>
            </w:r>
            <w:proofErr w:type="spellStart"/>
            <w:r w:rsidRPr="003570AA">
              <w:rPr>
                <w:rFonts w:ascii="Trebuchet MS" w:hAnsi="Trebuchet MS"/>
                <w:sz w:val="18"/>
                <w:szCs w:val="18"/>
              </w:rPr>
              <w:t>achiziţionate</w:t>
            </w:r>
            <w:proofErr w:type="spellEnd"/>
          </w:p>
          <w:p w14:paraId="0C625975" w14:textId="77777777" w:rsidR="008007D1" w:rsidRPr="003570AA" w:rsidRDefault="008007D1" w:rsidP="00B33EAB">
            <w:pPr>
              <w:rPr>
                <w:rFonts w:ascii="Trebuchet MS" w:hAnsi="Trebuchet MS"/>
                <w:sz w:val="18"/>
                <w:szCs w:val="18"/>
              </w:rPr>
            </w:pPr>
          </w:p>
          <w:p w14:paraId="340E9C12" w14:textId="77777777" w:rsidR="008007D1" w:rsidRPr="003570AA" w:rsidRDefault="008007D1" w:rsidP="00B33EAB">
            <w:pPr>
              <w:rPr>
                <w:rFonts w:ascii="Trebuchet MS" w:hAnsi="Trebuchet MS" w:cstheme="minorHAnsi"/>
                <w:sz w:val="18"/>
                <w:szCs w:val="18"/>
                <w:highlight w:val="yellow"/>
              </w:rPr>
            </w:pPr>
            <w:r w:rsidRPr="003570AA">
              <w:rPr>
                <w:rFonts w:ascii="Trebuchet MS" w:hAnsi="Trebuchet MS"/>
                <w:sz w:val="18"/>
                <w:szCs w:val="18"/>
              </w:rPr>
              <w:t xml:space="preserve">20 software </w:t>
            </w:r>
            <w:proofErr w:type="spellStart"/>
            <w:r w:rsidRPr="003570AA">
              <w:rPr>
                <w:rFonts w:ascii="Trebuchet MS" w:hAnsi="Trebuchet MS"/>
                <w:sz w:val="18"/>
                <w:szCs w:val="18"/>
              </w:rPr>
              <w:t>achiziţionate</w:t>
            </w:r>
            <w:proofErr w:type="spellEnd"/>
          </w:p>
        </w:tc>
        <w:tc>
          <w:tcPr>
            <w:tcW w:w="1560" w:type="dxa"/>
            <w:vMerge/>
            <w:vAlign w:val="center"/>
          </w:tcPr>
          <w:p w14:paraId="2F862BB7" w14:textId="77777777" w:rsidR="008007D1" w:rsidRPr="003570AA" w:rsidRDefault="008007D1" w:rsidP="00B33EAB">
            <w:pPr>
              <w:rPr>
                <w:rFonts w:ascii="Trebuchet MS" w:hAnsi="Trebuchet MS" w:cstheme="minorHAnsi"/>
                <w:sz w:val="18"/>
                <w:szCs w:val="18"/>
              </w:rPr>
            </w:pPr>
          </w:p>
        </w:tc>
        <w:tc>
          <w:tcPr>
            <w:tcW w:w="1418" w:type="dxa"/>
            <w:vMerge/>
            <w:vAlign w:val="center"/>
          </w:tcPr>
          <w:p w14:paraId="4947E8C4" w14:textId="77777777" w:rsidR="008007D1" w:rsidRPr="003570AA" w:rsidRDefault="008007D1" w:rsidP="00B33EAB">
            <w:pPr>
              <w:rPr>
                <w:rFonts w:ascii="Trebuchet MS" w:hAnsi="Trebuchet MS" w:cstheme="minorHAnsi"/>
                <w:sz w:val="18"/>
                <w:szCs w:val="18"/>
              </w:rPr>
            </w:pPr>
          </w:p>
        </w:tc>
      </w:tr>
      <w:tr w:rsidR="008007D1" w:rsidRPr="003570AA" w14:paraId="678AC4F6" w14:textId="77777777" w:rsidTr="00952274">
        <w:trPr>
          <w:trHeight w:val="1325"/>
        </w:trPr>
        <w:tc>
          <w:tcPr>
            <w:tcW w:w="1555" w:type="dxa"/>
            <w:vMerge/>
            <w:vAlign w:val="center"/>
          </w:tcPr>
          <w:p w14:paraId="766A2B39" w14:textId="77777777" w:rsidR="008007D1" w:rsidRPr="003570AA" w:rsidRDefault="008007D1" w:rsidP="00B33EAB">
            <w:pPr>
              <w:rPr>
                <w:rFonts w:ascii="Trebuchet MS" w:hAnsi="Trebuchet MS" w:cstheme="minorHAnsi"/>
                <w:sz w:val="18"/>
                <w:szCs w:val="18"/>
              </w:rPr>
            </w:pPr>
          </w:p>
        </w:tc>
        <w:tc>
          <w:tcPr>
            <w:tcW w:w="1984" w:type="dxa"/>
            <w:vMerge/>
            <w:vAlign w:val="center"/>
          </w:tcPr>
          <w:p w14:paraId="62092F87" w14:textId="77777777" w:rsidR="008007D1" w:rsidRPr="003570AA" w:rsidRDefault="008007D1" w:rsidP="00B33EAB">
            <w:pPr>
              <w:rPr>
                <w:rFonts w:ascii="Trebuchet MS" w:hAnsi="Trebuchet MS" w:cstheme="minorHAnsi"/>
                <w:sz w:val="18"/>
                <w:szCs w:val="18"/>
              </w:rPr>
            </w:pPr>
          </w:p>
        </w:tc>
        <w:tc>
          <w:tcPr>
            <w:tcW w:w="2552" w:type="dxa"/>
            <w:shd w:val="clear" w:color="auto" w:fill="FFFFFF" w:themeFill="background1"/>
            <w:vAlign w:val="center"/>
          </w:tcPr>
          <w:p w14:paraId="157137C5" w14:textId="77777777" w:rsidR="008007D1" w:rsidRPr="003570AA" w:rsidRDefault="008007D1" w:rsidP="00B33EAB">
            <w:pPr>
              <w:rPr>
                <w:rFonts w:ascii="Trebuchet MS" w:hAnsi="Trebuchet MS" w:cstheme="minorHAnsi"/>
                <w:sz w:val="18"/>
                <w:szCs w:val="18"/>
              </w:rPr>
            </w:pPr>
            <w:r w:rsidRPr="003570AA">
              <w:rPr>
                <w:rFonts w:ascii="Trebuchet MS" w:hAnsi="Trebuchet MS" w:cstheme="minorHAnsi"/>
                <w:sz w:val="18"/>
                <w:szCs w:val="18"/>
              </w:rPr>
              <w:t>2.</w:t>
            </w:r>
            <w:r>
              <w:rPr>
                <w:rFonts w:ascii="Trebuchet MS" w:hAnsi="Trebuchet MS" w:cstheme="minorHAnsi"/>
                <w:sz w:val="18"/>
                <w:szCs w:val="18"/>
              </w:rPr>
              <w:t>5.</w:t>
            </w:r>
            <w:r w:rsidR="008F4BEE">
              <w:rPr>
                <w:rFonts w:ascii="Trebuchet MS" w:hAnsi="Trebuchet MS" w:cstheme="minorHAnsi"/>
                <w:sz w:val="18"/>
                <w:szCs w:val="18"/>
              </w:rPr>
              <w:t>7</w:t>
            </w:r>
            <w:r>
              <w:rPr>
                <w:rFonts w:ascii="Trebuchet MS" w:hAnsi="Trebuchet MS" w:cstheme="minorHAnsi"/>
                <w:sz w:val="18"/>
                <w:szCs w:val="18"/>
              </w:rPr>
              <w:t>.</w:t>
            </w:r>
            <w:r w:rsidRPr="003570AA">
              <w:rPr>
                <w:rFonts w:ascii="Trebuchet MS" w:hAnsi="Trebuchet MS" w:cstheme="minorHAnsi"/>
                <w:sz w:val="18"/>
                <w:szCs w:val="18"/>
              </w:rPr>
              <w:t xml:space="preserve"> Modernizare tehnologică a DIICOT prin dotarea cu echipamente specializate pentru urmărire audio/video, înregistrare audieri, supraveghere tehnică, combatere a criminalității informatice și gestionare a probelor informatice (e-</w:t>
            </w:r>
            <w:proofErr w:type="spellStart"/>
            <w:r w:rsidRPr="003570AA">
              <w:rPr>
                <w:rFonts w:ascii="Trebuchet MS" w:hAnsi="Trebuchet MS" w:cstheme="minorHAnsi"/>
                <w:sz w:val="18"/>
                <w:szCs w:val="18"/>
              </w:rPr>
              <w:t>evidence</w:t>
            </w:r>
            <w:proofErr w:type="spellEnd"/>
            <w:r w:rsidRPr="003570AA">
              <w:rPr>
                <w:rFonts w:ascii="Trebuchet MS" w:hAnsi="Trebuchet MS" w:cstheme="minorHAnsi"/>
                <w:sz w:val="18"/>
                <w:szCs w:val="18"/>
              </w:rPr>
              <w:t>)</w:t>
            </w:r>
          </w:p>
        </w:tc>
        <w:tc>
          <w:tcPr>
            <w:tcW w:w="1417" w:type="dxa"/>
            <w:shd w:val="clear" w:color="auto" w:fill="FFFFFF" w:themeFill="background1"/>
            <w:vAlign w:val="center"/>
          </w:tcPr>
          <w:p w14:paraId="33753F5B" w14:textId="77777777" w:rsidR="008007D1" w:rsidRPr="003570AA" w:rsidRDefault="008007D1" w:rsidP="00B33EAB">
            <w:pPr>
              <w:jc w:val="center"/>
              <w:rPr>
                <w:rFonts w:ascii="Trebuchet MS" w:hAnsi="Trebuchet MS" w:cstheme="minorHAnsi"/>
                <w:sz w:val="18"/>
                <w:szCs w:val="18"/>
              </w:rPr>
            </w:pPr>
            <w:r w:rsidRPr="003570AA">
              <w:rPr>
                <w:rFonts w:ascii="Trebuchet MS" w:hAnsi="Trebuchet MS" w:cstheme="minorHAnsi"/>
                <w:sz w:val="18"/>
                <w:szCs w:val="18"/>
              </w:rPr>
              <w:t>DIICOT</w:t>
            </w:r>
          </w:p>
        </w:tc>
        <w:tc>
          <w:tcPr>
            <w:tcW w:w="1418" w:type="dxa"/>
            <w:shd w:val="clear" w:color="auto" w:fill="FFFFFF" w:themeFill="background1"/>
            <w:vAlign w:val="center"/>
          </w:tcPr>
          <w:p w14:paraId="340C6824" w14:textId="77777777" w:rsidR="005E10CD" w:rsidRPr="005E10CD" w:rsidRDefault="00A23A88" w:rsidP="005E10CD">
            <w:pPr>
              <w:jc w:val="center"/>
              <w:rPr>
                <w:rFonts w:ascii="Trebuchet MS" w:hAnsi="Trebuchet MS" w:cstheme="minorHAnsi"/>
                <w:sz w:val="18"/>
                <w:szCs w:val="18"/>
              </w:rPr>
            </w:pPr>
            <w:r w:rsidRPr="00A23A88">
              <w:rPr>
                <w:rFonts w:ascii="Trebuchet MS" w:hAnsi="Trebuchet MS" w:cstheme="minorHAnsi"/>
                <w:sz w:val="18"/>
                <w:szCs w:val="18"/>
              </w:rPr>
              <w:t>7.365</w:t>
            </w:r>
            <w:r w:rsidR="005E10CD" w:rsidRPr="005E10CD">
              <w:rPr>
                <w:rFonts w:ascii="Trebuchet MS" w:hAnsi="Trebuchet MS" w:cstheme="minorHAnsi"/>
                <w:sz w:val="18"/>
                <w:szCs w:val="18"/>
              </w:rPr>
              <w:t xml:space="preserve">  mii lei fără TVA,</w:t>
            </w:r>
          </w:p>
          <w:p w14:paraId="5B03FE00" w14:textId="77777777" w:rsidR="005E10CD" w:rsidRPr="005E10CD" w:rsidRDefault="00A23A88" w:rsidP="005E10CD">
            <w:pPr>
              <w:jc w:val="center"/>
              <w:rPr>
                <w:rFonts w:ascii="Trebuchet MS" w:hAnsi="Trebuchet MS" w:cstheme="minorHAnsi"/>
                <w:sz w:val="18"/>
                <w:szCs w:val="18"/>
              </w:rPr>
            </w:pPr>
            <w:r w:rsidRPr="00A23A88">
              <w:rPr>
                <w:rFonts w:ascii="Trebuchet MS" w:hAnsi="Trebuchet MS" w:cstheme="minorHAnsi"/>
                <w:sz w:val="18"/>
                <w:szCs w:val="18"/>
              </w:rPr>
              <w:t>1.399</w:t>
            </w:r>
          </w:p>
          <w:p w14:paraId="4334266F" w14:textId="77777777" w:rsidR="008007D1"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mii lei TVA</w:t>
            </w:r>
          </w:p>
          <w:p w14:paraId="42B34166" w14:textId="77777777" w:rsidR="00BF38FC" w:rsidRDefault="00BF38FC" w:rsidP="005E10CD">
            <w:pPr>
              <w:jc w:val="center"/>
              <w:rPr>
                <w:rFonts w:ascii="Trebuchet MS" w:hAnsi="Trebuchet MS" w:cstheme="minorHAnsi"/>
                <w:sz w:val="18"/>
                <w:szCs w:val="18"/>
              </w:rPr>
            </w:pPr>
          </w:p>
          <w:p w14:paraId="71E0AE0F" w14:textId="77777777" w:rsidR="008007D1" w:rsidRPr="003570AA" w:rsidRDefault="008007D1" w:rsidP="00B33EAB">
            <w:pPr>
              <w:jc w:val="center"/>
              <w:rPr>
                <w:rFonts w:ascii="Trebuchet MS" w:hAnsi="Trebuchet MS" w:cstheme="minorHAnsi"/>
                <w:sz w:val="18"/>
                <w:szCs w:val="18"/>
              </w:rPr>
            </w:pPr>
            <w:r>
              <w:rPr>
                <w:rFonts w:ascii="Trebuchet MS" w:hAnsi="Trebuchet MS" w:cstheme="minorHAnsi"/>
                <w:sz w:val="18"/>
                <w:szCs w:val="18"/>
              </w:rPr>
              <w:t>Fonduri externe, inclusiv PNRR aprobat</w:t>
            </w:r>
          </w:p>
        </w:tc>
        <w:tc>
          <w:tcPr>
            <w:tcW w:w="1134" w:type="dxa"/>
            <w:shd w:val="clear" w:color="auto" w:fill="FFFFFF" w:themeFill="background1"/>
            <w:vAlign w:val="center"/>
          </w:tcPr>
          <w:p w14:paraId="538264A4" w14:textId="77777777" w:rsidR="008007D1" w:rsidRPr="003570AA" w:rsidRDefault="008007D1" w:rsidP="00B33EAB">
            <w:pPr>
              <w:jc w:val="center"/>
              <w:rPr>
                <w:rFonts w:ascii="Trebuchet MS" w:hAnsi="Trebuchet MS" w:cstheme="minorHAnsi"/>
                <w:sz w:val="18"/>
                <w:szCs w:val="18"/>
              </w:rPr>
            </w:pPr>
            <w:r w:rsidRPr="003570AA">
              <w:rPr>
                <w:rFonts w:ascii="Trebuchet MS" w:hAnsi="Trebuchet MS" w:cstheme="minorHAnsi"/>
                <w:sz w:val="18"/>
                <w:szCs w:val="18"/>
              </w:rPr>
              <w:t>2023-2025</w:t>
            </w:r>
          </w:p>
        </w:tc>
        <w:tc>
          <w:tcPr>
            <w:tcW w:w="1417" w:type="dxa"/>
            <w:shd w:val="clear" w:color="auto" w:fill="FFFFFF" w:themeFill="background1"/>
            <w:vAlign w:val="center"/>
          </w:tcPr>
          <w:p w14:paraId="4C5BD6B2" w14:textId="77777777" w:rsidR="008007D1" w:rsidRPr="003570AA" w:rsidRDefault="008007D1" w:rsidP="00B33EAB">
            <w:pPr>
              <w:rPr>
                <w:rFonts w:ascii="Trebuchet MS" w:hAnsi="Trebuchet MS"/>
                <w:sz w:val="18"/>
                <w:szCs w:val="18"/>
              </w:rPr>
            </w:pPr>
            <w:r w:rsidRPr="003570AA">
              <w:rPr>
                <w:rFonts w:ascii="Trebuchet MS" w:hAnsi="Trebuchet MS"/>
                <w:sz w:val="18"/>
                <w:szCs w:val="18"/>
              </w:rPr>
              <w:t>Caiet de sarcini achiziție întocmit</w:t>
            </w:r>
          </w:p>
          <w:p w14:paraId="7A4852D0" w14:textId="77777777" w:rsidR="008007D1" w:rsidRPr="003570AA" w:rsidRDefault="008007D1" w:rsidP="00B33EAB">
            <w:pPr>
              <w:rPr>
                <w:rFonts w:ascii="Trebuchet MS" w:hAnsi="Trebuchet MS"/>
                <w:sz w:val="18"/>
                <w:szCs w:val="18"/>
              </w:rPr>
            </w:pPr>
          </w:p>
          <w:p w14:paraId="439DE1D6" w14:textId="77777777" w:rsidR="008007D1" w:rsidRPr="003570AA" w:rsidRDefault="008007D1" w:rsidP="00B33EAB">
            <w:pPr>
              <w:rPr>
                <w:rFonts w:ascii="Trebuchet MS" w:hAnsi="Trebuchet MS"/>
                <w:sz w:val="18"/>
                <w:szCs w:val="18"/>
              </w:rPr>
            </w:pPr>
            <w:r w:rsidRPr="003570AA">
              <w:rPr>
                <w:rFonts w:ascii="Trebuchet MS" w:hAnsi="Trebuchet MS"/>
                <w:sz w:val="18"/>
                <w:szCs w:val="18"/>
              </w:rPr>
              <w:t xml:space="preserve">Licitație organizată </w:t>
            </w:r>
          </w:p>
          <w:p w14:paraId="1AED945A" w14:textId="77777777" w:rsidR="008007D1" w:rsidRPr="003570AA" w:rsidRDefault="008007D1" w:rsidP="00B33EAB">
            <w:pPr>
              <w:rPr>
                <w:rFonts w:ascii="Trebuchet MS" w:hAnsi="Trebuchet MS"/>
                <w:sz w:val="18"/>
                <w:szCs w:val="18"/>
              </w:rPr>
            </w:pPr>
          </w:p>
          <w:p w14:paraId="276110B8" w14:textId="77777777" w:rsidR="008007D1" w:rsidRPr="003570AA" w:rsidRDefault="008007D1" w:rsidP="00B33EAB">
            <w:pPr>
              <w:rPr>
                <w:rFonts w:ascii="Trebuchet MS" w:hAnsi="Trebuchet MS"/>
                <w:sz w:val="18"/>
                <w:szCs w:val="18"/>
              </w:rPr>
            </w:pPr>
            <w:r w:rsidRPr="003570AA">
              <w:rPr>
                <w:rFonts w:ascii="Trebuchet MS" w:hAnsi="Trebuchet MS"/>
                <w:sz w:val="18"/>
                <w:szCs w:val="18"/>
              </w:rPr>
              <w:t xml:space="preserve">Contract semnat </w:t>
            </w:r>
          </w:p>
          <w:p w14:paraId="51CB3C62" w14:textId="77777777" w:rsidR="008007D1" w:rsidRPr="003570AA" w:rsidRDefault="008007D1" w:rsidP="00B33EAB">
            <w:pPr>
              <w:rPr>
                <w:rFonts w:ascii="Trebuchet MS" w:hAnsi="Trebuchet MS"/>
                <w:sz w:val="18"/>
                <w:szCs w:val="18"/>
              </w:rPr>
            </w:pPr>
          </w:p>
          <w:p w14:paraId="7CD857C3" w14:textId="77777777" w:rsidR="008007D1" w:rsidRPr="003570AA" w:rsidRDefault="008007D1" w:rsidP="00B33EAB">
            <w:pPr>
              <w:rPr>
                <w:rFonts w:ascii="Trebuchet MS" w:hAnsi="Trebuchet MS"/>
                <w:sz w:val="18"/>
                <w:szCs w:val="18"/>
              </w:rPr>
            </w:pPr>
            <w:r w:rsidRPr="003570AA">
              <w:rPr>
                <w:rFonts w:ascii="Trebuchet MS" w:hAnsi="Trebuchet MS"/>
                <w:sz w:val="18"/>
                <w:szCs w:val="18"/>
              </w:rPr>
              <w:t>Echipamente livrate</w:t>
            </w:r>
          </w:p>
        </w:tc>
        <w:tc>
          <w:tcPr>
            <w:tcW w:w="1560" w:type="dxa"/>
            <w:vMerge/>
            <w:vAlign w:val="center"/>
          </w:tcPr>
          <w:p w14:paraId="12ABBDB7" w14:textId="77777777" w:rsidR="008007D1" w:rsidRPr="003570AA" w:rsidRDefault="008007D1" w:rsidP="00B33EAB">
            <w:pPr>
              <w:rPr>
                <w:rFonts w:ascii="Trebuchet MS" w:hAnsi="Trebuchet MS" w:cstheme="minorHAnsi"/>
                <w:sz w:val="18"/>
                <w:szCs w:val="18"/>
              </w:rPr>
            </w:pPr>
          </w:p>
        </w:tc>
        <w:tc>
          <w:tcPr>
            <w:tcW w:w="1418" w:type="dxa"/>
            <w:vMerge/>
            <w:vAlign w:val="center"/>
          </w:tcPr>
          <w:p w14:paraId="6199E248" w14:textId="77777777" w:rsidR="008007D1" w:rsidRPr="003570AA" w:rsidRDefault="008007D1" w:rsidP="00B33EAB">
            <w:pPr>
              <w:rPr>
                <w:rFonts w:ascii="Trebuchet MS" w:hAnsi="Trebuchet MS" w:cstheme="minorHAnsi"/>
                <w:sz w:val="18"/>
                <w:szCs w:val="18"/>
              </w:rPr>
            </w:pPr>
          </w:p>
        </w:tc>
      </w:tr>
      <w:tr w:rsidR="008007D1" w:rsidRPr="003570AA" w14:paraId="5E8EFA1F" w14:textId="77777777" w:rsidTr="00952274">
        <w:trPr>
          <w:trHeight w:val="1325"/>
        </w:trPr>
        <w:tc>
          <w:tcPr>
            <w:tcW w:w="1555" w:type="dxa"/>
            <w:vMerge/>
            <w:vAlign w:val="center"/>
          </w:tcPr>
          <w:p w14:paraId="51B30548" w14:textId="77777777" w:rsidR="008007D1" w:rsidRPr="003570AA" w:rsidRDefault="008007D1" w:rsidP="00B33EAB">
            <w:pPr>
              <w:rPr>
                <w:rFonts w:ascii="Trebuchet MS" w:hAnsi="Trebuchet MS" w:cstheme="minorHAnsi"/>
                <w:sz w:val="18"/>
                <w:szCs w:val="18"/>
              </w:rPr>
            </w:pPr>
          </w:p>
        </w:tc>
        <w:tc>
          <w:tcPr>
            <w:tcW w:w="1984" w:type="dxa"/>
            <w:vMerge/>
            <w:vAlign w:val="center"/>
          </w:tcPr>
          <w:p w14:paraId="5BDE74EB" w14:textId="77777777" w:rsidR="008007D1" w:rsidRPr="003570AA" w:rsidRDefault="008007D1" w:rsidP="00B33EAB">
            <w:pPr>
              <w:rPr>
                <w:rFonts w:ascii="Trebuchet MS" w:hAnsi="Trebuchet MS" w:cstheme="minorHAnsi"/>
                <w:sz w:val="18"/>
                <w:szCs w:val="18"/>
              </w:rPr>
            </w:pPr>
          </w:p>
        </w:tc>
        <w:tc>
          <w:tcPr>
            <w:tcW w:w="2552" w:type="dxa"/>
            <w:shd w:val="clear" w:color="auto" w:fill="FFFFFF" w:themeFill="background1"/>
            <w:vAlign w:val="center"/>
          </w:tcPr>
          <w:p w14:paraId="00384C71" w14:textId="77777777" w:rsidR="008007D1" w:rsidRPr="003570AA" w:rsidRDefault="008007D1" w:rsidP="00992408">
            <w:pPr>
              <w:rPr>
                <w:rFonts w:ascii="Trebuchet MS" w:hAnsi="Trebuchet MS" w:cstheme="minorHAnsi"/>
                <w:sz w:val="18"/>
                <w:szCs w:val="18"/>
              </w:rPr>
            </w:pPr>
            <w:r w:rsidRPr="00C94D16">
              <w:rPr>
                <w:rFonts w:ascii="Trebuchet MS" w:hAnsi="Trebuchet MS" w:cstheme="minorHAnsi"/>
                <w:sz w:val="18"/>
                <w:szCs w:val="18"/>
              </w:rPr>
              <w:t>2.</w:t>
            </w:r>
            <w:r>
              <w:rPr>
                <w:rFonts w:ascii="Trebuchet MS" w:hAnsi="Trebuchet MS" w:cstheme="minorHAnsi"/>
                <w:sz w:val="18"/>
                <w:szCs w:val="18"/>
              </w:rPr>
              <w:t>5</w:t>
            </w:r>
            <w:r w:rsidRPr="00C94D16">
              <w:rPr>
                <w:rFonts w:ascii="Trebuchet MS" w:hAnsi="Trebuchet MS" w:cstheme="minorHAnsi"/>
                <w:sz w:val="18"/>
                <w:szCs w:val="18"/>
              </w:rPr>
              <w:t>.</w:t>
            </w:r>
            <w:r w:rsidR="008F4BEE">
              <w:rPr>
                <w:rFonts w:ascii="Trebuchet MS" w:hAnsi="Trebuchet MS" w:cstheme="minorHAnsi"/>
                <w:sz w:val="18"/>
                <w:szCs w:val="18"/>
              </w:rPr>
              <w:t>8</w:t>
            </w:r>
            <w:r w:rsidRPr="00C94D16">
              <w:rPr>
                <w:rFonts w:ascii="Trebuchet MS" w:hAnsi="Trebuchet MS" w:cstheme="minorHAnsi"/>
                <w:sz w:val="18"/>
                <w:szCs w:val="18"/>
              </w:rPr>
              <w:t>. Consolidarea /modernizarea capacității tehnologice a Poliției Române, prin dotarea cu echipamente specializate, pentru punerea în executare a metodelor speciale de supraveghere sau cercetare prevăzute de Legea nr. 135/2010 privind Codul de procedură penală</w:t>
            </w:r>
          </w:p>
        </w:tc>
        <w:tc>
          <w:tcPr>
            <w:tcW w:w="1417" w:type="dxa"/>
            <w:shd w:val="clear" w:color="auto" w:fill="FFFFFF" w:themeFill="background1"/>
            <w:vAlign w:val="center"/>
          </w:tcPr>
          <w:p w14:paraId="0AD94234" w14:textId="77777777" w:rsidR="008007D1" w:rsidRPr="003570AA" w:rsidRDefault="008007D1" w:rsidP="00B33EAB">
            <w:pPr>
              <w:jc w:val="center"/>
              <w:rPr>
                <w:rFonts w:ascii="Trebuchet MS" w:hAnsi="Trebuchet MS" w:cstheme="minorHAnsi"/>
                <w:sz w:val="18"/>
                <w:szCs w:val="18"/>
              </w:rPr>
            </w:pPr>
            <w:r>
              <w:rPr>
                <w:rFonts w:ascii="Trebuchet MS" w:hAnsi="Trebuchet MS" w:cstheme="minorHAnsi"/>
                <w:sz w:val="18"/>
                <w:szCs w:val="18"/>
              </w:rPr>
              <w:t xml:space="preserve">IGPR </w:t>
            </w:r>
          </w:p>
        </w:tc>
        <w:tc>
          <w:tcPr>
            <w:tcW w:w="1418" w:type="dxa"/>
            <w:shd w:val="clear" w:color="auto" w:fill="FFFFFF" w:themeFill="background1"/>
            <w:vAlign w:val="center"/>
          </w:tcPr>
          <w:p w14:paraId="4BCD6C61" w14:textId="77777777" w:rsidR="008007D1" w:rsidRPr="003570AA" w:rsidRDefault="008007D1" w:rsidP="00B33EAB">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r w:rsidRPr="003570AA">
              <w:rPr>
                <w:rFonts w:ascii="Trebuchet MS" w:hAnsi="Trebuchet MS" w:cstheme="minorHAnsi"/>
                <w:sz w:val="18"/>
                <w:szCs w:val="18"/>
              </w:rPr>
              <w:t xml:space="preserve"> </w:t>
            </w:r>
          </w:p>
        </w:tc>
        <w:tc>
          <w:tcPr>
            <w:tcW w:w="1134" w:type="dxa"/>
            <w:shd w:val="clear" w:color="auto" w:fill="FFFFFF" w:themeFill="background1"/>
            <w:vAlign w:val="center"/>
          </w:tcPr>
          <w:p w14:paraId="22C3A2E4" w14:textId="77777777" w:rsidR="008007D1" w:rsidRPr="003570AA" w:rsidRDefault="008007D1" w:rsidP="00B33EAB">
            <w:pPr>
              <w:jc w:val="center"/>
              <w:rPr>
                <w:rFonts w:ascii="Trebuchet MS" w:hAnsi="Trebuchet MS" w:cstheme="minorHAnsi"/>
                <w:sz w:val="18"/>
                <w:szCs w:val="18"/>
              </w:rPr>
            </w:pPr>
            <w:r w:rsidRPr="003570AA">
              <w:rPr>
                <w:rFonts w:ascii="Trebuchet MS" w:hAnsi="Trebuchet MS" w:cstheme="minorHAnsi"/>
                <w:sz w:val="18"/>
                <w:szCs w:val="18"/>
              </w:rPr>
              <w:t>2023-2025</w:t>
            </w:r>
          </w:p>
        </w:tc>
        <w:tc>
          <w:tcPr>
            <w:tcW w:w="1417" w:type="dxa"/>
            <w:shd w:val="clear" w:color="auto" w:fill="FFFFFF" w:themeFill="background1"/>
            <w:vAlign w:val="center"/>
          </w:tcPr>
          <w:p w14:paraId="464CD154" w14:textId="77777777" w:rsidR="008007D1" w:rsidRPr="003570AA" w:rsidRDefault="008007D1" w:rsidP="003947B2">
            <w:pPr>
              <w:rPr>
                <w:rFonts w:ascii="Trebuchet MS" w:hAnsi="Trebuchet MS"/>
                <w:sz w:val="18"/>
                <w:szCs w:val="18"/>
              </w:rPr>
            </w:pPr>
            <w:r w:rsidRPr="003570AA">
              <w:rPr>
                <w:rFonts w:ascii="Trebuchet MS" w:hAnsi="Trebuchet MS"/>
                <w:sz w:val="18"/>
                <w:szCs w:val="18"/>
              </w:rPr>
              <w:t>Caiet de sarcini achiziție întocmit</w:t>
            </w:r>
          </w:p>
          <w:p w14:paraId="0C076ED1" w14:textId="77777777" w:rsidR="008007D1" w:rsidRPr="003570AA" w:rsidRDefault="008007D1" w:rsidP="003947B2">
            <w:pPr>
              <w:rPr>
                <w:rFonts w:ascii="Trebuchet MS" w:hAnsi="Trebuchet MS"/>
                <w:sz w:val="18"/>
                <w:szCs w:val="18"/>
              </w:rPr>
            </w:pPr>
          </w:p>
          <w:p w14:paraId="1432FF9A" w14:textId="77777777" w:rsidR="008007D1" w:rsidRPr="003570AA" w:rsidRDefault="008007D1" w:rsidP="003947B2">
            <w:pPr>
              <w:rPr>
                <w:rFonts w:ascii="Trebuchet MS" w:hAnsi="Trebuchet MS"/>
                <w:sz w:val="18"/>
                <w:szCs w:val="18"/>
              </w:rPr>
            </w:pPr>
            <w:r w:rsidRPr="003570AA">
              <w:rPr>
                <w:rFonts w:ascii="Trebuchet MS" w:hAnsi="Trebuchet MS"/>
                <w:sz w:val="18"/>
                <w:szCs w:val="18"/>
              </w:rPr>
              <w:t xml:space="preserve">Contract semnat </w:t>
            </w:r>
          </w:p>
          <w:p w14:paraId="038468DA" w14:textId="77777777" w:rsidR="008007D1" w:rsidRPr="003570AA" w:rsidRDefault="008007D1" w:rsidP="003947B2">
            <w:pPr>
              <w:rPr>
                <w:rFonts w:ascii="Trebuchet MS" w:hAnsi="Trebuchet MS"/>
                <w:sz w:val="18"/>
                <w:szCs w:val="18"/>
              </w:rPr>
            </w:pPr>
          </w:p>
          <w:p w14:paraId="09B725A0" w14:textId="77777777" w:rsidR="008007D1" w:rsidRPr="003570AA" w:rsidRDefault="008007D1" w:rsidP="003947B2">
            <w:pPr>
              <w:rPr>
                <w:rFonts w:ascii="Trebuchet MS" w:hAnsi="Trebuchet MS"/>
                <w:sz w:val="18"/>
                <w:szCs w:val="18"/>
              </w:rPr>
            </w:pPr>
            <w:r w:rsidRPr="003570AA">
              <w:rPr>
                <w:rFonts w:ascii="Trebuchet MS" w:hAnsi="Trebuchet MS"/>
                <w:sz w:val="18"/>
                <w:szCs w:val="18"/>
              </w:rPr>
              <w:t>Echipamente livrate</w:t>
            </w:r>
          </w:p>
        </w:tc>
        <w:tc>
          <w:tcPr>
            <w:tcW w:w="1560" w:type="dxa"/>
            <w:vAlign w:val="center"/>
          </w:tcPr>
          <w:p w14:paraId="522B27F7" w14:textId="77777777" w:rsidR="008007D1" w:rsidRPr="003570AA" w:rsidRDefault="008007D1" w:rsidP="00B33EAB">
            <w:pPr>
              <w:rPr>
                <w:rFonts w:ascii="Trebuchet MS" w:hAnsi="Trebuchet MS" w:cstheme="minorHAnsi"/>
                <w:sz w:val="18"/>
                <w:szCs w:val="18"/>
              </w:rPr>
            </w:pPr>
            <w:r>
              <w:rPr>
                <w:rFonts w:ascii="Trebuchet MS" w:hAnsi="Trebuchet MS" w:cstheme="minorHAnsi"/>
                <w:sz w:val="18"/>
                <w:szCs w:val="18"/>
              </w:rPr>
              <w:t xml:space="preserve">Capacitate tehnologică extinsă </w:t>
            </w:r>
          </w:p>
        </w:tc>
        <w:tc>
          <w:tcPr>
            <w:tcW w:w="1418" w:type="dxa"/>
            <w:vMerge/>
            <w:vAlign w:val="center"/>
          </w:tcPr>
          <w:p w14:paraId="5CA91B73" w14:textId="77777777" w:rsidR="008007D1" w:rsidRPr="003570AA" w:rsidRDefault="008007D1" w:rsidP="00B33EAB">
            <w:pPr>
              <w:rPr>
                <w:rFonts w:ascii="Trebuchet MS" w:hAnsi="Trebuchet MS" w:cstheme="minorHAnsi"/>
                <w:sz w:val="18"/>
                <w:szCs w:val="18"/>
              </w:rPr>
            </w:pPr>
          </w:p>
        </w:tc>
      </w:tr>
      <w:tr w:rsidR="008007D1" w:rsidRPr="003570AA" w14:paraId="5069FAB2" w14:textId="77777777" w:rsidTr="00952274">
        <w:trPr>
          <w:trHeight w:val="336"/>
        </w:trPr>
        <w:tc>
          <w:tcPr>
            <w:tcW w:w="1555" w:type="dxa"/>
            <w:vMerge/>
            <w:vAlign w:val="center"/>
          </w:tcPr>
          <w:p w14:paraId="2E1E4DF5" w14:textId="77777777" w:rsidR="008007D1" w:rsidRPr="003570AA" w:rsidRDefault="008007D1" w:rsidP="00B33EAB">
            <w:pPr>
              <w:rPr>
                <w:rFonts w:ascii="Trebuchet MS" w:hAnsi="Trebuchet MS" w:cstheme="minorHAnsi"/>
                <w:sz w:val="18"/>
                <w:szCs w:val="18"/>
              </w:rPr>
            </w:pPr>
          </w:p>
        </w:tc>
        <w:tc>
          <w:tcPr>
            <w:tcW w:w="1984" w:type="dxa"/>
            <w:vMerge/>
            <w:vAlign w:val="center"/>
          </w:tcPr>
          <w:p w14:paraId="5BA1698C" w14:textId="77777777" w:rsidR="008007D1" w:rsidRPr="003570AA" w:rsidRDefault="008007D1" w:rsidP="00B33EAB">
            <w:pPr>
              <w:rPr>
                <w:rFonts w:ascii="Trebuchet MS" w:hAnsi="Trebuchet MS" w:cstheme="minorHAnsi"/>
                <w:sz w:val="18"/>
                <w:szCs w:val="18"/>
              </w:rPr>
            </w:pPr>
          </w:p>
        </w:tc>
        <w:tc>
          <w:tcPr>
            <w:tcW w:w="2552" w:type="dxa"/>
            <w:shd w:val="clear" w:color="auto" w:fill="FFFFFF" w:themeFill="background1"/>
            <w:vAlign w:val="center"/>
          </w:tcPr>
          <w:p w14:paraId="5A5B0CE1" w14:textId="77777777" w:rsidR="008007D1" w:rsidRDefault="008007D1" w:rsidP="00FE3BFA">
            <w:pPr>
              <w:rPr>
                <w:rFonts w:ascii="Trebuchet MS" w:hAnsi="Trebuchet MS" w:cstheme="minorHAnsi"/>
                <w:sz w:val="18"/>
                <w:szCs w:val="18"/>
              </w:rPr>
            </w:pPr>
            <w:r>
              <w:rPr>
                <w:rFonts w:ascii="Trebuchet MS" w:hAnsi="Trebuchet MS" w:cstheme="minorHAnsi"/>
                <w:sz w:val="18"/>
                <w:szCs w:val="18"/>
              </w:rPr>
              <w:t>2.5.</w:t>
            </w:r>
            <w:r w:rsidR="008F4BEE">
              <w:rPr>
                <w:rFonts w:ascii="Trebuchet MS" w:hAnsi="Trebuchet MS" w:cstheme="minorHAnsi"/>
                <w:sz w:val="18"/>
                <w:szCs w:val="18"/>
              </w:rPr>
              <w:t>9</w:t>
            </w:r>
            <w:r>
              <w:rPr>
                <w:rFonts w:ascii="Trebuchet MS" w:hAnsi="Trebuchet MS" w:cstheme="minorHAnsi"/>
                <w:sz w:val="18"/>
                <w:szCs w:val="18"/>
              </w:rPr>
              <w:t>.</w:t>
            </w:r>
            <w:r w:rsidRPr="003570AA">
              <w:rPr>
                <w:rFonts w:ascii="Trebuchet MS" w:hAnsi="Trebuchet MS" w:cstheme="minorHAnsi"/>
                <w:sz w:val="18"/>
                <w:szCs w:val="18"/>
              </w:rPr>
              <w:t xml:space="preserve"> </w:t>
            </w:r>
            <w:r>
              <w:rPr>
                <w:rFonts w:ascii="Trebuchet MS" w:hAnsi="Trebuchet MS" w:cstheme="minorHAnsi"/>
                <w:sz w:val="18"/>
                <w:szCs w:val="18"/>
              </w:rPr>
              <w:t xml:space="preserve">Dezvoltarea </w:t>
            </w:r>
            <w:r w:rsidR="004052A5">
              <w:rPr>
                <w:rFonts w:ascii="Trebuchet MS" w:hAnsi="Trebuchet MS" w:cstheme="minorHAnsi"/>
                <w:sz w:val="18"/>
                <w:szCs w:val="18"/>
              </w:rPr>
              <w:t>sistemului de monitorizare a persoanelor care fac obiectul supravegherii judiciare, potrivit art</w:t>
            </w:r>
            <w:r>
              <w:rPr>
                <w:rFonts w:ascii="Trebuchet MS" w:hAnsi="Trebuchet MS" w:cstheme="minorHAnsi"/>
                <w:sz w:val="18"/>
                <w:szCs w:val="18"/>
              </w:rPr>
              <w:t>.215 CPP (</w:t>
            </w:r>
            <w:proofErr w:type="spellStart"/>
            <w:r>
              <w:rPr>
                <w:rFonts w:ascii="Trebuchet MS" w:hAnsi="Trebuchet MS" w:cstheme="minorHAnsi"/>
                <w:sz w:val="18"/>
                <w:szCs w:val="18"/>
              </w:rPr>
              <w:t>brăţări</w:t>
            </w:r>
            <w:proofErr w:type="spellEnd"/>
            <w:r>
              <w:rPr>
                <w:rFonts w:ascii="Trebuchet MS" w:hAnsi="Trebuchet MS" w:cstheme="minorHAnsi"/>
                <w:sz w:val="18"/>
                <w:szCs w:val="18"/>
              </w:rPr>
              <w:t xml:space="preserve"> electronice)</w:t>
            </w:r>
          </w:p>
        </w:tc>
        <w:tc>
          <w:tcPr>
            <w:tcW w:w="1417" w:type="dxa"/>
            <w:shd w:val="clear" w:color="auto" w:fill="FFFFFF" w:themeFill="background1"/>
            <w:vAlign w:val="center"/>
          </w:tcPr>
          <w:p w14:paraId="7209F897" w14:textId="77777777" w:rsidR="008007D1" w:rsidRDefault="008007D1" w:rsidP="00B33EAB">
            <w:pPr>
              <w:jc w:val="center"/>
              <w:rPr>
                <w:rFonts w:ascii="Trebuchet MS" w:hAnsi="Trebuchet MS" w:cstheme="minorHAnsi"/>
                <w:sz w:val="18"/>
                <w:szCs w:val="18"/>
              </w:rPr>
            </w:pPr>
            <w:r>
              <w:rPr>
                <w:rFonts w:ascii="Trebuchet MS" w:hAnsi="Trebuchet MS" w:cstheme="minorHAnsi"/>
                <w:sz w:val="18"/>
                <w:szCs w:val="18"/>
              </w:rPr>
              <w:t>IGPR</w:t>
            </w:r>
          </w:p>
        </w:tc>
        <w:tc>
          <w:tcPr>
            <w:tcW w:w="1418" w:type="dxa"/>
            <w:shd w:val="clear" w:color="auto" w:fill="FFFFFF" w:themeFill="background1"/>
            <w:vAlign w:val="center"/>
          </w:tcPr>
          <w:p w14:paraId="0392A56E" w14:textId="77777777" w:rsidR="008007D1" w:rsidRPr="003570AA" w:rsidRDefault="008007D1" w:rsidP="00C5768F">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r w:rsidRPr="003570AA">
              <w:rPr>
                <w:rFonts w:ascii="Trebuchet MS" w:hAnsi="Trebuchet MS" w:cstheme="minorHAnsi"/>
                <w:sz w:val="18"/>
                <w:szCs w:val="18"/>
              </w:rPr>
              <w:t xml:space="preserve"> </w:t>
            </w:r>
          </w:p>
        </w:tc>
        <w:tc>
          <w:tcPr>
            <w:tcW w:w="1134" w:type="dxa"/>
            <w:shd w:val="clear" w:color="auto" w:fill="FFFFFF" w:themeFill="background1"/>
            <w:vAlign w:val="center"/>
          </w:tcPr>
          <w:p w14:paraId="2BE12815" w14:textId="77777777" w:rsidR="008007D1" w:rsidRPr="003570AA" w:rsidRDefault="008007D1" w:rsidP="00B33EAB">
            <w:pPr>
              <w:jc w:val="center"/>
              <w:rPr>
                <w:rFonts w:ascii="Trebuchet MS" w:hAnsi="Trebuchet MS" w:cstheme="minorHAnsi"/>
                <w:sz w:val="18"/>
                <w:szCs w:val="18"/>
              </w:rPr>
            </w:pPr>
            <w:r w:rsidRPr="003570AA">
              <w:rPr>
                <w:rFonts w:ascii="Trebuchet MS" w:hAnsi="Trebuchet MS" w:cstheme="minorHAnsi"/>
                <w:sz w:val="18"/>
                <w:szCs w:val="18"/>
              </w:rPr>
              <w:t>2023-2025</w:t>
            </w:r>
          </w:p>
        </w:tc>
        <w:tc>
          <w:tcPr>
            <w:tcW w:w="1417" w:type="dxa"/>
            <w:shd w:val="clear" w:color="auto" w:fill="FFFFFF" w:themeFill="background1"/>
            <w:vAlign w:val="center"/>
          </w:tcPr>
          <w:p w14:paraId="77CB6D2A" w14:textId="77777777" w:rsidR="008007D1" w:rsidRPr="003570AA" w:rsidRDefault="008007D1" w:rsidP="0044566B">
            <w:pPr>
              <w:rPr>
                <w:rFonts w:ascii="Trebuchet MS" w:hAnsi="Trebuchet MS"/>
                <w:sz w:val="18"/>
                <w:szCs w:val="18"/>
              </w:rPr>
            </w:pPr>
            <w:r w:rsidRPr="003570AA">
              <w:rPr>
                <w:rFonts w:ascii="Trebuchet MS" w:hAnsi="Trebuchet MS"/>
                <w:sz w:val="18"/>
                <w:szCs w:val="18"/>
              </w:rPr>
              <w:t>Caiet de sarcini achiziție întocmit</w:t>
            </w:r>
          </w:p>
          <w:p w14:paraId="5227E5A8" w14:textId="77777777" w:rsidR="008007D1" w:rsidRPr="003570AA" w:rsidRDefault="008007D1" w:rsidP="0044566B">
            <w:pPr>
              <w:rPr>
                <w:rFonts w:ascii="Trebuchet MS" w:hAnsi="Trebuchet MS"/>
                <w:sz w:val="18"/>
                <w:szCs w:val="18"/>
              </w:rPr>
            </w:pPr>
          </w:p>
          <w:p w14:paraId="5FA2528B" w14:textId="77777777" w:rsidR="008007D1" w:rsidRPr="003570AA" w:rsidRDefault="008007D1" w:rsidP="0044566B">
            <w:pPr>
              <w:rPr>
                <w:rFonts w:ascii="Trebuchet MS" w:hAnsi="Trebuchet MS"/>
                <w:sz w:val="18"/>
                <w:szCs w:val="18"/>
              </w:rPr>
            </w:pPr>
            <w:r w:rsidRPr="003570AA">
              <w:rPr>
                <w:rFonts w:ascii="Trebuchet MS" w:hAnsi="Trebuchet MS"/>
                <w:sz w:val="18"/>
                <w:szCs w:val="18"/>
              </w:rPr>
              <w:t xml:space="preserve">Contract semnat </w:t>
            </w:r>
          </w:p>
          <w:p w14:paraId="714589A4" w14:textId="77777777" w:rsidR="008007D1" w:rsidRPr="003570AA" w:rsidRDefault="008007D1" w:rsidP="0044566B">
            <w:pPr>
              <w:rPr>
                <w:rFonts w:ascii="Trebuchet MS" w:hAnsi="Trebuchet MS"/>
                <w:sz w:val="18"/>
                <w:szCs w:val="18"/>
              </w:rPr>
            </w:pPr>
          </w:p>
          <w:p w14:paraId="13BE4F0B" w14:textId="77777777" w:rsidR="008007D1" w:rsidRPr="003570AA" w:rsidRDefault="008007D1" w:rsidP="0044566B">
            <w:pPr>
              <w:rPr>
                <w:rFonts w:ascii="Trebuchet MS" w:hAnsi="Trebuchet MS"/>
                <w:sz w:val="18"/>
                <w:szCs w:val="18"/>
              </w:rPr>
            </w:pPr>
            <w:r>
              <w:rPr>
                <w:rFonts w:ascii="Trebuchet MS" w:hAnsi="Trebuchet MS" w:cstheme="minorHAnsi"/>
                <w:sz w:val="18"/>
                <w:szCs w:val="18"/>
              </w:rPr>
              <w:t>Infrastructură livrată</w:t>
            </w:r>
          </w:p>
        </w:tc>
        <w:tc>
          <w:tcPr>
            <w:tcW w:w="1560" w:type="dxa"/>
            <w:vAlign w:val="center"/>
          </w:tcPr>
          <w:p w14:paraId="06EB1338" w14:textId="77777777" w:rsidR="008007D1" w:rsidRDefault="008007D1" w:rsidP="00B33EAB">
            <w:pPr>
              <w:rPr>
                <w:rFonts w:ascii="Trebuchet MS" w:hAnsi="Trebuchet MS" w:cstheme="minorHAnsi"/>
                <w:sz w:val="18"/>
                <w:szCs w:val="18"/>
              </w:rPr>
            </w:pPr>
            <w:r>
              <w:rPr>
                <w:rFonts w:ascii="Trebuchet MS" w:hAnsi="Trebuchet MS" w:cstheme="minorHAnsi"/>
                <w:sz w:val="18"/>
                <w:szCs w:val="18"/>
              </w:rPr>
              <w:t xml:space="preserve">Monitorizarea eficientă a persoanelor care fac obiectul supravegherii judiciare, potrivit art.215 CPP </w:t>
            </w:r>
          </w:p>
          <w:p w14:paraId="034D03FE" w14:textId="77777777" w:rsidR="008007D1" w:rsidRDefault="008007D1" w:rsidP="00B33EAB">
            <w:pPr>
              <w:rPr>
                <w:rFonts w:ascii="Trebuchet MS" w:hAnsi="Trebuchet MS" w:cstheme="minorHAnsi"/>
                <w:sz w:val="18"/>
                <w:szCs w:val="18"/>
              </w:rPr>
            </w:pPr>
          </w:p>
          <w:p w14:paraId="3C9EE70A" w14:textId="77777777" w:rsidR="008007D1" w:rsidRPr="003570AA" w:rsidRDefault="008007D1" w:rsidP="00B33EAB">
            <w:pPr>
              <w:rPr>
                <w:rFonts w:ascii="Trebuchet MS" w:hAnsi="Trebuchet MS" w:cstheme="minorHAnsi"/>
                <w:sz w:val="18"/>
                <w:szCs w:val="18"/>
              </w:rPr>
            </w:pPr>
            <w:r>
              <w:rPr>
                <w:rFonts w:ascii="Trebuchet MS" w:hAnsi="Trebuchet MS" w:cstheme="minorHAnsi"/>
                <w:sz w:val="18"/>
                <w:szCs w:val="18"/>
              </w:rPr>
              <w:t>Sistem constituit</w:t>
            </w:r>
          </w:p>
        </w:tc>
        <w:tc>
          <w:tcPr>
            <w:tcW w:w="1418" w:type="dxa"/>
            <w:vMerge/>
            <w:vAlign w:val="center"/>
          </w:tcPr>
          <w:p w14:paraId="37123437" w14:textId="77777777" w:rsidR="008007D1" w:rsidRPr="003570AA" w:rsidRDefault="008007D1" w:rsidP="00B33EAB">
            <w:pPr>
              <w:rPr>
                <w:rFonts w:ascii="Trebuchet MS" w:hAnsi="Trebuchet MS" w:cstheme="minorHAnsi"/>
                <w:sz w:val="18"/>
                <w:szCs w:val="18"/>
              </w:rPr>
            </w:pPr>
          </w:p>
        </w:tc>
      </w:tr>
      <w:tr w:rsidR="00B33EAB" w:rsidRPr="003570AA" w14:paraId="403E5067" w14:textId="77777777" w:rsidTr="00952274">
        <w:trPr>
          <w:trHeight w:val="454"/>
        </w:trPr>
        <w:tc>
          <w:tcPr>
            <w:tcW w:w="1555" w:type="dxa"/>
            <w:vMerge/>
            <w:vAlign w:val="center"/>
          </w:tcPr>
          <w:p w14:paraId="0CC35AE7" w14:textId="77777777" w:rsidR="00B33EAB" w:rsidRPr="003570AA" w:rsidRDefault="00B33EAB" w:rsidP="00B33EAB">
            <w:pPr>
              <w:rPr>
                <w:rFonts w:ascii="Trebuchet MS" w:hAnsi="Trebuchet MS" w:cstheme="minorHAnsi"/>
                <w:sz w:val="18"/>
                <w:szCs w:val="18"/>
              </w:rPr>
            </w:pPr>
          </w:p>
        </w:tc>
        <w:tc>
          <w:tcPr>
            <w:tcW w:w="1984" w:type="dxa"/>
            <w:vMerge w:val="restart"/>
            <w:vAlign w:val="center"/>
          </w:tcPr>
          <w:p w14:paraId="3D831A6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w:t>
            </w:r>
            <w:r w:rsidR="00347EA3">
              <w:rPr>
                <w:rFonts w:ascii="Trebuchet MS" w:hAnsi="Trebuchet MS" w:cstheme="minorHAnsi"/>
                <w:sz w:val="18"/>
                <w:szCs w:val="18"/>
              </w:rPr>
              <w:t>6</w:t>
            </w:r>
            <w:r>
              <w:rPr>
                <w:rFonts w:ascii="Trebuchet MS" w:hAnsi="Trebuchet MS" w:cstheme="minorHAnsi"/>
                <w:sz w:val="18"/>
                <w:szCs w:val="18"/>
              </w:rPr>
              <w:t>.</w:t>
            </w:r>
            <w:r w:rsidRPr="003570AA">
              <w:rPr>
                <w:rFonts w:ascii="Trebuchet MS" w:hAnsi="Trebuchet MS" w:cstheme="minorHAnsi"/>
                <w:sz w:val="18"/>
                <w:szCs w:val="18"/>
              </w:rPr>
              <w:t xml:space="preserve"> </w:t>
            </w:r>
            <w:bookmarkStart w:id="40" w:name="_Hlk95903763"/>
            <w:r w:rsidRPr="003570AA">
              <w:rPr>
                <w:rFonts w:ascii="Trebuchet MS" w:hAnsi="Trebuchet MS" w:cstheme="minorHAnsi"/>
                <w:sz w:val="18"/>
                <w:szCs w:val="18"/>
              </w:rPr>
              <w:t xml:space="preserve">Tranziția către un sistem electronic de management al cauzelor modern și adaptat nevoilor </w:t>
            </w:r>
            <w:r w:rsidRPr="003570AA">
              <w:rPr>
                <w:rFonts w:ascii="Trebuchet MS" w:hAnsi="Trebuchet MS" w:cstheme="minorHAnsi"/>
                <w:sz w:val="18"/>
                <w:szCs w:val="18"/>
              </w:rPr>
              <w:lastRenderedPageBreak/>
              <w:t>sistemului judiciar</w:t>
            </w:r>
            <w:bookmarkEnd w:id="40"/>
          </w:p>
        </w:tc>
        <w:tc>
          <w:tcPr>
            <w:tcW w:w="2552" w:type="dxa"/>
            <w:shd w:val="clear" w:color="auto" w:fill="FFFFFF" w:themeFill="background1"/>
            <w:vAlign w:val="center"/>
          </w:tcPr>
          <w:p w14:paraId="699883A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lastRenderedPageBreak/>
              <w:t>2.</w:t>
            </w:r>
            <w:r w:rsidR="00347EA3">
              <w:rPr>
                <w:rFonts w:ascii="Trebuchet MS" w:hAnsi="Trebuchet MS" w:cstheme="minorHAnsi"/>
                <w:sz w:val="18"/>
                <w:szCs w:val="18"/>
              </w:rPr>
              <w:t>6</w:t>
            </w:r>
            <w:r w:rsidRPr="003570AA">
              <w:rPr>
                <w:rFonts w:ascii="Trebuchet MS" w:hAnsi="Trebuchet MS" w:cstheme="minorHAnsi"/>
                <w:sz w:val="18"/>
                <w:szCs w:val="18"/>
              </w:rPr>
              <w:t>.1</w:t>
            </w:r>
            <w:r>
              <w:rPr>
                <w:rFonts w:ascii="Trebuchet MS" w:hAnsi="Trebuchet MS" w:cstheme="minorHAnsi"/>
                <w:sz w:val="18"/>
                <w:szCs w:val="18"/>
              </w:rPr>
              <w:t>.</w:t>
            </w:r>
            <w:r w:rsidRPr="003570AA">
              <w:rPr>
                <w:rFonts w:ascii="Trebuchet MS" w:hAnsi="Trebuchet MS" w:cstheme="minorHAnsi"/>
                <w:sz w:val="18"/>
                <w:szCs w:val="18"/>
              </w:rPr>
              <w:t xml:space="preserve"> Modernizarea tehnologică a infrastructurii informatice a sistemului judiciar prin creșterea capacității de transmitere a </w:t>
            </w:r>
            <w:r w:rsidRPr="003570AA">
              <w:rPr>
                <w:rFonts w:ascii="Trebuchet MS" w:hAnsi="Trebuchet MS" w:cstheme="minorHAnsi"/>
                <w:sz w:val="18"/>
                <w:szCs w:val="18"/>
              </w:rPr>
              <w:lastRenderedPageBreak/>
              <w:t xml:space="preserve">datelor în WAN, asigurarea unei capacități adecvate de prelucrare și stocare la nivelul tribunalelor și al curților de apel </w:t>
            </w:r>
          </w:p>
          <w:p w14:paraId="1AFFC49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și implementarea dosarului electronic național </w:t>
            </w:r>
          </w:p>
        </w:tc>
        <w:tc>
          <w:tcPr>
            <w:tcW w:w="1417" w:type="dxa"/>
            <w:shd w:val="clear" w:color="auto" w:fill="FFFFFF" w:themeFill="background1"/>
            <w:vAlign w:val="center"/>
          </w:tcPr>
          <w:p w14:paraId="612662D2"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lastRenderedPageBreak/>
              <w:t>MJ</w:t>
            </w:r>
          </w:p>
          <w:p w14:paraId="18A9FD70" w14:textId="77777777" w:rsidR="00B33EAB" w:rsidRPr="003570AA" w:rsidRDefault="00B33EAB" w:rsidP="00B33EAB">
            <w:pPr>
              <w:jc w:val="center"/>
              <w:rPr>
                <w:rFonts w:ascii="Trebuchet MS" w:hAnsi="Trebuchet MS" w:cstheme="minorHAnsi"/>
                <w:sz w:val="18"/>
                <w:szCs w:val="18"/>
                <w:highlight w:val="yellow"/>
              </w:rPr>
            </w:pPr>
          </w:p>
          <w:p w14:paraId="4C6C81C9" w14:textId="77777777" w:rsidR="00B33EAB" w:rsidRPr="003570AA" w:rsidRDefault="00B33EAB" w:rsidP="00B33EAB">
            <w:pPr>
              <w:jc w:val="center"/>
              <w:rPr>
                <w:rFonts w:ascii="Trebuchet MS" w:hAnsi="Trebuchet MS" w:cstheme="minorHAnsi"/>
                <w:sz w:val="18"/>
                <w:szCs w:val="18"/>
                <w:highlight w:val="yellow"/>
              </w:rPr>
            </w:pPr>
            <w:r w:rsidRPr="003570AA">
              <w:rPr>
                <w:rFonts w:ascii="Trebuchet MS" w:hAnsi="Trebuchet MS" w:cstheme="minorHAnsi"/>
                <w:sz w:val="18"/>
                <w:szCs w:val="18"/>
              </w:rPr>
              <w:t>PICCJ</w:t>
            </w:r>
          </w:p>
        </w:tc>
        <w:tc>
          <w:tcPr>
            <w:tcW w:w="1418" w:type="dxa"/>
            <w:shd w:val="clear" w:color="auto" w:fill="FFFFFF" w:themeFill="background1"/>
            <w:vAlign w:val="center"/>
          </w:tcPr>
          <w:p w14:paraId="79BBDC86" w14:textId="77777777" w:rsidR="005E10CD" w:rsidRPr="005E10CD" w:rsidRDefault="00A23A88" w:rsidP="005E10CD">
            <w:pPr>
              <w:jc w:val="center"/>
              <w:rPr>
                <w:rFonts w:ascii="Trebuchet MS" w:hAnsi="Trebuchet MS" w:cstheme="minorHAnsi"/>
                <w:sz w:val="18"/>
                <w:szCs w:val="18"/>
              </w:rPr>
            </w:pPr>
            <w:r w:rsidRPr="00A23A88">
              <w:rPr>
                <w:rFonts w:ascii="Trebuchet MS" w:hAnsi="Trebuchet MS" w:cstheme="minorHAnsi"/>
                <w:sz w:val="18"/>
                <w:szCs w:val="18"/>
              </w:rPr>
              <w:t>154.050</w:t>
            </w:r>
            <w:r w:rsidR="005E10CD" w:rsidRPr="005E10CD">
              <w:rPr>
                <w:rFonts w:ascii="Trebuchet MS" w:hAnsi="Trebuchet MS" w:cstheme="minorHAnsi"/>
                <w:sz w:val="18"/>
                <w:szCs w:val="18"/>
              </w:rPr>
              <w:t xml:space="preserve">  mii lei fără TVA,</w:t>
            </w:r>
          </w:p>
          <w:p w14:paraId="3707FF16" w14:textId="77777777" w:rsidR="005E10CD" w:rsidRPr="005E10CD" w:rsidRDefault="00A23A88" w:rsidP="005E10CD">
            <w:pPr>
              <w:jc w:val="center"/>
              <w:rPr>
                <w:rFonts w:ascii="Trebuchet MS" w:hAnsi="Trebuchet MS" w:cstheme="minorHAnsi"/>
                <w:sz w:val="18"/>
                <w:szCs w:val="18"/>
              </w:rPr>
            </w:pPr>
            <w:r w:rsidRPr="00A23A88">
              <w:rPr>
                <w:rFonts w:ascii="Trebuchet MS" w:hAnsi="Trebuchet MS" w:cstheme="minorHAnsi"/>
                <w:sz w:val="18"/>
                <w:szCs w:val="18"/>
              </w:rPr>
              <w:t>29.270</w:t>
            </w:r>
          </w:p>
          <w:p w14:paraId="48D1B2F4" w14:textId="77777777" w:rsidR="00C32DB8" w:rsidRDefault="005E10CD" w:rsidP="005E10CD">
            <w:pPr>
              <w:jc w:val="center"/>
              <w:rPr>
                <w:rFonts w:ascii="Trebuchet MS" w:hAnsi="Trebuchet MS" w:cstheme="minorHAnsi"/>
                <w:sz w:val="18"/>
                <w:szCs w:val="18"/>
                <w:highlight w:val="yellow"/>
              </w:rPr>
            </w:pPr>
            <w:r w:rsidRPr="005E10CD">
              <w:rPr>
                <w:rFonts w:ascii="Trebuchet MS" w:hAnsi="Trebuchet MS" w:cstheme="minorHAnsi"/>
                <w:sz w:val="18"/>
                <w:szCs w:val="18"/>
              </w:rPr>
              <w:t>mii lei TVA</w:t>
            </w:r>
          </w:p>
          <w:p w14:paraId="2FCB0AD1" w14:textId="77777777" w:rsidR="00C32DB8" w:rsidRPr="003570AA" w:rsidRDefault="00C32DB8" w:rsidP="00B33EAB">
            <w:pPr>
              <w:jc w:val="center"/>
              <w:rPr>
                <w:rFonts w:ascii="Trebuchet MS" w:hAnsi="Trebuchet MS" w:cstheme="minorHAnsi"/>
                <w:sz w:val="18"/>
                <w:szCs w:val="18"/>
                <w:highlight w:val="yellow"/>
              </w:rPr>
            </w:pPr>
            <w:r>
              <w:rPr>
                <w:rFonts w:ascii="Trebuchet MS" w:hAnsi="Trebuchet MS" w:cstheme="minorHAnsi"/>
                <w:sz w:val="18"/>
                <w:szCs w:val="18"/>
              </w:rPr>
              <w:t xml:space="preserve">Fonduri </w:t>
            </w:r>
            <w:r>
              <w:rPr>
                <w:rFonts w:ascii="Trebuchet MS" w:hAnsi="Trebuchet MS" w:cstheme="minorHAnsi"/>
                <w:sz w:val="18"/>
                <w:szCs w:val="18"/>
              </w:rPr>
              <w:lastRenderedPageBreak/>
              <w:t>externe, inclusiv PNRR aprobat</w:t>
            </w:r>
          </w:p>
        </w:tc>
        <w:tc>
          <w:tcPr>
            <w:tcW w:w="1134" w:type="dxa"/>
            <w:shd w:val="clear" w:color="auto" w:fill="FFFFFF" w:themeFill="background1"/>
            <w:vAlign w:val="center"/>
          </w:tcPr>
          <w:p w14:paraId="1B6AB50B" w14:textId="77777777" w:rsidR="00B33EAB" w:rsidRPr="003570AA" w:rsidRDefault="00B33EAB" w:rsidP="00B33EAB">
            <w:pPr>
              <w:jc w:val="center"/>
              <w:rPr>
                <w:rFonts w:ascii="Trebuchet MS" w:hAnsi="Trebuchet MS" w:cstheme="minorHAnsi"/>
                <w:sz w:val="18"/>
                <w:szCs w:val="18"/>
                <w:highlight w:val="yellow"/>
              </w:rPr>
            </w:pPr>
            <w:r w:rsidRPr="003570AA">
              <w:rPr>
                <w:rFonts w:ascii="Trebuchet MS" w:hAnsi="Trebuchet MS" w:cstheme="minorHAnsi"/>
                <w:sz w:val="18"/>
                <w:szCs w:val="18"/>
              </w:rPr>
              <w:lastRenderedPageBreak/>
              <w:t>2023</w:t>
            </w:r>
          </w:p>
        </w:tc>
        <w:tc>
          <w:tcPr>
            <w:tcW w:w="1417" w:type="dxa"/>
            <w:shd w:val="clear" w:color="auto" w:fill="FFFFFF" w:themeFill="background1"/>
            <w:vAlign w:val="center"/>
          </w:tcPr>
          <w:p w14:paraId="67B0148D"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Număr de servere redus de la aproximativ 270 de locații </w:t>
            </w:r>
            <w:r w:rsidRPr="003570AA">
              <w:rPr>
                <w:rFonts w:ascii="Trebuchet MS" w:hAnsi="Trebuchet MS" w:cstheme="minorHAnsi"/>
                <w:sz w:val="18"/>
                <w:szCs w:val="18"/>
              </w:rPr>
              <w:lastRenderedPageBreak/>
              <w:t>la 60 de locații</w:t>
            </w:r>
          </w:p>
          <w:p w14:paraId="69114FD8" w14:textId="77777777" w:rsidR="00B33EAB" w:rsidRPr="003570AA" w:rsidRDefault="00B33EAB" w:rsidP="00B33EAB">
            <w:pPr>
              <w:rPr>
                <w:rFonts w:ascii="Trebuchet MS" w:hAnsi="Trebuchet MS" w:cstheme="minorHAnsi"/>
                <w:sz w:val="18"/>
                <w:szCs w:val="18"/>
              </w:rPr>
            </w:pPr>
          </w:p>
          <w:p w14:paraId="5830FD84" w14:textId="77777777" w:rsidR="00B33EAB" w:rsidRPr="003570AA" w:rsidRDefault="00B33EAB" w:rsidP="00B33EAB">
            <w:pPr>
              <w:rPr>
                <w:rFonts w:ascii="Trebuchet MS" w:hAnsi="Trebuchet MS" w:cstheme="minorHAnsi"/>
                <w:sz w:val="18"/>
                <w:szCs w:val="18"/>
                <w:highlight w:val="yellow"/>
              </w:rPr>
            </w:pPr>
            <w:r w:rsidRPr="003570AA">
              <w:rPr>
                <w:rFonts w:ascii="Trebuchet MS" w:hAnsi="Trebuchet MS" w:cstheme="minorHAnsi"/>
                <w:sz w:val="18"/>
                <w:szCs w:val="18"/>
              </w:rPr>
              <w:t xml:space="preserve">Un singur „dosar electronic” național care „centralizează” cele 4 extensii existente </w:t>
            </w:r>
          </w:p>
        </w:tc>
        <w:tc>
          <w:tcPr>
            <w:tcW w:w="1560" w:type="dxa"/>
            <w:vMerge w:val="restart"/>
            <w:vAlign w:val="center"/>
          </w:tcPr>
          <w:p w14:paraId="6A7A87F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lastRenderedPageBreak/>
              <w:t xml:space="preserve">Procent instanțe </w:t>
            </w:r>
            <w:r>
              <w:rPr>
                <w:rFonts w:ascii="Trebuchet MS" w:hAnsi="Trebuchet MS" w:cstheme="minorHAnsi"/>
                <w:sz w:val="18"/>
                <w:szCs w:val="18"/>
              </w:rPr>
              <w:t>ș</w:t>
            </w:r>
            <w:r w:rsidRPr="003570AA">
              <w:rPr>
                <w:rFonts w:ascii="Trebuchet MS" w:hAnsi="Trebuchet MS" w:cstheme="minorHAnsi"/>
                <w:sz w:val="18"/>
                <w:szCs w:val="18"/>
              </w:rPr>
              <w:t xml:space="preserve">i parchete care au implementat dosarul electronic </w:t>
            </w:r>
            <w:r w:rsidRPr="003570AA">
              <w:rPr>
                <w:rFonts w:ascii="Trebuchet MS" w:hAnsi="Trebuchet MS" w:cstheme="minorHAnsi"/>
                <w:sz w:val="18"/>
                <w:szCs w:val="18"/>
              </w:rPr>
              <w:lastRenderedPageBreak/>
              <w:t>național unic</w:t>
            </w:r>
          </w:p>
          <w:p w14:paraId="79BE2454" w14:textId="77777777" w:rsidR="00B33EAB" w:rsidRPr="003570AA" w:rsidRDefault="00B33EAB" w:rsidP="00B33EAB">
            <w:pPr>
              <w:rPr>
                <w:rFonts w:ascii="Trebuchet MS" w:hAnsi="Trebuchet MS" w:cstheme="minorHAnsi"/>
                <w:sz w:val="18"/>
                <w:szCs w:val="18"/>
              </w:rPr>
            </w:pPr>
          </w:p>
          <w:p w14:paraId="0E84AD6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Referință (2021): 0%</w:t>
            </w:r>
          </w:p>
          <w:p w14:paraId="12FDA1F0" w14:textId="77777777" w:rsidR="00B33EAB" w:rsidRPr="003570AA" w:rsidRDefault="00B33EAB" w:rsidP="00B33EAB">
            <w:pPr>
              <w:rPr>
                <w:rFonts w:ascii="Trebuchet MS" w:hAnsi="Trebuchet MS" w:cstheme="minorHAnsi"/>
                <w:sz w:val="18"/>
                <w:szCs w:val="18"/>
              </w:rPr>
            </w:pPr>
          </w:p>
          <w:p w14:paraId="273A334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Țintă: 100% (2025)</w:t>
            </w:r>
          </w:p>
        </w:tc>
        <w:tc>
          <w:tcPr>
            <w:tcW w:w="1418" w:type="dxa"/>
            <w:vMerge/>
            <w:vAlign w:val="center"/>
          </w:tcPr>
          <w:p w14:paraId="7ECE0261" w14:textId="77777777" w:rsidR="00B33EAB" w:rsidRPr="003570AA" w:rsidRDefault="00B33EAB" w:rsidP="00B33EAB">
            <w:pPr>
              <w:rPr>
                <w:rFonts w:ascii="Trebuchet MS" w:hAnsi="Trebuchet MS" w:cstheme="minorHAnsi"/>
                <w:sz w:val="18"/>
                <w:szCs w:val="18"/>
              </w:rPr>
            </w:pPr>
          </w:p>
        </w:tc>
      </w:tr>
      <w:tr w:rsidR="00B33EAB" w:rsidRPr="003570AA" w14:paraId="0132380D" w14:textId="77777777" w:rsidTr="00952274">
        <w:trPr>
          <w:trHeight w:val="1325"/>
        </w:trPr>
        <w:tc>
          <w:tcPr>
            <w:tcW w:w="1555" w:type="dxa"/>
            <w:vMerge/>
            <w:vAlign w:val="center"/>
          </w:tcPr>
          <w:p w14:paraId="319F615A"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4A667CAE"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58CA07E2"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w:t>
            </w:r>
            <w:r w:rsidR="00347EA3">
              <w:rPr>
                <w:rFonts w:ascii="Trebuchet MS" w:hAnsi="Trebuchet MS" w:cstheme="minorHAnsi"/>
                <w:sz w:val="18"/>
                <w:szCs w:val="18"/>
              </w:rPr>
              <w:t>6</w:t>
            </w:r>
            <w:r w:rsidRPr="003570AA">
              <w:rPr>
                <w:rFonts w:ascii="Trebuchet MS" w:hAnsi="Trebuchet MS" w:cstheme="minorHAnsi"/>
                <w:sz w:val="18"/>
                <w:szCs w:val="18"/>
              </w:rPr>
              <w:t>.2. Dezvoltarea, implementarea și operaționalizarea noului sistem electronic de management al cauzelor (ECRIS V)</w:t>
            </w:r>
          </w:p>
        </w:tc>
        <w:tc>
          <w:tcPr>
            <w:tcW w:w="1417" w:type="dxa"/>
            <w:shd w:val="clear" w:color="auto" w:fill="FFFFFF" w:themeFill="background1"/>
            <w:vAlign w:val="center"/>
          </w:tcPr>
          <w:p w14:paraId="599D5FC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 PÎCCJ, CSM și alte instituții beneficiare din sistemul judiciar</w:t>
            </w:r>
          </w:p>
        </w:tc>
        <w:tc>
          <w:tcPr>
            <w:tcW w:w="1418" w:type="dxa"/>
            <w:shd w:val="clear" w:color="auto" w:fill="FFFFFF" w:themeFill="background1"/>
            <w:vAlign w:val="center"/>
          </w:tcPr>
          <w:p w14:paraId="05709770"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114.000.000 lei (fără TVA) – POCA 2014-2020</w:t>
            </w:r>
          </w:p>
        </w:tc>
        <w:tc>
          <w:tcPr>
            <w:tcW w:w="1134" w:type="dxa"/>
            <w:shd w:val="clear" w:color="auto" w:fill="FFFFFF" w:themeFill="background1"/>
            <w:vAlign w:val="center"/>
          </w:tcPr>
          <w:p w14:paraId="4B6E4900"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2025</w:t>
            </w:r>
          </w:p>
        </w:tc>
        <w:tc>
          <w:tcPr>
            <w:tcW w:w="1417" w:type="dxa"/>
            <w:shd w:val="clear" w:color="auto" w:fill="FFFFFF" w:themeFill="background1"/>
            <w:vAlign w:val="center"/>
          </w:tcPr>
          <w:p w14:paraId="60F3705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Sistem ECRIS V operaționalizat</w:t>
            </w:r>
          </w:p>
          <w:p w14:paraId="762AD183" w14:textId="77777777" w:rsidR="00B33EAB" w:rsidRPr="003570AA" w:rsidRDefault="00B33EAB" w:rsidP="00B33EAB">
            <w:pPr>
              <w:rPr>
                <w:rFonts w:ascii="Trebuchet MS" w:hAnsi="Trebuchet MS" w:cstheme="minorHAnsi"/>
                <w:sz w:val="18"/>
                <w:szCs w:val="18"/>
              </w:rPr>
            </w:pPr>
          </w:p>
          <w:p w14:paraId="63B4891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Funcționalități de statistică judiciară integrată la nivelul instanțelor și parchetelor operaționale</w:t>
            </w:r>
          </w:p>
        </w:tc>
        <w:tc>
          <w:tcPr>
            <w:tcW w:w="1560" w:type="dxa"/>
            <w:vMerge/>
            <w:vAlign w:val="center"/>
          </w:tcPr>
          <w:p w14:paraId="1FFC5D53"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2F94F971" w14:textId="77777777" w:rsidR="00B33EAB" w:rsidRPr="003570AA" w:rsidRDefault="00B33EAB" w:rsidP="00B33EAB">
            <w:pPr>
              <w:rPr>
                <w:rFonts w:ascii="Trebuchet MS" w:hAnsi="Trebuchet MS" w:cstheme="minorHAnsi"/>
                <w:sz w:val="18"/>
                <w:szCs w:val="18"/>
              </w:rPr>
            </w:pPr>
          </w:p>
        </w:tc>
      </w:tr>
      <w:tr w:rsidR="00B33EAB" w:rsidRPr="003570AA" w14:paraId="2350E2CB" w14:textId="77777777" w:rsidTr="00952274">
        <w:tc>
          <w:tcPr>
            <w:tcW w:w="1555" w:type="dxa"/>
            <w:vMerge/>
            <w:vAlign w:val="center"/>
          </w:tcPr>
          <w:p w14:paraId="7E9CEF95" w14:textId="77777777" w:rsidR="00B33EAB" w:rsidRPr="003570AA" w:rsidRDefault="00B33EAB" w:rsidP="00B33EAB">
            <w:pPr>
              <w:rPr>
                <w:rFonts w:ascii="Trebuchet MS" w:hAnsi="Trebuchet MS" w:cstheme="minorHAnsi"/>
                <w:sz w:val="18"/>
                <w:szCs w:val="18"/>
              </w:rPr>
            </w:pPr>
          </w:p>
        </w:tc>
        <w:tc>
          <w:tcPr>
            <w:tcW w:w="1984" w:type="dxa"/>
            <w:vMerge w:val="restart"/>
            <w:vAlign w:val="center"/>
          </w:tcPr>
          <w:p w14:paraId="65A0356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w:t>
            </w:r>
            <w:r w:rsidR="00347EA3">
              <w:rPr>
                <w:rFonts w:ascii="Trebuchet MS" w:hAnsi="Trebuchet MS" w:cstheme="minorHAnsi"/>
                <w:sz w:val="18"/>
                <w:szCs w:val="18"/>
              </w:rPr>
              <w:t>7</w:t>
            </w:r>
            <w:r w:rsidRPr="003570AA">
              <w:rPr>
                <w:rFonts w:ascii="Trebuchet MS" w:hAnsi="Trebuchet MS" w:cstheme="minorHAnsi"/>
                <w:sz w:val="18"/>
                <w:szCs w:val="18"/>
              </w:rPr>
              <w:t xml:space="preserve">. </w:t>
            </w:r>
            <w:bookmarkStart w:id="41" w:name="_Hlk95903775"/>
            <w:r w:rsidRPr="003570AA">
              <w:rPr>
                <w:rFonts w:ascii="Trebuchet MS" w:hAnsi="Trebuchet MS" w:cstheme="minorHAnsi"/>
                <w:sz w:val="18"/>
                <w:szCs w:val="18"/>
              </w:rPr>
              <w:t>Realizarea și operaționalizarea centru de date integrat pentru sistemul judiciar</w:t>
            </w:r>
            <w:bookmarkEnd w:id="41"/>
          </w:p>
        </w:tc>
        <w:tc>
          <w:tcPr>
            <w:tcW w:w="2552" w:type="dxa"/>
            <w:vAlign w:val="center"/>
          </w:tcPr>
          <w:p w14:paraId="4E2E2CDA"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w:t>
            </w:r>
            <w:r w:rsidR="00347EA3">
              <w:rPr>
                <w:rFonts w:ascii="Trebuchet MS" w:hAnsi="Trebuchet MS" w:cstheme="minorHAnsi"/>
                <w:sz w:val="18"/>
                <w:szCs w:val="18"/>
              </w:rPr>
              <w:t>7</w:t>
            </w:r>
            <w:r w:rsidRPr="003570AA">
              <w:rPr>
                <w:rFonts w:ascii="Trebuchet MS" w:hAnsi="Trebuchet MS" w:cstheme="minorHAnsi"/>
                <w:sz w:val="18"/>
                <w:szCs w:val="18"/>
              </w:rPr>
              <w:t xml:space="preserve">.1. Proiectare </w:t>
            </w:r>
            <w:proofErr w:type="spellStart"/>
            <w:r w:rsidRPr="003570AA">
              <w:rPr>
                <w:rFonts w:ascii="Trebuchet MS" w:hAnsi="Trebuchet MS" w:cstheme="minorHAnsi"/>
                <w:sz w:val="18"/>
                <w:szCs w:val="18"/>
              </w:rPr>
              <w:t>Datacenter</w:t>
            </w:r>
            <w:proofErr w:type="spellEnd"/>
            <w:r w:rsidRPr="003570AA">
              <w:rPr>
                <w:rFonts w:ascii="Trebuchet MS" w:hAnsi="Trebuchet MS" w:cstheme="minorHAnsi"/>
                <w:sz w:val="18"/>
                <w:szCs w:val="18"/>
              </w:rPr>
              <w:t xml:space="preserve">, modernizare (proiectare </w:t>
            </w:r>
            <w:r>
              <w:rPr>
                <w:rFonts w:ascii="Trebuchet MS" w:hAnsi="Trebuchet MS" w:cstheme="minorHAnsi"/>
                <w:sz w:val="18"/>
                <w:szCs w:val="18"/>
              </w:rPr>
              <w:t>ș</w:t>
            </w:r>
            <w:r w:rsidRPr="003570AA">
              <w:rPr>
                <w:rFonts w:ascii="Trebuchet MS" w:hAnsi="Trebuchet MS" w:cstheme="minorHAnsi"/>
                <w:sz w:val="18"/>
                <w:szCs w:val="18"/>
              </w:rPr>
              <w:t>i execu</w:t>
            </w:r>
            <w:r>
              <w:rPr>
                <w:rFonts w:ascii="Trebuchet MS" w:hAnsi="Trebuchet MS" w:cstheme="minorHAnsi"/>
                <w:sz w:val="18"/>
                <w:szCs w:val="18"/>
              </w:rPr>
              <w:t>ț</w:t>
            </w:r>
            <w:r w:rsidRPr="003570AA">
              <w:rPr>
                <w:rFonts w:ascii="Trebuchet MS" w:hAnsi="Trebuchet MS" w:cstheme="minorHAnsi"/>
                <w:sz w:val="18"/>
                <w:szCs w:val="18"/>
              </w:rPr>
              <w:t xml:space="preserve">ie) </w:t>
            </w:r>
            <w:r>
              <w:rPr>
                <w:rFonts w:ascii="Trebuchet MS" w:hAnsi="Trebuchet MS" w:cstheme="minorHAnsi"/>
                <w:sz w:val="18"/>
                <w:szCs w:val="18"/>
              </w:rPr>
              <w:t>ș</w:t>
            </w:r>
            <w:r w:rsidRPr="003570AA">
              <w:rPr>
                <w:rFonts w:ascii="Trebuchet MS" w:hAnsi="Trebuchet MS" w:cstheme="minorHAnsi"/>
                <w:sz w:val="18"/>
                <w:szCs w:val="18"/>
              </w:rPr>
              <w:t>i mentenan</w:t>
            </w:r>
            <w:r>
              <w:rPr>
                <w:rFonts w:ascii="Trebuchet MS" w:hAnsi="Trebuchet MS" w:cstheme="minorHAnsi"/>
                <w:sz w:val="18"/>
                <w:szCs w:val="18"/>
              </w:rPr>
              <w:t>ță</w:t>
            </w:r>
            <w:r w:rsidRPr="003570AA">
              <w:rPr>
                <w:rFonts w:ascii="Trebuchet MS" w:hAnsi="Trebuchet MS" w:cstheme="minorHAnsi"/>
                <w:sz w:val="18"/>
                <w:szCs w:val="18"/>
              </w:rPr>
              <w:t xml:space="preserve"> camere tehnice (data room) cu echipamente non-IT (HVAC, generatoare, UPS de capacitate mare etc</w:t>
            </w:r>
            <w:r>
              <w:rPr>
                <w:rFonts w:ascii="Trebuchet MS" w:hAnsi="Trebuchet MS" w:cstheme="minorHAnsi"/>
                <w:sz w:val="18"/>
                <w:szCs w:val="18"/>
              </w:rPr>
              <w:t>.</w:t>
            </w:r>
            <w:r w:rsidRPr="003570AA">
              <w:rPr>
                <w:rFonts w:ascii="Trebuchet MS" w:hAnsi="Trebuchet MS" w:cstheme="minorHAnsi"/>
                <w:sz w:val="18"/>
                <w:szCs w:val="18"/>
              </w:rPr>
              <w:t>) pentru perioada de tranzi</w:t>
            </w:r>
            <w:r>
              <w:rPr>
                <w:rFonts w:ascii="Trebuchet MS" w:hAnsi="Trebuchet MS" w:cstheme="minorHAnsi"/>
                <w:sz w:val="18"/>
                <w:szCs w:val="18"/>
              </w:rPr>
              <w:t>ț</w:t>
            </w:r>
            <w:r w:rsidRPr="003570AA">
              <w:rPr>
                <w:rFonts w:ascii="Trebuchet MS" w:hAnsi="Trebuchet MS" w:cstheme="minorHAnsi"/>
                <w:sz w:val="18"/>
                <w:szCs w:val="18"/>
              </w:rPr>
              <w:t>ie la Data Center (2021-2026)</w:t>
            </w:r>
          </w:p>
        </w:tc>
        <w:tc>
          <w:tcPr>
            <w:tcW w:w="1417" w:type="dxa"/>
            <w:vAlign w:val="center"/>
          </w:tcPr>
          <w:p w14:paraId="5C7B7F03"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p w14:paraId="08C46B70" w14:textId="77777777" w:rsidR="00B33EAB" w:rsidRPr="003570AA" w:rsidRDefault="00B33EAB" w:rsidP="00B33EAB">
            <w:pPr>
              <w:jc w:val="center"/>
              <w:rPr>
                <w:rFonts w:ascii="Trebuchet MS" w:hAnsi="Trebuchet MS" w:cstheme="minorHAnsi"/>
                <w:sz w:val="18"/>
                <w:szCs w:val="18"/>
              </w:rPr>
            </w:pPr>
          </w:p>
          <w:p w14:paraId="725A56E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PICCJ</w:t>
            </w:r>
          </w:p>
        </w:tc>
        <w:tc>
          <w:tcPr>
            <w:tcW w:w="1418" w:type="dxa"/>
            <w:vAlign w:val="center"/>
          </w:tcPr>
          <w:p w14:paraId="0EC4534E" w14:textId="77777777" w:rsidR="005E10CD" w:rsidRPr="005E10CD" w:rsidRDefault="00A23A88" w:rsidP="005E10CD">
            <w:pPr>
              <w:jc w:val="center"/>
              <w:rPr>
                <w:rFonts w:ascii="Trebuchet MS" w:hAnsi="Trebuchet MS" w:cstheme="minorHAnsi"/>
                <w:sz w:val="18"/>
                <w:szCs w:val="18"/>
              </w:rPr>
            </w:pPr>
            <w:r w:rsidRPr="00A23A88">
              <w:rPr>
                <w:rFonts w:ascii="Trebuchet MS" w:hAnsi="Trebuchet MS" w:cstheme="minorHAnsi"/>
                <w:sz w:val="18"/>
                <w:szCs w:val="18"/>
              </w:rPr>
              <w:t>25.000</w:t>
            </w:r>
            <w:r w:rsidR="005E10CD" w:rsidRPr="005E10CD">
              <w:rPr>
                <w:rFonts w:ascii="Trebuchet MS" w:hAnsi="Trebuchet MS" w:cstheme="minorHAnsi"/>
                <w:sz w:val="18"/>
                <w:szCs w:val="18"/>
              </w:rPr>
              <w:t xml:space="preserve">  mii lei fără TVA,</w:t>
            </w:r>
          </w:p>
          <w:p w14:paraId="1CBC8F29" w14:textId="77777777" w:rsidR="005E10CD" w:rsidRPr="005E10CD" w:rsidRDefault="000E3E40" w:rsidP="005E10CD">
            <w:pPr>
              <w:jc w:val="center"/>
              <w:rPr>
                <w:rFonts w:ascii="Trebuchet MS" w:hAnsi="Trebuchet MS" w:cstheme="minorHAnsi"/>
                <w:sz w:val="18"/>
                <w:szCs w:val="18"/>
              </w:rPr>
            </w:pPr>
            <w:r w:rsidRPr="000E3E40">
              <w:rPr>
                <w:rFonts w:ascii="Trebuchet MS" w:hAnsi="Trebuchet MS" w:cstheme="minorHAnsi"/>
                <w:sz w:val="18"/>
                <w:szCs w:val="18"/>
              </w:rPr>
              <w:t>4.750</w:t>
            </w:r>
          </w:p>
          <w:p w14:paraId="08CCD7BD" w14:textId="77777777" w:rsidR="00C32DB8"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mii lei TVA</w:t>
            </w:r>
          </w:p>
          <w:p w14:paraId="357D17D9" w14:textId="77777777" w:rsidR="00C32DB8" w:rsidRPr="003570AA" w:rsidRDefault="00C32DB8" w:rsidP="00B33EAB">
            <w:pPr>
              <w:jc w:val="center"/>
              <w:rPr>
                <w:rFonts w:ascii="Trebuchet MS" w:hAnsi="Trebuchet MS" w:cstheme="minorHAnsi"/>
                <w:strike/>
                <w:sz w:val="18"/>
                <w:szCs w:val="18"/>
              </w:rPr>
            </w:pPr>
            <w:r>
              <w:rPr>
                <w:rFonts w:ascii="Trebuchet MS" w:hAnsi="Trebuchet MS" w:cstheme="minorHAnsi"/>
                <w:sz w:val="18"/>
                <w:szCs w:val="18"/>
              </w:rPr>
              <w:t>Fonduri externe, inclusiv PNRR aprobat</w:t>
            </w:r>
          </w:p>
        </w:tc>
        <w:tc>
          <w:tcPr>
            <w:tcW w:w="1134" w:type="dxa"/>
            <w:vAlign w:val="center"/>
          </w:tcPr>
          <w:p w14:paraId="1B089D6D"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2023</w:t>
            </w:r>
          </w:p>
          <w:p w14:paraId="348C1DEA" w14:textId="77777777" w:rsidR="00B33EAB" w:rsidRPr="003570AA" w:rsidRDefault="00B33EAB" w:rsidP="00B33EAB">
            <w:pPr>
              <w:jc w:val="center"/>
              <w:rPr>
                <w:rFonts w:ascii="Trebuchet MS" w:hAnsi="Trebuchet MS" w:cstheme="minorHAnsi"/>
                <w:sz w:val="18"/>
                <w:szCs w:val="18"/>
              </w:rPr>
            </w:pPr>
          </w:p>
          <w:p w14:paraId="7E646023" w14:textId="77777777" w:rsidR="00B33EAB" w:rsidRPr="003570AA" w:rsidRDefault="00B33EAB" w:rsidP="00B33EAB">
            <w:pPr>
              <w:jc w:val="center"/>
              <w:rPr>
                <w:rFonts w:ascii="Trebuchet MS" w:hAnsi="Trebuchet MS" w:cstheme="minorHAnsi"/>
                <w:sz w:val="18"/>
                <w:szCs w:val="18"/>
              </w:rPr>
            </w:pPr>
          </w:p>
          <w:p w14:paraId="6BC91F8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2023</w:t>
            </w:r>
          </w:p>
          <w:p w14:paraId="1DCAEE16" w14:textId="77777777" w:rsidR="00B33EAB" w:rsidRPr="003570AA" w:rsidRDefault="00B33EAB" w:rsidP="00B33EAB">
            <w:pPr>
              <w:jc w:val="center"/>
              <w:rPr>
                <w:rFonts w:ascii="Trebuchet MS" w:hAnsi="Trebuchet MS" w:cstheme="minorHAnsi"/>
                <w:sz w:val="18"/>
                <w:szCs w:val="18"/>
              </w:rPr>
            </w:pPr>
          </w:p>
          <w:p w14:paraId="0D1C8176" w14:textId="77777777" w:rsidR="00B33EAB" w:rsidRPr="003570AA" w:rsidRDefault="00B33EAB" w:rsidP="00B33EAB">
            <w:pPr>
              <w:jc w:val="center"/>
              <w:rPr>
                <w:rFonts w:ascii="Trebuchet MS" w:hAnsi="Trebuchet MS" w:cstheme="minorHAnsi"/>
                <w:sz w:val="18"/>
                <w:szCs w:val="18"/>
              </w:rPr>
            </w:pPr>
          </w:p>
          <w:p w14:paraId="199F3993"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2023</w:t>
            </w:r>
          </w:p>
          <w:p w14:paraId="0C708E9A" w14:textId="77777777" w:rsidR="00B33EAB" w:rsidRPr="003570AA" w:rsidRDefault="00B33EAB" w:rsidP="00B33EAB">
            <w:pPr>
              <w:rPr>
                <w:rFonts w:ascii="Trebuchet MS" w:hAnsi="Trebuchet MS" w:cstheme="minorHAnsi"/>
                <w:strike/>
                <w:sz w:val="18"/>
                <w:szCs w:val="18"/>
              </w:rPr>
            </w:pPr>
          </w:p>
        </w:tc>
        <w:tc>
          <w:tcPr>
            <w:tcW w:w="1417" w:type="dxa"/>
            <w:vAlign w:val="center"/>
          </w:tcPr>
          <w:p w14:paraId="551B676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Proiect data </w:t>
            </w:r>
            <w:proofErr w:type="spellStart"/>
            <w:r w:rsidRPr="003570AA">
              <w:rPr>
                <w:rFonts w:ascii="Trebuchet MS" w:hAnsi="Trebuchet MS" w:cstheme="minorHAnsi"/>
                <w:sz w:val="18"/>
                <w:szCs w:val="18"/>
              </w:rPr>
              <w:t>center</w:t>
            </w:r>
            <w:proofErr w:type="spellEnd"/>
            <w:r w:rsidRPr="003570AA">
              <w:rPr>
                <w:rFonts w:ascii="Trebuchet MS" w:hAnsi="Trebuchet MS" w:cstheme="minorHAnsi"/>
                <w:sz w:val="18"/>
                <w:szCs w:val="18"/>
              </w:rPr>
              <w:t xml:space="preserve"> realizat</w:t>
            </w:r>
          </w:p>
          <w:p w14:paraId="175A18B5" w14:textId="77777777" w:rsidR="00B33EAB" w:rsidRPr="003570AA" w:rsidRDefault="00B33EAB" w:rsidP="00B33EAB">
            <w:pPr>
              <w:rPr>
                <w:rFonts w:ascii="Trebuchet MS" w:hAnsi="Trebuchet MS" w:cstheme="minorHAnsi"/>
                <w:sz w:val="18"/>
                <w:szCs w:val="18"/>
              </w:rPr>
            </w:pPr>
          </w:p>
          <w:p w14:paraId="7672A62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Modernizare data room MJ</w:t>
            </w:r>
          </w:p>
          <w:p w14:paraId="275C19AE" w14:textId="77777777" w:rsidR="00B33EAB" w:rsidRPr="003570AA" w:rsidRDefault="00B33EAB" w:rsidP="00B33EAB">
            <w:pPr>
              <w:rPr>
                <w:rFonts w:ascii="Trebuchet MS" w:hAnsi="Trebuchet MS" w:cstheme="minorHAnsi"/>
                <w:sz w:val="18"/>
                <w:szCs w:val="18"/>
              </w:rPr>
            </w:pPr>
          </w:p>
          <w:p w14:paraId="1351EC06" w14:textId="77777777" w:rsidR="00B33EAB" w:rsidRPr="003570AA" w:rsidRDefault="00B33EAB" w:rsidP="00B33EAB">
            <w:pPr>
              <w:rPr>
                <w:rFonts w:ascii="Trebuchet MS" w:hAnsi="Trebuchet MS" w:cstheme="minorHAnsi"/>
                <w:strike/>
                <w:sz w:val="18"/>
                <w:szCs w:val="18"/>
              </w:rPr>
            </w:pPr>
            <w:r w:rsidRPr="003570AA">
              <w:rPr>
                <w:rFonts w:ascii="Trebuchet MS" w:hAnsi="Trebuchet MS" w:cstheme="minorHAnsi"/>
                <w:sz w:val="18"/>
                <w:szCs w:val="18"/>
              </w:rPr>
              <w:t xml:space="preserve">Modernizare data room back </w:t>
            </w:r>
            <w:proofErr w:type="spellStart"/>
            <w:r w:rsidRPr="003570AA">
              <w:rPr>
                <w:rFonts w:ascii="Trebuchet MS" w:hAnsi="Trebuchet MS" w:cstheme="minorHAnsi"/>
                <w:sz w:val="18"/>
                <w:szCs w:val="18"/>
              </w:rPr>
              <w:t>up</w:t>
            </w:r>
            <w:proofErr w:type="spellEnd"/>
            <w:r w:rsidRPr="003570AA">
              <w:rPr>
                <w:rFonts w:ascii="Trebuchet MS" w:hAnsi="Trebuchet MS" w:cstheme="minorHAnsi"/>
                <w:sz w:val="18"/>
                <w:szCs w:val="18"/>
              </w:rPr>
              <w:t xml:space="preserve">  </w:t>
            </w:r>
          </w:p>
        </w:tc>
        <w:tc>
          <w:tcPr>
            <w:tcW w:w="1560" w:type="dxa"/>
            <w:vMerge w:val="restart"/>
            <w:vAlign w:val="center"/>
          </w:tcPr>
          <w:p w14:paraId="48D8646B" w14:textId="77777777" w:rsidR="00B33EAB" w:rsidRPr="003570AA" w:rsidRDefault="00B33EAB" w:rsidP="00B33EAB">
            <w:pPr>
              <w:rPr>
                <w:rFonts w:ascii="Trebuchet MS" w:hAnsi="Trebuchet MS" w:cstheme="minorHAnsi"/>
                <w:sz w:val="18"/>
                <w:szCs w:val="18"/>
              </w:rPr>
            </w:pPr>
          </w:p>
          <w:p w14:paraId="3091263A"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Nr. incidente de întrerupere a serviciilor IT </w:t>
            </w:r>
          </w:p>
          <w:p w14:paraId="4B74523E" w14:textId="77777777" w:rsidR="00B33EAB" w:rsidRPr="003570AA" w:rsidRDefault="00B33EAB" w:rsidP="00B33EAB">
            <w:pPr>
              <w:rPr>
                <w:rFonts w:ascii="Trebuchet MS" w:hAnsi="Trebuchet MS" w:cstheme="minorHAnsi"/>
                <w:sz w:val="18"/>
                <w:szCs w:val="18"/>
              </w:rPr>
            </w:pPr>
          </w:p>
          <w:p w14:paraId="4883DFD4"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Nr. incidente privind disponibilitatea datelor</w:t>
            </w:r>
          </w:p>
          <w:p w14:paraId="062E908D" w14:textId="77777777" w:rsidR="00B33EAB" w:rsidRPr="003570AA" w:rsidRDefault="00B33EAB" w:rsidP="00B33EAB">
            <w:pPr>
              <w:rPr>
                <w:rFonts w:ascii="Trebuchet MS" w:hAnsi="Trebuchet MS" w:cstheme="minorHAnsi"/>
                <w:sz w:val="18"/>
                <w:szCs w:val="18"/>
              </w:rPr>
            </w:pPr>
          </w:p>
          <w:p w14:paraId="436C1E1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Nr. incidente privind integritatea datelor</w:t>
            </w:r>
          </w:p>
          <w:p w14:paraId="25CBC415" w14:textId="77777777" w:rsidR="00B33EAB" w:rsidRPr="003570AA" w:rsidRDefault="00B33EAB" w:rsidP="00B33EAB">
            <w:pPr>
              <w:rPr>
                <w:rFonts w:ascii="Trebuchet MS" w:hAnsi="Trebuchet MS" w:cstheme="minorHAnsi"/>
                <w:sz w:val="18"/>
                <w:szCs w:val="18"/>
              </w:rPr>
            </w:pPr>
          </w:p>
          <w:p w14:paraId="152E1E0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Nr. incidente privind confidențialitat</w:t>
            </w:r>
            <w:r w:rsidRPr="003570AA">
              <w:rPr>
                <w:rFonts w:ascii="Trebuchet MS" w:hAnsi="Trebuchet MS" w:cstheme="minorHAnsi"/>
                <w:sz w:val="18"/>
                <w:szCs w:val="18"/>
              </w:rPr>
              <w:lastRenderedPageBreak/>
              <w:t>ea datelor</w:t>
            </w:r>
          </w:p>
          <w:p w14:paraId="25433941" w14:textId="77777777" w:rsidR="00B33EAB" w:rsidRPr="003570AA" w:rsidRDefault="00B33EAB" w:rsidP="00B33EAB">
            <w:pPr>
              <w:rPr>
                <w:rFonts w:ascii="Trebuchet MS" w:hAnsi="Trebuchet MS" w:cstheme="minorHAnsi"/>
                <w:sz w:val="18"/>
                <w:szCs w:val="18"/>
              </w:rPr>
            </w:pPr>
          </w:p>
          <w:p w14:paraId="1EF8415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Referință: valoare 2023 înainte de modernizare data-room</w:t>
            </w:r>
          </w:p>
          <w:p w14:paraId="34F062F4" w14:textId="77777777" w:rsidR="00B33EAB" w:rsidRPr="003570AA" w:rsidRDefault="00B33EAB" w:rsidP="00B33EAB">
            <w:pPr>
              <w:rPr>
                <w:rFonts w:ascii="Trebuchet MS" w:hAnsi="Trebuchet MS" w:cstheme="minorHAnsi"/>
                <w:sz w:val="18"/>
                <w:szCs w:val="18"/>
              </w:rPr>
            </w:pPr>
          </w:p>
          <w:p w14:paraId="0511002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Țintă: 0 (2025)</w:t>
            </w:r>
          </w:p>
        </w:tc>
        <w:tc>
          <w:tcPr>
            <w:tcW w:w="1418" w:type="dxa"/>
            <w:vMerge/>
            <w:vAlign w:val="center"/>
          </w:tcPr>
          <w:p w14:paraId="783EFBDA" w14:textId="77777777" w:rsidR="00B33EAB" w:rsidRPr="003570AA" w:rsidRDefault="00B33EAB" w:rsidP="00B33EAB">
            <w:pPr>
              <w:rPr>
                <w:rFonts w:ascii="Trebuchet MS" w:hAnsi="Trebuchet MS" w:cstheme="minorHAnsi"/>
                <w:sz w:val="18"/>
                <w:szCs w:val="18"/>
              </w:rPr>
            </w:pPr>
          </w:p>
        </w:tc>
      </w:tr>
      <w:tr w:rsidR="00B33EAB" w:rsidRPr="003570AA" w14:paraId="1F635C7A" w14:textId="77777777" w:rsidTr="00952274">
        <w:tc>
          <w:tcPr>
            <w:tcW w:w="1555" w:type="dxa"/>
            <w:vMerge/>
            <w:vAlign w:val="center"/>
          </w:tcPr>
          <w:p w14:paraId="71193E50"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70788895" w14:textId="77777777" w:rsidR="00B33EAB" w:rsidRPr="003570AA" w:rsidRDefault="00B33EAB" w:rsidP="00B33EAB">
            <w:pPr>
              <w:rPr>
                <w:rFonts w:ascii="Trebuchet MS" w:hAnsi="Trebuchet MS" w:cstheme="minorHAnsi"/>
                <w:sz w:val="18"/>
                <w:szCs w:val="18"/>
              </w:rPr>
            </w:pPr>
          </w:p>
        </w:tc>
        <w:tc>
          <w:tcPr>
            <w:tcW w:w="2552" w:type="dxa"/>
            <w:vAlign w:val="center"/>
          </w:tcPr>
          <w:p w14:paraId="5B1CB05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w:t>
            </w:r>
            <w:r w:rsidR="00347EA3">
              <w:rPr>
                <w:rFonts w:ascii="Trebuchet MS" w:hAnsi="Trebuchet MS" w:cstheme="minorHAnsi"/>
                <w:sz w:val="18"/>
                <w:szCs w:val="18"/>
              </w:rPr>
              <w:t>7</w:t>
            </w:r>
            <w:r w:rsidRPr="003570AA">
              <w:rPr>
                <w:rFonts w:ascii="Trebuchet MS" w:hAnsi="Trebuchet MS" w:cstheme="minorHAnsi"/>
                <w:sz w:val="18"/>
                <w:szCs w:val="18"/>
              </w:rPr>
              <w:t>.2. Proiect ”Realizarea unui Centru de Date "</w:t>
            </w:r>
            <w:proofErr w:type="spellStart"/>
            <w:r w:rsidRPr="003570AA">
              <w:rPr>
                <w:rFonts w:ascii="Trebuchet MS" w:hAnsi="Trebuchet MS" w:cstheme="minorHAnsi"/>
                <w:sz w:val="18"/>
                <w:szCs w:val="18"/>
              </w:rPr>
              <w:t>greenfield</w:t>
            </w:r>
            <w:proofErr w:type="spellEnd"/>
            <w:r w:rsidRPr="003570AA">
              <w:rPr>
                <w:rFonts w:ascii="Trebuchet MS" w:hAnsi="Trebuchet MS" w:cstheme="minorHAnsi"/>
                <w:sz w:val="18"/>
                <w:szCs w:val="18"/>
              </w:rPr>
              <w:t xml:space="preserve">" pentru întreg sectorul judiciar </w:t>
            </w:r>
          </w:p>
        </w:tc>
        <w:tc>
          <w:tcPr>
            <w:tcW w:w="1417" w:type="dxa"/>
            <w:vAlign w:val="center"/>
          </w:tcPr>
          <w:p w14:paraId="76A5EF51" w14:textId="77777777" w:rsidR="00B33EAB" w:rsidRPr="003570AA" w:rsidRDefault="00B33EAB" w:rsidP="00B33EAB">
            <w:pPr>
              <w:jc w:val="center"/>
              <w:rPr>
                <w:rFonts w:ascii="Trebuchet MS" w:hAnsi="Trebuchet MS" w:cstheme="minorHAnsi"/>
                <w:strike/>
                <w:sz w:val="18"/>
                <w:szCs w:val="18"/>
              </w:rPr>
            </w:pPr>
            <w:r w:rsidRPr="003570AA">
              <w:rPr>
                <w:rFonts w:ascii="Trebuchet MS" w:hAnsi="Trebuchet MS" w:cstheme="minorHAnsi"/>
                <w:sz w:val="18"/>
                <w:szCs w:val="18"/>
              </w:rPr>
              <w:t xml:space="preserve">MJ, în </w:t>
            </w:r>
            <w:proofErr w:type="spellStart"/>
            <w:r w:rsidRPr="003570AA">
              <w:rPr>
                <w:rFonts w:ascii="Trebuchet MS" w:hAnsi="Trebuchet MS" w:cstheme="minorHAnsi"/>
                <w:sz w:val="18"/>
                <w:szCs w:val="18"/>
              </w:rPr>
              <w:t>funcţie</w:t>
            </w:r>
            <w:proofErr w:type="spellEnd"/>
            <w:r w:rsidRPr="003570AA">
              <w:rPr>
                <w:rFonts w:ascii="Trebuchet MS" w:hAnsi="Trebuchet MS" w:cstheme="minorHAnsi"/>
                <w:sz w:val="18"/>
                <w:szCs w:val="18"/>
              </w:rPr>
              <w:t xml:space="preserve"> de </w:t>
            </w:r>
            <w:proofErr w:type="spellStart"/>
            <w:r w:rsidRPr="003570AA">
              <w:rPr>
                <w:rFonts w:ascii="Trebuchet MS" w:hAnsi="Trebuchet MS" w:cstheme="minorHAnsi"/>
                <w:sz w:val="18"/>
                <w:szCs w:val="18"/>
              </w:rPr>
              <w:t>soluţia</w:t>
            </w:r>
            <w:proofErr w:type="spellEnd"/>
            <w:r w:rsidRPr="003570AA">
              <w:rPr>
                <w:rFonts w:ascii="Trebuchet MS" w:hAnsi="Trebuchet MS" w:cstheme="minorHAnsi"/>
                <w:sz w:val="18"/>
                <w:szCs w:val="18"/>
              </w:rPr>
              <w:t xml:space="preserve"> aleasă la 2.</w:t>
            </w:r>
            <w:r w:rsidR="00347EA3">
              <w:rPr>
                <w:rFonts w:ascii="Trebuchet MS" w:hAnsi="Trebuchet MS" w:cstheme="minorHAnsi"/>
                <w:sz w:val="18"/>
                <w:szCs w:val="18"/>
              </w:rPr>
              <w:t>7</w:t>
            </w:r>
            <w:r w:rsidRPr="003570AA">
              <w:rPr>
                <w:rFonts w:ascii="Trebuchet MS" w:hAnsi="Trebuchet MS" w:cstheme="minorHAnsi"/>
                <w:sz w:val="18"/>
                <w:szCs w:val="18"/>
              </w:rPr>
              <w:t>.1</w:t>
            </w:r>
            <w:r>
              <w:rPr>
                <w:rFonts w:ascii="Trebuchet MS" w:hAnsi="Trebuchet MS" w:cstheme="minorHAnsi"/>
                <w:sz w:val="18"/>
                <w:szCs w:val="18"/>
              </w:rPr>
              <w:t>.</w:t>
            </w:r>
          </w:p>
        </w:tc>
        <w:tc>
          <w:tcPr>
            <w:tcW w:w="1418" w:type="dxa"/>
            <w:vAlign w:val="center"/>
          </w:tcPr>
          <w:p w14:paraId="56DADDFA" w14:textId="77777777" w:rsidR="005E10CD" w:rsidRPr="005E10CD" w:rsidRDefault="000E3E40" w:rsidP="005E10CD">
            <w:pPr>
              <w:jc w:val="center"/>
              <w:rPr>
                <w:rFonts w:ascii="Trebuchet MS" w:hAnsi="Trebuchet MS" w:cstheme="minorHAnsi"/>
                <w:sz w:val="18"/>
                <w:szCs w:val="18"/>
              </w:rPr>
            </w:pPr>
            <w:r w:rsidRPr="000E3E40">
              <w:rPr>
                <w:rFonts w:ascii="Trebuchet MS" w:hAnsi="Trebuchet MS" w:cstheme="minorHAnsi"/>
                <w:sz w:val="18"/>
                <w:szCs w:val="18"/>
              </w:rPr>
              <w:t>175.000</w:t>
            </w:r>
            <w:r w:rsidR="005E10CD" w:rsidRPr="005E10CD">
              <w:rPr>
                <w:rFonts w:ascii="Trebuchet MS" w:hAnsi="Trebuchet MS" w:cstheme="minorHAnsi"/>
                <w:sz w:val="18"/>
                <w:szCs w:val="18"/>
              </w:rPr>
              <w:t xml:space="preserve">  mii lei fără TVA,</w:t>
            </w:r>
          </w:p>
          <w:p w14:paraId="25829ADC" w14:textId="77777777" w:rsidR="005E10CD" w:rsidRPr="005E10CD" w:rsidRDefault="000E3E40" w:rsidP="005E10CD">
            <w:pPr>
              <w:jc w:val="center"/>
              <w:rPr>
                <w:rFonts w:ascii="Trebuchet MS" w:hAnsi="Trebuchet MS" w:cstheme="minorHAnsi"/>
                <w:sz w:val="18"/>
                <w:szCs w:val="18"/>
              </w:rPr>
            </w:pPr>
            <w:r w:rsidRPr="000E3E40">
              <w:rPr>
                <w:rFonts w:ascii="Trebuchet MS" w:hAnsi="Trebuchet MS" w:cstheme="minorHAnsi"/>
                <w:sz w:val="18"/>
                <w:szCs w:val="18"/>
              </w:rPr>
              <w:t>33.250</w:t>
            </w:r>
          </w:p>
          <w:p w14:paraId="1E7BB800" w14:textId="77777777" w:rsidR="005E10CD"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mii lei TVA</w:t>
            </w:r>
          </w:p>
          <w:p w14:paraId="0B4E95D2" w14:textId="77777777" w:rsidR="00C32DB8" w:rsidRDefault="00C32DB8" w:rsidP="00B33EAB">
            <w:pPr>
              <w:jc w:val="center"/>
              <w:rPr>
                <w:rFonts w:ascii="Trebuchet MS" w:hAnsi="Trebuchet MS" w:cstheme="minorHAnsi"/>
                <w:sz w:val="18"/>
                <w:szCs w:val="18"/>
              </w:rPr>
            </w:pPr>
          </w:p>
          <w:p w14:paraId="60D64725" w14:textId="77777777" w:rsidR="00C32DB8" w:rsidRPr="003570AA" w:rsidRDefault="00C32DB8" w:rsidP="00B33EAB">
            <w:pPr>
              <w:jc w:val="center"/>
              <w:rPr>
                <w:rFonts w:ascii="Trebuchet MS" w:hAnsi="Trebuchet MS" w:cstheme="minorHAnsi"/>
                <w:sz w:val="18"/>
                <w:szCs w:val="18"/>
              </w:rPr>
            </w:pPr>
            <w:r>
              <w:rPr>
                <w:rFonts w:ascii="Trebuchet MS" w:hAnsi="Trebuchet MS" w:cstheme="minorHAnsi"/>
                <w:sz w:val="18"/>
                <w:szCs w:val="18"/>
              </w:rPr>
              <w:t xml:space="preserve">Fonduri externe, inclusiv PNRR </w:t>
            </w:r>
            <w:r>
              <w:rPr>
                <w:rFonts w:ascii="Trebuchet MS" w:hAnsi="Trebuchet MS" w:cstheme="minorHAnsi"/>
                <w:sz w:val="18"/>
                <w:szCs w:val="18"/>
              </w:rPr>
              <w:lastRenderedPageBreak/>
              <w:t>aprobat</w:t>
            </w:r>
          </w:p>
        </w:tc>
        <w:tc>
          <w:tcPr>
            <w:tcW w:w="1134" w:type="dxa"/>
            <w:vAlign w:val="center"/>
          </w:tcPr>
          <w:p w14:paraId="1774369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lastRenderedPageBreak/>
              <w:t>2023-2026</w:t>
            </w:r>
          </w:p>
        </w:tc>
        <w:tc>
          <w:tcPr>
            <w:tcW w:w="1417" w:type="dxa"/>
            <w:vAlign w:val="center"/>
          </w:tcPr>
          <w:p w14:paraId="605E80F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Centru de date operațional</w:t>
            </w:r>
          </w:p>
        </w:tc>
        <w:tc>
          <w:tcPr>
            <w:tcW w:w="1560" w:type="dxa"/>
            <w:vMerge/>
            <w:vAlign w:val="center"/>
          </w:tcPr>
          <w:p w14:paraId="24865C39"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518CBE0A" w14:textId="77777777" w:rsidR="00B33EAB" w:rsidRPr="003570AA" w:rsidRDefault="00B33EAB" w:rsidP="00B33EAB">
            <w:pPr>
              <w:rPr>
                <w:rFonts w:ascii="Trebuchet MS" w:hAnsi="Trebuchet MS" w:cstheme="minorHAnsi"/>
                <w:sz w:val="18"/>
                <w:szCs w:val="18"/>
              </w:rPr>
            </w:pPr>
          </w:p>
        </w:tc>
      </w:tr>
      <w:tr w:rsidR="00B33EAB" w:rsidRPr="003570AA" w14:paraId="673DA920" w14:textId="77777777" w:rsidTr="00952274">
        <w:tc>
          <w:tcPr>
            <w:tcW w:w="1555" w:type="dxa"/>
            <w:vMerge/>
            <w:vAlign w:val="center"/>
          </w:tcPr>
          <w:p w14:paraId="41DF7BCD" w14:textId="77777777" w:rsidR="00B33EAB" w:rsidRPr="003570AA" w:rsidRDefault="00B33EAB" w:rsidP="00B33EAB">
            <w:pPr>
              <w:rPr>
                <w:rFonts w:ascii="Trebuchet MS" w:hAnsi="Trebuchet MS" w:cstheme="minorHAnsi"/>
                <w:sz w:val="18"/>
                <w:szCs w:val="18"/>
              </w:rPr>
            </w:pPr>
            <w:bookmarkStart w:id="42" w:name="_Hlk95903792"/>
          </w:p>
        </w:tc>
        <w:tc>
          <w:tcPr>
            <w:tcW w:w="1984" w:type="dxa"/>
            <w:vMerge w:val="restart"/>
            <w:vAlign w:val="center"/>
          </w:tcPr>
          <w:p w14:paraId="359D4C4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w:t>
            </w:r>
            <w:r w:rsidR="00347EA3">
              <w:rPr>
                <w:rFonts w:ascii="Trebuchet MS" w:hAnsi="Trebuchet MS" w:cstheme="minorHAnsi"/>
                <w:sz w:val="18"/>
                <w:szCs w:val="18"/>
              </w:rPr>
              <w:t>8</w:t>
            </w:r>
            <w:r w:rsidRPr="003570AA">
              <w:rPr>
                <w:rFonts w:ascii="Trebuchet MS" w:hAnsi="Trebuchet MS" w:cstheme="minorHAnsi"/>
                <w:sz w:val="18"/>
                <w:szCs w:val="18"/>
              </w:rPr>
              <w:t xml:space="preserve">. Extinderea schimburilor de date – interoperabilitate atât la nivel național, cât și </w:t>
            </w:r>
            <w:proofErr w:type="spellStart"/>
            <w:r w:rsidRPr="003570AA">
              <w:rPr>
                <w:rFonts w:ascii="Trebuchet MS" w:hAnsi="Trebuchet MS" w:cstheme="minorHAnsi"/>
                <w:sz w:val="18"/>
                <w:szCs w:val="18"/>
              </w:rPr>
              <w:t>cross</w:t>
            </w:r>
            <w:proofErr w:type="spellEnd"/>
            <w:r w:rsidRPr="003570AA">
              <w:rPr>
                <w:rFonts w:ascii="Trebuchet MS" w:hAnsi="Trebuchet MS" w:cstheme="minorHAnsi"/>
                <w:sz w:val="18"/>
                <w:szCs w:val="18"/>
              </w:rPr>
              <w:t xml:space="preserve"> EU, inclusiv cu sistemele e-</w:t>
            </w:r>
            <w:proofErr w:type="spellStart"/>
            <w:r w:rsidRPr="003570AA">
              <w:rPr>
                <w:rFonts w:ascii="Trebuchet MS" w:hAnsi="Trebuchet MS" w:cstheme="minorHAnsi"/>
                <w:sz w:val="18"/>
                <w:szCs w:val="18"/>
              </w:rPr>
              <w:t>Evidence</w:t>
            </w:r>
            <w:proofErr w:type="spellEnd"/>
            <w:r w:rsidRPr="003570AA">
              <w:rPr>
                <w:rFonts w:ascii="Trebuchet MS" w:hAnsi="Trebuchet MS" w:cstheme="minorHAnsi"/>
                <w:sz w:val="18"/>
                <w:szCs w:val="18"/>
              </w:rPr>
              <w:t xml:space="preserve"> Digital Exchange </w:t>
            </w:r>
            <w:proofErr w:type="spellStart"/>
            <w:r w:rsidRPr="003570AA">
              <w:rPr>
                <w:rFonts w:ascii="Trebuchet MS" w:hAnsi="Trebuchet MS" w:cstheme="minorHAnsi"/>
                <w:sz w:val="18"/>
                <w:szCs w:val="18"/>
              </w:rPr>
              <w:t>System</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eEDES</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eCODEX</w:t>
            </w:r>
            <w:proofErr w:type="spellEnd"/>
          </w:p>
        </w:tc>
        <w:tc>
          <w:tcPr>
            <w:tcW w:w="2552" w:type="dxa"/>
            <w:vAlign w:val="center"/>
          </w:tcPr>
          <w:p w14:paraId="6E8318DA"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w:t>
            </w:r>
            <w:r w:rsidR="00347EA3">
              <w:rPr>
                <w:rFonts w:ascii="Trebuchet MS" w:hAnsi="Trebuchet MS" w:cstheme="minorHAnsi"/>
                <w:sz w:val="18"/>
                <w:szCs w:val="18"/>
              </w:rPr>
              <w:t>8</w:t>
            </w:r>
            <w:r w:rsidRPr="003570AA">
              <w:rPr>
                <w:rFonts w:ascii="Trebuchet MS" w:hAnsi="Trebuchet MS" w:cstheme="minorHAnsi"/>
                <w:sz w:val="18"/>
                <w:szCs w:val="18"/>
              </w:rPr>
              <w:t xml:space="preserve">.1. Configurarea infrastructurii ITC necesare implementării nodului E </w:t>
            </w:r>
            <w:proofErr w:type="spellStart"/>
            <w:r w:rsidRPr="003570AA">
              <w:rPr>
                <w:rFonts w:ascii="Trebuchet MS" w:hAnsi="Trebuchet MS" w:cstheme="minorHAnsi"/>
                <w:sz w:val="18"/>
                <w:szCs w:val="18"/>
              </w:rPr>
              <w:t>evidence</w:t>
            </w:r>
            <w:proofErr w:type="spellEnd"/>
            <w:r w:rsidRPr="003570AA">
              <w:rPr>
                <w:rFonts w:ascii="Trebuchet MS" w:hAnsi="Trebuchet MS" w:cstheme="minorHAnsi"/>
                <w:sz w:val="18"/>
                <w:szCs w:val="18"/>
              </w:rPr>
              <w:t xml:space="preserve"> (MJ) </w:t>
            </w:r>
          </w:p>
        </w:tc>
        <w:tc>
          <w:tcPr>
            <w:tcW w:w="1417" w:type="dxa"/>
            <w:vAlign w:val="center"/>
          </w:tcPr>
          <w:p w14:paraId="365D48B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33BBBFD8"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Bugetul de stat</w:t>
            </w:r>
          </w:p>
        </w:tc>
        <w:tc>
          <w:tcPr>
            <w:tcW w:w="1134" w:type="dxa"/>
            <w:vAlign w:val="center"/>
          </w:tcPr>
          <w:p w14:paraId="44BB84C1"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2024</w:t>
            </w:r>
          </w:p>
        </w:tc>
        <w:tc>
          <w:tcPr>
            <w:tcW w:w="1417" w:type="dxa"/>
          </w:tcPr>
          <w:p w14:paraId="68E0BE4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Teste de </w:t>
            </w:r>
            <w:proofErr w:type="spellStart"/>
            <w:r w:rsidRPr="003570AA">
              <w:rPr>
                <w:rFonts w:ascii="Trebuchet MS" w:hAnsi="Trebuchet MS" w:cstheme="minorHAnsi"/>
                <w:sz w:val="18"/>
                <w:szCs w:val="18"/>
              </w:rPr>
              <w:t>conformanţă</w:t>
            </w:r>
            <w:proofErr w:type="spellEnd"/>
            <w:r w:rsidRPr="003570AA">
              <w:rPr>
                <w:rFonts w:ascii="Trebuchet MS" w:hAnsi="Trebuchet MS" w:cstheme="minorHAnsi"/>
                <w:sz w:val="18"/>
                <w:szCs w:val="18"/>
              </w:rPr>
              <w:t xml:space="preserve"> pe mediul de test </w:t>
            </w:r>
          </w:p>
        </w:tc>
        <w:tc>
          <w:tcPr>
            <w:tcW w:w="1560" w:type="dxa"/>
            <w:vMerge w:val="restart"/>
            <w:vAlign w:val="center"/>
          </w:tcPr>
          <w:p w14:paraId="10F14FD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Schimb de date transeuropean operațional</w:t>
            </w:r>
          </w:p>
        </w:tc>
        <w:tc>
          <w:tcPr>
            <w:tcW w:w="1418" w:type="dxa"/>
            <w:vMerge/>
            <w:vAlign w:val="center"/>
          </w:tcPr>
          <w:p w14:paraId="148FAF1D" w14:textId="77777777" w:rsidR="00B33EAB" w:rsidRPr="003570AA" w:rsidRDefault="00B33EAB" w:rsidP="00B33EAB">
            <w:pPr>
              <w:rPr>
                <w:rFonts w:ascii="Trebuchet MS" w:hAnsi="Trebuchet MS" w:cstheme="minorHAnsi"/>
                <w:sz w:val="18"/>
                <w:szCs w:val="18"/>
              </w:rPr>
            </w:pPr>
          </w:p>
        </w:tc>
      </w:tr>
      <w:tr w:rsidR="00B33EAB" w:rsidRPr="003570AA" w14:paraId="7E81D1B5" w14:textId="77777777" w:rsidTr="00952274">
        <w:tc>
          <w:tcPr>
            <w:tcW w:w="1555" w:type="dxa"/>
            <w:vMerge/>
            <w:vAlign w:val="center"/>
          </w:tcPr>
          <w:p w14:paraId="438E164E"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3CFA7478" w14:textId="77777777" w:rsidR="00B33EAB" w:rsidRPr="003570AA" w:rsidRDefault="00B33EAB" w:rsidP="00B33EAB">
            <w:pPr>
              <w:rPr>
                <w:rFonts w:ascii="Trebuchet MS" w:hAnsi="Trebuchet MS" w:cstheme="minorHAnsi"/>
                <w:sz w:val="18"/>
                <w:szCs w:val="18"/>
              </w:rPr>
            </w:pPr>
          </w:p>
        </w:tc>
        <w:tc>
          <w:tcPr>
            <w:tcW w:w="2552" w:type="dxa"/>
            <w:vAlign w:val="center"/>
          </w:tcPr>
          <w:p w14:paraId="6F52FA0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w:t>
            </w:r>
            <w:r w:rsidR="00347EA3">
              <w:rPr>
                <w:rFonts w:ascii="Trebuchet MS" w:hAnsi="Trebuchet MS" w:cstheme="minorHAnsi"/>
                <w:sz w:val="18"/>
                <w:szCs w:val="18"/>
              </w:rPr>
              <w:t>8</w:t>
            </w:r>
            <w:r w:rsidRPr="003570AA">
              <w:rPr>
                <w:rFonts w:ascii="Trebuchet MS" w:hAnsi="Trebuchet MS" w:cstheme="minorHAnsi"/>
                <w:sz w:val="18"/>
                <w:szCs w:val="18"/>
              </w:rPr>
              <w:t>.2. Realizarea interoperabilității</w:t>
            </w:r>
          </w:p>
        </w:tc>
        <w:tc>
          <w:tcPr>
            <w:tcW w:w="1417" w:type="dxa"/>
            <w:vAlign w:val="center"/>
          </w:tcPr>
          <w:p w14:paraId="5D4EE7F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3725A74D"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Bugetul de stat</w:t>
            </w:r>
          </w:p>
        </w:tc>
        <w:tc>
          <w:tcPr>
            <w:tcW w:w="1134" w:type="dxa"/>
            <w:vAlign w:val="center"/>
          </w:tcPr>
          <w:p w14:paraId="3A901422"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2025</w:t>
            </w:r>
          </w:p>
        </w:tc>
        <w:tc>
          <w:tcPr>
            <w:tcW w:w="1417" w:type="dxa"/>
            <w:vAlign w:val="center"/>
          </w:tcPr>
          <w:p w14:paraId="44612A0D" w14:textId="77777777" w:rsidR="00B33EAB" w:rsidRPr="003570AA" w:rsidRDefault="00B33EAB" w:rsidP="00B33EAB">
            <w:pPr>
              <w:rPr>
                <w:rFonts w:ascii="Trebuchet MS" w:hAnsi="Trebuchet MS" w:cstheme="minorHAnsi"/>
                <w:sz w:val="18"/>
                <w:szCs w:val="18"/>
              </w:rPr>
            </w:pPr>
            <w:proofErr w:type="spellStart"/>
            <w:r w:rsidRPr="003570AA">
              <w:rPr>
                <w:rFonts w:ascii="Trebuchet MS" w:hAnsi="Trebuchet MS" w:cstheme="minorHAnsi"/>
                <w:sz w:val="18"/>
                <w:szCs w:val="18"/>
              </w:rPr>
              <w:t>Operaţionalizare</w:t>
            </w:r>
            <w:proofErr w:type="spellEnd"/>
            <w:r w:rsidRPr="003570AA">
              <w:rPr>
                <w:rFonts w:ascii="Trebuchet MS" w:hAnsi="Trebuchet MS" w:cstheme="minorHAnsi"/>
                <w:sz w:val="18"/>
                <w:szCs w:val="18"/>
              </w:rPr>
              <w:t xml:space="preserve"> mediu </w:t>
            </w:r>
            <w:proofErr w:type="spellStart"/>
            <w:r w:rsidRPr="003570AA">
              <w:rPr>
                <w:rFonts w:ascii="Trebuchet MS" w:hAnsi="Trebuchet MS" w:cstheme="minorHAnsi"/>
                <w:sz w:val="18"/>
                <w:szCs w:val="18"/>
              </w:rPr>
              <w:t>producţie</w:t>
            </w:r>
            <w:proofErr w:type="spellEnd"/>
            <w:r w:rsidRPr="003570AA">
              <w:rPr>
                <w:rFonts w:ascii="Trebuchet MS" w:hAnsi="Trebuchet MS" w:cstheme="minorHAnsi"/>
                <w:sz w:val="18"/>
                <w:szCs w:val="18"/>
              </w:rPr>
              <w:t xml:space="preserve"> </w:t>
            </w:r>
          </w:p>
        </w:tc>
        <w:tc>
          <w:tcPr>
            <w:tcW w:w="1560" w:type="dxa"/>
            <w:vMerge/>
            <w:vAlign w:val="center"/>
          </w:tcPr>
          <w:p w14:paraId="5E971C6C"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662A440F" w14:textId="77777777" w:rsidR="00B33EAB" w:rsidRPr="003570AA" w:rsidRDefault="00B33EAB" w:rsidP="00B33EAB">
            <w:pPr>
              <w:rPr>
                <w:rFonts w:ascii="Trebuchet MS" w:hAnsi="Trebuchet MS" w:cstheme="minorHAnsi"/>
                <w:sz w:val="18"/>
                <w:szCs w:val="18"/>
              </w:rPr>
            </w:pPr>
          </w:p>
        </w:tc>
      </w:tr>
      <w:tr w:rsidR="00B33EAB" w:rsidRPr="003570AA" w14:paraId="1DC61D4D" w14:textId="77777777" w:rsidTr="00952274">
        <w:tc>
          <w:tcPr>
            <w:tcW w:w="1555" w:type="dxa"/>
            <w:vMerge/>
            <w:vAlign w:val="center"/>
          </w:tcPr>
          <w:p w14:paraId="5556F9EC" w14:textId="77777777" w:rsidR="00B33EAB" w:rsidRPr="003570AA" w:rsidRDefault="00B33EAB" w:rsidP="00B33EAB">
            <w:pPr>
              <w:rPr>
                <w:rFonts w:ascii="Trebuchet MS" w:hAnsi="Trebuchet MS" w:cstheme="minorHAnsi"/>
                <w:sz w:val="18"/>
                <w:szCs w:val="18"/>
              </w:rPr>
            </w:pPr>
          </w:p>
        </w:tc>
        <w:tc>
          <w:tcPr>
            <w:tcW w:w="1984" w:type="dxa"/>
            <w:vMerge w:val="restart"/>
            <w:vAlign w:val="center"/>
          </w:tcPr>
          <w:p w14:paraId="04BEC59A"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w:t>
            </w:r>
            <w:r w:rsidR="00347EA3">
              <w:rPr>
                <w:rFonts w:ascii="Trebuchet MS" w:hAnsi="Trebuchet MS" w:cstheme="minorHAnsi"/>
                <w:sz w:val="18"/>
                <w:szCs w:val="18"/>
              </w:rPr>
              <w:t>9</w:t>
            </w:r>
            <w:r w:rsidRPr="003570AA">
              <w:rPr>
                <w:rFonts w:ascii="Trebuchet MS" w:hAnsi="Trebuchet MS" w:cstheme="minorHAnsi"/>
                <w:sz w:val="18"/>
                <w:szCs w:val="18"/>
              </w:rPr>
              <w:t>. Dezvoltarea de sisteme integrate pentru înregistrarea audio-video în sălile de judecată, transcrierea automată (speech2text) și programare videoconferințe (inclusiv integrare cu ECRIS V)</w:t>
            </w:r>
          </w:p>
        </w:tc>
        <w:tc>
          <w:tcPr>
            <w:tcW w:w="2552" w:type="dxa"/>
            <w:vAlign w:val="center"/>
          </w:tcPr>
          <w:p w14:paraId="25AF69E2"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w:t>
            </w:r>
            <w:r w:rsidR="00347EA3">
              <w:rPr>
                <w:rFonts w:ascii="Trebuchet MS" w:hAnsi="Trebuchet MS" w:cstheme="minorHAnsi"/>
                <w:sz w:val="18"/>
                <w:szCs w:val="18"/>
              </w:rPr>
              <w:t>9</w:t>
            </w:r>
            <w:r w:rsidRPr="003570AA">
              <w:rPr>
                <w:rFonts w:ascii="Trebuchet MS" w:hAnsi="Trebuchet MS" w:cstheme="minorHAnsi"/>
                <w:sz w:val="18"/>
                <w:szCs w:val="18"/>
              </w:rPr>
              <w:t xml:space="preserve">.1. Elaborare studiu privind transcriere automata speech 2 text având în vedere că în 2025 sistemul </w:t>
            </w:r>
            <w:proofErr w:type="spellStart"/>
            <w:r w:rsidRPr="003570AA">
              <w:rPr>
                <w:rFonts w:ascii="Trebuchet MS" w:hAnsi="Trebuchet MS" w:cstheme="minorHAnsi"/>
                <w:sz w:val="18"/>
                <w:szCs w:val="18"/>
              </w:rPr>
              <w:t>Ecris</w:t>
            </w:r>
            <w:proofErr w:type="spellEnd"/>
            <w:r w:rsidRPr="003570AA">
              <w:rPr>
                <w:rFonts w:ascii="Trebuchet MS" w:hAnsi="Trebuchet MS" w:cstheme="minorHAnsi"/>
                <w:sz w:val="18"/>
                <w:szCs w:val="18"/>
              </w:rPr>
              <w:t xml:space="preserve"> va fi funcțional</w:t>
            </w:r>
          </w:p>
        </w:tc>
        <w:tc>
          <w:tcPr>
            <w:tcW w:w="1417" w:type="dxa"/>
            <w:vAlign w:val="center"/>
          </w:tcPr>
          <w:p w14:paraId="557DBAC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Merge w:val="restart"/>
            <w:vAlign w:val="center"/>
          </w:tcPr>
          <w:p w14:paraId="53731632" w14:textId="77777777" w:rsidR="005E10CD" w:rsidRPr="005E10CD" w:rsidRDefault="000E3E40" w:rsidP="005E10CD">
            <w:pPr>
              <w:jc w:val="center"/>
              <w:rPr>
                <w:rFonts w:ascii="Trebuchet MS" w:hAnsi="Trebuchet MS" w:cstheme="minorHAnsi"/>
                <w:sz w:val="18"/>
                <w:szCs w:val="18"/>
              </w:rPr>
            </w:pPr>
            <w:r w:rsidRPr="000E3E40">
              <w:rPr>
                <w:rFonts w:ascii="Trebuchet MS" w:hAnsi="Trebuchet MS" w:cstheme="minorHAnsi"/>
                <w:sz w:val="18"/>
                <w:szCs w:val="18"/>
              </w:rPr>
              <w:t>50.000</w:t>
            </w:r>
            <w:r w:rsidR="005E10CD" w:rsidRPr="005E10CD">
              <w:rPr>
                <w:rFonts w:ascii="Trebuchet MS" w:hAnsi="Trebuchet MS" w:cstheme="minorHAnsi"/>
                <w:sz w:val="18"/>
                <w:szCs w:val="18"/>
              </w:rPr>
              <w:t xml:space="preserve">  mii lei fără TVA,</w:t>
            </w:r>
          </w:p>
          <w:p w14:paraId="012754F5" w14:textId="77777777" w:rsidR="005E10CD" w:rsidRPr="005E10CD" w:rsidRDefault="000E3E40" w:rsidP="005E10CD">
            <w:pPr>
              <w:jc w:val="center"/>
              <w:rPr>
                <w:rFonts w:ascii="Trebuchet MS" w:hAnsi="Trebuchet MS" w:cstheme="minorHAnsi"/>
                <w:sz w:val="18"/>
                <w:szCs w:val="18"/>
              </w:rPr>
            </w:pPr>
            <w:r w:rsidRPr="000E3E40">
              <w:rPr>
                <w:rFonts w:ascii="Trebuchet MS" w:hAnsi="Trebuchet MS" w:cstheme="minorHAnsi"/>
                <w:sz w:val="18"/>
                <w:szCs w:val="18"/>
              </w:rPr>
              <w:t>9.500</w:t>
            </w:r>
          </w:p>
          <w:p w14:paraId="5CF2F7D8" w14:textId="77777777" w:rsidR="00C32DB8"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mii lei TVA</w:t>
            </w:r>
          </w:p>
          <w:p w14:paraId="701B0630" w14:textId="77777777" w:rsidR="00C32DB8" w:rsidRPr="003570AA" w:rsidRDefault="00C32DB8" w:rsidP="00B33EAB">
            <w:pPr>
              <w:jc w:val="center"/>
              <w:rPr>
                <w:rFonts w:ascii="Trebuchet MS" w:hAnsi="Trebuchet MS" w:cstheme="minorHAnsi"/>
                <w:sz w:val="18"/>
                <w:szCs w:val="18"/>
              </w:rPr>
            </w:pPr>
            <w:r>
              <w:rPr>
                <w:rFonts w:ascii="Trebuchet MS" w:hAnsi="Trebuchet MS" w:cstheme="minorHAnsi"/>
                <w:sz w:val="18"/>
                <w:szCs w:val="18"/>
              </w:rPr>
              <w:t>Fonduri externe, inclusiv PNRR aprobat</w:t>
            </w:r>
          </w:p>
        </w:tc>
        <w:tc>
          <w:tcPr>
            <w:tcW w:w="1134" w:type="dxa"/>
            <w:vAlign w:val="center"/>
          </w:tcPr>
          <w:p w14:paraId="57C95A3E"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2024</w:t>
            </w:r>
          </w:p>
        </w:tc>
        <w:tc>
          <w:tcPr>
            <w:tcW w:w="1417" w:type="dxa"/>
          </w:tcPr>
          <w:p w14:paraId="6297F1A2"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Studiu finalizat</w:t>
            </w:r>
          </w:p>
        </w:tc>
        <w:tc>
          <w:tcPr>
            <w:tcW w:w="1560" w:type="dxa"/>
            <w:vMerge w:val="restart"/>
            <w:vAlign w:val="center"/>
          </w:tcPr>
          <w:p w14:paraId="7A1DD061" w14:textId="77777777" w:rsidR="00B33EAB" w:rsidRPr="003570AA" w:rsidRDefault="00B33EAB" w:rsidP="00B33EAB">
            <w:pPr>
              <w:rPr>
                <w:rFonts w:ascii="Trebuchet MS" w:hAnsi="Trebuchet MS" w:cstheme="minorHAnsi"/>
                <w:sz w:val="18"/>
                <w:szCs w:val="18"/>
              </w:rPr>
            </w:pPr>
            <w:proofErr w:type="spellStart"/>
            <w:r w:rsidRPr="003570AA">
              <w:rPr>
                <w:rFonts w:ascii="Trebuchet MS" w:hAnsi="Trebuchet MS" w:cstheme="minorHAnsi"/>
                <w:sz w:val="18"/>
                <w:szCs w:val="18"/>
              </w:rPr>
              <w:t>Ţintă</w:t>
            </w:r>
            <w:proofErr w:type="spellEnd"/>
            <w:r w:rsidRPr="003570AA">
              <w:rPr>
                <w:rFonts w:ascii="Trebuchet MS" w:hAnsi="Trebuchet MS" w:cstheme="minorHAnsi"/>
                <w:sz w:val="18"/>
                <w:szCs w:val="18"/>
              </w:rPr>
              <w:t xml:space="preserve"> 2026: 100% </w:t>
            </w:r>
            <w:proofErr w:type="spellStart"/>
            <w:r w:rsidRPr="003570AA">
              <w:rPr>
                <w:rFonts w:ascii="Trebuchet MS" w:hAnsi="Trebuchet MS" w:cstheme="minorHAnsi"/>
                <w:sz w:val="18"/>
                <w:szCs w:val="18"/>
              </w:rPr>
              <w:t>declaraţiile</w:t>
            </w:r>
            <w:proofErr w:type="spellEnd"/>
            <w:r w:rsidRPr="003570AA">
              <w:rPr>
                <w:rFonts w:ascii="Trebuchet MS" w:hAnsi="Trebuchet MS" w:cstheme="minorHAnsi"/>
                <w:sz w:val="18"/>
                <w:szCs w:val="18"/>
              </w:rPr>
              <w:t xml:space="preserve"> martorilor în cadrul procesului transcrise literal</w:t>
            </w:r>
          </w:p>
        </w:tc>
        <w:tc>
          <w:tcPr>
            <w:tcW w:w="1418" w:type="dxa"/>
            <w:vMerge/>
            <w:vAlign w:val="center"/>
          </w:tcPr>
          <w:p w14:paraId="64D01518" w14:textId="77777777" w:rsidR="00B33EAB" w:rsidRPr="003570AA" w:rsidRDefault="00B33EAB" w:rsidP="00B33EAB">
            <w:pPr>
              <w:rPr>
                <w:rFonts w:ascii="Trebuchet MS" w:hAnsi="Trebuchet MS" w:cstheme="minorHAnsi"/>
                <w:sz w:val="18"/>
                <w:szCs w:val="18"/>
              </w:rPr>
            </w:pPr>
          </w:p>
        </w:tc>
      </w:tr>
      <w:tr w:rsidR="00B33EAB" w:rsidRPr="003570AA" w14:paraId="556D4049" w14:textId="77777777" w:rsidTr="00952274">
        <w:tc>
          <w:tcPr>
            <w:tcW w:w="1555" w:type="dxa"/>
            <w:vMerge/>
            <w:vAlign w:val="center"/>
          </w:tcPr>
          <w:p w14:paraId="545ED5CF"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553D40F0" w14:textId="77777777" w:rsidR="00B33EAB" w:rsidRPr="003570AA" w:rsidRDefault="00B33EAB" w:rsidP="00B33EAB">
            <w:pPr>
              <w:rPr>
                <w:rFonts w:ascii="Trebuchet MS" w:hAnsi="Trebuchet MS" w:cstheme="minorHAnsi"/>
                <w:sz w:val="18"/>
                <w:szCs w:val="18"/>
              </w:rPr>
            </w:pPr>
          </w:p>
        </w:tc>
        <w:tc>
          <w:tcPr>
            <w:tcW w:w="2552" w:type="dxa"/>
            <w:vAlign w:val="center"/>
          </w:tcPr>
          <w:p w14:paraId="29F10FC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w:t>
            </w:r>
            <w:r w:rsidR="00347EA3">
              <w:rPr>
                <w:rFonts w:ascii="Trebuchet MS" w:hAnsi="Trebuchet MS" w:cstheme="minorHAnsi"/>
                <w:sz w:val="18"/>
                <w:szCs w:val="18"/>
              </w:rPr>
              <w:t>9</w:t>
            </w:r>
            <w:r w:rsidRPr="003570AA">
              <w:rPr>
                <w:rFonts w:ascii="Trebuchet MS" w:hAnsi="Trebuchet MS" w:cstheme="minorHAnsi"/>
                <w:sz w:val="18"/>
                <w:szCs w:val="18"/>
              </w:rPr>
              <w:t>.2. Pilotare mecanisme de transcriere speech2text</w:t>
            </w:r>
          </w:p>
        </w:tc>
        <w:tc>
          <w:tcPr>
            <w:tcW w:w="1417" w:type="dxa"/>
            <w:vAlign w:val="center"/>
          </w:tcPr>
          <w:p w14:paraId="1FF62D6A"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Merge/>
            <w:vAlign w:val="center"/>
          </w:tcPr>
          <w:p w14:paraId="42390E3B" w14:textId="77777777" w:rsidR="00B33EAB" w:rsidRPr="003570AA" w:rsidRDefault="00B33EAB" w:rsidP="00B33EAB">
            <w:pPr>
              <w:jc w:val="center"/>
              <w:rPr>
                <w:rFonts w:ascii="Trebuchet MS" w:hAnsi="Trebuchet MS" w:cstheme="minorHAnsi"/>
                <w:sz w:val="18"/>
                <w:szCs w:val="18"/>
              </w:rPr>
            </w:pPr>
          </w:p>
        </w:tc>
        <w:tc>
          <w:tcPr>
            <w:tcW w:w="1134" w:type="dxa"/>
            <w:vAlign w:val="center"/>
          </w:tcPr>
          <w:p w14:paraId="21E3B54B"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2025</w:t>
            </w:r>
          </w:p>
        </w:tc>
        <w:tc>
          <w:tcPr>
            <w:tcW w:w="1417" w:type="dxa"/>
          </w:tcPr>
          <w:p w14:paraId="37AEB924" w14:textId="77777777" w:rsidR="00B33EAB" w:rsidRPr="003570AA" w:rsidRDefault="00B33EAB" w:rsidP="00B33EAB">
            <w:pPr>
              <w:rPr>
                <w:rFonts w:ascii="Trebuchet MS" w:hAnsi="Trebuchet MS" w:cstheme="minorHAnsi"/>
                <w:sz w:val="18"/>
                <w:szCs w:val="18"/>
              </w:rPr>
            </w:pPr>
            <w:proofErr w:type="spellStart"/>
            <w:r w:rsidRPr="003570AA">
              <w:rPr>
                <w:rFonts w:ascii="Trebuchet MS" w:hAnsi="Trebuchet MS" w:cstheme="minorHAnsi"/>
                <w:sz w:val="18"/>
                <w:szCs w:val="18"/>
              </w:rPr>
              <w:t>Aplicaţie</w:t>
            </w:r>
            <w:proofErr w:type="spellEnd"/>
            <w:r w:rsidRPr="003570AA">
              <w:rPr>
                <w:rFonts w:ascii="Trebuchet MS" w:hAnsi="Trebuchet MS" w:cstheme="minorHAnsi"/>
                <w:sz w:val="18"/>
                <w:szCs w:val="18"/>
              </w:rPr>
              <w:t xml:space="preserve"> pilot </w:t>
            </w:r>
            <w:proofErr w:type="spellStart"/>
            <w:r w:rsidRPr="003570AA">
              <w:rPr>
                <w:rFonts w:ascii="Trebuchet MS" w:hAnsi="Trebuchet MS" w:cstheme="minorHAnsi"/>
                <w:sz w:val="18"/>
                <w:szCs w:val="18"/>
              </w:rPr>
              <w:t>funcţională</w:t>
            </w:r>
            <w:proofErr w:type="spellEnd"/>
          </w:p>
        </w:tc>
        <w:tc>
          <w:tcPr>
            <w:tcW w:w="1560" w:type="dxa"/>
            <w:vMerge/>
            <w:vAlign w:val="center"/>
          </w:tcPr>
          <w:p w14:paraId="45016B13"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62759F4D" w14:textId="77777777" w:rsidR="00B33EAB" w:rsidRPr="003570AA" w:rsidRDefault="00B33EAB" w:rsidP="00B33EAB">
            <w:pPr>
              <w:rPr>
                <w:rFonts w:ascii="Trebuchet MS" w:hAnsi="Trebuchet MS" w:cstheme="minorHAnsi"/>
                <w:sz w:val="18"/>
                <w:szCs w:val="18"/>
              </w:rPr>
            </w:pPr>
          </w:p>
        </w:tc>
      </w:tr>
      <w:tr w:rsidR="00B33EAB" w:rsidRPr="003570AA" w14:paraId="513E2C70" w14:textId="77777777" w:rsidTr="00952274">
        <w:tc>
          <w:tcPr>
            <w:tcW w:w="1555" w:type="dxa"/>
            <w:vMerge/>
            <w:vAlign w:val="center"/>
          </w:tcPr>
          <w:p w14:paraId="5B481F43"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78E43902" w14:textId="77777777" w:rsidR="00B33EAB" w:rsidRPr="003570AA" w:rsidRDefault="00B33EAB" w:rsidP="00B33EAB">
            <w:pPr>
              <w:rPr>
                <w:rFonts w:ascii="Trebuchet MS" w:hAnsi="Trebuchet MS" w:cstheme="minorHAnsi"/>
                <w:sz w:val="18"/>
                <w:szCs w:val="18"/>
              </w:rPr>
            </w:pPr>
          </w:p>
        </w:tc>
        <w:tc>
          <w:tcPr>
            <w:tcW w:w="2552" w:type="dxa"/>
            <w:vAlign w:val="center"/>
          </w:tcPr>
          <w:p w14:paraId="666C029A"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w:t>
            </w:r>
            <w:r w:rsidR="00347EA3">
              <w:rPr>
                <w:rFonts w:ascii="Trebuchet MS" w:hAnsi="Trebuchet MS" w:cstheme="minorHAnsi"/>
                <w:sz w:val="18"/>
                <w:szCs w:val="18"/>
              </w:rPr>
              <w:t>9</w:t>
            </w:r>
            <w:r w:rsidRPr="003570AA">
              <w:rPr>
                <w:rFonts w:ascii="Trebuchet MS" w:hAnsi="Trebuchet MS" w:cstheme="minorHAnsi"/>
                <w:sz w:val="18"/>
                <w:szCs w:val="18"/>
              </w:rPr>
              <w:t>.3. Proiect ”Sisteme integrate de înregistrare audio video în s</w:t>
            </w:r>
            <w:r>
              <w:rPr>
                <w:rFonts w:ascii="Trebuchet MS" w:hAnsi="Trebuchet MS" w:cstheme="minorHAnsi"/>
                <w:sz w:val="18"/>
                <w:szCs w:val="18"/>
              </w:rPr>
              <w:t>ă</w:t>
            </w:r>
            <w:r w:rsidRPr="003570AA">
              <w:rPr>
                <w:rFonts w:ascii="Trebuchet MS" w:hAnsi="Trebuchet MS" w:cstheme="minorHAnsi"/>
                <w:sz w:val="18"/>
                <w:szCs w:val="18"/>
              </w:rPr>
              <w:t>lile de judecată, transcriere automat</w:t>
            </w:r>
            <w:r>
              <w:rPr>
                <w:rFonts w:ascii="Trebuchet MS" w:hAnsi="Trebuchet MS" w:cstheme="minorHAnsi"/>
                <w:sz w:val="18"/>
                <w:szCs w:val="18"/>
              </w:rPr>
              <w:t>ă</w:t>
            </w:r>
            <w:r w:rsidRPr="003570AA">
              <w:rPr>
                <w:rFonts w:ascii="Trebuchet MS" w:hAnsi="Trebuchet MS" w:cstheme="minorHAnsi"/>
                <w:sz w:val="18"/>
                <w:szCs w:val="18"/>
              </w:rPr>
              <w:t xml:space="preserve"> (speach2text), programare videoconferin</w:t>
            </w:r>
            <w:r>
              <w:rPr>
                <w:rFonts w:ascii="Trebuchet MS" w:hAnsi="Trebuchet MS" w:cstheme="minorHAnsi"/>
                <w:sz w:val="18"/>
                <w:szCs w:val="18"/>
              </w:rPr>
              <w:t>ț</w:t>
            </w:r>
            <w:r w:rsidRPr="003570AA">
              <w:rPr>
                <w:rFonts w:ascii="Trebuchet MS" w:hAnsi="Trebuchet MS" w:cstheme="minorHAnsi"/>
                <w:sz w:val="18"/>
                <w:szCs w:val="18"/>
              </w:rPr>
              <w:t>e și integrare cu ECRIS 5</w:t>
            </w:r>
          </w:p>
        </w:tc>
        <w:tc>
          <w:tcPr>
            <w:tcW w:w="1417" w:type="dxa"/>
            <w:vAlign w:val="center"/>
          </w:tcPr>
          <w:p w14:paraId="58ACB7F8"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Merge/>
            <w:vAlign w:val="center"/>
          </w:tcPr>
          <w:p w14:paraId="751A7FC1" w14:textId="77777777" w:rsidR="00B33EAB" w:rsidRPr="003570AA" w:rsidRDefault="00B33EAB" w:rsidP="00B33EAB">
            <w:pPr>
              <w:jc w:val="center"/>
              <w:rPr>
                <w:rFonts w:ascii="Trebuchet MS" w:hAnsi="Trebuchet MS" w:cstheme="minorHAnsi"/>
                <w:sz w:val="18"/>
                <w:szCs w:val="18"/>
              </w:rPr>
            </w:pPr>
          </w:p>
        </w:tc>
        <w:tc>
          <w:tcPr>
            <w:tcW w:w="1134" w:type="dxa"/>
            <w:vAlign w:val="center"/>
          </w:tcPr>
          <w:p w14:paraId="14A4071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2024-2026</w:t>
            </w:r>
          </w:p>
        </w:tc>
        <w:tc>
          <w:tcPr>
            <w:tcW w:w="1417" w:type="dxa"/>
            <w:vAlign w:val="center"/>
          </w:tcPr>
          <w:p w14:paraId="73B03665"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Sistem opera</w:t>
            </w:r>
            <w:r>
              <w:rPr>
                <w:rFonts w:ascii="Trebuchet MS" w:hAnsi="Trebuchet MS" w:cstheme="minorHAnsi"/>
                <w:sz w:val="18"/>
                <w:szCs w:val="18"/>
              </w:rPr>
              <w:t>ț</w:t>
            </w:r>
            <w:r w:rsidRPr="003570AA">
              <w:rPr>
                <w:rFonts w:ascii="Trebuchet MS" w:hAnsi="Trebuchet MS" w:cstheme="minorHAnsi"/>
                <w:sz w:val="18"/>
                <w:szCs w:val="18"/>
              </w:rPr>
              <w:t xml:space="preserve">ional la nivel </w:t>
            </w:r>
            <w:proofErr w:type="spellStart"/>
            <w:r w:rsidRPr="003570AA">
              <w:rPr>
                <w:rFonts w:ascii="Trebuchet MS" w:hAnsi="Trebuchet MS" w:cstheme="minorHAnsi"/>
                <w:sz w:val="18"/>
                <w:szCs w:val="18"/>
              </w:rPr>
              <w:t>naţional</w:t>
            </w:r>
            <w:proofErr w:type="spellEnd"/>
            <w:r w:rsidRPr="003570AA">
              <w:rPr>
                <w:rFonts w:ascii="Trebuchet MS" w:hAnsi="Trebuchet MS" w:cstheme="minorHAnsi"/>
                <w:sz w:val="18"/>
                <w:szCs w:val="18"/>
              </w:rPr>
              <w:t xml:space="preserve"> </w:t>
            </w:r>
          </w:p>
        </w:tc>
        <w:tc>
          <w:tcPr>
            <w:tcW w:w="1560" w:type="dxa"/>
            <w:vMerge/>
            <w:vAlign w:val="center"/>
          </w:tcPr>
          <w:p w14:paraId="4A23C05E"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5897C3C4" w14:textId="77777777" w:rsidR="00B33EAB" w:rsidRPr="003570AA" w:rsidRDefault="00B33EAB" w:rsidP="00B33EAB">
            <w:pPr>
              <w:rPr>
                <w:rFonts w:ascii="Trebuchet MS" w:hAnsi="Trebuchet MS" w:cstheme="minorHAnsi"/>
                <w:sz w:val="18"/>
                <w:szCs w:val="18"/>
              </w:rPr>
            </w:pPr>
          </w:p>
        </w:tc>
      </w:tr>
      <w:tr w:rsidR="00B33EAB" w:rsidRPr="003570AA" w14:paraId="7C46B3B0" w14:textId="77777777" w:rsidTr="00952274">
        <w:trPr>
          <w:trHeight w:val="619"/>
        </w:trPr>
        <w:tc>
          <w:tcPr>
            <w:tcW w:w="1555" w:type="dxa"/>
            <w:vMerge/>
            <w:vAlign w:val="center"/>
          </w:tcPr>
          <w:p w14:paraId="593BB6A7" w14:textId="77777777" w:rsidR="00B33EAB" w:rsidRPr="003570AA" w:rsidRDefault="00B33EAB" w:rsidP="00B33EAB">
            <w:pPr>
              <w:rPr>
                <w:rFonts w:ascii="Trebuchet MS" w:hAnsi="Trebuchet MS" w:cstheme="minorHAnsi"/>
                <w:sz w:val="18"/>
                <w:szCs w:val="18"/>
              </w:rPr>
            </w:pPr>
          </w:p>
        </w:tc>
        <w:tc>
          <w:tcPr>
            <w:tcW w:w="1984" w:type="dxa"/>
            <w:vMerge w:val="restart"/>
            <w:vAlign w:val="center"/>
          </w:tcPr>
          <w:p w14:paraId="62DB0912"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w:t>
            </w:r>
            <w:r w:rsidR="00347EA3">
              <w:rPr>
                <w:rFonts w:ascii="Trebuchet MS" w:hAnsi="Trebuchet MS" w:cstheme="minorHAnsi"/>
                <w:sz w:val="18"/>
                <w:szCs w:val="18"/>
              </w:rPr>
              <w:t>10</w:t>
            </w:r>
            <w:r w:rsidRPr="003570AA">
              <w:rPr>
                <w:rFonts w:ascii="Trebuchet MS" w:hAnsi="Trebuchet MS" w:cstheme="minorHAnsi"/>
                <w:sz w:val="18"/>
                <w:szCs w:val="18"/>
              </w:rPr>
              <w:t xml:space="preserve">. Finalizarea extinderii RMS la nivelul MJ și instanțelor, asigurarea suportului continuu în utilizarea acestuia și menținerea permanentă a  </w:t>
            </w:r>
            <w:r w:rsidRPr="003570AA">
              <w:rPr>
                <w:rFonts w:ascii="Trebuchet MS" w:hAnsi="Trebuchet MS" w:cstheme="minorHAnsi"/>
                <w:sz w:val="18"/>
                <w:szCs w:val="18"/>
              </w:rPr>
              <w:lastRenderedPageBreak/>
              <w:t>sistemului în stare optimă de funcționare</w:t>
            </w:r>
          </w:p>
        </w:tc>
        <w:tc>
          <w:tcPr>
            <w:tcW w:w="2552" w:type="dxa"/>
            <w:vAlign w:val="center"/>
          </w:tcPr>
          <w:p w14:paraId="07F7E0A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lastRenderedPageBreak/>
              <w:t>2.</w:t>
            </w:r>
            <w:r w:rsidR="00347EA3">
              <w:rPr>
                <w:rFonts w:ascii="Trebuchet MS" w:hAnsi="Trebuchet MS" w:cstheme="minorHAnsi"/>
                <w:sz w:val="18"/>
                <w:szCs w:val="18"/>
              </w:rPr>
              <w:t>10</w:t>
            </w:r>
            <w:r w:rsidRPr="003570AA">
              <w:rPr>
                <w:rFonts w:ascii="Trebuchet MS" w:hAnsi="Trebuchet MS" w:cstheme="minorHAnsi"/>
                <w:sz w:val="18"/>
                <w:szCs w:val="18"/>
              </w:rPr>
              <w:t xml:space="preserve">.1. Asigurarea cadrului </w:t>
            </w:r>
            <w:proofErr w:type="spellStart"/>
            <w:r w:rsidRPr="003570AA">
              <w:rPr>
                <w:rFonts w:ascii="Trebuchet MS" w:hAnsi="Trebuchet MS" w:cstheme="minorHAnsi"/>
                <w:sz w:val="18"/>
                <w:szCs w:val="18"/>
              </w:rPr>
              <w:t>organizatorico</w:t>
            </w:r>
            <w:proofErr w:type="spellEnd"/>
            <w:r w:rsidRPr="003570AA">
              <w:rPr>
                <w:rFonts w:ascii="Trebuchet MS" w:hAnsi="Trebuchet MS" w:cstheme="minorHAnsi"/>
                <w:sz w:val="18"/>
                <w:szCs w:val="18"/>
              </w:rPr>
              <w:t xml:space="preserve">-funcțional, la nivelul MJ și instanțe, necesar funcționării RMS (stabilire responsabili și responsabilități, actualizare fișe de posturi etc.), inclusiv consolidare centru suport RMS la nivelul MJ </w:t>
            </w:r>
          </w:p>
        </w:tc>
        <w:tc>
          <w:tcPr>
            <w:tcW w:w="1417" w:type="dxa"/>
            <w:vAlign w:val="center"/>
          </w:tcPr>
          <w:p w14:paraId="4B72AD87"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p w14:paraId="0977F0BC" w14:textId="77777777" w:rsidR="00B33EAB" w:rsidRPr="003570AA" w:rsidRDefault="00B33EAB" w:rsidP="00B33EAB">
            <w:pPr>
              <w:jc w:val="center"/>
              <w:rPr>
                <w:rFonts w:ascii="Trebuchet MS" w:hAnsi="Trebuchet MS" w:cstheme="minorHAnsi"/>
                <w:sz w:val="18"/>
                <w:szCs w:val="18"/>
              </w:rPr>
            </w:pPr>
          </w:p>
          <w:p w14:paraId="595B03DC"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Instanțe</w:t>
            </w:r>
          </w:p>
        </w:tc>
        <w:tc>
          <w:tcPr>
            <w:tcW w:w="1418" w:type="dxa"/>
            <w:vAlign w:val="center"/>
          </w:tcPr>
          <w:p w14:paraId="13AFE52B"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necesită resurse suplimentare</w:t>
            </w:r>
          </w:p>
        </w:tc>
        <w:tc>
          <w:tcPr>
            <w:tcW w:w="1134" w:type="dxa"/>
            <w:vAlign w:val="center"/>
          </w:tcPr>
          <w:p w14:paraId="5DF758B8"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Martie 2023</w:t>
            </w:r>
          </w:p>
        </w:tc>
        <w:tc>
          <w:tcPr>
            <w:tcW w:w="1417" w:type="dxa"/>
            <w:vAlign w:val="center"/>
          </w:tcPr>
          <w:p w14:paraId="75136A3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Fișe de post actualizate</w:t>
            </w:r>
          </w:p>
          <w:p w14:paraId="04DF15AE" w14:textId="77777777" w:rsidR="00B33EAB" w:rsidRPr="003570AA" w:rsidRDefault="00B33EAB" w:rsidP="00B33EAB">
            <w:pPr>
              <w:rPr>
                <w:rFonts w:ascii="Trebuchet MS" w:hAnsi="Trebuchet MS" w:cstheme="minorHAnsi"/>
                <w:sz w:val="18"/>
                <w:szCs w:val="18"/>
              </w:rPr>
            </w:pPr>
          </w:p>
          <w:p w14:paraId="7D4F692F" w14:textId="77777777" w:rsidR="00B33EAB"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Posturi vacante </w:t>
            </w:r>
          </w:p>
          <w:p w14:paraId="6A831A05" w14:textId="77777777" w:rsidR="00B33EAB" w:rsidRDefault="00B33EAB" w:rsidP="00B33EAB">
            <w:pPr>
              <w:rPr>
                <w:rFonts w:ascii="Trebuchet MS" w:hAnsi="Trebuchet MS" w:cstheme="minorHAnsi"/>
                <w:sz w:val="18"/>
                <w:szCs w:val="18"/>
              </w:rPr>
            </w:pPr>
          </w:p>
          <w:p w14:paraId="428A2C0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Centru suport RMS ocupate</w:t>
            </w:r>
          </w:p>
        </w:tc>
        <w:tc>
          <w:tcPr>
            <w:tcW w:w="1560" w:type="dxa"/>
            <w:vMerge w:val="restart"/>
            <w:vAlign w:val="center"/>
          </w:tcPr>
          <w:p w14:paraId="49C7C5D6" w14:textId="77777777" w:rsidR="00B33EAB" w:rsidRPr="003570AA" w:rsidRDefault="00B33EAB" w:rsidP="00B33EAB">
            <w:pPr>
              <w:rPr>
                <w:rFonts w:ascii="Trebuchet MS" w:hAnsi="Trebuchet MS"/>
                <w:sz w:val="18"/>
                <w:szCs w:val="18"/>
              </w:rPr>
            </w:pPr>
            <w:proofErr w:type="spellStart"/>
            <w:r w:rsidRPr="003570AA">
              <w:rPr>
                <w:rFonts w:ascii="Trebuchet MS" w:hAnsi="Trebuchet MS"/>
                <w:sz w:val="18"/>
                <w:szCs w:val="18"/>
              </w:rPr>
              <w:t>Instituţii</w:t>
            </w:r>
            <w:proofErr w:type="spellEnd"/>
            <w:r w:rsidRPr="003570AA">
              <w:rPr>
                <w:rFonts w:ascii="Trebuchet MS" w:hAnsi="Trebuchet MS"/>
                <w:sz w:val="18"/>
                <w:szCs w:val="18"/>
              </w:rPr>
              <w:t xml:space="preserve"> din sistemul judiciar care utilizează aplica</w:t>
            </w:r>
            <w:r>
              <w:rPr>
                <w:rFonts w:ascii="Trebuchet MS" w:hAnsi="Trebuchet MS"/>
                <w:sz w:val="18"/>
                <w:szCs w:val="18"/>
              </w:rPr>
              <w:t>ț</w:t>
            </w:r>
            <w:r w:rsidRPr="003570AA">
              <w:rPr>
                <w:rFonts w:ascii="Trebuchet MS" w:hAnsi="Trebuchet MS"/>
                <w:sz w:val="18"/>
                <w:szCs w:val="18"/>
              </w:rPr>
              <w:t>ia</w:t>
            </w:r>
          </w:p>
          <w:p w14:paraId="0FFD6C8D" w14:textId="77777777" w:rsidR="00B33EAB" w:rsidRPr="003570AA" w:rsidRDefault="00B33EAB" w:rsidP="00B33EAB">
            <w:pPr>
              <w:rPr>
                <w:rFonts w:ascii="Trebuchet MS" w:hAnsi="Trebuchet MS"/>
                <w:sz w:val="18"/>
                <w:szCs w:val="18"/>
                <w:lang w:eastAsia="en-US"/>
              </w:rPr>
            </w:pPr>
          </w:p>
          <w:p w14:paraId="083A0D7B" w14:textId="77777777" w:rsidR="00B33EAB" w:rsidRPr="003570AA" w:rsidRDefault="00B33EAB" w:rsidP="00B33EAB">
            <w:pPr>
              <w:rPr>
                <w:rFonts w:ascii="Trebuchet MS" w:hAnsi="Trebuchet MS"/>
                <w:sz w:val="18"/>
                <w:szCs w:val="18"/>
              </w:rPr>
            </w:pPr>
            <w:r w:rsidRPr="003570AA">
              <w:rPr>
                <w:rFonts w:ascii="Trebuchet MS" w:hAnsi="Trebuchet MS"/>
                <w:sz w:val="18"/>
                <w:szCs w:val="18"/>
              </w:rPr>
              <w:t xml:space="preserve">Referință 2021: Ministerul Justiției și instanțele de </w:t>
            </w:r>
            <w:r w:rsidRPr="003570AA">
              <w:rPr>
                <w:rFonts w:ascii="Trebuchet MS" w:hAnsi="Trebuchet MS"/>
                <w:sz w:val="18"/>
                <w:szCs w:val="18"/>
              </w:rPr>
              <w:lastRenderedPageBreak/>
              <w:t>judecată, Consiliul Superior al Magistraturii</w:t>
            </w:r>
          </w:p>
          <w:p w14:paraId="3623DA43" w14:textId="77777777" w:rsidR="00B33EAB" w:rsidRPr="003570AA" w:rsidRDefault="00B33EAB" w:rsidP="00B33EAB">
            <w:pPr>
              <w:rPr>
                <w:rFonts w:ascii="Trebuchet MS" w:hAnsi="Trebuchet MS"/>
                <w:sz w:val="18"/>
                <w:szCs w:val="18"/>
              </w:rPr>
            </w:pPr>
          </w:p>
          <w:p w14:paraId="1879071F" w14:textId="77777777" w:rsidR="00B33EAB" w:rsidRPr="003570AA" w:rsidRDefault="00B33EAB" w:rsidP="00B33EAB">
            <w:pPr>
              <w:rPr>
                <w:rFonts w:ascii="Trebuchet MS" w:hAnsi="Trebuchet MS"/>
                <w:sz w:val="18"/>
                <w:szCs w:val="18"/>
                <w:highlight w:val="yellow"/>
              </w:rPr>
            </w:pPr>
            <w:proofErr w:type="spellStart"/>
            <w:r w:rsidRPr="003570AA">
              <w:rPr>
                <w:rFonts w:ascii="Trebuchet MS" w:hAnsi="Trebuchet MS"/>
                <w:sz w:val="18"/>
                <w:szCs w:val="18"/>
              </w:rPr>
              <w:t>Ţintă</w:t>
            </w:r>
            <w:proofErr w:type="spellEnd"/>
            <w:r w:rsidRPr="003570AA">
              <w:rPr>
                <w:rFonts w:ascii="Trebuchet MS" w:hAnsi="Trebuchet MS"/>
                <w:sz w:val="18"/>
                <w:szCs w:val="18"/>
              </w:rPr>
              <w:t xml:space="preserve"> (2023): Ministerul Justiției și instanțele de judecată, Ministerul Public și parchetele, Înalta Curte de Casație și Justiție, Consiliul Superior al Magistraturii</w:t>
            </w:r>
          </w:p>
          <w:p w14:paraId="7612EE60" w14:textId="77777777" w:rsidR="00B33EAB" w:rsidRPr="003570AA" w:rsidRDefault="00B33EAB" w:rsidP="00B33EAB">
            <w:pPr>
              <w:rPr>
                <w:rFonts w:ascii="Trebuchet MS" w:hAnsi="Trebuchet MS"/>
                <w:sz w:val="18"/>
                <w:szCs w:val="18"/>
                <w:highlight w:val="yellow"/>
              </w:rPr>
            </w:pPr>
          </w:p>
          <w:p w14:paraId="4F4FC8F8" w14:textId="77777777" w:rsidR="00B33EAB" w:rsidRPr="003570AA" w:rsidRDefault="00B33EAB" w:rsidP="00B33EAB">
            <w:pPr>
              <w:rPr>
                <w:rFonts w:ascii="Trebuchet MS" w:hAnsi="Trebuchet MS"/>
                <w:sz w:val="18"/>
                <w:szCs w:val="18"/>
              </w:rPr>
            </w:pPr>
            <w:r w:rsidRPr="003570AA">
              <w:rPr>
                <w:rFonts w:ascii="Trebuchet MS" w:hAnsi="Trebuchet MS"/>
                <w:sz w:val="18"/>
                <w:szCs w:val="18"/>
              </w:rPr>
              <w:t>Utilizatori ai RMS</w:t>
            </w:r>
          </w:p>
          <w:p w14:paraId="42DDA1BE" w14:textId="77777777" w:rsidR="00B33EAB" w:rsidRPr="003570AA" w:rsidRDefault="00B33EAB" w:rsidP="00B33EAB">
            <w:pPr>
              <w:rPr>
                <w:rFonts w:ascii="Trebuchet MS" w:hAnsi="Trebuchet MS"/>
                <w:sz w:val="18"/>
                <w:szCs w:val="18"/>
              </w:rPr>
            </w:pPr>
            <w:r w:rsidRPr="003570AA">
              <w:rPr>
                <w:rFonts w:ascii="Trebuchet MS" w:hAnsi="Trebuchet MS"/>
                <w:sz w:val="18"/>
                <w:szCs w:val="18"/>
              </w:rPr>
              <w:t>Referință 2021: 120</w:t>
            </w:r>
          </w:p>
          <w:p w14:paraId="4B92D316" w14:textId="77777777" w:rsidR="00B33EAB" w:rsidRPr="00C37F5C" w:rsidRDefault="00B33EAB" w:rsidP="00B33EAB">
            <w:pPr>
              <w:rPr>
                <w:rFonts w:ascii="Trebuchet MS" w:hAnsi="Trebuchet MS"/>
                <w:sz w:val="18"/>
                <w:szCs w:val="18"/>
              </w:rPr>
            </w:pPr>
            <w:r w:rsidRPr="003570AA">
              <w:rPr>
                <w:rFonts w:ascii="Trebuchet MS" w:hAnsi="Trebuchet MS"/>
                <w:sz w:val="18"/>
                <w:szCs w:val="18"/>
              </w:rPr>
              <w:t>Țintă 2023: 500</w:t>
            </w:r>
          </w:p>
        </w:tc>
        <w:tc>
          <w:tcPr>
            <w:tcW w:w="1418" w:type="dxa"/>
            <w:vMerge/>
            <w:vAlign w:val="center"/>
          </w:tcPr>
          <w:p w14:paraId="5AB8BD65" w14:textId="77777777" w:rsidR="00B33EAB" w:rsidRPr="003570AA" w:rsidRDefault="00B33EAB" w:rsidP="00B33EAB">
            <w:pPr>
              <w:rPr>
                <w:rFonts w:ascii="Trebuchet MS" w:hAnsi="Trebuchet MS" w:cstheme="minorHAnsi"/>
                <w:sz w:val="18"/>
                <w:szCs w:val="18"/>
              </w:rPr>
            </w:pPr>
          </w:p>
        </w:tc>
      </w:tr>
      <w:bookmarkEnd w:id="42"/>
      <w:tr w:rsidR="00B33EAB" w:rsidRPr="003570AA" w14:paraId="4B4FB75B" w14:textId="77777777" w:rsidTr="00952274">
        <w:tc>
          <w:tcPr>
            <w:tcW w:w="1555" w:type="dxa"/>
            <w:vMerge/>
            <w:vAlign w:val="center"/>
          </w:tcPr>
          <w:p w14:paraId="3F686BA3"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23F61A11" w14:textId="77777777" w:rsidR="00B33EAB" w:rsidRPr="003570AA" w:rsidRDefault="00B33EAB" w:rsidP="00B33EAB">
            <w:pPr>
              <w:rPr>
                <w:rFonts w:ascii="Trebuchet MS" w:hAnsi="Trebuchet MS" w:cstheme="minorHAnsi"/>
                <w:sz w:val="18"/>
                <w:szCs w:val="18"/>
              </w:rPr>
            </w:pPr>
          </w:p>
        </w:tc>
        <w:tc>
          <w:tcPr>
            <w:tcW w:w="2552" w:type="dxa"/>
            <w:vAlign w:val="center"/>
          </w:tcPr>
          <w:p w14:paraId="3352CD7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w:t>
            </w:r>
            <w:r w:rsidR="00347EA3">
              <w:rPr>
                <w:rFonts w:ascii="Trebuchet MS" w:hAnsi="Trebuchet MS" w:cstheme="minorHAnsi"/>
                <w:sz w:val="18"/>
                <w:szCs w:val="18"/>
              </w:rPr>
              <w:t>10</w:t>
            </w:r>
            <w:r w:rsidRPr="003570AA">
              <w:rPr>
                <w:rFonts w:ascii="Trebuchet MS" w:hAnsi="Trebuchet MS" w:cstheme="minorHAnsi"/>
                <w:sz w:val="18"/>
                <w:szCs w:val="18"/>
              </w:rPr>
              <w:t>.2. Extinderea RMS la toate instanțele (Tribunale și Curți de Apel), inclusiv migrarea datelor inițiale care să permită operaționalizarea și instruirea utilizatorilor la nivelul instanțelor</w:t>
            </w:r>
          </w:p>
        </w:tc>
        <w:tc>
          <w:tcPr>
            <w:tcW w:w="1417" w:type="dxa"/>
            <w:vAlign w:val="center"/>
          </w:tcPr>
          <w:p w14:paraId="0AA0955D"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 Furnizor RMS, Consultant RMS, instanțe</w:t>
            </w:r>
          </w:p>
        </w:tc>
        <w:tc>
          <w:tcPr>
            <w:tcW w:w="1418" w:type="dxa"/>
            <w:vAlign w:val="center"/>
          </w:tcPr>
          <w:p w14:paraId="4D8EC96E"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Buget de stat</w:t>
            </w:r>
          </w:p>
        </w:tc>
        <w:tc>
          <w:tcPr>
            <w:tcW w:w="1134" w:type="dxa"/>
            <w:vAlign w:val="center"/>
          </w:tcPr>
          <w:p w14:paraId="79D2671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Martie 2023</w:t>
            </w:r>
          </w:p>
        </w:tc>
        <w:tc>
          <w:tcPr>
            <w:tcW w:w="1417" w:type="dxa"/>
          </w:tcPr>
          <w:p w14:paraId="17C9A6F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Acceptanțe operaționale ale RMS emise pentru MJ și instanțe (curți de apel și tribunale)</w:t>
            </w:r>
          </w:p>
        </w:tc>
        <w:tc>
          <w:tcPr>
            <w:tcW w:w="1560" w:type="dxa"/>
            <w:vMerge/>
            <w:vAlign w:val="center"/>
          </w:tcPr>
          <w:p w14:paraId="2E16070D"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1E194A9A" w14:textId="77777777" w:rsidR="00B33EAB" w:rsidRPr="003570AA" w:rsidRDefault="00B33EAB" w:rsidP="00B33EAB">
            <w:pPr>
              <w:rPr>
                <w:rFonts w:ascii="Trebuchet MS" w:hAnsi="Trebuchet MS" w:cstheme="minorHAnsi"/>
                <w:sz w:val="18"/>
                <w:szCs w:val="18"/>
              </w:rPr>
            </w:pPr>
          </w:p>
        </w:tc>
      </w:tr>
      <w:tr w:rsidR="00B33EAB" w:rsidRPr="003570AA" w14:paraId="258FF747" w14:textId="77777777" w:rsidTr="00952274">
        <w:tc>
          <w:tcPr>
            <w:tcW w:w="1555" w:type="dxa"/>
            <w:vMerge/>
            <w:vAlign w:val="center"/>
          </w:tcPr>
          <w:p w14:paraId="4C3A0DDA"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6A323E55" w14:textId="77777777" w:rsidR="00B33EAB" w:rsidRPr="003570AA" w:rsidRDefault="00B33EAB" w:rsidP="00B33EAB">
            <w:pPr>
              <w:rPr>
                <w:rFonts w:ascii="Trebuchet MS" w:hAnsi="Trebuchet MS" w:cstheme="minorHAnsi"/>
                <w:sz w:val="18"/>
                <w:szCs w:val="18"/>
              </w:rPr>
            </w:pPr>
          </w:p>
        </w:tc>
        <w:tc>
          <w:tcPr>
            <w:tcW w:w="2552" w:type="dxa"/>
            <w:vAlign w:val="center"/>
          </w:tcPr>
          <w:p w14:paraId="248E306D"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w:t>
            </w:r>
            <w:r w:rsidR="00347EA3">
              <w:rPr>
                <w:rFonts w:ascii="Trebuchet MS" w:hAnsi="Trebuchet MS" w:cstheme="minorHAnsi"/>
                <w:sz w:val="18"/>
                <w:szCs w:val="18"/>
              </w:rPr>
              <w:t>10</w:t>
            </w:r>
            <w:r w:rsidRPr="003570AA">
              <w:rPr>
                <w:rFonts w:ascii="Trebuchet MS" w:hAnsi="Trebuchet MS" w:cstheme="minorHAnsi"/>
                <w:sz w:val="18"/>
                <w:szCs w:val="18"/>
              </w:rPr>
              <w:t xml:space="preserve">.3. Preluarea etapizată a administrării sistemului RMS de către MJ până la expirarea termenului din </w:t>
            </w:r>
            <w:r w:rsidRPr="00AC21A2">
              <w:rPr>
                <w:rFonts w:ascii="Trebuchet MS" w:hAnsi="Trebuchet MS" w:cstheme="minorHAnsi"/>
                <w:sz w:val="18"/>
                <w:szCs w:val="18"/>
              </w:rPr>
              <w:t>Ordonanța Guvernului nr. 1/2020</w:t>
            </w:r>
            <w:r w:rsidR="00AC21A2">
              <w:rPr>
                <w:rStyle w:val="FootnoteReference"/>
                <w:rFonts w:ascii="Trebuchet MS" w:hAnsi="Trebuchet MS" w:cstheme="minorHAnsi"/>
                <w:sz w:val="18"/>
                <w:szCs w:val="18"/>
              </w:rPr>
              <w:footnoteReference w:id="12"/>
            </w:r>
            <w:r w:rsidRPr="003570AA">
              <w:rPr>
                <w:rFonts w:ascii="Trebuchet MS" w:hAnsi="Trebuchet MS" w:cstheme="minorHAnsi"/>
                <w:sz w:val="18"/>
                <w:szCs w:val="18"/>
              </w:rPr>
              <w:t xml:space="preserve"> </w:t>
            </w:r>
          </w:p>
        </w:tc>
        <w:tc>
          <w:tcPr>
            <w:tcW w:w="1417" w:type="dxa"/>
            <w:vAlign w:val="center"/>
          </w:tcPr>
          <w:p w14:paraId="7DE48E80"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443BBA9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vAlign w:val="center"/>
          </w:tcPr>
          <w:p w14:paraId="4271F08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Martie 2023</w:t>
            </w:r>
          </w:p>
        </w:tc>
        <w:tc>
          <w:tcPr>
            <w:tcW w:w="1417" w:type="dxa"/>
            <w:vAlign w:val="center"/>
          </w:tcPr>
          <w:p w14:paraId="28250AF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Sistem preluat în administrare de MJ</w:t>
            </w:r>
          </w:p>
        </w:tc>
        <w:tc>
          <w:tcPr>
            <w:tcW w:w="1560" w:type="dxa"/>
            <w:vMerge/>
            <w:vAlign w:val="center"/>
          </w:tcPr>
          <w:p w14:paraId="302267BE"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32F2BED6" w14:textId="77777777" w:rsidR="00B33EAB" w:rsidRPr="003570AA" w:rsidRDefault="00B33EAB" w:rsidP="00B33EAB">
            <w:pPr>
              <w:rPr>
                <w:rFonts w:ascii="Trebuchet MS" w:hAnsi="Trebuchet MS" w:cstheme="minorHAnsi"/>
                <w:sz w:val="18"/>
                <w:szCs w:val="18"/>
              </w:rPr>
            </w:pPr>
          </w:p>
        </w:tc>
      </w:tr>
      <w:tr w:rsidR="00B33EAB" w:rsidRPr="003570AA" w14:paraId="6AD236C1" w14:textId="77777777" w:rsidTr="00952274">
        <w:trPr>
          <w:trHeight w:val="1314"/>
        </w:trPr>
        <w:tc>
          <w:tcPr>
            <w:tcW w:w="1555" w:type="dxa"/>
            <w:vMerge/>
            <w:vAlign w:val="center"/>
          </w:tcPr>
          <w:p w14:paraId="1F0E28F9"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7D46AB8D" w14:textId="77777777" w:rsidR="00B33EAB" w:rsidRPr="003570AA" w:rsidRDefault="00B33EAB" w:rsidP="00B33EAB">
            <w:pPr>
              <w:rPr>
                <w:rFonts w:ascii="Trebuchet MS" w:hAnsi="Trebuchet MS" w:cstheme="minorHAnsi"/>
                <w:sz w:val="18"/>
                <w:szCs w:val="18"/>
              </w:rPr>
            </w:pPr>
          </w:p>
        </w:tc>
        <w:tc>
          <w:tcPr>
            <w:tcW w:w="2552" w:type="dxa"/>
            <w:vAlign w:val="center"/>
          </w:tcPr>
          <w:p w14:paraId="1B302AE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w:t>
            </w:r>
            <w:r w:rsidR="00347EA3">
              <w:rPr>
                <w:rFonts w:ascii="Trebuchet MS" w:hAnsi="Trebuchet MS" w:cstheme="minorHAnsi"/>
                <w:sz w:val="18"/>
                <w:szCs w:val="18"/>
              </w:rPr>
              <w:t>10</w:t>
            </w:r>
            <w:r w:rsidRPr="003570AA">
              <w:rPr>
                <w:rFonts w:ascii="Trebuchet MS" w:hAnsi="Trebuchet MS" w:cstheme="minorHAnsi"/>
                <w:sz w:val="18"/>
                <w:szCs w:val="18"/>
              </w:rPr>
              <w:t>.4. Elaborarea si implementarea unui program de instruire continuă a utilizatorilor RMS și a personalului din centrul suport DTI-MJ</w:t>
            </w:r>
          </w:p>
        </w:tc>
        <w:tc>
          <w:tcPr>
            <w:tcW w:w="1417" w:type="dxa"/>
            <w:vAlign w:val="center"/>
          </w:tcPr>
          <w:p w14:paraId="21EB6C63"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5FA9E4D5"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Buget de stat</w:t>
            </w:r>
          </w:p>
        </w:tc>
        <w:tc>
          <w:tcPr>
            <w:tcW w:w="1134" w:type="dxa"/>
            <w:vAlign w:val="center"/>
          </w:tcPr>
          <w:p w14:paraId="13BCBB8A"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2024</w:t>
            </w:r>
          </w:p>
          <w:p w14:paraId="4A734FC9" w14:textId="77777777" w:rsidR="00B33EAB" w:rsidRPr="003570AA" w:rsidRDefault="00B33EAB" w:rsidP="00B33EAB">
            <w:pPr>
              <w:jc w:val="center"/>
              <w:rPr>
                <w:rFonts w:ascii="Trebuchet MS" w:hAnsi="Trebuchet MS" w:cstheme="minorHAnsi"/>
                <w:sz w:val="18"/>
                <w:szCs w:val="18"/>
              </w:rPr>
            </w:pPr>
          </w:p>
          <w:p w14:paraId="44C8A3C4" w14:textId="77777777" w:rsidR="00B33EAB" w:rsidRPr="003570AA" w:rsidRDefault="00B33EAB" w:rsidP="00B33EAB">
            <w:pPr>
              <w:jc w:val="center"/>
              <w:rPr>
                <w:rFonts w:ascii="Trebuchet MS" w:hAnsi="Trebuchet MS" w:cstheme="minorHAnsi"/>
                <w:sz w:val="18"/>
                <w:szCs w:val="18"/>
              </w:rPr>
            </w:pPr>
          </w:p>
          <w:p w14:paraId="603F768F"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2025</w:t>
            </w:r>
          </w:p>
        </w:tc>
        <w:tc>
          <w:tcPr>
            <w:tcW w:w="1417" w:type="dxa"/>
            <w:vAlign w:val="center"/>
          </w:tcPr>
          <w:p w14:paraId="7DB43C6A"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Program de instruire elaborat </w:t>
            </w:r>
          </w:p>
          <w:p w14:paraId="067EA101" w14:textId="77777777" w:rsidR="00B33EAB" w:rsidRPr="003570AA" w:rsidRDefault="00B33EAB" w:rsidP="00B33EAB">
            <w:pPr>
              <w:rPr>
                <w:rFonts w:ascii="Trebuchet MS" w:hAnsi="Trebuchet MS" w:cstheme="minorHAnsi"/>
                <w:sz w:val="18"/>
                <w:szCs w:val="18"/>
              </w:rPr>
            </w:pPr>
          </w:p>
          <w:p w14:paraId="42F34575"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Program de instruire implementat</w:t>
            </w:r>
          </w:p>
        </w:tc>
        <w:tc>
          <w:tcPr>
            <w:tcW w:w="1560" w:type="dxa"/>
            <w:vMerge/>
            <w:vAlign w:val="center"/>
          </w:tcPr>
          <w:p w14:paraId="09BC65C9"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1B99800D" w14:textId="77777777" w:rsidR="00B33EAB" w:rsidRPr="003570AA" w:rsidRDefault="00B33EAB" w:rsidP="00B33EAB">
            <w:pPr>
              <w:rPr>
                <w:rFonts w:ascii="Trebuchet MS" w:hAnsi="Trebuchet MS" w:cstheme="minorHAnsi"/>
                <w:sz w:val="18"/>
                <w:szCs w:val="18"/>
              </w:rPr>
            </w:pPr>
          </w:p>
        </w:tc>
      </w:tr>
      <w:tr w:rsidR="00B33EAB" w:rsidRPr="003570AA" w14:paraId="78811757" w14:textId="77777777" w:rsidTr="00952274">
        <w:tc>
          <w:tcPr>
            <w:tcW w:w="1555" w:type="dxa"/>
            <w:vMerge/>
            <w:vAlign w:val="center"/>
          </w:tcPr>
          <w:p w14:paraId="1D8B879F" w14:textId="77777777" w:rsidR="00B33EAB" w:rsidRPr="003570AA" w:rsidRDefault="00B33EAB" w:rsidP="00B33EAB">
            <w:pPr>
              <w:rPr>
                <w:rFonts w:ascii="Trebuchet MS" w:hAnsi="Trebuchet MS" w:cstheme="minorHAnsi"/>
                <w:sz w:val="18"/>
                <w:szCs w:val="18"/>
              </w:rPr>
            </w:pPr>
            <w:bookmarkStart w:id="43" w:name="_Hlk98334190"/>
          </w:p>
        </w:tc>
        <w:tc>
          <w:tcPr>
            <w:tcW w:w="1984" w:type="dxa"/>
            <w:vMerge w:val="restart"/>
            <w:vAlign w:val="center"/>
          </w:tcPr>
          <w:p w14:paraId="0CDE9BD5"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2.1</w:t>
            </w:r>
            <w:r w:rsidR="00347EA3">
              <w:rPr>
                <w:rFonts w:ascii="Trebuchet MS" w:hAnsi="Trebuchet MS" w:cstheme="minorHAnsi"/>
                <w:sz w:val="18"/>
                <w:szCs w:val="18"/>
              </w:rPr>
              <w:t>1</w:t>
            </w:r>
            <w:r>
              <w:rPr>
                <w:rFonts w:ascii="Trebuchet MS" w:hAnsi="Trebuchet MS" w:cstheme="minorHAnsi"/>
                <w:sz w:val="18"/>
                <w:szCs w:val="18"/>
              </w:rPr>
              <w:t>.</w:t>
            </w:r>
            <w:r w:rsidRPr="003570AA">
              <w:rPr>
                <w:rFonts w:ascii="Trebuchet MS" w:hAnsi="Trebuchet MS" w:cstheme="minorHAnsi"/>
                <w:sz w:val="18"/>
                <w:szCs w:val="18"/>
              </w:rPr>
              <w:t xml:space="preserve"> Dezvoltarea și implementarea unei </w:t>
            </w:r>
            <w:proofErr w:type="spellStart"/>
            <w:r w:rsidRPr="003570AA">
              <w:rPr>
                <w:rFonts w:ascii="Trebuchet MS" w:hAnsi="Trebuchet MS" w:cstheme="minorHAnsi"/>
                <w:sz w:val="18"/>
                <w:szCs w:val="18"/>
              </w:rPr>
              <w:t>aplicaţii</w:t>
            </w:r>
            <w:proofErr w:type="spellEnd"/>
            <w:r w:rsidRPr="003570AA">
              <w:rPr>
                <w:rFonts w:ascii="Trebuchet MS" w:hAnsi="Trebuchet MS" w:cstheme="minorHAnsi"/>
                <w:sz w:val="18"/>
                <w:szCs w:val="18"/>
              </w:rPr>
              <w:t xml:space="preserve"> informatice destinate gestionării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interconectării noilor instrumente de management dezvoltate </w:t>
            </w:r>
          </w:p>
        </w:tc>
        <w:tc>
          <w:tcPr>
            <w:tcW w:w="2552" w:type="dxa"/>
            <w:vAlign w:val="center"/>
          </w:tcPr>
          <w:p w14:paraId="530CEF47" w14:textId="77777777" w:rsidR="00B33EAB" w:rsidRPr="003570AA" w:rsidRDefault="00B33EAB" w:rsidP="00B33EAB">
            <w:pPr>
              <w:rPr>
                <w:rFonts w:ascii="Trebuchet MS" w:hAnsi="Trebuchet MS" w:cstheme="minorHAnsi"/>
                <w:bCs/>
                <w:sz w:val="18"/>
                <w:szCs w:val="18"/>
              </w:rPr>
            </w:pPr>
            <w:r w:rsidRPr="003570AA">
              <w:rPr>
                <w:rFonts w:ascii="Trebuchet MS" w:hAnsi="Trebuchet MS" w:cstheme="minorHAnsi"/>
                <w:bCs/>
                <w:sz w:val="18"/>
                <w:szCs w:val="18"/>
              </w:rPr>
              <w:t>2.1</w:t>
            </w:r>
            <w:r w:rsidR="00347EA3">
              <w:rPr>
                <w:rFonts w:ascii="Trebuchet MS" w:hAnsi="Trebuchet MS" w:cstheme="minorHAnsi"/>
                <w:bCs/>
                <w:sz w:val="18"/>
                <w:szCs w:val="18"/>
              </w:rPr>
              <w:t>1</w:t>
            </w:r>
            <w:r w:rsidRPr="003570AA">
              <w:rPr>
                <w:rFonts w:ascii="Trebuchet MS" w:hAnsi="Trebuchet MS" w:cstheme="minorHAnsi"/>
                <w:bCs/>
                <w:sz w:val="18"/>
                <w:szCs w:val="18"/>
              </w:rPr>
              <w:t xml:space="preserve">.1 </w:t>
            </w:r>
            <w:r w:rsidRPr="003570AA">
              <w:rPr>
                <w:rFonts w:ascii="Trebuchet MS" w:hAnsi="Trebuchet MS" w:cstheme="minorHAnsi"/>
                <w:sz w:val="18"/>
                <w:szCs w:val="18"/>
              </w:rPr>
              <w:t xml:space="preserve">Dezvoltarea unei </w:t>
            </w:r>
            <w:proofErr w:type="spellStart"/>
            <w:r w:rsidRPr="003570AA">
              <w:rPr>
                <w:rFonts w:ascii="Trebuchet MS" w:hAnsi="Trebuchet MS" w:cstheme="minorHAnsi"/>
                <w:sz w:val="18"/>
                <w:szCs w:val="18"/>
              </w:rPr>
              <w:t>aplicaţii</w:t>
            </w:r>
            <w:proofErr w:type="spellEnd"/>
            <w:r w:rsidRPr="003570AA">
              <w:rPr>
                <w:rFonts w:ascii="Trebuchet MS" w:hAnsi="Trebuchet MS" w:cstheme="minorHAnsi"/>
                <w:sz w:val="18"/>
                <w:szCs w:val="18"/>
              </w:rPr>
              <w:t xml:space="preserve"> informatice pentru facilitarea procesului decizional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îmbunătăţirea</w:t>
            </w:r>
            <w:proofErr w:type="spellEnd"/>
            <w:r w:rsidRPr="003570AA">
              <w:rPr>
                <w:rFonts w:ascii="Trebuchet MS" w:hAnsi="Trebuchet MS" w:cstheme="minorHAnsi"/>
                <w:sz w:val="18"/>
                <w:szCs w:val="18"/>
              </w:rPr>
              <w:t xml:space="preserve"> fluxului </w:t>
            </w:r>
            <w:proofErr w:type="spellStart"/>
            <w:r w:rsidRPr="003570AA">
              <w:rPr>
                <w:rFonts w:ascii="Trebuchet MS" w:hAnsi="Trebuchet MS" w:cstheme="minorHAnsi"/>
                <w:sz w:val="18"/>
                <w:szCs w:val="18"/>
              </w:rPr>
              <w:t>informaţional</w:t>
            </w:r>
            <w:proofErr w:type="spellEnd"/>
            <w:r w:rsidRPr="003570AA">
              <w:rPr>
                <w:rFonts w:ascii="Trebuchet MS" w:hAnsi="Trebuchet MS" w:cstheme="minorHAnsi"/>
                <w:sz w:val="18"/>
                <w:szCs w:val="18"/>
              </w:rPr>
              <w:t xml:space="preserve"> specifice administrării </w:t>
            </w:r>
            <w:proofErr w:type="spellStart"/>
            <w:r w:rsidRPr="003570AA">
              <w:rPr>
                <w:rFonts w:ascii="Trebuchet MS" w:hAnsi="Trebuchet MS" w:cstheme="minorHAnsi"/>
                <w:sz w:val="18"/>
                <w:szCs w:val="18"/>
              </w:rPr>
              <w:t>instanţelor</w:t>
            </w:r>
            <w:proofErr w:type="spellEnd"/>
            <w:r w:rsidRPr="003570AA">
              <w:rPr>
                <w:rFonts w:ascii="Trebuchet MS" w:hAnsi="Trebuchet MS" w:cstheme="minorHAnsi"/>
                <w:sz w:val="18"/>
                <w:szCs w:val="18"/>
              </w:rPr>
              <w:t xml:space="preserve"> de judecată</w:t>
            </w:r>
          </w:p>
        </w:tc>
        <w:tc>
          <w:tcPr>
            <w:tcW w:w="1417" w:type="dxa"/>
            <w:vAlign w:val="center"/>
          </w:tcPr>
          <w:p w14:paraId="324459C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vAlign w:val="center"/>
          </w:tcPr>
          <w:p w14:paraId="0334D8C0" w14:textId="77777777" w:rsidR="00B33EAB" w:rsidRPr="000D702A" w:rsidRDefault="00B33EAB" w:rsidP="00B33EAB">
            <w:pPr>
              <w:jc w:val="center"/>
              <w:rPr>
                <w:rFonts w:ascii="Trebuchet MS" w:hAnsi="Trebuchet MS" w:cstheme="minorHAnsi"/>
                <w:bCs/>
                <w:sz w:val="18"/>
                <w:szCs w:val="18"/>
              </w:rPr>
            </w:pPr>
            <w:r w:rsidRPr="000D702A">
              <w:rPr>
                <w:rFonts w:ascii="Trebuchet MS" w:hAnsi="Trebuchet MS" w:cstheme="minorHAnsi"/>
                <w:bCs/>
                <w:sz w:val="18"/>
                <w:szCs w:val="18"/>
              </w:rPr>
              <w:t>POCA</w:t>
            </w:r>
          </w:p>
        </w:tc>
        <w:tc>
          <w:tcPr>
            <w:tcW w:w="1134" w:type="dxa"/>
            <w:vAlign w:val="center"/>
          </w:tcPr>
          <w:p w14:paraId="1D6BECBC" w14:textId="77777777" w:rsidR="00B33EAB" w:rsidRPr="003570AA" w:rsidRDefault="00B33EAB" w:rsidP="00B33EAB">
            <w:pPr>
              <w:jc w:val="center"/>
              <w:rPr>
                <w:rFonts w:ascii="Trebuchet MS" w:hAnsi="Trebuchet MS" w:cstheme="minorHAnsi"/>
                <w:bCs/>
                <w:sz w:val="18"/>
                <w:szCs w:val="18"/>
              </w:rPr>
            </w:pPr>
            <w:r w:rsidRPr="003570AA">
              <w:rPr>
                <w:rFonts w:ascii="Trebuchet MS" w:hAnsi="Trebuchet MS" w:cstheme="minorHAnsi"/>
                <w:bCs/>
                <w:sz w:val="18"/>
                <w:szCs w:val="18"/>
              </w:rPr>
              <w:t>Septembrie 2022</w:t>
            </w:r>
          </w:p>
        </w:tc>
        <w:tc>
          <w:tcPr>
            <w:tcW w:w="1417" w:type="dxa"/>
            <w:vAlign w:val="center"/>
          </w:tcPr>
          <w:p w14:paraId="50659781" w14:textId="77777777" w:rsidR="00B33EAB" w:rsidRPr="003570AA" w:rsidRDefault="00824E4A" w:rsidP="00B33EAB">
            <w:pPr>
              <w:rPr>
                <w:rFonts w:ascii="Trebuchet MS" w:hAnsi="Trebuchet MS" w:cstheme="minorHAnsi"/>
                <w:bCs/>
                <w:sz w:val="18"/>
                <w:szCs w:val="18"/>
              </w:rPr>
            </w:pPr>
            <w:r w:rsidRPr="003570AA">
              <w:rPr>
                <w:rFonts w:ascii="Trebuchet MS" w:hAnsi="Trebuchet MS" w:cstheme="minorHAnsi"/>
                <w:bCs/>
                <w:sz w:val="18"/>
                <w:szCs w:val="18"/>
              </w:rPr>
              <w:t>Aplicație</w:t>
            </w:r>
            <w:r w:rsidR="00B33EAB" w:rsidRPr="003570AA">
              <w:rPr>
                <w:rFonts w:ascii="Trebuchet MS" w:hAnsi="Trebuchet MS" w:cstheme="minorHAnsi"/>
                <w:bCs/>
                <w:sz w:val="18"/>
                <w:szCs w:val="18"/>
              </w:rPr>
              <w:t xml:space="preserve"> recepționată</w:t>
            </w:r>
          </w:p>
        </w:tc>
        <w:tc>
          <w:tcPr>
            <w:tcW w:w="1560" w:type="dxa"/>
            <w:vMerge w:val="restart"/>
            <w:vAlign w:val="center"/>
          </w:tcPr>
          <w:p w14:paraId="64720AF9" w14:textId="77777777" w:rsidR="00B33EAB" w:rsidRPr="003570AA" w:rsidRDefault="00B33EAB" w:rsidP="00B33EAB">
            <w:pPr>
              <w:rPr>
                <w:rFonts w:ascii="Trebuchet MS" w:hAnsi="Trebuchet MS" w:cstheme="minorHAnsi"/>
                <w:sz w:val="18"/>
                <w:szCs w:val="18"/>
                <w:highlight w:val="yellow"/>
              </w:rPr>
            </w:pPr>
            <w:r w:rsidRPr="003570AA">
              <w:rPr>
                <w:rFonts w:ascii="Trebuchet MS" w:hAnsi="Trebuchet MS" w:cstheme="minorHAnsi"/>
                <w:sz w:val="18"/>
                <w:szCs w:val="18"/>
              </w:rPr>
              <w:t xml:space="preserve">Aproximativ 10.000 de utilizatori din </w:t>
            </w:r>
            <w:proofErr w:type="spellStart"/>
            <w:r w:rsidRPr="003570AA">
              <w:rPr>
                <w:rFonts w:ascii="Trebuchet MS" w:hAnsi="Trebuchet MS" w:cstheme="minorHAnsi"/>
                <w:sz w:val="18"/>
                <w:szCs w:val="18"/>
              </w:rPr>
              <w:t>instanţe</w:t>
            </w:r>
            <w:proofErr w:type="spellEnd"/>
          </w:p>
        </w:tc>
        <w:tc>
          <w:tcPr>
            <w:tcW w:w="1418" w:type="dxa"/>
            <w:vAlign w:val="center"/>
          </w:tcPr>
          <w:p w14:paraId="061BEDDE" w14:textId="77777777" w:rsidR="00B33EAB" w:rsidRPr="003570AA" w:rsidRDefault="00B33EAB" w:rsidP="00B33EAB">
            <w:pPr>
              <w:rPr>
                <w:rFonts w:ascii="Trebuchet MS" w:hAnsi="Trebuchet MS" w:cstheme="minorHAnsi"/>
                <w:sz w:val="18"/>
                <w:szCs w:val="18"/>
                <w:highlight w:val="yellow"/>
              </w:rPr>
            </w:pPr>
          </w:p>
        </w:tc>
      </w:tr>
      <w:tr w:rsidR="00B33EAB" w:rsidRPr="003570AA" w14:paraId="2923C279" w14:textId="77777777" w:rsidTr="00952274">
        <w:tc>
          <w:tcPr>
            <w:tcW w:w="1555" w:type="dxa"/>
            <w:vMerge/>
            <w:vAlign w:val="center"/>
          </w:tcPr>
          <w:p w14:paraId="0B695F91"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6483F3FF" w14:textId="77777777" w:rsidR="00B33EAB" w:rsidRPr="003570AA" w:rsidRDefault="00B33EAB" w:rsidP="00B33EAB">
            <w:pPr>
              <w:rPr>
                <w:rFonts w:ascii="Trebuchet MS" w:hAnsi="Trebuchet MS" w:cstheme="minorHAnsi"/>
                <w:sz w:val="18"/>
                <w:szCs w:val="18"/>
              </w:rPr>
            </w:pPr>
          </w:p>
        </w:tc>
        <w:tc>
          <w:tcPr>
            <w:tcW w:w="2552" w:type="dxa"/>
            <w:vAlign w:val="center"/>
          </w:tcPr>
          <w:p w14:paraId="353471ED" w14:textId="77777777" w:rsidR="00B33EAB" w:rsidRPr="003570AA" w:rsidRDefault="00B33EAB" w:rsidP="00B33EAB">
            <w:pPr>
              <w:rPr>
                <w:rFonts w:ascii="Trebuchet MS" w:hAnsi="Trebuchet MS" w:cstheme="minorHAnsi"/>
                <w:bCs/>
                <w:sz w:val="18"/>
                <w:szCs w:val="18"/>
              </w:rPr>
            </w:pPr>
            <w:r w:rsidRPr="003570AA">
              <w:rPr>
                <w:rFonts w:ascii="Trebuchet MS" w:hAnsi="Trebuchet MS" w:cstheme="minorHAnsi"/>
                <w:bCs/>
                <w:sz w:val="18"/>
                <w:szCs w:val="18"/>
              </w:rPr>
              <w:t>2.1</w:t>
            </w:r>
            <w:r w:rsidR="00347EA3">
              <w:rPr>
                <w:rFonts w:ascii="Trebuchet MS" w:hAnsi="Trebuchet MS" w:cstheme="minorHAnsi"/>
                <w:bCs/>
                <w:sz w:val="18"/>
                <w:szCs w:val="18"/>
              </w:rPr>
              <w:t>1</w:t>
            </w:r>
            <w:r w:rsidRPr="003570AA">
              <w:rPr>
                <w:rFonts w:ascii="Trebuchet MS" w:hAnsi="Trebuchet MS" w:cstheme="minorHAnsi"/>
                <w:bCs/>
                <w:sz w:val="18"/>
                <w:szCs w:val="18"/>
              </w:rPr>
              <w:t>.</w:t>
            </w:r>
            <w:r>
              <w:rPr>
                <w:rFonts w:ascii="Trebuchet MS" w:hAnsi="Trebuchet MS" w:cstheme="minorHAnsi"/>
                <w:bCs/>
                <w:sz w:val="18"/>
                <w:szCs w:val="18"/>
              </w:rPr>
              <w:t>2.</w:t>
            </w:r>
            <w:r w:rsidRPr="003570AA">
              <w:rPr>
                <w:rFonts w:ascii="Trebuchet MS" w:hAnsi="Trebuchet MS" w:cstheme="minorHAnsi"/>
                <w:bCs/>
                <w:sz w:val="18"/>
                <w:szCs w:val="18"/>
              </w:rPr>
              <w:t xml:space="preserve"> Implementarea la nivel </w:t>
            </w:r>
            <w:proofErr w:type="spellStart"/>
            <w:r w:rsidRPr="003570AA">
              <w:rPr>
                <w:rFonts w:ascii="Trebuchet MS" w:hAnsi="Trebuchet MS" w:cstheme="minorHAnsi"/>
                <w:bCs/>
                <w:sz w:val="18"/>
                <w:szCs w:val="18"/>
              </w:rPr>
              <w:t>naţional</w:t>
            </w:r>
            <w:proofErr w:type="spellEnd"/>
            <w:r w:rsidRPr="003570AA">
              <w:rPr>
                <w:rFonts w:ascii="Trebuchet MS" w:hAnsi="Trebuchet MS" w:cstheme="minorHAnsi"/>
                <w:bCs/>
                <w:sz w:val="18"/>
                <w:szCs w:val="18"/>
              </w:rPr>
              <w:t xml:space="preserve"> a </w:t>
            </w:r>
            <w:proofErr w:type="spellStart"/>
            <w:r w:rsidRPr="003570AA">
              <w:rPr>
                <w:rFonts w:ascii="Trebuchet MS" w:hAnsi="Trebuchet MS" w:cstheme="minorHAnsi"/>
                <w:bCs/>
                <w:sz w:val="18"/>
                <w:szCs w:val="18"/>
              </w:rPr>
              <w:t>aplicaţiei</w:t>
            </w:r>
            <w:proofErr w:type="spellEnd"/>
            <w:r w:rsidRPr="003570AA">
              <w:rPr>
                <w:rFonts w:ascii="Trebuchet MS" w:hAnsi="Trebuchet MS" w:cstheme="minorHAnsi"/>
                <w:bCs/>
                <w:sz w:val="18"/>
                <w:szCs w:val="18"/>
              </w:rPr>
              <w:t xml:space="preserve"> informatice</w:t>
            </w:r>
          </w:p>
        </w:tc>
        <w:tc>
          <w:tcPr>
            <w:tcW w:w="1417" w:type="dxa"/>
            <w:vAlign w:val="center"/>
          </w:tcPr>
          <w:p w14:paraId="38036757"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vAlign w:val="center"/>
          </w:tcPr>
          <w:p w14:paraId="75A05110" w14:textId="77777777" w:rsidR="00B33EAB" w:rsidRPr="000D702A" w:rsidRDefault="00B33EAB" w:rsidP="00B33EAB">
            <w:pPr>
              <w:jc w:val="center"/>
              <w:rPr>
                <w:rFonts w:ascii="Trebuchet MS" w:hAnsi="Trebuchet MS" w:cstheme="minorHAnsi"/>
                <w:bCs/>
                <w:sz w:val="18"/>
                <w:szCs w:val="18"/>
              </w:rPr>
            </w:pPr>
            <w:r w:rsidRPr="000D702A">
              <w:rPr>
                <w:rFonts w:ascii="Trebuchet MS" w:hAnsi="Trebuchet MS" w:cstheme="minorHAnsi"/>
                <w:bCs/>
                <w:sz w:val="18"/>
                <w:szCs w:val="18"/>
              </w:rPr>
              <w:t>POCA</w:t>
            </w:r>
          </w:p>
        </w:tc>
        <w:tc>
          <w:tcPr>
            <w:tcW w:w="1134" w:type="dxa"/>
            <w:vAlign w:val="center"/>
          </w:tcPr>
          <w:p w14:paraId="2252D890" w14:textId="77777777" w:rsidR="00B33EAB" w:rsidRPr="003570AA" w:rsidRDefault="00B33EAB" w:rsidP="00B33EAB">
            <w:pPr>
              <w:jc w:val="center"/>
              <w:rPr>
                <w:rFonts w:ascii="Trebuchet MS" w:hAnsi="Trebuchet MS" w:cstheme="minorHAnsi"/>
                <w:bCs/>
                <w:sz w:val="18"/>
                <w:szCs w:val="18"/>
              </w:rPr>
            </w:pPr>
            <w:r w:rsidRPr="003570AA">
              <w:rPr>
                <w:rFonts w:ascii="Trebuchet MS" w:hAnsi="Trebuchet MS" w:cstheme="minorHAnsi"/>
                <w:bCs/>
                <w:sz w:val="18"/>
                <w:szCs w:val="18"/>
              </w:rPr>
              <w:t>Octombrie 2022</w:t>
            </w:r>
          </w:p>
        </w:tc>
        <w:tc>
          <w:tcPr>
            <w:tcW w:w="1417" w:type="dxa"/>
            <w:vAlign w:val="center"/>
          </w:tcPr>
          <w:p w14:paraId="5F4AC8A1" w14:textId="77777777" w:rsidR="00B33EAB" w:rsidRPr="003570AA" w:rsidRDefault="00824E4A" w:rsidP="00B33EAB">
            <w:pPr>
              <w:rPr>
                <w:rFonts w:ascii="Trebuchet MS" w:hAnsi="Trebuchet MS" w:cstheme="minorHAnsi"/>
                <w:bCs/>
                <w:sz w:val="18"/>
                <w:szCs w:val="18"/>
              </w:rPr>
            </w:pPr>
            <w:r w:rsidRPr="003570AA">
              <w:rPr>
                <w:rFonts w:ascii="Trebuchet MS" w:hAnsi="Trebuchet MS" w:cstheme="minorHAnsi"/>
                <w:bCs/>
                <w:sz w:val="18"/>
                <w:szCs w:val="18"/>
              </w:rPr>
              <w:t>Aplicație</w:t>
            </w:r>
            <w:r w:rsidR="00B33EAB" w:rsidRPr="003570AA">
              <w:rPr>
                <w:rFonts w:ascii="Trebuchet MS" w:hAnsi="Trebuchet MS" w:cstheme="minorHAnsi"/>
                <w:bCs/>
                <w:sz w:val="18"/>
                <w:szCs w:val="18"/>
              </w:rPr>
              <w:t xml:space="preserve"> </w:t>
            </w:r>
            <w:r w:rsidRPr="003570AA">
              <w:rPr>
                <w:rFonts w:ascii="Trebuchet MS" w:hAnsi="Trebuchet MS" w:cstheme="minorHAnsi"/>
                <w:bCs/>
                <w:sz w:val="18"/>
                <w:szCs w:val="18"/>
              </w:rPr>
              <w:t>funcțională</w:t>
            </w:r>
          </w:p>
        </w:tc>
        <w:tc>
          <w:tcPr>
            <w:tcW w:w="1560" w:type="dxa"/>
            <w:vMerge/>
            <w:vAlign w:val="center"/>
          </w:tcPr>
          <w:p w14:paraId="52FFAACB" w14:textId="77777777" w:rsidR="00B33EAB" w:rsidRPr="003570AA" w:rsidRDefault="00B33EAB" w:rsidP="00B33EAB">
            <w:pPr>
              <w:rPr>
                <w:rFonts w:ascii="Trebuchet MS" w:hAnsi="Trebuchet MS" w:cstheme="minorHAnsi"/>
                <w:sz w:val="18"/>
                <w:szCs w:val="18"/>
                <w:highlight w:val="yellow"/>
              </w:rPr>
            </w:pPr>
          </w:p>
        </w:tc>
        <w:tc>
          <w:tcPr>
            <w:tcW w:w="1418" w:type="dxa"/>
            <w:vAlign w:val="center"/>
          </w:tcPr>
          <w:p w14:paraId="35481393" w14:textId="77777777" w:rsidR="00B33EAB" w:rsidRPr="003570AA" w:rsidRDefault="00B33EAB" w:rsidP="00B33EAB">
            <w:pPr>
              <w:rPr>
                <w:rFonts w:ascii="Trebuchet MS" w:hAnsi="Trebuchet MS" w:cstheme="minorHAnsi"/>
                <w:sz w:val="18"/>
                <w:szCs w:val="18"/>
                <w:highlight w:val="yellow"/>
              </w:rPr>
            </w:pPr>
          </w:p>
        </w:tc>
      </w:tr>
      <w:bookmarkEnd w:id="43"/>
      <w:tr w:rsidR="00B33EAB" w:rsidRPr="003570AA" w14:paraId="37F4E374" w14:textId="77777777" w:rsidTr="00952274">
        <w:trPr>
          <w:trHeight w:val="180"/>
        </w:trPr>
        <w:tc>
          <w:tcPr>
            <w:tcW w:w="1555" w:type="dxa"/>
            <w:vMerge w:val="restart"/>
            <w:vAlign w:val="center"/>
          </w:tcPr>
          <w:p w14:paraId="5BE86E2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lastRenderedPageBreak/>
              <w:t xml:space="preserve">3. </w:t>
            </w:r>
            <w:bookmarkStart w:id="44" w:name="_Hlk95903980"/>
            <w:r w:rsidRPr="003570AA">
              <w:rPr>
                <w:rFonts w:ascii="Trebuchet MS" w:hAnsi="Trebuchet MS" w:cstheme="minorHAnsi"/>
                <w:sz w:val="18"/>
                <w:szCs w:val="18"/>
              </w:rPr>
              <w:t>Dezvoltarea politicii de resurse umane la nivelul sistemului judiciar, în acord cu (noul) cadrul normativ care să asigure necesarul sistemului judiciar în condiții de eficiență și eficacitate</w:t>
            </w:r>
            <w:bookmarkEnd w:id="44"/>
          </w:p>
        </w:tc>
        <w:tc>
          <w:tcPr>
            <w:tcW w:w="1984" w:type="dxa"/>
            <w:vMerge w:val="restart"/>
            <w:shd w:val="clear" w:color="auto" w:fill="FFFFFF" w:themeFill="background1"/>
            <w:vAlign w:val="center"/>
          </w:tcPr>
          <w:p w14:paraId="7ED6B1F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3.1. </w:t>
            </w:r>
            <w:bookmarkStart w:id="45" w:name="_Hlk95904021"/>
            <w:r w:rsidRPr="003570AA">
              <w:rPr>
                <w:rFonts w:ascii="Trebuchet MS" w:hAnsi="Trebuchet MS" w:cstheme="minorHAnsi"/>
                <w:sz w:val="18"/>
                <w:szCs w:val="18"/>
              </w:rPr>
              <w:t xml:space="preserve">Asigurarea formării profesionale continue a judecătorilor, procurorilor și grefierilor </w:t>
            </w:r>
            <w:bookmarkEnd w:id="45"/>
          </w:p>
          <w:p w14:paraId="0D767534" w14:textId="77777777" w:rsidR="00B33EAB" w:rsidRPr="003570AA" w:rsidRDefault="00B33EAB" w:rsidP="00B33EAB">
            <w:pPr>
              <w:rPr>
                <w:rFonts w:ascii="Trebuchet MS" w:hAnsi="Trebuchet MS" w:cstheme="minorHAnsi"/>
                <w:sz w:val="18"/>
                <w:szCs w:val="18"/>
              </w:rPr>
            </w:pPr>
          </w:p>
          <w:p w14:paraId="147AF3FB"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4BEE9E7A"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3.1.1. </w:t>
            </w:r>
            <w:bookmarkStart w:id="46" w:name="_Hlk94526583"/>
            <w:r w:rsidRPr="003570AA">
              <w:rPr>
                <w:rFonts w:ascii="Trebuchet MS" w:hAnsi="Trebuchet MS" w:cstheme="minorHAnsi"/>
                <w:sz w:val="18"/>
                <w:szCs w:val="18"/>
              </w:rPr>
              <w:t>Sesiuni de formare</w:t>
            </w:r>
            <w:bookmarkEnd w:id="46"/>
            <w:r w:rsidRPr="003570AA">
              <w:rPr>
                <w:rFonts w:ascii="Trebuchet MS" w:hAnsi="Trebuchet MS" w:cstheme="minorHAnsi"/>
                <w:sz w:val="18"/>
                <w:szCs w:val="18"/>
              </w:rPr>
              <w:t xml:space="preserve"> organizate pentru judecători, procurori, auditori de justiție și grefieri pentru a îmbunătăți calitatea și eficiența sistemului de justiție</w:t>
            </w:r>
          </w:p>
        </w:tc>
        <w:tc>
          <w:tcPr>
            <w:tcW w:w="1417" w:type="dxa"/>
            <w:shd w:val="clear" w:color="auto" w:fill="FFFFFF" w:themeFill="background1"/>
            <w:vAlign w:val="center"/>
          </w:tcPr>
          <w:p w14:paraId="1C42944D"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INM, SNG</w:t>
            </w:r>
          </w:p>
        </w:tc>
        <w:tc>
          <w:tcPr>
            <w:tcW w:w="1418" w:type="dxa"/>
            <w:shd w:val="clear" w:color="auto" w:fill="FFFFFF" w:themeFill="background1"/>
            <w:vAlign w:val="center"/>
          </w:tcPr>
          <w:p w14:paraId="4140099E"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Buget de stat</w:t>
            </w:r>
          </w:p>
        </w:tc>
        <w:tc>
          <w:tcPr>
            <w:tcW w:w="1134" w:type="dxa"/>
            <w:shd w:val="clear" w:color="auto" w:fill="FFFFFF" w:themeFill="background1"/>
            <w:vAlign w:val="center"/>
          </w:tcPr>
          <w:p w14:paraId="50BDBC5A"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2025</w:t>
            </w:r>
          </w:p>
        </w:tc>
        <w:tc>
          <w:tcPr>
            <w:tcW w:w="1417" w:type="dxa"/>
            <w:vMerge w:val="restart"/>
            <w:shd w:val="clear" w:color="auto" w:fill="FFFFFF" w:themeFill="background1"/>
          </w:tcPr>
          <w:p w14:paraId="19EFAD4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300 sesiuni de formare realizate, după cum urmează:</w:t>
            </w:r>
          </w:p>
          <w:p w14:paraId="1AD640F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200 sesiuni de formare pentru judecători, procurori și auditori de justiție</w:t>
            </w:r>
          </w:p>
          <w:p w14:paraId="288675C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100 sesiuni de formare pentru grefieri</w:t>
            </w:r>
          </w:p>
        </w:tc>
        <w:tc>
          <w:tcPr>
            <w:tcW w:w="1560" w:type="dxa"/>
            <w:vMerge w:val="restart"/>
            <w:vAlign w:val="center"/>
          </w:tcPr>
          <w:p w14:paraId="49623D45"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6000 judecători, procurori, grefieri instruiți, după cum urmează:</w:t>
            </w:r>
          </w:p>
          <w:p w14:paraId="58D56D5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4000 judecători, procurori, auditori de justiție</w:t>
            </w:r>
          </w:p>
          <w:p w14:paraId="0ECF6976" w14:textId="77777777" w:rsidR="00B33EAB" w:rsidRPr="003570AA" w:rsidRDefault="00B33EAB" w:rsidP="00B33EAB">
            <w:pPr>
              <w:rPr>
                <w:rFonts w:ascii="Trebuchet MS" w:hAnsi="Trebuchet MS" w:cstheme="minorHAnsi"/>
                <w:strike/>
                <w:sz w:val="18"/>
                <w:szCs w:val="18"/>
              </w:rPr>
            </w:pPr>
            <w:r w:rsidRPr="003570AA">
              <w:rPr>
                <w:rFonts w:ascii="Trebuchet MS" w:hAnsi="Trebuchet MS" w:cstheme="minorHAnsi"/>
                <w:sz w:val="18"/>
                <w:szCs w:val="18"/>
              </w:rPr>
              <w:t>2000 grefieri</w:t>
            </w:r>
          </w:p>
        </w:tc>
        <w:tc>
          <w:tcPr>
            <w:tcW w:w="1418" w:type="dxa"/>
            <w:vMerge w:val="restart"/>
            <w:vAlign w:val="center"/>
          </w:tcPr>
          <w:p w14:paraId="460D8DB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Rata de soluționare a dosarelor (calculată ca raportul dintre dosarele </w:t>
            </w:r>
            <w:proofErr w:type="spellStart"/>
            <w:r w:rsidRPr="003570AA">
              <w:rPr>
                <w:rFonts w:ascii="Trebuchet MS" w:hAnsi="Trebuchet MS" w:cstheme="minorHAnsi"/>
                <w:sz w:val="18"/>
                <w:szCs w:val="18"/>
              </w:rPr>
              <w:t>soluţionate</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şi</w:t>
            </w:r>
            <w:proofErr w:type="spellEnd"/>
            <w:r w:rsidRPr="003570AA">
              <w:t xml:space="preserve"> </w:t>
            </w:r>
            <w:r w:rsidRPr="003570AA">
              <w:rPr>
                <w:rFonts w:ascii="Trebuchet MS" w:hAnsi="Trebuchet MS" w:cstheme="minorHAnsi"/>
                <w:sz w:val="18"/>
                <w:szCs w:val="18"/>
              </w:rPr>
              <w:t xml:space="preserve">totalitatea dosarelor aflate pe rolul </w:t>
            </w:r>
            <w:proofErr w:type="spellStart"/>
            <w:r w:rsidRPr="003570AA">
              <w:rPr>
                <w:rFonts w:ascii="Trebuchet MS" w:hAnsi="Trebuchet MS" w:cstheme="minorHAnsi"/>
                <w:sz w:val="18"/>
                <w:szCs w:val="18"/>
              </w:rPr>
              <w:t>instanţelor</w:t>
            </w:r>
            <w:proofErr w:type="spellEnd"/>
            <w:r w:rsidRPr="003570AA">
              <w:rPr>
                <w:rFonts w:ascii="Trebuchet MS" w:hAnsi="Trebuchet MS" w:cstheme="minorHAnsi"/>
                <w:sz w:val="18"/>
                <w:szCs w:val="18"/>
              </w:rPr>
              <w:t xml:space="preserve"> naționale)</w:t>
            </w:r>
          </w:p>
          <w:p w14:paraId="110261A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Referință (2020): 69% </w:t>
            </w:r>
          </w:p>
          <w:p w14:paraId="2368F1AD"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Țintă (2025): 72%</w:t>
            </w:r>
          </w:p>
          <w:p w14:paraId="0C0C418F" w14:textId="77777777" w:rsidR="00B33EAB" w:rsidRPr="003570AA" w:rsidRDefault="00B33EAB" w:rsidP="00B33EAB">
            <w:pPr>
              <w:rPr>
                <w:rFonts w:ascii="Trebuchet MS" w:hAnsi="Trebuchet MS" w:cstheme="minorHAnsi"/>
                <w:sz w:val="18"/>
                <w:szCs w:val="18"/>
              </w:rPr>
            </w:pPr>
          </w:p>
          <w:p w14:paraId="4D3BB7E8" w14:textId="77777777" w:rsidR="00B33EAB" w:rsidRPr="003570AA" w:rsidRDefault="00B33EAB" w:rsidP="00B33EAB">
            <w:pPr>
              <w:rPr>
                <w:rFonts w:ascii="Trebuchet MS" w:hAnsi="Trebuchet MS" w:cstheme="minorHAnsi"/>
                <w:sz w:val="18"/>
                <w:szCs w:val="18"/>
              </w:rPr>
            </w:pPr>
          </w:p>
          <w:p w14:paraId="070B1886" w14:textId="77777777" w:rsidR="00B33EAB" w:rsidRPr="003570AA" w:rsidRDefault="00B33EAB" w:rsidP="00B33EAB">
            <w:pPr>
              <w:rPr>
                <w:rFonts w:ascii="Trebuchet MS" w:hAnsi="Trebuchet MS" w:cstheme="minorHAnsi"/>
                <w:i/>
                <w:sz w:val="18"/>
                <w:szCs w:val="18"/>
              </w:rPr>
            </w:pPr>
            <w:r w:rsidRPr="003570AA">
              <w:rPr>
                <w:rFonts w:ascii="Trebuchet MS" w:hAnsi="Trebuchet MS" w:cstheme="minorHAnsi"/>
                <w:i/>
                <w:sz w:val="18"/>
                <w:szCs w:val="18"/>
              </w:rPr>
              <w:t>Sursă: Raport privind starea justiției</w:t>
            </w:r>
          </w:p>
          <w:p w14:paraId="4FB88CF8" w14:textId="77777777" w:rsidR="00B33EAB" w:rsidRPr="003570AA" w:rsidRDefault="00B33EAB" w:rsidP="00B33EAB">
            <w:pPr>
              <w:rPr>
                <w:rFonts w:ascii="Trebuchet MS" w:hAnsi="Trebuchet MS" w:cstheme="minorHAnsi"/>
                <w:sz w:val="18"/>
                <w:szCs w:val="18"/>
                <w:highlight w:val="yellow"/>
              </w:rPr>
            </w:pPr>
          </w:p>
          <w:p w14:paraId="7604DA1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Documente (hotărâri/încheierile) redactate peste termen</w:t>
            </w:r>
            <w:r w:rsidRPr="003570AA">
              <w:rPr>
                <w:i/>
                <w:iCs/>
                <w:color w:val="1F497D"/>
              </w:rPr>
              <w:t xml:space="preserve"> </w:t>
            </w:r>
          </w:p>
          <w:p w14:paraId="332F6F9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Referință (2021): 23.7%</w:t>
            </w:r>
          </w:p>
          <w:p w14:paraId="3DD88F0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Țintă (2025): ≤20%</w:t>
            </w:r>
          </w:p>
        </w:tc>
      </w:tr>
      <w:tr w:rsidR="00B33EAB" w:rsidRPr="003570AA" w14:paraId="393B9CA8" w14:textId="77777777" w:rsidTr="00952274">
        <w:trPr>
          <w:trHeight w:val="70"/>
        </w:trPr>
        <w:tc>
          <w:tcPr>
            <w:tcW w:w="1555" w:type="dxa"/>
            <w:vMerge/>
            <w:vAlign w:val="center"/>
          </w:tcPr>
          <w:p w14:paraId="48C6AB09"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089C6691"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73178A8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3.1.2. Specializarea judecătorilor în domeniul dreptului litigiilor cu profesioniști și al achizițiilor publice. </w:t>
            </w:r>
          </w:p>
        </w:tc>
        <w:tc>
          <w:tcPr>
            <w:tcW w:w="1417" w:type="dxa"/>
            <w:shd w:val="clear" w:color="auto" w:fill="FFFFFF" w:themeFill="background1"/>
            <w:vAlign w:val="center"/>
          </w:tcPr>
          <w:p w14:paraId="692A9D02"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INM</w:t>
            </w:r>
          </w:p>
        </w:tc>
        <w:tc>
          <w:tcPr>
            <w:tcW w:w="1418" w:type="dxa"/>
            <w:shd w:val="clear" w:color="auto" w:fill="FFFFFF" w:themeFill="background1"/>
            <w:vAlign w:val="center"/>
          </w:tcPr>
          <w:p w14:paraId="22D63DA7"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Buget de stat</w:t>
            </w:r>
          </w:p>
        </w:tc>
        <w:tc>
          <w:tcPr>
            <w:tcW w:w="1134" w:type="dxa"/>
            <w:shd w:val="clear" w:color="auto" w:fill="FFFFFF" w:themeFill="background1"/>
            <w:vAlign w:val="center"/>
          </w:tcPr>
          <w:p w14:paraId="1008070A"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2025</w:t>
            </w:r>
          </w:p>
        </w:tc>
        <w:tc>
          <w:tcPr>
            <w:tcW w:w="1417" w:type="dxa"/>
            <w:vMerge/>
            <w:shd w:val="clear" w:color="auto" w:fill="FFFFFF" w:themeFill="background1"/>
          </w:tcPr>
          <w:p w14:paraId="1F02B62B" w14:textId="77777777" w:rsidR="00B33EAB" w:rsidRPr="003570AA" w:rsidRDefault="00B33EAB" w:rsidP="00B33EAB">
            <w:pPr>
              <w:rPr>
                <w:rFonts w:ascii="Trebuchet MS" w:hAnsi="Trebuchet MS" w:cstheme="minorHAnsi"/>
                <w:sz w:val="18"/>
                <w:szCs w:val="18"/>
              </w:rPr>
            </w:pPr>
          </w:p>
        </w:tc>
        <w:tc>
          <w:tcPr>
            <w:tcW w:w="1560" w:type="dxa"/>
            <w:vMerge/>
            <w:vAlign w:val="center"/>
          </w:tcPr>
          <w:p w14:paraId="4613578D"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6F12A472" w14:textId="77777777" w:rsidR="00B33EAB" w:rsidRPr="003570AA" w:rsidRDefault="00B33EAB" w:rsidP="00B33EAB">
            <w:pPr>
              <w:rPr>
                <w:rFonts w:ascii="Trebuchet MS" w:hAnsi="Trebuchet MS" w:cstheme="minorHAnsi"/>
                <w:sz w:val="18"/>
                <w:szCs w:val="18"/>
              </w:rPr>
            </w:pPr>
          </w:p>
        </w:tc>
      </w:tr>
      <w:tr w:rsidR="00B33EAB" w:rsidRPr="003570AA" w14:paraId="650609AF" w14:textId="77777777" w:rsidTr="00952274">
        <w:trPr>
          <w:trHeight w:val="1176"/>
        </w:trPr>
        <w:tc>
          <w:tcPr>
            <w:tcW w:w="1555" w:type="dxa"/>
            <w:vMerge/>
            <w:vAlign w:val="center"/>
          </w:tcPr>
          <w:p w14:paraId="3EF59A98" w14:textId="77777777" w:rsidR="00B33EAB" w:rsidRPr="003570AA" w:rsidRDefault="00B33EAB" w:rsidP="00B33EAB">
            <w:pPr>
              <w:rPr>
                <w:rFonts w:ascii="Trebuchet MS" w:hAnsi="Trebuchet MS" w:cstheme="minorHAnsi"/>
                <w:sz w:val="18"/>
                <w:szCs w:val="18"/>
              </w:rPr>
            </w:pPr>
          </w:p>
        </w:tc>
        <w:tc>
          <w:tcPr>
            <w:tcW w:w="1984" w:type="dxa"/>
            <w:vMerge w:val="restart"/>
            <w:vAlign w:val="center"/>
          </w:tcPr>
          <w:p w14:paraId="6F389095"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3.2. </w:t>
            </w:r>
            <w:bookmarkStart w:id="47" w:name="_Hlk95904048"/>
            <w:r w:rsidRPr="003570AA">
              <w:rPr>
                <w:rFonts w:ascii="Trebuchet MS" w:hAnsi="Trebuchet MS" w:cstheme="minorHAnsi"/>
                <w:sz w:val="18"/>
                <w:szCs w:val="18"/>
              </w:rPr>
              <w:t xml:space="preserve">Adaptarea programelor de formare profesională a magistraților în sensul </w:t>
            </w:r>
            <w:proofErr w:type="spellStart"/>
            <w:r w:rsidRPr="003570AA">
              <w:rPr>
                <w:rFonts w:ascii="Trebuchet MS" w:hAnsi="Trebuchet MS" w:cstheme="minorHAnsi"/>
                <w:sz w:val="18"/>
                <w:szCs w:val="18"/>
              </w:rPr>
              <w:t>creşterii</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importanţei</w:t>
            </w:r>
            <w:proofErr w:type="spellEnd"/>
            <w:r w:rsidRPr="003570AA">
              <w:rPr>
                <w:rFonts w:ascii="Trebuchet MS" w:hAnsi="Trebuchet MS" w:cstheme="minorHAnsi"/>
                <w:sz w:val="18"/>
                <w:szCs w:val="18"/>
              </w:rPr>
              <w:t xml:space="preserve"> în pregătirea practică a acestora, la nivelul INM</w:t>
            </w:r>
            <w:bookmarkEnd w:id="47"/>
          </w:p>
        </w:tc>
        <w:tc>
          <w:tcPr>
            <w:tcW w:w="2552" w:type="dxa"/>
            <w:shd w:val="clear" w:color="auto" w:fill="FFFFFF" w:themeFill="background1"/>
            <w:vAlign w:val="center"/>
          </w:tcPr>
          <w:p w14:paraId="680F9C6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3.2.1. Elaborarea și implementarea unui program de formare profesională în domeniul tehnicilor de audiere în cadrul lucrului cu victimele infracțiunilor cu accent pe teme privind </w:t>
            </w:r>
            <w:proofErr w:type="spellStart"/>
            <w:r w:rsidRPr="003570AA">
              <w:rPr>
                <w:rFonts w:ascii="Trebuchet MS" w:hAnsi="Trebuchet MS" w:cstheme="minorHAnsi"/>
                <w:sz w:val="18"/>
                <w:szCs w:val="18"/>
              </w:rPr>
              <w:t>infracţiuni</w:t>
            </w:r>
            <w:proofErr w:type="spellEnd"/>
            <w:r w:rsidRPr="003570AA">
              <w:rPr>
                <w:rFonts w:ascii="Trebuchet MS" w:hAnsi="Trebuchet MS" w:cstheme="minorHAnsi"/>
                <w:sz w:val="18"/>
                <w:szCs w:val="18"/>
              </w:rPr>
              <w:t xml:space="preserve"> la </w:t>
            </w:r>
            <w:proofErr w:type="spellStart"/>
            <w:r w:rsidRPr="003570AA">
              <w:rPr>
                <w:rFonts w:ascii="Trebuchet MS" w:hAnsi="Trebuchet MS" w:cstheme="minorHAnsi"/>
                <w:sz w:val="18"/>
                <w:szCs w:val="18"/>
              </w:rPr>
              <w:t>viaţa</w:t>
            </w:r>
            <w:proofErr w:type="spellEnd"/>
            <w:r w:rsidRPr="003570AA">
              <w:rPr>
                <w:rFonts w:ascii="Trebuchet MS" w:hAnsi="Trebuchet MS" w:cstheme="minorHAnsi"/>
                <w:sz w:val="18"/>
                <w:szCs w:val="18"/>
              </w:rPr>
              <w:t xml:space="preserve"> sexuală în acord cu HCSM nr.127/2021</w:t>
            </w:r>
          </w:p>
        </w:tc>
        <w:tc>
          <w:tcPr>
            <w:tcW w:w="1417" w:type="dxa"/>
            <w:shd w:val="clear" w:color="auto" w:fill="FFFFFF" w:themeFill="background1"/>
            <w:vAlign w:val="center"/>
          </w:tcPr>
          <w:p w14:paraId="39EF7056" w14:textId="77777777" w:rsidR="00B33EAB" w:rsidRPr="003570AA" w:rsidRDefault="00B33EAB" w:rsidP="00B33EAB">
            <w:pPr>
              <w:jc w:val="center"/>
              <w:rPr>
                <w:rFonts w:ascii="Trebuchet MS" w:hAnsi="Trebuchet MS" w:cstheme="minorHAnsi"/>
                <w:color w:val="7030A0"/>
                <w:sz w:val="18"/>
                <w:szCs w:val="18"/>
              </w:rPr>
            </w:pPr>
            <w:r w:rsidRPr="003570AA">
              <w:rPr>
                <w:rFonts w:ascii="Trebuchet MS" w:hAnsi="Trebuchet MS" w:cstheme="minorHAnsi"/>
                <w:sz w:val="18"/>
                <w:szCs w:val="18"/>
              </w:rPr>
              <w:t>INM</w:t>
            </w:r>
          </w:p>
        </w:tc>
        <w:tc>
          <w:tcPr>
            <w:tcW w:w="1418" w:type="dxa"/>
            <w:shd w:val="clear" w:color="auto" w:fill="FFFFFF" w:themeFill="background1"/>
            <w:vAlign w:val="center"/>
          </w:tcPr>
          <w:p w14:paraId="31B55C13" w14:textId="77777777" w:rsidR="00B33EAB" w:rsidRPr="003570AA" w:rsidRDefault="00B33EAB" w:rsidP="00B33EAB">
            <w:pPr>
              <w:jc w:val="center"/>
              <w:rPr>
                <w:rFonts w:ascii="Trebuchet MS" w:hAnsi="Trebuchet MS" w:cstheme="minorHAnsi"/>
                <w:color w:val="7030A0"/>
                <w:sz w:val="18"/>
                <w:szCs w:val="18"/>
              </w:rPr>
            </w:pPr>
            <w:r w:rsidRPr="003570AA">
              <w:rPr>
                <w:rFonts w:ascii="Trebuchet MS" w:hAnsi="Trebuchet MS" w:cstheme="minorHAnsi"/>
                <w:sz w:val="18"/>
                <w:szCs w:val="18"/>
              </w:rPr>
              <w:t>Buget de stat</w:t>
            </w:r>
          </w:p>
        </w:tc>
        <w:tc>
          <w:tcPr>
            <w:tcW w:w="1134" w:type="dxa"/>
            <w:shd w:val="clear" w:color="auto" w:fill="FFFFFF" w:themeFill="background1"/>
            <w:vAlign w:val="center"/>
          </w:tcPr>
          <w:p w14:paraId="159A0DA9" w14:textId="77777777" w:rsidR="00B33EAB" w:rsidRPr="003570AA" w:rsidRDefault="00B33EAB" w:rsidP="00B33EAB">
            <w:pPr>
              <w:jc w:val="center"/>
              <w:rPr>
                <w:rFonts w:ascii="Trebuchet MS" w:hAnsi="Trebuchet MS" w:cstheme="minorHAnsi"/>
                <w:color w:val="7030A0"/>
                <w:sz w:val="18"/>
                <w:szCs w:val="18"/>
              </w:rPr>
            </w:pPr>
            <w:r w:rsidRPr="003570AA">
              <w:rPr>
                <w:rFonts w:ascii="Trebuchet MS" w:hAnsi="Trebuchet MS" w:cstheme="minorHAnsi"/>
                <w:sz w:val="18"/>
                <w:szCs w:val="18"/>
              </w:rPr>
              <w:t>Decembrie 2025</w:t>
            </w:r>
          </w:p>
        </w:tc>
        <w:tc>
          <w:tcPr>
            <w:tcW w:w="1417" w:type="dxa"/>
            <w:shd w:val="clear" w:color="auto" w:fill="FFFFFF" w:themeFill="background1"/>
            <w:vAlign w:val="center"/>
          </w:tcPr>
          <w:p w14:paraId="520ACE2E" w14:textId="77777777" w:rsidR="00B33EAB" w:rsidRPr="003570AA" w:rsidRDefault="00B33EAB" w:rsidP="00B33EAB">
            <w:pPr>
              <w:rPr>
                <w:rFonts w:ascii="Trebuchet MS" w:hAnsi="Trebuchet MS" w:cstheme="minorHAnsi"/>
                <w:color w:val="7030A0"/>
                <w:sz w:val="18"/>
                <w:szCs w:val="18"/>
              </w:rPr>
            </w:pPr>
            <w:r>
              <w:rPr>
                <w:rFonts w:ascii="Trebuchet MS" w:hAnsi="Trebuchet MS" w:cstheme="minorHAnsi"/>
                <w:sz w:val="18"/>
                <w:szCs w:val="18"/>
              </w:rPr>
              <w:t>P</w:t>
            </w:r>
            <w:r w:rsidRPr="003570AA">
              <w:rPr>
                <w:rFonts w:ascii="Trebuchet MS" w:hAnsi="Trebuchet MS" w:cstheme="minorHAnsi"/>
                <w:sz w:val="18"/>
                <w:szCs w:val="18"/>
              </w:rPr>
              <w:t>rogram de formare continuă realizat: 1</w:t>
            </w:r>
          </w:p>
        </w:tc>
        <w:tc>
          <w:tcPr>
            <w:tcW w:w="1560" w:type="dxa"/>
            <w:vMerge/>
            <w:vAlign w:val="center"/>
          </w:tcPr>
          <w:p w14:paraId="0394A6FD"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78D6D714" w14:textId="77777777" w:rsidR="00B33EAB" w:rsidRPr="003570AA" w:rsidRDefault="00B33EAB" w:rsidP="00B33EAB">
            <w:pPr>
              <w:rPr>
                <w:rFonts w:ascii="Trebuchet MS" w:hAnsi="Trebuchet MS" w:cstheme="minorHAnsi"/>
                <w:sz w:val="18"/>
                <w:szCs w:val="18"/>
              </w:rPr>
            </w:pPr>
          </w:p>
        </w:tc>
      </w:tr>
      <w:tr w:rsidR="00B33EAB" w:rsidRPr="003570AA" w14:paraId="2BE2F597" w14:textId="77777777" w:rsidTr="00952274">
        <w:trPr>
          <w:trHeight w:val="1672"/>
        </w:trPr>
        <w:tc>
          <w:tcPr>
            <w:tcW w:w="1555" w:type="dxa"/>
            <w:vMerge/>
            <w:vAlign w:val="center"/>
          </w:tcPr>
          <w:p w14:paraId="33AE5C50"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43182574"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1061BC6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3.2.2. Formarea specialiștilor cu privire la impactul traumei asupra participanților în procesul penal, prin formări pe tema traumei complexe</w:t>
            </w:r>
          </w:p>
        </w:tc>
        <w:tc>
          <w:tcPr>
            <w:tcW w:w="1417" w:type="dxa"/>
            <w:shd w:val="clear" w:color="auto" w:fill="FFFFFF" w:themeFill="background1"/>
            <w:vAlign w:val="center"/>
          </w:tcPr>
          <w:p w14:paraId="10861038" w14:textId="77777777" w:rsidR="00B33EAB" w:rsidRPr="003570AA" w:rsidRDefault="00B33EAB" w:rsidP="00B33EAB">
            <w:pPr>
              <w:jc w:val="center"/>
              <w:rPr>
                <w:rFonts w:ascii="Trebuchet MS" w:hAnsi="Trebuchet MS" w:cstheme="minorHAnsi"/>
                <w:color w:val="7030A0"/>
                <w:sz w:val="18"/>
                <w:szCs w:val="18"/>
              </w:rPr>
            </w:pPr>
            <w:r w:rsidRPr="003570AA">
              <w:rPr>
                <w:rFonts w:ascii="Trebuchet MS" w:hAnsi="Trebuchet MS" w:cstheme="minorHAnsi"/>
                <w:sz w:val="18"/>
                <w:szCs w:val="18"/>
              </w:rPr>
              <w:t>INM</w:t>
            </w:r>
          </w:p>
        </w:tc>
        <w:tc>
          <w:tcPr>
            <w:tcW w:w="1418" w:type="dxa"/>
            <w:shd w:val="clear" w:color="auto" w:fill="FFFFFF" w:themeFill="background1"/>
            <w:vAlign w:val="center"/>
          </w:tcPr>
          <w:p w14:paraId="0228E26E" w14:textId="77777777" w:rsidR="00B33EAB" w:rsidRPr="003570AA" w:rsidRDefault="00B33EAB" w:rsidP="00B33EAB">
            <w:pPr>
              <w:jc w:val="center"/>
              <w:rPr>
                <w:rFonts w:ascii="Trebuchet MS" w:hAnsi="Trebuchet MS" w:cstheme="minorHAnsi"/>
                <w:color w:val="7030A0"/>
                <w:sz w:val="18"/>
                <w:szCs w:val="18"/>
              </w:rPr>
            </w:pPr>
            <w:r w:rsidRPr="003570AA">
              <w:rPr>
                <w:rFonts w:ascii="Trebuchet MS" w:hAnsi="Trebuchet MS" w:cstheme="minorHAnsi"/>
                <w:sz w:val="18"/>
                <w:szCs w:val="18"/>
              </w:rPr>
              <w:t>Buget de stat</w:t>
            </w:r>
          </w:p>
        </w:tc>
        <w:tc>
          <w:tcPr>
            <w:tcW w:w="1134" w:type="dxa"/>
            <w:shd w:val="clear" w:color="auto" w:fill="FFFFFF" w:themeFill="background1"/>
            <w:vAlign w:val="center"/>
          </w:tcPr>
          <w:p w14:paraId="75833E45" w14:textId="77777777" w:rsidR="00B33EAB" w:rsidRPr="003570AA" w:rsidRDefault="00B33EAB" w:rsidP="00B33EAB">
            <w:pPr>
              <w:jc w:val="center"/>
              <w:rPr>
                <w:rFonts w:ascii="Trebuchet MS" w:hAnsi="Trebuchet MS" w:cstheme="minorHAnsi"/>
                <w:color w:val="7030A0"/>
                <w:sz w:val="18"/>
                <w:szCs w:val="18"/>
              </w:rPr>
            </w:pPr>
            <w:r w:rsidRPr="003570AA">
              <w:rPr>
                <w:rFonts w:ascii="Trebuchet MS" w:hAnsi="Trebuchet MS" w:cstheme="minorHAnsi"/>
                <w:sz w:val="18"/>
                <w:szCs w:val="18"/>
              </w:rPr>
              <w:t>Decembrie 2025</w:t>
            </w:r>
          </w:p>
        </w:tc>
        <w:tc>
          <w:tcPr>
            <w:tcW w:w="1417" w:type="dxa"/>
            <w:shd w:val="clear" w:color="auto" w:fill="FFFFFF" w:themeFill="background1"/>
            <w:vAlign w:val="center"/>
          </w:tcPr>
          <w:p w14:paraId="46F8D2A2" w14:textId="77777777" w:rsidR="00B33EAB" w:rsidRPr="003570AA" w:rsidRDefault="00B33EAB" w:rsidP="00B33EAB">
            <w:pPr>
              <w:rPr>
                <w:rFonts w:ascii="Trebuchet MS" w:hAnsi="Trebuchet MS" w:cstheme="minorHAnsi"/>
                <w:color w:val="7030A0"/>
                <w:sz w:val="18"/>
                <w:szCs w:val="18"/>
              </w:rPr>
            </w:pPr>
            <w:r>
              <w:rPr>
                <w:rFonts w:ascii="Trebuchet MS" w:hAnsi="Trebuchet MS" w:cstheme="minorHAnsi"/>
                <w:sz w:val="18"/>
                <w:szCs w:val="18"/>
              </w:rPr>
              <w:t>N</w:t>
            </w:r>
            <w:r w:rsidRPr="003570AA">
              <w:rPr>
                <w:rFonts w:ascii="Trebuchet MS" w:hAnsi="Trebuchet MS" w:cstheme="minorHAnsi"/>
                <w:sz w:val="18"/>
                <w:szCs w:val="18"/>
              </w:rPr>
              <w:t>umărul de sesiuni de formare va fi inclus în indicatorul general indicat la OS 3.1.</w:t>
            </w:r>
          </w:p>
        </w:tc>
        <w:tc>
          <w:tcPr>
            <w:tcW w:w="1560" w:type="dxa"/>
            <w:vMerge/>
            <w:vAlign w:val="center"/>
          </w:tcPr>
          <w:p w14:paraId="52B55B1B"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1274F4E0" w14:textId="77777777" w:rsidR="00B33EAB" w:rsidRPr="003570AA" w:rsidRDefault="00B33EAB" w:rsidP="00B33EAB">
            <w:pPr>
              <w:rPr>
                <w:rFonts w:ascii="Trebuchet MS" w:hAnsi="Trebuchet MS" w:cstheme="minorHAnsi"/>
                <w:sz w:val="18"/>
                <w:szCs w:val="18"/>
              </w:rPr>
            </w:pPr>
          </w:p>
        </w:tc>
      </w:tr>
      <w:tr w:rsidR="00B33EAB" w:rsidRPr="003570AA" w14:paraId="6EB788CB" w14:textId="77777777" w:rsidTr="00952274">
        <w:tc>
          <w:tcPr>
            <w:tcW w:w="1555" w:type="dxa"/>
            <w:vMerge/>
            <w:vAlign w:val="center"/>
          </w:tcPr>
          <w:p w14:paraId="3CF46EE2" w14:textId="77777777" w:rsidR="00B33EAB" w:rsidRPr="003570AA" w:rsidRDefault="00B33EAB" w:rsidP="00B33EAB">
            <w:pPr>
              <w:rPr>
                <w:rFonts w:ascii="Trebuchet MS" w:hAnsi="Trebuchet MS" w:cstheme="minorHAnsi"/>
                <w:sz w:val="18"/>
                <w:szCs w:val="18"/>
              </w:rPr>
            </w:pPr>
          </w:p>
        </w:tc>
        <w:tc>
          <w:tcPr>
            <w:tcW w:w="1984" w:type="dxa"/>
            <w:vMerge w:val="restart"/>
            <w:vAlign w:val="center"/>
          </w:tcPr>
          <w:p w14:paraId="084EA374"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3.3. Dezvoltarea abilităților non-juridice specifice profesiilor de judecător și procuror</w:t>
            </w:r>
          </w:p>
        </w:tc>
        <w:tc>
          <w:tcPr>
            <w:tcW w:w="2552" w:type="dxa"/>
            <w:shd w:val="clear" w:color="auto" w:fill="FFFFFF" w:themeFill="background1"/>
            <w:vAlign w:val="center"/>
          </w:tcPr>
          <w:p w14:paraId="4BE15A54"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3.3.1. Elaborarea și implementarea unor programe de formare profesională în vederea consolidării competențelor auditorilor de justiție și magistraților în domeniul IT</w:t>
            </w:r>
          </w:p>
        </w:tc>
        <w:tc>
          <w:tcPr>
            <w:tcW w:w="1417" w:type="dxa"/>
            <w:shd w:val="clear" w:color="auto" w:fill="FFFFFF" w:themeFill="background1"/>
            <w:vAlign w:val="center"/>
          </w:tcPr>
          <w:p w14:paraId="1F532368"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INM</w:t>
            </w:r>
          </w:p>
        </w:tc>
        <w:tc>
          <w:tcPr>
            <w:tcW w:w="1418" w:type="dxa"/>
            <w:shd w:val="clear" w:color="auto" w:fill="FFFFFF" w:themeFill="background1"/>
            <w:vAlign w:val="center"/>
          </w:tcPr>
          <w:p w14:paraId="53820CEB"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Buget de stat</w:t>
            </w:r>
          </w:p>
        </w:tc>
        <w:tc>
          <w:tcPr>
            <w:tcW w:w="1134" w:type="dxa"/>
            <w:shd w:val="clear" w:color="auto" w:fill="FFFFFF" w:themeFill="background1"/>
            <w:vAlign w:val="center"/>
          </w:tcPr>
          <w:p w14:paraId="3F367FCB"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2025</w:t>
            </w:r>
          </w:p>
        </w:tc>
        <w:tc>
          <w:tcPr>
            <w:tcW w:w="1417" w:type="dxa"/>
            <w:shd w:val="clear" w:color="auto" w:fill="FFFFFF" w:themeFill="background1"/>
            <w:vAlign w:val="center"/>
          </w:tcPr>
          <w:p w14:paraId="28D1623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Programe de formare inițială și continuă realizate</w:t>
            </w:r>
          </w:p>
          <w:p w14:paraId="03B1BF29" w14:textId="77777777" w:rsidR="00B33EAB" w:rsidRPr="003570AA" w:rsidRDefault="00B33EAB" w:rsidP="00B33EAB">
            <w:pPr>
              <w:rPr>
                <w:rFonts w:ascii="Trebuchet MS" w:hAnsi="Trebuchet MS" w:cstheme="minorHAnsi"/>
                <w:sz w:val="18"/>
                <w:szCs w:val="18"/>
              </w:rPr>
            </w:pPr>
            <w:proofErr w:type="spellStart"/>
            <w:r w:rsidRPr="003570AA">
              <w:rPr>
                <w:rFonts w:ascii="Trebuchet MS" w:hAnsi="Trebuchet MS" w:cstheme="minorHAnsi"/>
                <w:sz w:val="18"/>
                <w:szCs w:val="18"/>
              </w:rPr>
              <w:t>Ţintă</w:t>
            </w:r>
            <w:proofErr w:type="spellEnd"/>
            <w:r w:rsidRPr="003570AA">
              <w:rPr>
                <w:rFonts w:ascii="Trebuchet MS" w:hAnsi="Trebuchet MS" w:cstheme="minorHAnsi"/>
                <w:sz w:val="18"/>
                <w:szCs w:val="18"/>
              </w:rPr>
              <w:t xml:space="preserve"> (2025): 4</w:t>
            </w:r>
          </w:p>
        </w:tc>
        <w:tc>
          <w:tcPr>
            <w:tcW w:w="1560" w:type="dxa"/>
            <w:vMerge/>
            <w:vAlign w:val="center"/>
          </w:tcPr>
          <w:p w14:paraId="54FF3FF1"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5F44D54B" w14:textId="77777777" w:rsidR="00B33EAB" w:rsidRPr="003570AA" w:rsidRDefault="00B33EAB" w:rsidP="00B33EAB">
            <w:pPr>
              <w:rPr>
                <w:rFonts w:ascii="Trebuchet MS" w:hAnsi="Trebuchet MS" w:cstheme="minorHAnsi"/>
                <w:sz w:val="18"/>
                <w:szCs w:val="18"/>
              </w:rPr>
            </w:pPr>
          </w:p>
        </w:tc>
      </w:tr>
      <w:tr w:rsidR="00B33EAB" w:rsidRPr="003570AA" w14:paraId="7296927F" w14:textId="77777777" w:rsidTr="00952274">
        <w:trPr>
          <w:trHeight w:val="423"/>
        </w:trPr>
        <w:tc>
          <w:tcPr>
            <w:tcW w:w="1555" w:type="dxa"/>
            <w:vMerge/>
            <w:vAlign w:val="center"/>
          </w:tcPr>
          <w:p w14:paraId="1207B8D4"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4D4A51D7"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3732811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3.3.2 Programe de formare în domeniul limbilor străine</w:t>
            </w:r>
          </w:p>
        </w:tc>
        <w:tc>
          <w:tcPr>
            <w:tcW w:w="1417" w:type="dxa"/>
            <w:shd w:val="clear" w:color="auto" w:fill="FFFFFF" w:themeFill="background1"/>
            <w:vAlign w:val="center"/>
          </w:tcPr>
          <w:p w14:paraId="279037D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INM</w:t>
            </w:r>
          </w:p>
        </w:tc>
        <w:tc>
          <w:tcPr>
            <w:tcW w:w="1418" w:type="dxa"/>
            <w:shd w:val="clear" w:color="auto" w:fill="FFFFFF" w:themeFill="background1"/>
            <w:vAlign w:val="center"/>
          </w:tcPr>
          <w:p w14:paraId="62BAE1B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Buget de stat</w:t>
            </w:r>
          </w:p>
        </w:tc>
        <w:tc>
          <w:tcPr>
            <w:tcW w:w="1134" w:type="dxa"/>
            <w:shd w:val="clear" w:color="auto" w:fill="FFFFFF" w:themeFill="background1"/>
            <w:vAlign w:val="center"/>
          </w:tcPr>
          <w:p w14:paraId="3671DC35"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2025</w:t>
            </w:r>
          </w:p>
        </w:tc>
        <w:tc>
          <w:tcPr>
            <w:tcW w:w="1417" w:type="dxa"/>
            <w:shd w:val="clear" w:color="auto" w:fill="FFFFFF" w:themeFill="background1"/>
            <w:vAlign w:val="center"/>
          </w:tcPr>
          <w:p w14:paraId="4919B5F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Programe de formare inițială și continuă realizate</w:t>
            </w:r>
          </w:p>
          <w:p w14:paraId="7A66C754" w14:textId="77777777" w:rsidR="00B33EAB" w:rsidRPr="003570AA" w:rsidRDefault="00B33EAB" w:rsidP="00B33EAB">
            <w:pPr>
              <w:rPr>
                <w:rFonts w:ascii="Trebuchet MS" w:hAnsi="Trebuchet MS" w:cstheme="minorHAnsi"/>
                <w:sz w:val="18"/>
                <w:szCs w:val="18"/>
              </w:rPr>
            </w:pPr>
            <w:proofErr w:type="spellStart"/>
            <w:r w:rsidRPr="003570AA">
              <w:rPr>
                <w:rFonts w:ascii="Trebuchet MS" w:hAnsi="Trebuchet MS" w:cstheme="minorHAnsi"/>
                <w:sz w:val="18"/>
                <w:szCs w:val="18"/>
              </w:rPr>
              <w:t>Ţintă</w:t>
            </w:r>
            <w:proofErr w:type="spellEnd"/>
            <w:r w:rsidRPr="003570AA">
              <w:rPr>
                <w:rFonts w:ascii="Trebuchet MS" w:hAnsi="Trebuchet MS" w:cstheme="minorHAnsi"/>
                <w:sz w:val="18"/>
                <w:szCs w:val="18"/>
              </w:rPr>
              <w:t xml:space="preserve"> (2025): 4</w:t>
            </w:r>
          </w:p>
        </w:tc>
        <w:tc>
          <w:tcPr>
            <w:tcW w:w="1560" w:type="dxa"/>
            <w:vMerge/>
            <w:vAlign w:val="center"/>
          </w:tcPr>
          <w:p w14:paraId="53F9D25B"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3207DC2E" w14:textId="77777777" w:rsidR="00B33EAB" w:rsidRPr="003570AA" w:rsidRDefault="00B33EAB" w:rsidP="00B33EAB">
            <w:pPr>
              <w:rPr>
                <w:rFonts w:ascii="Trebuchet MS" w:hAnsi="Trebuchet MS" w:cstheme="minorHAnsi"/>
                <w:sz w:val="18"/>
                <w:szCs w:val="18"/>
              </w:rPr>
            </w:pPr>
          </w:p>
        </w:tc>
      </w:tr>
      <w:tr w:rsidR="00B33EAB" w:rsidRPr="003570AA" w14:paraId="0814AD53" w14:textId="77777777" w:rsidTr="00952274">
        <w:trPr>
          <w:trHeight w:val="423"/>
        </w:trPr>
        <w:tc>
          <w:tcPr>
            <w:tcW w:w="1555" w:type="dxa"/>
            <w:vMerge/>
            <w:vAlign w:val="center"/>
          </w:tcPr>
          <w:p w14:paraId="157EFE69"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43F2C7C1"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53E6072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3.3.3 Elaborarea si implementarea unui program de leadership si comunicare</w:t>
            </w:r>
          </w:p>
        </w:tc>
        <w:tc>
          <w:tcPr>
            <w:tcW w:w="1417" w:type="dxa"/>
            <w:shd w:val="clear" w:color="auto" w:fill="FFFFFF" w:themeFill="background1"/>
            <w:vAlign w:val="center"/>
          </w:tcPr>
          <w:p w14:paraId="3AACA341"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INM</w:t>
            </w:r>
          </w:p>
        </w:tc>
        <w:tc>
          <w:tcPr>
            <w:tcW w:w="1418" w:type="dxa"/>
            <w:shd w:val="clear" w:color="auto" w:fill="FFFFFF" w:themeFill="background1"/>
            <w:vAlign w:val="center"/>
          </w:tcPr>
          <w:p w14:paraId="0BFFD0C7" w14:textId="77777777" w:rsidR="008F6958" w:rsidRPr="003570AA" w:rsidRDefault="00B33EAB" w:rsidP="008F6958">
            <w:pPr>
              <w:jc w:val="center"/>
              <w:rPr>
                <w:rFonts w:ascii="Trebuchet MS" w:hAnsi="Trebuchet MS" w:cstheme="minorHAnsi"/>
                <w:sz w:val="18"/>
                <w:szCs w:val="18"/>
              </w:rPr>
            </w:pPr>
            <w:r w:rsidRPr="003570AA">
              <w:rPr>
                <w:rFonts w:ascii="Trebuchet MS" w:hAnsi="Trebuchet MS" w:cstheme="minorHAnsi"/>
                <w:sz w:val="18"/>
                <w:szCs w:val="18"/>
              </w:rPr>
              <w:t>Buget de stat</w:t>
            </w:r>
          </w:p>
          <w:p w14:paraId="6FF925CD" w14:textId="77777777" w:rsidR="00B33EAB" w:rsidRPr="003570AA" w:rsidRDefault="00B33EAB" w:rsidP="00B33EAB">
            <w:pPr>
              <w:jc w:val="center"/>
              <w:rPr>
                <w:rFonts w:ascii="Trebuchet MS" w:hAnsi="Trebuchet MS" w:cstheme="minorHAnsi"/>
                <w:sz w:val="18"/>
                <w:szCs w:val="18"/>
              </w:rPr>
            </w:pPr>
          </w:p>
        </w:tc>
        <w:tc>
          <w:tcPr>
            <w:tcW w:w="1134" w:type="dxa"/>
            <w:shd w:val="clear" w:color="auto" w:fill="FFFFFF" w:themeFill="background1"/>
            <w:vAlign w:val="center"/>
          </w:tcPr>
          <w:p w14:paraId="442C1C90"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2025</w:t>
            </w:r>
          </w:p>
        </w:tc>
        <w:tc>
          <w:tcPr>
            <w:tcW w:w="1417" w:type="dxa"/>
            <w:shd w:val="clear" w:color="auto" w:fill="FFFFFF" w:themeFill="background1"/>
            <w:vAlign w:val="center"/>
          </w:tcPr>
          <w:p w14:paraId="6B509A2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Program de formare continuă realizat</w:t>
            </w:r>
          </w:p>
          <w:p w14:paraId="0E369BD8" w14:textId="77777777" w:rsidR="00B33EAB" w:rsidRPr="003570AA" w:rsidRDefault="00B33EAB" w:rsidP="00B33EAB">
            <w:pPr>
              <w:rPr>
                <w:rFonts w:ascii="Trebuchet MS" w:hAnsi="Trebuchet MS" w:cstheme="minorHAnsi"/>
                <w:sz w:val="18"/>
                <w:szCs w:val="18"/>
              </w:rPr>
            </w:pPr>
            <w:proofErr w:type="spellStart"/>
            <w:r w:rsidRPr="003570AA">
              <w:rPr>
                <w:rFonts w:ascii="Trebuchet MS" w:hAnsi="Trebuchet MS" w:cstheme="minorHAnsi"/>
                <w:sz w:val="18"/>
                <w:szCs w:val="18"/>
              </w:rPr>
              <w:t>Ţintă</w:t>
            </w:r>
            <w:proofErr w:type="spellEnd"/>
            <w:r w:rsidRPr="003570AA">
              <w:rPr>
                <w:rFonts w:ascii="Trebuchet MS" w:hAnsi="Trebuchet MS" w:cstheme="minorHAnsi"/>
                <w:sz w:val="18"/>
                <w:szCs w:val="18"/>
              </w:rPr>
              <w:t xml:space="preserve"> (2025): 1</w:t>
            </w:r>
          </w:p>
        </w:tc>
        <w:tc>
          <w:tcPr>
            <w:tcW w:w="1560" w:type="dxa"/>
            <w:vMerge/>
            <w:vAlign w:val="center"/>
          </w:tcPr>
          <w:p w14:paraId="600560A5"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4959761A" w14:textId="77777777" w:rsidR="00B33EAB" w:rsidRPr="003570AA" w:rsidRDefault="00B33EAB" w:rsidP="00B33EAB">
            <w:pPr>
              <w:rPr>
                <w:rFonts w:ascii="Trebuchet MS" w:hAnsi="Trebuchet MS" w:cstheme="minorHAnsi"/>
                <w:sz w:val="18"/>
                <w:szCs w:val="18"/>
              </w:rPr>
            </w:pPr>
          </w:p>
        </w:tc>
      </w:tr>
      <w:tr w:rsidR="00B33EAB" w:rsidRPr="003570AA" w14:paraId="01C1C812" w14:textId="77777777" w:rsidTr="00952274">
        <w:tc>
          <w:tcPr>
            <w:tcW w:w="1555" w:type="dxa"/>
            <w:vMerge/>
            <w:vAlign w:val="center"/>
          </w:tcPr>
          <w:p w14:paraId="1C49EF85" w14:textId="77777777" w:rsidR="00B33EAB" w:rsidRPr="003570AA" w:rsidRDefault="00B33EAB" w:rsidP="00B33EAB">
            <w:pPr>
              <w:rPr>
                <w:rFonts w:ascii="Trebuchet MS" w:hAnsi="Trebuchet MS" w:cstheme="minorHAnsi"/>
                <w:sz w:val="18"/>
                <w:szCs w:val="18"/>
              </w:rPr>
            </w:pPr>
          </w:p>
        </w:tc>
        <w:tc>
          <w:tcPr>
            <w:tcW w:w="1984" w:type="dxa"/>
            <w:vMerge w:val="restart"/>
            <w:vAlign w:val="center"/>
          </w:tcPr>
          <w:p w14:paraId="5B7674CA"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3.4. </w:t>
            </w:r>
            <w:bookmarkStart w:id="48" w:name="_Hlk95904055"/>
            <w:r w:rsidRPr="003570AA">
              <w:rPr>
                <w:rFonts w:ascii="Trebuchet MS" w:hAnsi="Trebuchet MS" w:cstheme="minorHAnsi"/>
                <w:sz w:val="18"/>
                <w:szCs w:val="18"/>
              </w:rPr>
              <w:t>Ocuparea posturilor vacante de judecători și procurori din sistemul judiciar</w:t>
            </w:r>
            <w:bookmarkEnd w:id="48"/>
          </w:p>
        </w:tc>
        <w:tc>
          <w:tcPr>
            <w:tcW w:w="2552" w:type="dxa"/>
            <w:shd w:val="clear" w:color="auto" w:fill="FFFFFF" w:themeFill="background1"/>
            <w:vAlign w:val="center"/>
          </w:tcPr>
          <w:p w14:paraId="6A6B616A"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3.4.1. Ocuparea posturilor vacante de judecători, la nivelul instanțelor de judecată </w:t>
            </w:r>
          </w:p>
        </w:tc>
        <w:tc>
          <w:tcPr>
            <w:tcW w:w="1417" w:type="dxa"/>
            <w:shd w:val="clear" w:color="auto" w:fill="FFFFFF" w:themeFill="background1"/>
            <w:vAlign w:val="center"/>
          </w:tcPr>
          <w:p w14:paraId="34851F43"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p w14:paraId="720D1B90" w14:textId="77777777" w:rsidR="00B33EAB" w:rsidRPr="003570AA" w:rsidRDefault="00B33EAB" w:rsidP="00B33EAB">
            <w:pPr>
              <w:jc w:val="center"/>
              <w:rPr>
                <w:rFonts w:ascii="Trebuchet MS" w:hAnsi="Trebuchet MS" w:cstheme="minorHAnsi"/>
                <w:sz w:val="18"/>
                <w:szCs w:val="18"/>
              </w:rPr>
            </w:pPr>
          </w:p>
          <w:p w14:paraId="7BE7556D"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shd w:val="clear" w:color="auto" w:fill="FFFFFF" w:themeFill="background1"/>
            <w:vAlign w:val="center"/>
          </w:tcPr>
          <w:p w14:paraId="74C52903" w14:textId="77777777" w:rsidR="00B33EAB" w:rsidRPr="003570AA" w:rsidRDefault="00C32DB8" w:rsidP="00B33EAB">
            <w:pPr>
              <w:jc w:val="center"/>
              <w:rPr>
                <w:rFonts w:ascii="Trebuchet MS" w:hAnsi="Trebuchet MS" w:cstheme="minorHAnsi"/>
                <w:sz w:val="18"/>
                <w:szCs w:val="18"/>
              </w:rPr>
            </w:pPr>
            <w:r w:rsidRPr="003570AA">
              <w:rPr>
                <w:rFonts w:ascii="Trebuchet MS" w:hAnsi="Trebuchet MS" w:cstheme="minorHAnsi"/>
                <w:sz w:val="18"/>
                <w:szCs w:val="18"/>
              </w:rPr>
              <w:t>Buget de stat</w:t>
            </w:r>
          </w:p>
        </w:tc>
        <w:tc>
          <w:tcPr>
            <w:tcW w:w="1134" w:type="dxa"/>
            <w:shd w:val="clear" w:color="auto" w:fill="FFFFFF" w:themeFill="background1"/>
            <w:vAlign w:val="center"/>
          </w:tcPr>
          <w:p w14:paraId="4AC3400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Anual</w:t>
            </w:r>
          </w:p>
        </w:tc>
        <w:tc>
          <w:tcPr>
            <w:tcW w:w="1417" w:type="dxa"/>
            <w:shd w:val="clear" w:color="auto" w:fill="FFFFFF" w:themeFill="background1"/>
            <w:vAlign w:val="center"/>
          </w:tcPr>
          <w:p w14:paraId="3F7BB0E5" w14:textId="77777777" w:rsidR="00B33EAB" w:rsidRPr="003570AA" w:rsidRDefault="00B33EAB" w:rsidP="00B33EAB">
            <w:pPr>
              <w:jc w:val="left"/>
              <w:rPr>
                <w:rFonts w:ascii="Trebuchet MS" w:hAnsi="Trebuchet MS" w:cstheme="minorHAnsi"/>
                <w:sz w:val="18"/>
                <w:szCs w:val="18"/>
              </w:rPr>
            </w:pPr>
            <w:r w:rsidRPr="003570AA">
              <w:rPr>
                <w:rFonts w:ascii="Trebuchet MS" w:hAnsi="Trebuchet MS" w:cstheme="minorHAnsi"/>
                <w:sz w:val="18"/>
                <w:szCs w:val="18"/>
              </w:rPr>
              <w:t xml:space="preserve">Număr posturi vacante de judecător ocupate anual: aproximativ 135 (exclusiv posturile </w:t>
            </w:r>
            <w:proofErr w:type="spellStart"/>
            <w:r w:rsidRPr="003570AA">
              <w:rPr>
                <w:rFonts w:ascii="Trebuchet MS" w:hAnsi="Trebuchet MS" w:cstheme="minorHAnsi"/>
                <w:sz w:val="18"/>
                <w:szCs w:val="18"/>
              </w:rPr>
              <w:t>vacantate</w:t>
            </w:r>
            <w:proofErr w:type="spellEnd"/>
            <w:r w:rsidRPr="003570AA">
              <w:rPr>
                <w:rFonts w:ascii="Trebuchet MS" w:hAnsi="Trebuchet MS" w:cstheme="minorHAnsi"/>
                <w:sz w:val="18"/>
                <w:szCs w:val="18"/>
              </w:rPr>
              <w:t xml:space="preserve"> în perioada de </w:t>
            </w:r>
            <w:proofErr w:type="spellStart"/>
            <w:r w:rsidRPr="003570AA">
              <w:rPr>
                <w:rFonts w:ascii="Trebuchet MS" w:hAnsi="Trebuchet MS" w:cstheme="minorHAnsi"/>
                <w:sz w:val="18"/>
                <w:szCs w:val="18"/>
              </w:rPr>
              <w:t>referinţă</w:t>
            </w:r>
            <w:proofErr w:type="spellEnd"/>
            <w:r w:rsidRPr="003570AA">
              <w:rPr>
                <w:rFonts w:ascii="Trebuchet MS" w:hAnsi="Trebuchet MS" w:cstheme="minorHAnsi"/>
                <w:sz w:val="18"/>
                <w:szCs w:val="18"/>
              </w:rPr>
              <w:t xml:space="preserve"> din sistem)</w:t>
            </w:r>
          </w:p>
        </w:tc>
        <w:tc>
          <w:tcPr>
            <w:tcW w:w="1560" w:type="dxa"/>
            <w:vMerge w:val="restart"/>
            <w:vAlign w:val="center"/>
          </w:tcPr>
          <w:p w14:paraId="073E1A0F" w14:textId="77777777" w:rsidR="00B33EAB" w:rsidRPr="003570AA" w:rsidRDefault="00B33EAB" w:rsidP="00B33EAB">
            <w:pPr>
              <w:jc w:val="left"/>
              <w:rPr>
                <w:rFonts w:ascii="Trebuchet MS" w:hAnsi="Trebuchet MS" w:cstheme="minorHAnsi"/>
                <w:sz w:val="18"/>
                <w:szCs w:val="18"/>
              </w:rPr>
            </w:pPr>
            <w:r w:rsidRPr="003570AA">
              <w:rPr>
                <w:rFonts w:ascii="Trebuchet MS" w:hAnsi="Trebuchet MS" w:cstheme="minorHAnsi"/>
                <w:sz w:val="18"/>
                <w:szCs w:val="18"/>
              </w:rPr>
              <w:t>Grad de ocupare a posturilor de judecători</w:t>
            </w:r>
          </w:p>
          <w:p w14:paraId="747A7542" w14:textId="77777777" w:rsidR="00B33EAB" w:rsidRPr="003570AA" w:rsidRDefault="00B33EAB" w:rsidP="00B33EAB">
            <w:pPr>
              <w:jc w:val="left"/>
              <w:rPr>
                <w:rFonts w:ascii="Trebuchet MS" w:hAnsi="Trebuchet MS" w:cstheme="minorHAnsi"/>
                <w:sz w:val="18"/>
                <w:szCs w:val="18"/>
              </w:rPr>
            </w:pPr>
          </w:p>
          <w:p w14:paraId="18F14D94" w14:textId="77777777" w:rsidR="00B33EAB" w:rsidRPr="003570AA" w:rsidRDefault="00B33EAB" w:rsidP="00B33EAB">
            <w:pPr>
              <w:jc w:val="left"/>
              <w:rPr>
                <w:rFonts w:ascii="Trebuchet MS" w:hAnsi="Trebuchet MS" w:cstheme="minorHAnsi"/>
                <w:sz w:val="18"/>
                <w:szCs w:val="18"/>
              </w:rPr>
            </w:pPr>
            <w:r w:rsidRPr="003570AA">
              <w:rPr>
                <w:rFonts w:ascii="Trebuchet MS" w:hAnsi="Trebuchet MS" w:cstheme="minorHAnsi"/>
                <w:sz w:val="18"/>
                <w:szCs w:val="18"/>
              </w:rPr>
              <w:t>Referință (1 ian 2022): 87%</w:t>
            </w:r>
          </w:p>
          <w:p w14:paraId="7C39F01E" w14:textId="77777777" w:rsidR="00B33EAB" w:rsidRPr="003570AA" w:rsidRDefault="00B33EAB" w:rsidP="00B33EAB">
            <w:pPr>
              <w:jc w:val="left"/>
              <w:rPr>
                <w:rFonts w:ascii="Trebuchet MS" w:hAnsi="Trebuchet MS" w:cstheme="minorHAnsi"/>
                <w:sz w:val="18"/>
                <w:szCs w:val="18"/>
              </w:rPr>
            </w:pPr>
            <w:proofErr w:type="spellStart"/>
            <w:r w:rsidRPr="003570AA">
              <w:rPr>
                <w:rFonts w:ascii="Trebuchet MS" w:hAnsi="Trebuchet MS" w:cstheme="minorHAnsi"/>
                <w:sz w:val="18"/>
                <w:szCs w:val="18"/>
              </w:rPr>
              <w:t>Ţintă</w:t>
            </w:r>
            <w:proofErr w:type="spellEnd"/>
            <w:r w:rsidRPr="003570AA">
              <w:rPr>
                <w:rFonts w:ascii="Trebuchet MS" w:hAnsi="Trebuchet MS" w:cstheme="minorHAnsi"/>
                <w:sz w:val="18"/>
                <w:szCs w:val="18"/>
              </w:rPr>
              <w:t xml:space="preserve"> (2025): 95%</w:t>
            </w:r>
          </w:p>
          <w:p w14:paraId="55BDA86E" w14:textId="77777777" w:rsidR="00B33EAB" w:rsidRPr="003570AA" w:rsidRDefault="00B33EAB" w:rsidP="00B33EAB">
            <w:pPr>
              <w:jc w:val="left"/>
              <w:rPr>
                <w:rFonts w:ascii="Trebuchet MS" w:hAnsi="Trebuchet MS" w:cstheme="minorHAnsi"/>
                <w:sz w:val="18"/>
                <w:szCs w:val="18"/>
              </w:rPr>
            </w:pPr>
          </w:p>
          <w:p w14:paraId="67F375C6" w14:textId="77777777" w:rsidR="00B33EAB" w:rsidRPr="003570AA" w:rsidRDefault="00B33EAB" w:rsidP="00B33EAB">
            <w:pPr>
              <w:jc w:val="left"/>
              <w:rPr>
                <w:rFonts w:ascii="Trebuchet MS" w:hAnsi="Trebuchet MS" w:cstheme="minorHAnsi"/>
                <w:sz w:val="18"/>
                <w:szCs w:val="18"/>
              </w:rPr>
            </w:pPr>
          </w:p>
          <w:p w14:paraId="01FA29C4" w14:textId="77777777" w:rsidR="00B33EAB" w:rsidRPr="003570AA" w:rsidRDefault="00B33EAB" w:rsidP="00B33EAB">
            <w:pPr>
              <w:jc w:val="left"/>
              <w:rPr>
                <w:rFonts w:ascii="Trebuchet MS" w:hAnsi="Trebuchet MS" w:cstheme="minorHAnsi"/>
                <w:sz w:val="18"/>
                <w:szCs w:val="18"/>
              </w:rPr>
            </w:pPr>
            <w:r w:rsidRPr="003570AA">
              <w:rPr>
                <w:rFonts w:ascii="Trebuchet MS" w:hAnsi="Trebuchet MS" w:cstheme="minorHAnsi"/>
                <w:sz w:val="18"/>
                <w:szCs w:val="18"/>
              </w:rPr>
              <w:t xml:space="preserve">Grad de ocupare posturi procurori la nivelul PJ, PT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PCA</w:t>
            </w:r>
          </w:p>
          <w:p w14:paraId="7520E8D7" w14:textId="77777777" w:rsidR="00B33EAB" w:rsidRPr="003570AA" w:rsidRDefault="00B33EAB" w:rsidP="00B33EAB">
            <w:pPr>
              <w:jc w:val="left"/>
              <w:rPr>
                <w:rFonts w:ascii="Trebuchet MS" w:hAnsi="Trebuchet MS" w:cstheme="minorHAnsi"/>
                <w:sz w:val="18"/>
                <w:szCs w:val="18"/>
              </w:rPr>
            </w:pPr>
          </w:p>
          <w:p w14:paraId="0A91797F" w14:textId="77777777" w:rsidR="00B33EAB" w:rsidRPr="003570AA" w:rsidRDefault="00B33EAB" w:rsidP="00B33EAB">
            <w:pPr>
              <w:jc w:val="left"/>
              <w:rPr>
                <w:rFonts w:ascii="Trebuchet MS" w:hAnsi="Trebuchet MS" w:cstheme="minorHAnsi"/>
                <w:sz w:val="18"/>
                <w:szCs w:val="18"/>
              </w:rPr>
            </w:pPr>
            <w:r w:rsidRPr="003570AA">
              <w:rPr>
                <w:rFonts w:ascii="Trebuchet MS" w:hAnsi="Trebuchet MS" w:cstheme="minorHAnsi"/>
                <w:sz w:val="18"/>
                <w:szCs w:val="18"/>
              </w:rPr>
              <w:t>Referință: 76% (2022)</w:t>
            </w:r>
          </w:p>
          <w:p w14:paraId="09EEAB39" w14:textId="77777777" w:rsidR="00B33EAB" w:rsidRPr="003570AA" w:rsidRDefault="00B33EAB" w:rsidP="00B33EAB">
            <w:pPr>
              <w:jc w:val="left"/>
              <w:rPr>
                <w:rFonts w:ascii="Trebuchet MS" w:hAnsi="Trebuchet MS" w:cstheme="minorHAnsi"/>
                <w:sz w:val="18"/>
                <w:szCs w:val="18"/>
              </w:rPr>
            </w:pPr>
          </w:p>
          <w:p w14:paraId="242B5205" w14:textId="77777777" w:rsidR="00B33EAB" w:rsidRPr="003570AA" w:rsidRDefault="00B33EAB" w:rsidP="00B33EAB">
            <w:pPr>
              <w:jc w:val="left"/>
              <w:rPr>
                <w:rFonts w:ascii="Trebuchet MS" w:hAnsi="Trebuchet MS" w:cstheme="minorHAnsi"/>
                <w:sz w:val="18"/>
                <w:szCs w:val="18"/>
              </w:rPr>
            </w:pPr>
            <w:r w:rsidRPr="003570AA">
              <w:rPr>
                <w:rFonts w:ascii="Trebuchet MS" w:hAnsi="Trebuchet MS" w:cstheme="minorHAnsi"/>
                <w:sz w:val="18"/>
                <w:szCs w:val="18"/>
              </w:rPr>
              <w:t>Țintă: 80-85% (2025)</w:t>
            </w:r>
          </w:p>
        </w:tc>
        <w:tc>
          <w:tcPr>
            <w:tcW w:w="1418" w:type="dxa"/>
            <w:vMerge/>
            <w:vAlign w:val="center"/>
          </w:tcPr>
          <w:p w14:paraId="2CF65904" w14:textId="77777777" w:rsidR="00B33EAB" w:rsidRPr="003570AA" w:rsidRDefault="00B33EAB" w:rsidP="00B33EAB">
            <w:pPr>
              <w:rPr>
                <w:rFonts w:ascii="Trebuchet MS" w:hAnsi="Trebuchet MS" w:cstheme="minorHAnsi"/>
                <w:sz w:val="18"/>
                <w:szCs w:val="18"/>
              </w:rPr>
            </w:pPr>
          </w:p>
        </w:tc>
      </w:tr>
      <w:tr w:rsidR="00B33EAB" w:rsidRPr="003570AA" w14:paraId="7C9BD3A9" w14:textId="77777777" w:rsidTr="00952274">
        <w:tc>
          <w:tcPr>
            <w:tcW w:w="1555" w:type="dxa"/>
            <w:vMerge/>
            <w:vAlign w:val="center"/>
          </w:tcPr>
          <w:p w14:paraId="0225174F"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63FBF117"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535CE374"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3.4.2. Ocuparea posturilor de procuror din schema de personal a Direcției Naționale Anticorupție </w:t>
            </w:r>
          </w:p>
          <w:p w14:paraId="2D8EC51D" w14:textId="77777777" w:rsidR="00B33EAB" w:rsidRPr="003570AA" w:rsidRDefault="00B33EAB" w:rsidP="00B33EAB">
            <w:pPr>
              <w:rPr>
                <w:rFonts w:ascii="Trebuchet MS" w:hAnsi="Trebuchet MS" w:cstheme="minorHAnsi"/>
                <w:sz w:val="18"/>
                <w:szCs w:val="18"/>
              </w:rPr>
            </w:pPr>
          </w:p>
          <w:p w14:paraId="592CB98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Se corelează obiectivul cu C.1.5</w:t>
            </w:r>
          </w:p>
        </w:tc>
        <w:tc>
          <w:tcPr>
            <w:tcW w:w="1417" w:type="dxa"/>
            <w:shd w:val="clear" w:color="auto" w:fill="FFFFFF" w:themeFill="background1"/>
            <w:vAlign w:val="center"/>
          </w:tcPr>
          <w:p w14:paraId="23D77C7E"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p w14:paraId="1CCFA393" w14:textId="77777777" w:rsidR="00B33EAB" w:rsidRPr="003570AA" w:rsidRDefault="00B33EAB" w:rsidP="00B33EAB">
            <w:pPr>
              <w:jc w:val="center"/>
              <w:rPr>
                <w:rFonts w:ascii="Trebuchet MS" w:hAnsi="Trebuchet MS" w:cstheme="minorHAnsi"/>
                <w:sz w:val="18"/>
                <w:szCs w:val="18"/>
              </w:rPr>
            </w:pPr>
          </w:p>
          <w:p w14:paraId="64C301E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DNA</w:t>
            </w:r>
          </w:p>
        </w:tc>
        <w:tc>
          <w:tcPr>
            <w:tcW w:w="1418" w:type="dxa"/>
            <w:shd w:val="clear" w:color="auto" w:fill="FFFFFF" w:themeFill="background1"/>
            <w:vAlign w:val="center"/>
          </w:tcPr>
          <w:p w14:paraId="282D3ABC"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Bugetul de stat</w:t>
            </w:r>
          </w:p>
        </w:tc>
        <w:tc>
          <w:tcPr>
            <w:tcW w:w="1134" w:type="dxa"/>
            <w:shd w:val="clear" w:color="auto" w:fill="FFFFFF" w:themeFill="background1"/>
            <w:vAlign w:val="center"/>
          </w:tcPr>
          <w:p w14:paraId="6A331822"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Iunie 2023</w:t>
            </w:r>
          </w:p>
        </w:tc>
        <w:tc>
          <w:tcPr>
            <w:tcW w:w="1417" w:type="dxa"/>
            <w:shd w:val="clear" w:color="auto" w:fill="FFFFFF" w:themeFill="background1"/>
            <w:vAlign w:val="center"/>
          </w:tcPr>
          <w:p w14:paraId="4531C86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Referință: 70% </w:t>
            </w:r>
          </w:p>
          <w:p w14:paraId="21E1575B" w14:textId="77777777" w:rsidR="00B33EAB" w:rsidRPr="003570AA" w:rsidRDefault="00B33EAB" w:rsidP="00B33EAB">
            <w:pPr>
              <w:rPr>
                <w:rFonts w:ascii="Trebuchet MS" w:hAnsi="Trebuchet MS" w:cstheme="minorHAnsi"/>
                <w:sz w:val="18"/>
                <w:szCs w:val="18"/>
              </w:rPr>
            </w:pPr>
          </w:p>
          <w:p w14:paraId="5CE10C4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Țintă (2023): 85% </w:t>
            </w:r>
          </w:p>
        </w:tc>
        <w:tc>
          <w:tcPr>
            <w:tcW w:w="1560" w:type="dxa"/>
            <w:vMerge/>
            <w:vAlign w:val="center"/>
          </w:tcPr>
          <w:p w14:paraId="40A11846"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7F2D0167" w14:textId="77777777" w:rsidR="00B33EAB" w:rsidRPr="003570AA" w:rsidRDefault="00B33EAB" w:rsidP="00B33EAB">
            <w:pPr>
              <w:rPr>
                <w:rFonts w:ascii="Trebuchet MS" w:hAnsi="Trebuchet MS" w:cstheme="minorHAnsi"/>
                <w:sz w:val="18"/>
                <w:szCs w:val="18"/>
              </w:rPr>
            </w:pPr>
          </w:p>
        </w:tc>
      </w:tr>
      <w:tr w:rsidR="00B33EAB" w:rsidRPr="003570AA" w14:paraId="01CBCACC" w14:textId="77777777" w:rsidTr="00952274">
        <w:tc>
          <w:tcPr>
            <w:tcW w:w="1555" w:type="dxa"/>
            <w:vMerge/>
            <w:vAlign w:val="center"/>
          </w:tcPr>
          <w:p w14:paraId="0113F55B"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75B85A61"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3C702F8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3.4.3. Ocuparea posturilor vacante de procurori, la nivelul parchetelor de pe lângă instanțe</w:t>
            </w:r>
          </w:p>
        </w:tc>
        <w:tc>
          <w:tcPr>
            <w:tcW w:w="1417" w:type="dxa"/>
            <w:shd w:val="clear" w:color="auto" w:fill="FFFFFF" w:themeFill="background1"/>
            <w:vAlign w:val="center"/>
          </w:tcPr>
          <w:p w14:paraId="36DC2FD3"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p w14:paraId="38238D11"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PICCJ</w:t>
            </w:r>
          </w:p>
        </w:tc>
        <w:tc>
          <w:tcPr>
            <w:tcW w:w="1418" w:type="dxa"/>
            <w:shd w:val="clear" w:color="auto" w:fill="FFFFFF" w:themeFill="background1"/>
            <w:vAlign w:val="center"/>
          </w:tcPr>
          <w:p w14:paraId="46E78FBB"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Buget de stat</w:t>
            </w:r>
          </w:p>
        </w:tc>
        <w:tc>
          <w:tcPr>
            <w:tcW w:w="1134" w:type="dxa"/>
            <w:shd w:val="clear" w:color="auto" w:fill="FFFFFF" w:themeFill="background1"/>
            <w:vAlign w:val="center"/>
          </w:tcPr>
          <w:p w14:paraId="3C81C882"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Anual</w:t>
            </w:r>
          </w:p>
        </w:tc>
        <w:tc>
          <w:tcPr>
            <w:tcW w:w="1417" w:type="dxa"/>
            <w:shd w:val="clear" w:color="auto" w:fill="FFFFFF" w:themeFill="background1"/>
            <w:vAlign w:val="center"/>
          </w:tcPr>
          <w:p w14:paraId="59F5F951" w14:textId="77777777" w:rsidR="00B33EAB" w:rsidRPr="003570AA" w:rsidRDefault="00B33EAB" w:rsidP="00B33EAB">
            <w:pPr>
              <w:rPr>
                <w:rFonts w:ascii="Trebuchet MS" w:hAnsi="Trebuchet MS" w:cstheme="minorHAnsi"/>
                <w:color w:val="00B050"/>
                <w:sz w:val="18"/>
                <w:szCs w:val="18"/>
              </w:rPr>
            </w:pPr>
            <w:r w:rsidRPr="003570AA">
              <w:rPr>
                <w:rFonts w:ascii="Trebuchet MS" w:hAnsi="Trebuchet MS" w:cstheme="minorHAnsi"/>
                <w:sz w:val="18"/>
                <w:szCs w:val="18"/>
              </w:rPr>
              <w:t xml:space="preserve">Număr posturi vacante de procuror ocupate anual: minim 40 de posturi (exclusiv posturile </w:t>
            </w:r>
            <w:proofErr w:type="spellStart"/>
            <w:r w:rsidRPr="003570AA">
              <w:rPr>
                <w:rFonts w:ascii="Trebuchet MS" w:hAnsi="Trebuchet MS" w:cstheme="minorHAnsi"/>
                <w:sz w:val="18"/>
                <w:szCs w:val="18"/>
              </w:rPr>
              <w:t>vacantate</w:t>
            </w:r>
            <w:proofErr w:type="spellEnd"/>
            <w:r w:rsidRPr="003570AA">
              <w:rPr>
                <w:rFonts w:ascii="Trebuchet MS" w:hAnsi="Trebuchet MS" w:cstheme="minorHAnsi"/>
                <w:sz w:val="18"/>
                <w:szCs w:val="18"/>
              </w:rPr>
              <w:t xml:space="preserve"> în perioada de </w:t>
            </w:r>
            <w:proofErr w:type="spellStart"/>
            <w:r w:rsidRPr="003570AA">
              <w:rPr>
                <w:rFonts w:ascii="Trebuchet MS" w:hAnsi="Trebuchet MS" w:cstheme="minorHAnsi"/>
                <w:sz w:val="18"/>
                <w:szCs w:val="18"/>
              </w:rPr>
              <w:t>referinţă</w:t>
            </w:r>
            <w:proofErr w:type="spellEnd"/>
            <w:r w:rsidRPr="003570AA">
              <w:rPr>
                <w:rFonts w:ascii="Trebuchet MS" w:hAnsi="Trebuchet MS" w:cstheme="minorHAnsi"/>
                <w:sz w:val="18"/>
                <w:szCs w:val="18"/>
              </w:rPr>
              <w:t xml:space="preserve"> din </w:t>
            </w:r>
            <w:r w:rsidRPr="003570AA">
              <w:rPr>
                <w:rFonts w:ascii="Trebuchet MS" w:hAnsi="Trebuchet MS" w:cstheme="minorHAnsi"/>
                <w:sz w:val="18"/>
                <w:szCs w:val="18"/>
              </w:rPr>
              <w:lastRenderedPageBreak/>
              <w:t>sistem)</w:t>
            </w:r>
          </w:p>
        </w:tc>
        <w:tc>
          <w:tcPr>
            <w:tcW w:w="1560" w:type="dxa"/>
            <w:vMerge/>
            <w:vAlign w:val="center"/>
          </w:tcPr>
          <w:p w14:paraId="4C6A8D50"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2EBC1DB1" w14:textId="77777777" w:rsidR="00B33EAB" w:rsidRPr="003570AA" w:rsidRDefault="00B33EAB" w:rsidP="00B33EAB">
            <w:pPr>
              <w:rPr>
                <w:rFonts w:ascii="Trebuchet MS" w:hAnsi="Trebuchet MS" w:cstheme="minorHAnsi"/>
                <w:sz w:val="18"/>
                <w:szCs w:val="18"/>
              </w:rPr>
            </w:pPr>
          </w:p>
        </w:tc>
      </w:tr>
      <w:tr w:rsidR="00B33EAB" w:rsidRPr="003570AA" w14:paraId="1E8CF590" w14:textId="77777777" w:rsidTr="00952274">
        <w:trPr>
          <w:trHeight w:val="283"/>
        </w:trPr>
        <w:tc>
          <w:tcPr>
            <w:tcW w:w="1555" w:type="dxa"/>
            <w:vMerge/>
            <w:vAlign w:val="center"/>
          </w:tcPr>
          <w:p w14:paraId="022FB022" w14:textId="77777777" w:rsidR="00B33EAB" w:rsidRPr="003570AA" w:rsidRDefault="00B33EAB" w:rsidP="00B33EAB">
            <w:pPr>
              <w:rPr>
                <w:rFonts w:ascii="Trebuchet MS" w:hAnsi="Trebuchet MS" w:cstheme="minorHAnsi"/>
                <w:sz w:val="18"/>
                <w:szCs w:val="18"/>
              </w:rPr>
            </w:pPr>
          </w:p>
        </w:tc>
        <w:tc>
          <w:tcPr>
            <w:tcW w:w="1984" w:type="dxa"/>
            <w:vMerge w:val="restart"/>
            <w:vAlign w:val="center"/>
          </w:tcPr>
          <w:p w14:paraId="7A84A86C" w14:textId="77777777" w:rsidR="00B33EAB" w:rsidRPr="00966FCB" w:rsidRDefault="00B33EAB" w:rsidP="00B33EAB">
            <w:pPr>
              <w:pStyle w:val="cdt4ke"/>
              <w:spacing w:before="0" w:beforeAutospacing="0" w:after="0" w:afterAutospacing="0"/>
              <w:jc w:val="both"/>
              <w:rPr>
                <w:rFonts w:ascii="Trebuchet MS" w:hAnsi="Trebuchet MS" w:cstheme="minorHAnsi"/>
                <w:sz w:val="18"/>
                <w:szCs w:val="18"/>
                <w:lang w:val="ro-RO" w:eastAsia="en-GB"/>
              </w:rPr>
            </w:pPr>
            <w:r w:rsidRPr="003570AA">
              <w:rPr>
                <w:rFonts w:ascii="Trebuchet MS" w:hAnsi="Trebuchet MS" w:cstheme="minorHAnsi"/>
                <w:sz w:val="18"/>
                <w:szCs w:val="18"/>
                <w:lang w:val="ro-RO" w:eastAsia="en-GB"/>
              </w:rPr>
              <w:t>3.5</w:t>
            </w:r>
            <w:r>
              <w:rPr>
                <w:rFonts w:ascii="Trebuchet MS" w:hAnsi="Trebuchet MS" w:cstheme="minorHAnsi"/>
                <w:sz w:val="18"/>
                <w:szCs w:val="18"/>
                <w:lang w:val="ro-RO" w:eastAsia="en-GB"/>
              </w:rPr>
              <w:t>.</w:t>
            </w:r>
            <w:r w:rsidRPr="003570AA">
              <w:rPr>
                <w:rFonts w:ascii="Trebuchet MS" w:hAnsi="Trebuchet MS" w:cstheme="minorHAnsi"/>
                <w:sz w:val="18"/>
                <w:szCs w:val="18"/>
                <w:lang w:val="ro-RO" w:eastAsia="en-GB"/>
              </w:rPr>
              <w:t xml:space="preserve"> Dezvoltarea </w:t>
            </w:r>
            <w:proofErr w:type="spellStart"/>
            <w:r w:rsidRPr="003570AA">
              <w:rPr>
                <w:rFonts w:ascii="Trebuchet MS" w:hAnsi="Trebuchet MS" w:cstheme="minorHAnsi"/>
                <w:sz w:val="18"/>
                <w:szCs w:val="18"/>
                <w:lang w:val="ro-RO" w:eastAsia="en-GB"/>
              </w:rPr>
              <w:t>şi</w:t>
            </w:r>
            <w:proofErr w:type="spellEnd"/>
            <w:r w:rsidRPr="003570AA">
              <w:rPr>
                <w:rFonts w:ascii="Trebuchet MS" w:hAnsi="Trebuchet MS" w:cstheme="minorHAnsi"/>
                <w:sz w:val="18"/>
                <w:szCs w:val="18"/>
                <w:lang w:val="ro-RO" w:eastAsia="en-GB"/>
              </w:rPr>
              <w:t xml:space="preserve"> </w:t>
            </w:r>
            <w:proofErr w:type="spellStart"/>
            <w:r w:rsidRPr="003570AA">
              <w:rPr>
                <w:rFonts w:ascii="Trebuchet MS" w:hAnsi="Trebuchet MS" w:cstheme="minorHAnsi"/>
                <w:sz w:val="18"/>
                <w:szCs w:val="18"/>
                <w:lang w:val="ro-RO" w:eastAsia="en-GB"/>
              </w:rPr>
              <w:t>operaţionalizarea</w:t>
            </w:r>
            <w:proofErr w:type="spellEnd"/>
            <w:r w:rsidRPr="003570AA">
              <w:rPr>
                <w:rFonts w:ascii="Trebuchet MS" w:hAnsi="Trebuchet MS" w:cstheme="minorHAnsi"/>
                <w:sz w:val="18"/>
                <w:szCs w:val="18"/>
                <w:lang w:val="ro-RO" w:eastAsia="en-GB"/>
              </w:rPr>
              <w:t xml:space="preserve"> unui mecanism de </w:t>
            </w:r>
            <w:proofErr w:type="spellStart"/>
            <w:r w:rsidRPr="003570AA">
              <w:rPr>
                <w:rFonts w:ascii="Trebuchet MS" w:hAnsi="Trebuchet MS" w:cstheme="minorHAnsi"/>
                <w:sz w:val="18"/>
                <w:szCs w:val="18"/>
                <w:lang w:val="ro-RO" w:eastAsia="en-GB"/>
              </w:rPr>
              <w:t>asistenţă</w:t>
            </w:r>
            <w:proofErr w:type="spellEnd"/>
            <w:r w:rsidRPr="003570AA">
              <w:rPr>
                <w:rFonts w:ascii="Trebuchet MS" w:hAnsi="Trebuchet MS" w:cstheme="minorHAnsi"/>
                <w:sz w:val="18"/>
                <w:szCs w:val="18"/>
                <w:lang w:val="ro-RO" w:eastAsia="en-GB"/>
              </w:rPr>
              <w:t xml:space="preserve"> </w:t>
            </w:r>
            <w:proofErr w:type="spellStart"/>
            <w:r w:rsidRPr="003570AA">
              <w:rPr>
                <w:rFonts w:ascii="Trebuchet MS" w:hAnsi="Trebuchet MS" w:cstheme="minorHAnsi"/>
                <w:sz w:val="18"/>
                <w:szCs w:val="18"/>
                <w:lang w:val="ro-RO" w:eastAsia="en-GB"/>
              </w:rPr>
              <w:t>şi</w:t>
            </w:r>
            <w:proofErr w:type="spellEnd"/>
            <w:r w:rsidRPr="003570AA">
              <w:rPr>
                <w:rFonts w:ascii="Trebuchet MS" w:hAnsi="Trebuchet MS" w:cstheme="minorHAnsi"/>
                <w:sz w:val="18"/>
                <w:szCs w:val="18"/>
                <w:lang w:val="ro-RO" w:eastAsia="en-GB"/>
              </w:rPr>
              <w:t xml:space="preserve"> evaluare psihologică a judecătorilor </w:t>
            </w:r>
            <w:proofErr w:type="spellStart"/>
            <w:r w:rsidRPr="003570AA">
              <w:rPr>
                <w:rFonts w:ascii="Trebuchet MS" w:hAnsi="Trebuchet MS" w:cstheme="minorHAnsi"/>
                <w:sz w:val="18"/>
                <w:szCs w:val="18"/>
                <w:lang w:val="ro-RO" w:eastAsia="en-GB"/>
              </w:rPr>
              <w:t>şi</w:t>
            </w:r>
            <w:proofErr w:type="spellEnd"/>
            <w:r w:rsidRPr="003570AA">
              <w:rPr>
                <w:rFonts w:ascii="Trebuchet MS" w:hAnsi="Trebuchet MS" w:cstheme="minorHAnsi"/>
                <w:sz w:val="18"/>
                <w:szCs w:val="18"/>
                <w:lang w:val="ro-RO" w:eastAsia="en-GB"/>
              </w:rPr>
              <w:t xml:space="preserve"> procurorilor</w:t>
            </w:r>
          </w:p>
        </w:tc>
        <w:tc>
          <w:tcPr>
            <w:tcW w:w="2552" w:type="dxa"/>
            <w:shd w:val="clear" w:color="auto" w:fill="FFFFFF" w:themeFill="background1"/>
            <w:vAlign w:val="center"/>
          </w:tcPr>
          <w:p w14:paraId="4E3E1E2E" w14:textId="77777777" w:rsidR="00B33EAB" w:rsidRPr="003570AA" w:rsidRDefault="00B33EAB" w:rsidP="00B33EAB">
            <w:pPr>
              <w:pStyle w:val="cdt4ke"/>
              <w:spacing w:before="0" w:beforeAutospacing="0" w:after="0" w:afterAutospacing="0"/>
              <w:jc w:val="both"/>
              <w:rPr>
                <w:rFonts w:ascii="Trebuchet MS" w:hAnsi="Trebuchet MS" w:cstheme="minorHAnsi"/>
                <w:sz w:val="18"/>
                <w:szCs w:val="18"/>
                <w:lang w:val="ro-RO"/>
              </w:rPr>
            </w:pPr>
            <w:r w:rsidRPr="003570AA">
              <w:rPr>
                <w:rFonts w:ascii="Trebuchet MS" w:hAnsi="Trebuchet MS" w:cstheme="minorHAnsi"/>
                <w:sz w:val="18"/>
                <w:szCs w:val="18"/>
                <w:lang w:val="ro-RO"/>
              </w:rPr>
              <w:t>3.5.1</w:t>
            </w:r>
            <w:r>
              <w:rPr>
                <w:rFonts w:ascii="Trebuchet MS" w:hAnsi="Trebuchet MS" w:cstheme="minorHAnsi"/>
                <w:sz w:val="18"/>
                <w:szCs w:val="18"/>
                <w:lang w:val="ro-RO"/>
              </w:rPr>
              <w:t>.</w:t>
            </w:r>
            <w:r w:rsidRPr="003570AA">
              <w:rPr>
                <w:rFonts w:ascii="Trebuchet MS" w:hAnsi="Trebuchet MS" w:cstheme="minorHAnsi"/>
                <w:sz w:val="18"/>
                <w:szCs w:val="18"/>
                <w:lang w:val="ro-RO"/>
              </w:rPr>
              <w:t xml:space="preserve"> Definirea profilului </w:t>
            </w:r>
            <w:proofErr w:type="spellStart"/>
            <w:r w:rsidRPr="003570AA">
              <w:rPr>
                <w:rFonts w:ascii="Trebuchet MS" w:hAnsi="Trebuchet MS" w:cstheme="minorHAnsi"/>
                <w:sz w:val="18"/>
                <w:szCs w:val="18"/>
                <w:lang w:val="ro-RO"/>
              </w:rPr>
              <w:t>occupa</w:t>
            </w:r>
            <w:r>
              <w:rPr>
                <w:rFonts w:ascii="Trebuchet MS" w:hAnsi="Trebuchet MS" w:cstheme="minorHAnsi"/>
                <w:sz w:val="18"/>
                <w:szCs w:val="18"/>
                <w:lang w:val="ro-RO"/>
              </w:rPr>
              <w:t>ț</w:t>
            </w:r>
            <w:r w:rsidRPr="003570AA">
              <w:rPr>
                <w:rFonts w:ascii="Trebuchet MS" w:hAnsi="Trebuchet MS" w:cstheme="minorHAnsi"/>
                <w:sz w:val="18"/>
                <w:szCs w:val="18"/>
                <w:lang w:val="ro-RO"/>
              </w:rPr>
              <w:t>ional</w:t>
            </w:r>
            <w:proofErr w:type="spellEnd"/>
            <w:r w:rsidRPr="003570AA">
              <w:rPr>
                <w:rFonts w:ascii="Trebuchet MS" w:hAnsi="Trebuchet MS" w:cstheme="minorHAnsi"/>
                <w:sz w:val="18"/>
                <w:szCs w:val="18"/>
                <w:lang w:val="ro-RO"/>
              </w:rPr>
              <w:t xml:space="preserve"> dezirabil pentru profesiile de judecător </w:t>
            </w:r>
            <w:r>
              <w:rPr>
                <w:rFonts w:ascii="Trebuchet MS" w:hAnsi="Trebuchet MS" w:cstheme="minorHAnsi"/>
                <w:sz w:val="18"/>
                <w:szCs w:val="18"/>
                <w:lang w:val="ro-RO"/>
              </w:rPr>
              <w:t>ș</w:t>
            </w:r>
            <w:r w:rsidRPr="003570AA">
              <w:rPr>
                <w:rFonts w:ascii="Trebuchet MS" w:hAnsi="Trebuchet MS" w:cstheme="minorHAnsi"/>
                <w:sz w:val="18"/>
                <w:szCs w:val="18"/>
                <w:lang w:val="ro-RO"/>
              </w:rPr>
              <w:t>i procuror</w:t>
            </w:r>
          </w:p>
        </w:tc>
        <w:tc>
          <w:tcPr>
            <w:tcW w:w="1417" w:type="dxa"/>
            <w:shd w:val="clear" w:color="auto" w:fill="FFFFFF" w:themeFill="background1"/>
            <w:vAlign w:val="center"/>
          </w:tcPr>
          <w:p w14:paraId="4018B31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shd w:val="clear" w:color="auto" w:fill="FFFFFF" w:themeFill="background1"/>
            <w:vAlign w:val="center"/>
          </w:tcPr>
          <w:p w14:paraId="0E9B2DCF"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POCA</w:t>
            </w:r>
          </w:p>
        </w:tc>
        <w:tc>
          <w:tcPr>
            <w:tcW w:w="1134" w:type="dxa"/>
            <w:shd w:val="clear" w:color="auto" w:fill="FFFFFF" w:themeFill="background1"/>
            <w:vAlign w:val="center"/>
          </w:tcPr>
          <w:p w14:paraId="7239175E"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417" w:type="dxa"/>
            <w:shd w:val="clear" w:color="auto" w:fill="auto"/>
            <w:vAlign w:val="center"/>
          </w:tcPr>
          <w:p w14:paraId="134261B2"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Profil ocupațional adoptat</w:t>
            </w:r>
          </w:p>
        </w:tc>
        <w:tc>
          <w:tcPr>
            <w:tcW w:w="1560" w:type="dxa"/>
            <w:vMerge w:val="restart"/>
            <w:vAlign w:val="center"/>
          </w:tcPr>
          <w:p w14:paraId="74AA968B" w14:textId="77777777" w:rsidR="00B33EAB" w:rsidRPr="003570AA" w:rsidRDefault="00B33EAB" w:rsidP="00B33EAB">
            <w:pPr>
              <w:rPr>
                <w:rFonts w:ascii="Trebuchet MS" w:hAnsi="Trebuchet MS" w:cstheme="minorHAnsi"/>
                <w:sz w:val="18"/>
                <w:szCs w:val="18"/>
              </w:rPr>
            </w:pPr>
            <w:proofErr w:type="spellStart"/>
            <w:r w:rsidRPr="003570AA">
              <w:rPr>
                <w:rFonts w:ascii="Trebuchet MS" w:hAnsi="Trebuchet MS" w:cstheme="minorHAnsi"/>
                <w:sz w:val="18"/>
                <w:szCs w:val="18"/>
              </w:rPr>
              <w:t>Ţintă</w:t>
            </w:r>
            <w:proofErr w:type="spellEnd"/>
            <w:r w:rsidRPr="003570AA">
              <w:rPr>
                <w:rFonts w:ascii="Trebuchet MS" w:hAnsi="Trebuchet MS" w:cstheme="minorHAnsi"/>
                <w:sz w:val="18"/>
                <w:szCs w:val="18"/>
              </w:rPr>
              <w:t xml:space="preserve"> 2025</w:t>
            </w:r>
          </w:p>
          <w:p w14:paraId="4F5E4B21" w14:textId="77777777" w:rsidR="00B33EAB" w:rsidRPr="003570AA" w:rsidRDefault="00B33EAB" w:rsidP="00B33EAB">
            <w:pPr>
              <w:rPr>
                <w:rFonts w:ascii="Trebuchet MS" w:hAnsi="Trebuchet MS" w:cstheme="minorHAnsi"/>
                <w:sz w:val="18"/>
                <w:szCs w:val="18"/>
              </w:rPr>
            </w:pPr>
          </w:p>
          <w:p w14:paraId="6F751BE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100% candida</w:t>
            </w:r>
            <w:r>
              <w:rPr>
                <w:rFonts w:ascii="Trebuchet MS" w:hAnsi="Trebuchet MS" w:cstheme="minorHAnsi"/>
                <w:sz w:val="18"/>
                <w:szCs w:val="18"/>
              </w:rPr>
              <w:t>ț</w:t>
            </w:r>
            <w:r w:rsidRPr="003570AA">
              <w:rPr>
                <w:rFonts w:ascii="Trebuchet MS" w:hAnsi="Trebuchet MS" w:cstheme="minorHAnsi"/>
                <w:sz w:val="18"/>
                <w:szCs w:val="18"/>
              </w:rPr>
              <w:t>i pentru pozi</w:t>
            </w:r>
            <w:r>
              <w:rPr>
                <w:rFonts w:ascii="Trebuchet MS" w:hAnsi="Trebuchet MS" w:cstheme="minorHAnsi"/>
                <w:sz w:val="18"/>
                <w:szCs w:val="18"/>
              </w:rPr>
              <w:t>ț</w:t>
            </w:r>
            <w:r w:rsidRPr="003570AA">
              <w:rPr>
                <w:rFonts w:ascii="Trebuchet MS" w:hAnsi="Trebuchet MS" w:cstheme="minorHAnsi"/>
                <w:sz w:val="18"/>
                <w:szCs w:val="18"/>
              </w:rPr>
              <w:t>iile de judecători/procurori testa</w:t>
            </w:r>
            <w:r>
              <w:rPr>
                <w:rFonts w:ascii="Trebuchet MS" w:hAnsi="Trebuchet MS" w:cstheme="minorHAnsi"/>
                <w:sz w:val="18"/>
                <w:szCs w:val="18"/>
              </w:rPr>
              <w:t>ț</w:t>
            </w:r>
            <w:r w:rsidRPr="003570AA">
              <w:rPr>
                <w:rFonts w:ascii="Trebuchet MS" w:hAnsi="Trebuchet MS" w:cstheme="minorHAnsi"/>
                <w:sz w:val="18"/>
                <w:szCs w:val="18"/>
              </w:rPr>
              <w:t>i conform noului mecanism</w:t>
            </w:r>
          </w:p>
          <w:p w14:paraId="7ABC9B33" w14:textId="77777777" w:rsidR="00B33EAB" w:rsidRPr="003570AA" w:rsidRDefault="00B33EAB" w:rsidP="00B33EAB">
            <w:pPr>
              <w:rPr>
                <w:rFonts w:ascii="Trebuchet MS" w:hAnsi="Trebuchet MS" w:cstheme="minorHAnsi"/>
                <w:sz w:val="18"/>
                <w:szCs w:val="18"/>
              </w:rPr>
            </w:pPr>
          </w:p>
          <w:p w14:paraId="309AE08D"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100% candida</w:t>
            </w:r>
            <w:r>
              <w:rPr>
                <w:rFonts w:ascii="Trebuchet MS" w:hAnsi="Trebuchet MS" w:cstheme="minorHAnsi"/>
                <w:sz w:val="18"/>
                <w:szCs w:val="18"/>
              </w:rPr>
              <w:t>ț</w:t>
            </w:r>
            <w:r w:rsidRPr="003570AA">
              <w:rPr>
                <w:rFonts w:ascii="Trebuchet MS" w:hAnsi="Trebuchet MS" w:cstheme="minorHAnsi"/>
                <w:sz w:val="18"/>
                <w:szCs w:val="18"/>
              </w:rPr>
              <w:t>i pentru func</w:t>
            </w:r>
            <w:r>
              <w:rPr>
                <w:rFonts w:ascii="Trebuchet MS" w:hAnsi="Trebuchet MS" w:cstheme="minorHAnsi"/>
                <w:sz w:val="18"/>
                <w:szCs w:val="18"/>
              </w:rPr>
              <w:t>ț</w:t>
            </w:r>
            <w:r w:rsidRPr="003570AA">
              <w:rPr>
                <w:rFonts w:ascii="Trebuchet MS" w:hAnsi="Trebuchet MS" w:cstheme="minorHAnsi"/>
                <w:sz w:val="18"/>
                <w:szCs w:val="18"/>
              </w:rPr>
              <w:t>iile de conducere a instan</w:t>
            </w:r>
            <w:r>
              <w:rPr>
                <w:rFonts w:ascii="Trebuchet MS" w:hAnsi="Trebuchet MS" w:cstheme="minorHAnsi"/>
                <w:sz w:val="18"/>
                <w:szCs w:val="18"/>
              </w:rPr>
              <w:t>ț</w:t>
            </w:r>
            <w:r w:rsidRPr="003570AA">
              <w:rPr>
                <w:rFonts w:ascii="Trebuchet MS" w:hAnsi="Trebuchet MS" w:cstheme="minorHAnsi"/>
                <w:sz w:val="18"/>
                <w:szCs w:val="18"/>
              </w:rPr>
              <w:t>elor/parchetelor testa</w:t>
            </w:r>
            <w:r>
              <w:rPr>
                <w:rFonts w:ascii="Trebuchet MS" w:hAnsi="Trebuchet MS" w:cstheme="minorHAnsi"/>
                <w:sz w:val="18"/>
                <w:szCs w:val="18"/>
              </w:rPr>
              <w:t>ț</w:t>
            </w:r>
            <w:r w:rsidRPr="003570AA">
              <w:rPr>
                <w:rFonts w:ascii="Trebuchet MS" w:hAnsi="Trebuchet MS" w:cstheme="minorHAnsi"/>
                <w:sz w:val="18"/>
                <w:szCs w:val="18"/>
              </w:rPr>
              <w:t>i conform noului mecanism</w:t>
            </w:r>
          </w:p>
        </w:tc>
        <w:tc>
          <w:tcPr>
            <w:tcW w:w="1418" w:type="dxa"/>
            <w:vMerge/>
            <w:vAlign w:val="center"/>
          </w:tcPr>
          <w:p w14:paraId="40A53FCA" w14:textId="77777777" w:rsidR="00B33EAB" w:rsidRPr="003570AA" w:rsidRDefault="00B33EAB" w:rsidP="00B33EAB">
            <w:pPr>
              <w:rPr>
                <w:rFonts w:ascii="Trebuchet MS" w:hAnsi="Trebuchet MS" w:cstheme="minorHAnsi"/>
                <w:sz w:val="18"/>
                <w:szCs w:val="18"/>
              </w:rPr>
            </w:pPr>
          </w:p>
        </w:tc>
      </w:tr>
      <w:tr w:rsidR="00B33EAB" w:rsidRPr="003570AA" w14:paraId="7E5412FD" w14:textId="77777777" w:rsidTr="00952274">
        <w:trPr>
          <w:trHeight w:val="283"/>
        </w:trPr>
        <w:tc>
          <w:tcPr>
            <w:tcW w:w="1555" w:type="dxa"/>
            <w:vMerge/>
            <w:vAlign w:val="center"/>
          </w:tcPr>
          <w:p w14:paraId="20B54C3D"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663A791B" w14:textId="77777777" w:rsidR="00B33EAB" w:rsidRPr="003570AA" w:rsidRDefault="00B33EAB" w:rsidP="00B33EAB">
            <w:pPr>
              <w:pStyle w:val="cdt4ke"/>
              <w:spacing w:before="0" w:beforeAutospacing="0" w:after="0" w:afterAutospacing="0"/>
              <w:jc w:val="both"/>
              <w:rPr>
                <w:rFonts w:ascii="Trebuchet MS" w:hAnsi="Trebuchet MS" w:cstheme="minorHAnsi"/>
                <w:sz w:val="18"/>
                <w:szCs w:val="18"/>
                <w:highlight w:val="magenta"/>
                <w:lang w:val="ro-RO" w:eastAsia="en-GB"/>
              </w:rPr>
            </w:pPr>
          </w:p>
        </w:tc>
        <w:tc>
          <w:tcPr>
            <w:tcW w:w="2552" w:type="dxa"/>
            <w:shd w:val="clear" w:color="auto" w:fill="FFFFFF" w:themeFill="background1"/>
            <w:vAlign w:val="center"/>
          </w:tcPr>
          <w:p w14:paraId="6C44DC72"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3.5.2</w:t>
            </w:r>
            <w:r>
              <w:rPr>
                <w:rFonts w:ascii="Trebuchet MS" w:hAnsi="Trebuchet MS" w:cstheme="minorHAnsi"/>
                <w:sz w:val="18"/>
                <w:szCs w:val="18"/>
              </w:rPr>
              <w:t>.</w:t>
            </w:r>
            <w:r w:rsidRPr="003570AA">
              <w:rPr>
                <w:rFonts w:ascii="Trebuchet MS" w:hAnsi="Trebuchet MS" w:cstheme="minorHAnsi"/>
                <w:sz w:val="18"/>
                <w:szCs w:val="18"/>
              </w:rPr>
              <w:t xml:space="preserve"> Dezvoltarea </w:t>
            </w:r>
            <w:r>
              <w:rPr>
                <w:rFonts w:ascii="Trebuchet MS" w:hAnsi="Trebuchet MS" w:cstheme="minorHAnsi"/>
                <w:sz w:val="18"/>
                <w:szCs w:val="18"/>
              </w:rPr>
              <w:t>ș</w:t>
            </w:r>
            <w:r w:rsidRPr="003570AA">
              <w:rPr>
                <w:rFonts w:ascii="Trebuchet MS" w:hAnsi="Trebuchet MS" w:cstheme="minorHAnsi"/>
                <w:sz w:val="18"/>
                <w:szCs w:val="18"/>
              </w:rPr>
              <w:t xml:space="preserve">i implementarea unui sistem informatic integrat </w:t>
            </w:r>
            <w:r w:rsidRPr="003570AA">
              <w:rPr>
                <w:rFonts w:ascii="Trebuchet MS" w:hAnsi="Trebuchet MS"/>
                <w:sz w:val="18"/>
                <w:szCs w:val="18"/>
                <w14:shadow w14:blurRad="63500" w14:dist="50800" w14:dir="13500000" w14:sx="0" w14:sy="0" w14:kx="0" w14:ky="0" w14:algn="none">
                  <w14:srgbClr w14:val="000000">
                    <w14:alpha w14:val="50000"/>
                  </w14:srgbClr>
                </w14:shadow>
              </w:rPr>
              <w:t xml:space="preserve">pentru evaluare și asistență psihologică la nivelul sistemului judiciar, care va implica </w:t>
            </w:r>
            <w:r>
              <w:rPr>
                <w:rFonts w:ascii="Trebuchet MS" w:hAnsi="Trebuchet MS"/>
                <w:sz w:val="18"/>
                <w:szCs w:val="18"/>
                <w14:shadow w14:blurRad="63500" w14:dist="50800" w14:dir="13500000" w14:sx="0" w14:sy="0" w14:kx="0" w14:ky="0" w14:algn="none">
                  <w14:srgbClr w14:val="000000">
                    <w14:alpha w14:val="50000"/>
                  </w14:srgbClr>
                </w14:shadow>
              </w:rPr>
              <w:t>ș</w:t>
            </w:r>
            <w:r w:rsidRPr="003570AA">
              <w:rPr>
                <w:rFonts w:ascii="Trebuchet MS" w:hAnsi="Trebuchet MS"/>
                <w:sz w:val="18"/>
                <w:szCs w:val="18"/>
                <w14:shadow w14:blurRad="63500" w14:dist="50800" w14:dir="13500000" w14:sx="0" w14:sy="0" w14:kx="0" w14:ky="0" w14:algn="none">
                  <w14:srgbClr w14:val="000000">
                    <w14:alpha w14:val="50000"/>
                  </w14:srgbClr>
                </w14:shadow>
              </w:rPr>
              <w:t>i dezvoltarea/a</w:t>
            </w:r>
            <w:r w:rsidRPr="003570AA">
              <w:rPr>
                <w:rFonts w:ascii="Trebuchet MS" w:hAnsi="Trebuchet MS" w:cstheme="minorHAnsi"/>
                <w:sz w:val="18"/>
                <w:szCs w:val="18"/>
              </w:rPr>
              <w:t>justarea unor baterii de probe psihologice pentru 3 tipuri de evaluări (a candida</w:t>
            </w:r>
            <w:r>
              <w:rPr>
                <w:rFonts w:ascii="Trebuchet MS" w:hAnsi="Trebuchet MS" w:cstheme="minorHAnsi"/>
                <w:sz w:val="18"/>
                <w:szCs w:val="18"/>
              </w:rPr>
              <w:t>ț</w:t>
            </w:r>
            <w:r w:rsidRPr="003570AA">
              <w:rPr>
                <w:rFonts w:ascii="Trebuchet MS" w:hAnsi="Trebuchet MS" w:cstheme="minorHAnsi"/>
                <w:sz w:val="18"/>
                <w:szCs w:val="18"/>
              </w:rPr>
              <w:t>ilor pentru pozi</w:t>
            </w:r>
            <w:r>
              <w:rPr>
                <w:rFonts w:ascii="Trebuchet MS" w:hAnsi="Trebuchet MS" w:cstheme="minorHAnsi"/>
                <w:sz w:val="18"/>
                <w:szCs w:val="18"/>
              </w:rPr>
              <w:t>ț</w:t>
            </w:r>
            <w:r w:rsidRPr="003570AA">
              <w:rPr>
                <w:rFonts w:ascii="Trebuchet MS" w:hAnsi="Trebuchet MS" w:cstheme="minorHAnsi"/>
                <w:sz w:val="18"/>
                <w:szCs w:val="18"/>
              </w:rPr>
              <w:t>iile de judecători/procurori, a candida</w:t>
            </w:r>
            <w:r>
              <w:rPr>
                <w:rFonts w:ascii="Trebuchet MS" w:hAnsi="Trebuchet MS" w:cstheme="minorHAnsi"/>
                <w:sz w:val="18"/>
                <w:szCs w:val="18"/>
              </w:rPr>
              <w:t>ț</w:t>
            </w:r>
            <w:r w:rsidRPr="003570AA">
              <w:rPr>
                <w:rFonts w:ascii="Trebuchet MS" w:hAnsi="Trebuchet MS" w:cstheme="minorHAnsi"/>
                <w:sz w:val="18"/>
                <w:szCs w:val="18"/>
              </w:rPr>
              <w:t>ilor pentru func</w:t>
            </w:r>
            <w:r>
              <w:rPr>
                <w:rFonts w:ascii="Trebuchet MS" w:hAnsi="Trebuchet MS" w:cstheme="minorHAnsi"/>
                <w:sz w:val="18"/>
                <w:szCs w:val="18"/>
              </w:rPr>
              <w:t>ț</w:t>
            </w:r>
            <w:r w:rsidRPr="003570AA">
              <w:rPr>
                <w:rFonts w:ascii="Trebuchet MS" w:hAnsi="Trebuchet MS" w:cstheme="minorHAnsi"/>
                <w:sz w:val="18"/>
                <w:szCs w:val="18"/>
              </w:rPr>
              <w:t xml:space="preserve">iile de conducere </w:t>
            </w:r>
            <w:r>
              <w:rPr>
                <w:rFonts w:ascii="Trebuchet MS" w:hAnsi="Trebuchet MS" w:cstheme="minorHAnsi"/>
                <w:sz w:val="18"/>
                <w:szCs w:val="18"/>
              </w:rPr>
              <w:t>ș</w:t>
            </w:r>
            <w:r w:rsidRPr="003570AA">
              <w:rPr>
                <w:rFonts w:ascii="Trebuchet MS" w:hAnsi="Trebuchet MS" w:cstheme="minorHAnsi"/>
                <w:sz w:val="18"/>
                <w:szCs w:val="18"/>
              </w:rPr>
              <w:t>i evaluări periodice o dată la 5 ani)</w:t>
            </w:r>
          </w:p>
        </w:tc>
        <w:tc>
          <w:tcPr>
            <w:tcW w:w="1417" w:type="dxa"/>
            <w:shd w:val="clear" w:color="auto" w:fill="FFFFFF" w:themeFill="background1"/>
            <w:vAlign w:val="center"/>
          </w:tcPr>
          <w:p w14:paraId="28C9E0E0"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shd w:val="clear" w:color="auto" w:fill="FFFFFF" w:themeFill="background1"/>
            <w:vAlign w:val="center"/>
          </w:tcPr>
          <w:p w14:paraId="63C4B4BC"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POCA</w:t>
            </w:r>
          </w:p>
        </w:tc>
        <w:tc>
          <w:tcPr>
            <w:tcW w:w="1134" w:type="dxa"/>
            <w:shd w:val="clear" w:color="auto" w:fill="FFFFFF" w:themeFill="background1"/>
            <w:vAlign w:val="center"/>
          </w:tcPr>
          <w:p w14:paraId="0C56757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417" w:type="dxa"/>
            <w:shd w:val="clear" w:color="auto" w:fill="auto"/>
            <w:vAlign w:val="center"/>
          </w:tcPr>
          <w:p w14:paraId="6BE49ED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Mecanism unitar de evaluare psihologică implementat </w:t>
            </w:r>
          </w:p>
        </w:tc>
        <w:tc>
          <w:tcPr>
            <w:tcW w:w="1560" w:type="dxa"/>
            <w:vMerge/>
            <w:vAlign w:val="center"/>
          </w:tcPr>
          <w:p w14:paraId="3CAF2ED8"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27A4F4E7" w14:textId="77777777" w:rsidR="00B33EAB" w:rsidRPr="003570AA" w:rsidRDefault="00B33EAB" w:rsidP="00B33EAB">
            <w:pPr>
              <w:rPr>
                <w:rFonts w:ascii="Trebuchet MS" w:hAnsi="Trebuchet MS" w:cstheme="minorHAnsi"/>
                <w:sz w:val="18"/>
                <w:szCs w:val="18"/>
              </w:rPr>
            </w:pPr>
          </w:p>
        </w:tc>
      </w:tr>
      <w:tr w:rsidR="00B33EAB" w:rsidRPr="003570AA" w14:paraId="25A0B869" w14:textId="77777777" w:rsidTr="00952274">
        <w:tc>
          <w:tcPr>
            <w:tcW w:w="1555" w:type="dxa"/>
            <w:vMerge/>
            <w:vAlign w:val="center"/>
          </w:tcPr>
          <w:p w14:paraId="7A696247"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37EC2D10" w14:textId="77777777" w:rsidR="00B33EAB" w:rsidRPr="003570AA" w:rsidRDefault="00B33EAB" w:rsidP="00B33EAB">
            <w:pPr>
              <w:pStyle w:val="cdt4ke"/>
              <w:spacing w:before="0" w:beforeAutospacing="0" w:after="0" w:afterAutospacing="0"/>
              <w:jc w:val="both"/>
              <w:rPr>
                <w:rFonts w:ascii="Trebuchet MS" w:hAnsi="Trebuchet MS" w:cstheme="minorHAnsi"/>
                <w:sz w:val="18"/>
                <w:szCs w:val="18"/>
                <w:highlight w:val="magenta"/>
                <w:lang w:val="ro-RO" w:eastAsia="en-GB"/>
              </w:rPr>
            </w:pPr>
          </w:p>
        </w:tc>
        <w:tc>
          <w:tcPr>
            <w:tcW w:w="2552" w:type="dxa"/>
            <w:shd w:val="clear" w:color="auto" w:fill="FFFFFF" w:themeFill="background1"/>
            <w:vAlign w:val="center"/>
          </w:tcPr>
          <w:p w14:paraId="7A898E9C" w14:textId="77777777" w:rsidR="00B33EAB" w:rsidRPr="003570AA" w:rsidRDefault="00B33EAB" w:rsidP="00B33EAB">
            <w:pPr>
              <w:pStyle w:val="cdt4ke"/>
              <w:spacing w:before="0" w:beforeAutospacing="0" w:after="0" w:afterAutospacing="0"/>
              <w:jc w:val="both"/>
              <w:rPr>
                <w:rFonts w:ascii="Trebuchet MS" w:hAnsi="Trebuchet MS" w:cstheme="minorHAnsi"/>
                <w:sz w:val="18"/>
                <w:szCs w:val="18"/>
                <w:lang w:val="ro-RO"/>
              </w:rPr>
            </w:pPr>
            <w:r w:rsidRPr="003570AA">
              <w:rPr>
                <w:rFonts w:ascii="Trebuchet MS" w:hAnsi="Trebuchet MS" w:cstheme="minorHAnsi"/>
                <w:sz w:val="18"/>
                <w:szCs w:val="18"/>
                <w:lang w:val="ro-RO"/>
              </w:rPr>
              <w:t>3.5.3</w:t>
            </w:r>
            <w:r>
              <w:rPr>
                <w:rFonts w:ascii="Trebuchet MS" w:hAnsi="Trebuchet MS" w:cstheme="minorHAnsi"/>
                <w:sz w:val="18"/>
                <w:szCs w:val="18"/>
                <w:lang w:val="ro-RO"/>
              </w:rPr>
              <w:t>.</w:t>
            </w:r>
            <w:r w:rsidRPr="003570AA">
              <w:rPr>
                <w:rFonts w:ascii="Trebuchet MS" w:hAnsi="Trebuchet MS" w:cstheme="minorHAnsi"/>
                <w:sz w:val="18"/>
                <w:szCs w:val="18"/>
                <w:lang w:val="ro-RO"/>
              </w:rPr>
              <w:t xml:space="preserve"> Dezvoltarea </w:t>
            </w:r>
            <w:proofErr w:type="spellStart"/>
            <w:r w:rsidRPr="003570AA">
              <w:rPr>
                <w:rFonts w:ascii="Trebuchet MS" w:hAnsi="Trebuchet MS" w:cstheme="minorHAnsi"/>
                <w:sz w:val="18"/>
                <w:szCs w:val="18"/>
                <w:lang w:val="ro-RO"/>
              </w:rPr>
              <w:t>şi</w:t>
            </w:r>
            <w:proofErr w:type="spellEnd"/>
            <w:r w:rsidRPr="003570AA">
              <w:rPr>
                <w:rFonts w:ascii="Trebuchet MS" w:hAnsi="Trebuchet MS" w:cstheme="minorHAnsi"/>
                <w:sz w:val="18"/>
                <w:szCs w:val="18"/>
                <w:lang w:val="ro-RO"/>
              </w:rPr>
              <w:t xml:space="preserve"> implementarea unei </w:t>
            </w:r>
            <w:proofErr w:type="spellStart"/>
            <w:r w:rsidRPr="003570AA">
              <w:rPr>
                <w:rFonts w:ascii="Trebuchet MS" w:hAnsi="Trebuchet MS" w:cstheme="minorHAnsi"/>
                <w:sz w:val="18"/>
                <w:szCs w:val="18"/>
                <w:lang w:val="ro-RO"/>
              </w:rPr>
              <w:t>soluţii</w:t>
            </w:r>
            <w:proofErr w:type="spellEnd"/>
            <w:r w:rsidRPr="003570AA">
              <w:rPr>
                <w:rFonts w:ascii="Trebuchet MS" w:hAnsi="Trebuchet MS" w:cstheme="minorHAnsi"/>
                <w:sz w:val="18"/>
                <w:szCs w:val="18"/>
                <w:lang w:val="ro-RO"/>
              </w:rPr>
              <w:t xml:space="preserve"> IT integrate pentru buna gestionare a procesului de evaluare și asistență psihologică</w:t>
            </w:r>
          </w:p>
        </w:tc>
        <w:tc>
          <w:tcPr>
            <w:tcW w:w="1417" w:type="dxa"/>
            <w:shd w:val="clear" w:color="auto" w:fill="FFFFFF" w:themeFill="background1"/>
            <w:vAlign w:val="center"/>
          </w:tcPr>
          <w:p w14:paraId="0A30E1AC"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shd w:val="clear" w:color="auto" w:fill="FFFFFF" w:themeFill="background1"/>
            <w:vAlign w:val="center"/>
          </w:tcPr>
          <w:p w14:paraId="104E45A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POCA</w:t>
            </w:r>
          </w:p>
        </w:tc>
        <w:tc>
          <w:tcPr>
            <w:tcW w:w="1134" w:type="dxa"/>
            <w:shd w:val="clear" w:color="auto" w:fill="FFFFFF" w:themeFill="background1"/>
            <w:vAlign w:val="center"/>
          </w:tcPr>
          <w:p w14:paraId="25D2B3B1"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417" w:type="dxa"/>
            <w:shd w:val="clear" w:color="auto" w:fill="FFFFFF" w:themeFill="background1"/>
            <w:vAlign w:val="center"/>
          </w:tcPr>
          <w:p w14:paraId="1F446498" w14:textId="77777777" w:rsidR="00B33EAB" w:rsidRPr="003570AA" w:rsidRDefault="00B33EAB" w:rsidP="00B33EAB">
            <w:pPr>
              <w:rPr>
                <w:rFonts w:ascii="Trebuchet MS" w:hAnsi="Trebuchet MS" w:cstheme="minorHAnsi"/>
                <w:sz w:val="18"/>
                <w:szCs w:val="18"/>
              </w:rPr>
            </w:pPr>
            <w:proofErr w:type="spellStart"/>
            <w:r w:rsidRPr="003570AA">
              <w:rPr>
                <w:rFonts w:ascii="Trebuchet MS" w:hAnsi="Trebuchet MS" w:cstheme="minorHAnsi"/>
                <w:sz w:val="18"/>
                <w:szCs w:val="18"/>
              </w:rPr>
              <w:t>Aplicaţie</w:t>
            </w:r>
            <w:proofErr w:type="spellEnd"/>
            <w:r w:rsidRPr="003570AA">
              <w:rPr>
                <w:rFonts w:ascii="Trebuchet MS" w:hAnsi="Trebuchet MS" w:cstheme="minorHAnsi"/>
                <w:sz w:val="18"/>
                <w:szCs w:val="18"/>
              </w:rPr>
              <w:t xml:space="preserve"> func</w:t>
            </w:r>
            <w:r>
              <w:rPr>
                <w:rFonts w:ascii="Trebuchet MS" w:hAnsi="Trebuchet MS" w:cstheme="minorHAnsi"/>
                <w:sz w:val="18"/>
                <w:szCs w:val="18"/>
              </w:rPr>
              <w:t>ț</w:t>
            </w:r>
            <w:r w:rsidRPr="003570AA">
              <w:rPr>
                <w:rFonts w:ascii="Trebuchet MS" w:hAnsi="Trebuchet MS" w:cstheme="minorHAnsi"/>
                <w:sz w:val="18"/>
                <w:szCs w:val="18"/>
              </w:rPr>
              <w:t>ională</w:t>
            </w:r>
          </w:p>
        </w:tc>
        <w:tc>
          <w:tcPr>
            <w:tcW w:w="1560" w:type="dxa"/>
            <w:vMerge/>
            <w:vAlign w:val="center"/>
          </w:tcPr>
          <w:p w14:paraId="1DD3E626"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65310BDB" w14:textId="77777777" w:rsidR="00B33EAB" w:rsidRPr="003570AA" w:rsidRDefault="00B33EAB" w:rsidP="00B33EAB">
            <w:pPr>
              <w:rPr>
                <w:rFonts w:ascii="Trebuchet MS" w:hAnsi="Trebuchet MS" w:cstheme="minorHAnsi"/>
                <w:sz w:val="18"/>
                <w:szCs w:val="18"/>
              </w:rPr>
            </w:pPr>
          </w:p>
        </w:tc>
      </w:tr>
      <w:tr w:rsidR="00B33EAB" w:rsidRPr="003570AA" w14:paraId="378B335A" w14:textId="77777777" w:rsidTr="00952274">
        <w:tc>
          <w:tcPr>
            <w:tcW w:w="1555" w:type="dxa"/>
            <w:vMerge/>
            <w:vAlign w:val="center"/>
          </w:tcPr>
          <w:p w14:paraId="21CF648B" w14:textId="77777777" w:rsidR="00B33EAB" w:rsidRPr="003570AA" w:rsidRDefault="00B33EAB" w:rsidP="00B33EAB">
            <w:pPr>
              <w:rPr>
                <w:rFonts w:ascii="Trebuchet MS" w:hAnsi="Trebuchet MS" w:cstheme="minorHAnsi"/>
                <w:sz w:val="18"/>
                <w:szCs w:val="18"/>
              </w:rPr>
            </w:pPr>
          </w:p>
        </w:tc>
        <w:tc>
          <w:tcPr>
            <w:tcW w:w="1984" w:type="dxa"/>
            <w:vMerge w:val="restart"/>
            <w:shd w:val="clear" w:color="auto" w:fill="FFFFFF" w:themeFill="background1"/>
            <w:vAlign w:val="center"/>
          </w:tcPr>
          <w:p w14:paraId="2C50FE84" w14:textId="77777777" w:rsidR="00B33EAB" w:rsidRPr="003570AA" w:rsidRDefault="00B33EAB" w:rsidP="00B33EAB">
            <w:pPr>
              <w:shd w:val="clear" w:color="auto" w:fill="FFFFFF" w:themeFill="background1"/>
              <w:rPr>
                <w:rFonts w:ascii="Trebuchet MS" w:hAnsi="Trebuchet MS" w:cstheme="minorHAnsi"/>
                <w:sz w:val="18"/>
                <w:szCs w:val="18"/>
              </w:rPr>
            </w:pPr>
            <w:r w:rsidRPr="003570AA">
              <w:rPr>
                <w:rFonts w:ascii="Trebuchet MS" w:hAnsi="Trebuchet MS" w:cstheme="minorHAnsi"/>
                <w:sz w:val="18"/>
                <w:szCs w:val="18"/>
              </w:rPr>
              <w:t xml:space="preserve">3.6. </w:t>
            </w:r>
            <w:bookmarkStart w:id="49" w:name="_Hlk95904077"/>
            <w:r w:rsidRPr="003570AA">
              <w:rPr>
                <w:rFonts w:ascii="Trebuchet MS" w:hAnsi="Trebuchet MS" w:cstheme="minorHAnsi"/>
                <w:sz w:val="18"/>
                <w:szCs w:val="18"/>
              </w:rPr>
              <w:t>Suplimentarea posturilor de personal auxiliar: grefieri si specialiști IT, la instanțe și parchete</w:t>
            </w:r>
            <w:bookmarkEnd w:id="49"/>
          </w:p>
        </w:tc>
        <w:tc>
          <w:tcPr>
            <w:tcW w:w="2552" w:type="dxa"/>
            <w:vAlign w:val="center"/>
          </w:tcPr>
          <w:p w14:paraId="3A40D58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3.6.1</w:t>
            </w:r>
            <w:r>
              <w:rPr>
                <w:rFonts w:ascii="Trebuchet MS" w:hAnsi="Trebuchet MS" w:cstheme="minorHAnsi"/>
                <w:sz w:val="18"/>
                <w:szCs w:val="18"/>
              </w:rPr>
              <w:t>.</w:t>
            </w:r>
            <w:r w:rsidRPr="003570AA">
              <w:rPr>
                <w:rFonts w:ascii="Trebuchet MS" w:hAnsi="Trebuchet MS" w:cstheme="minorHAnsi"/>
                <w:sz w:val="18"/>
                <w:szCs w:val="18"/>
              </w:rPr>
              <w:t xml:space="preserve"> Constituire Grup de lucru pentru determinarea criteriilor pentru stabilirea necesarului de personal auxiliar</w:t>
            </w:r>
          </w:p>
        </w:tc>
        <w:tc>
          <w:tcPr>
            <w:tcW w:w="1417" w:type="dxa"/>
            <w:vAlign w:val="center"/>
          </w:tcPr>
          <w:p w14:paraId="644BC7F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p w14:paraId="4A437CF0"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vAlign w:val="center"/>
          </w:tcPr>
          <w:p w14:paraId="1A1CE918"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necesită resurse suplimentar</w:t>
            </w:r>
            <w:r w:rsidR="00952274">
              <w:rPr>
                <w:rFonts w:ascii="Trebuchet MS" w:hAnsi="Trebuchet MS" w:cstheme="minorHAnsi"/>
                <w:sz w:val="18"/>
                <w:szCs w:val="18"/>
              </w:rPr>
              <w:t>e</w:t>
            </w:r>
          </w:p>
        </w:tc>
        <w:tc>
          <w:tcPr>
            <w:tcW w:w="1134" w:type="dxa"/>
            <w:vAlign w:val="center"/>
          </w:tcPr>
          <w:p w14:paraId="6226F26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Mai 2022</w:t>
            </w:r>
          </w:p>
        </w:tc>
        <w:tc>
          <w:tcPr>
            <w:tcW w:w="1417" w:type="dxa"/>
            <w:vAlign w:val="center"/>
          </w:tcPr>
          <w:p w14:paraId="0B2DDAC5" w14:textId="77777777" w:rsidR="00B33EAB" w:rsidRPr="003570AA" w:rsidRDefault="00B33EAB" w:rsidP="00B33EAB">
            <w:pPr>
              <w:jc w:val="left"/>
              <w:rPr>
                <w:rFonts w:ascii="Trebuchet MS" w:hAnsi="Trebuchet MS" w:cstheme="minorHAnsi"/>
                <w:sz w:val="18"/>
                <w:szCs w:val="18"/>
              </w:rPr>
            </w:pPr>
            <w:r w:rsidRPr="003570AA">
              <w:rPr>
                <w:rFonts w:ascii="Trebuchet MS" w:hAnsi="Trebuchet MS" w:cstheme="minorHAnsi"/>
                <w:sz w:val="18"/>
                <w:szCs w:val="18"/>
              </w:rPr>
              <w:t xml:space="preserve">OMJ Grup de lucru </w:t>
            </w:r>
          </w:p>
        </w:tc>
        <w:tc>
          <w:tcPr>
            <w:tcW w:w="1560" w:type="dxa"/>
            <w:vMerge w:val="restart"/>
            <w:vAlign w:val="center"/>
          </w:tcPr>
          <w:p w14:paraId="792E756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Grad de ocupare a posturilor suplimentate </w:t>
            </w:r>
          </w:p>
          <w:p w14:paraId="065A04D3" w14:textId="77777777" w:rsidR="00B33EAB" w:rsidRPr="003570AA" w:rsidRDefault="00B33EAB" w:rsidP="00B33EAB">
            <w:pPr>
              <w:rPr>
                <w:rFonts w:ascii="Trebuchet MS" w:hAnsi="Trebuchet MS" w:cstheme="minorHAnsi"/>
                <w:sz w:val="18"/>
                <w:szCs w:val="18"/>
              </w:rPr>
            </w:pPr>
          </w:p>
          <w:p w14:paraId="4677CC6C" w14:textId="77777777" w:rsidR="00B33EAB" w:rsidRPr="003570AA" w:rsidRDefault="00B33EAB" w:rsidP="00B33EAB">
            <w:pPr>
              <w:rPr>
                <w:rFonts w:ascii="Trebuchet MS" w:hAnsi="Trebuchet MS" w:cstheme="minorHAnsi"/>
                <w:sz w:val="18"/>
                <w:szCs w:val="18"/>
              </w:rPr>
            </w:pPr>
            <w:proofErr w:type="spellStart"/>
            <w:r w:rsidRPr="003570AA">
              <w:rPr>
                <w:rFonts w:ascii="Trebuchet MS" w:hAnsi="Trebuchet MS" w:cstheme="minorHAnsi"/>
                <w:sz w:val="18"/>
                <w:szCs w:val="18"/>
              </w:rPr>
              <w:t>Referinţă</w:t>
            </w:r>
            <w:proofErr w:type="spellEnd"/>
            <w:r w:rsidRPr="003570AA">
              <w:rPr>
                <w:rFonts w:ascii="Trebuchet MS" w:hAnsi="Trebuchet MS" w:cstheme="minorHAnsi"/>
                <w:sz w:val="18"/>
                <w:szCs w:val="18"/>
              </w:rPr>
              <w:t xml:space="preserve"> (2022): 0</w:t>
            </w:r>
          </w:p>
          <w:p w14:paraId="7CEA26CB" w14:textId="77777777" w:rsidR="00B33EAB" w:rsidRPr="003570AA" w:rsidRDefault="00B33EAB" w:rsidP="00B33EAB">
            <w:pPr>
              <w:rPr>
                <w:rFonts w:ascii="Trebuchet MS" w:hAnsi="Trebuchet MS" w:cstheme="minorHAnsi"/>
                <w:sz w:val="18"/>
                <w:szCs w:val="18"/>
              </w:rPr>
            </w:pPr>
            <w:proofErr w:type="spellStart"/>
            <w:r w:rsidRPr="003570AA">
              <w:rPr>
                <w:rFonts w:ascii="Trebuchet MS" w:hAnsi="Trebuchet MS" w:cstheme="minorHAnsi"/>
                <w:sz w:val="18"/>
                <w:szCs w:val="18"/>
              </w:rPr>
              <w:t>Ţintă</w:t>
            </w:r>
            <w:proofErr w:type="spellEnd"/>
            <w:r w:rsidRPr="003570AA">
              <w:rPr>
                <w:rFonts w:ascii="Trebuchet MS" w:hAnsi="Trebuchet MS" w:cstheme="minorHAnsi"/>
                <w:sz w:val="18"/>
                <w:szCs w:val="18"/>
              </w:rPr>
              <w:t xml:space="preserve"> (2025): 80%</w:t>
            </w:r>
          </w:p>
        </w:tc>
        <w:tc>
          <w:tcPr>
            <w:tcW w:w="1418" w:type="dxa"/>
            <w:vMerge/>
            <w:vAlign w:val="center"/>
          </w:tcPr>
          <w:p w14:paraId="3DDF389A" w14:textId="77777777" w:rsidR="00B33EAB" w:rsidRPr="003570AA" w:rsidRDefault="00B33EAB" w:rsidP="00B33EAB">
            <w:pPr>
              <w:rPr>
                <w:rFonts w:ascii="Trebuchet MS" w:hAnsi="Trebuchet MS" w:cstheme="minorHAnsi"/>
                <w:sz w:val="18"/>
                <w:szCs w:val="18"/>
              </w:rPr>
            </w:pPr>
          </w:p>
        </w:tc>
      </w:tr>
      <w:tr w:rsidR="00B33EAB" w:rsidRPr="003570AA" w14:paraId="5B6E5D33" w14:textId="77777777" w:rsidTr="00952274">
        <w:tc>
          <w:tcPr>
            <w:tcW w:w="1555" w:type="dxa"/>
            <w:vMerge/>
            <w:vAlign w:val="center"/>
          </w:tcPr>
          <w:p w14:paraId="723DE181"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4B00FB96" w14:textId="77777777" w:rsidR="00B33EAB" w:rsidRPr="003570AA" w:rsidRDefault="00B33EAB" w:rsidP="00B33EAB">
            <w:pPr>
              <w:rPr>
                <w:rFonts w:ascii="Trebuchet MS" w:hAnsi="Trebuchet MS" w:cstheme="minorHAnsi"/>
                <w:sz w:val="18"/>
                <w:szCs w:val="18"/>
              </w:rPr>
            </w:pPr>
          </w:p>
        </w:tc>
        <w:tc>
          <w:tcPr>
            <w:tcW w:w="2552" w:type="dxa"/>
            <w:vAlign w:val="center"/>
          </w:tcPr>
          <w:p w14:paraId="7FC08EB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3.6.2. Stabilirea unor criterii pentru determinarea necesarului de posturi pentru grefieri, specialiști IT, func</w:t>
            </w:r>
            <w:r>
              <w:rPr>
                <w:rFonts w:ascii="Trebuchet MS" w:hAnsi="Trebuchet MS" w:cstheme="minorHAnsi"/>
                <w:sz w:val="18"/>
                <w:szCs w:val="18"/>
              </w:rPr>
              <w:t>ț</w:t>
            </w:r>
            <w:r w:rsidRPr="003570AA">
              <w:rPr>
                <w:rFonts w:ascii="Trebuchet MS" w:hAnsi="Trebuchet MS" w:cstheme="minorHAnsi"/>
                <w:sz w:val="18"/>
                <w:szCs w:val="18"/>
              </w:rPr>
              <w:t xml:space="preserve">ionari publici </w:t>
            </w:r>
            <w:r>
              <w:rPr>
                <w:rFonts w:ascii="Trebuchet MS" w:hAnsi="Trebuchet MS" w:cstheme="minorHAnsi"/>
                <w:sz w:val="18"/>
                <w:szCs w:val="18"/>
              </w:rPr>
              <w:t>ș</w:t>
            </w:r>
            <w:r w:rsidRPr="003570AA">
              <w:rPr>
                <w:rFonts w:ascii="Trebuchet MS" w:hAnsi="Trebuchet MS" w:cstheme="minorHAnsi"/>
                <w:sz w:val="18"/>
                <w:szCs w:val="18"/>
              </w:rPr>
              <w:t>i personal contractual la instanțe *</w:t>
            </w:r>
          </w:p>
          <w:p w14:paraId="193011E5" w14:textId="77777777" w:rsidR="00B33EAB" w:rsidRPr="003570AA" w:rsidRDefault="00B33EAB" w:rsidP="00B33EAB">
            <w:pPr>
              <w:rPr>
                <w:rFonts w:ascii="Trebuchet MS" w:hAnsi="Trebuchet MS" w:cstheme="minorHAnsi"/>
                <w:sz w:val="16"/>
                <w:szCs w:val="16"/>
              </w:rPr>
            </w:pPr>
          </w:p>
          <w:p w14:paraId="642B4B24" w14:textId="77777777" w:rsidR="00B33EAB" w:rsidRPr="003570AA" w:rsidRDefault="00B33EAB" w:rsidP="00B33EAB">
            <w:pPr>
              <w:rPr>
                <w:rFonts w:ascii="Trebuchet MS" w:hAnsi="Trebuchet MS" w:cstheme="minorHAnsi"/>
                <w:sz w:val="16"/>
                <w:szCs w:val="16"/>
              </w:rPr>
            </w:pPr>
            <w:r w:rsidRPr="003570AA">
              <w:rPr>
                <w:rFonts w:ascii="Trebuchet MS" w:hAnsi="Trebuchet MS" w:cstheme="minorHAnsi"/>
                <w:sz w:val="16"/>
                <w:szCs w:val="16"/>
              </w:rPr>
              <w:t>*de corelat cu obiectivul pe guvernanta IT</w:t>
            </w:r>
          </w:p>
        </w:tc>
        <w:tc>
          <w:tcPr>
            <w:tcW w:w="1417" w:type="dxa"/>
            <w:vAlign w:val="center"/>
          </w:tcPr>
          <w:p w14:paraId="6BEE92D2"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p w14:paraId="3A836DF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p w14:paraId="5F1E50F4" w14:textId="77777777" w:rsidR="00B33EAB" w:rsidRPr="003570AA" w:rsidRDefault="00B33EAB" w:rsidP="00B33EAB">
            <w:pPr>
              <w:jc w:val="center"/>
              <w:rPr>
                <w:rFonts w:ascii="Trebuchet MS" w:hAnsi="Trebuchet MS" w:cstheme="minorHAnsi"/>
                <w:sz w:val="18"/>
                <w:szCs w:val="18"/>
              </w:rPr>
            </w:pPr>
          </w:p>
          <w:p w14:paraId="291491A2" w14:textId="77777777" w:rsidR="00B33EAB" w:rsidRPr="003570AA" w:rsidRDefault="00B33EAB" w:rsidP="00B33EAB">
            <w:pPr>
              <w:jc w:val="center"/>
              <w:rPr>
                <w:rFonts w:ascii="Trebuchet MS" w:hAnsi="Trebuchet MS" w:cstheme="minorHAnsi"/>
                <w:sz w:val="18"/>
                <w:szCs w:val="18"/>
              </w:rPr>
            </w:pPr>
          </w:p>
          <w:p w14:paraId="1523CA6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PICCJ</w:t>
            </w:r>
          </w:p>
          <w:p w14:paraId="191856AA"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(separat pentru parchete)</w:t>
            </w:r>
          </w:p>
        </w:tc>
        <w:tc>
          <w:tcPr>
            <w:tcW w:w="1418" w:type="dxa"/>
            <w:vAlign w:val="center"/>
          </w:tcPr>
          <w:p w14:paraId="55C186A8"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necesită resurse suplimentar</w:t>
            </w:r>
            <w:r w:rsidR="00952274">
              <w:rPr>
                <w:rFonts w:ascii="Trebuchet MS" w:hAnsi="Trebuchet MS" w:cstheme="minorHAnsi"/>
                <w:sz w:val="18"/>
                <w:szCs w:val="18"/>
              </w:rPr>
              <w:t>e</w:t>
            </w:r>
          </w:p>
        </w:tc>
        <w:tc>
          <w:tcPr>
            <w:tcW w:w="1134" w:type="dxa"/>
            <w:vAlign w:val="center"/>
          </w:tcPr>
          <w:p w14:paraId="7C57BF22"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2022</w:t>
            </w:r>
          </w:p>
        </w:tc>
        <w:tc>
          <w:tcPr>
            <w:tcW w:w="1417" w:type="dxa"/>
            <w:vAlign w:val="center"/>
          </w:tcPr>
          <w:p w14:paraId="4D4C6EF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Criterii stabilite</w:t>
            </w:r>
          </w:p>
        </w:tc>
        <w:tc>
          <w:tcPr>
            <w:tcW w:w="1560" w:type="dxa"/>
            <w:vMerge/>
            <w:vAlign w:val="center"/>
          </w:tcPr>
          <w:p w14:paraId="0849DE10"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14D8C79C" w14:textId="77777777" w:rsidR="00B33EAB" w:rsidRPr="003570AA" w:rsidRDefault="00B33EAB" w:rsidP="00B33EAB">
            <w:pPr>
              <w:rPr>
                <w:rFonts w:ascii="Trebuchet MS" w:hAnsi="Trebuchet MS" w:cstheme="minorHAnsi"/>
                <w:sz w:val="18"/>
                <w:szCs w:val="18"/>
              </w:rPr>
            </w:pPr>
          </w:p>
        </w:tc>
      </w:tr>
      <w:tr w:rsidR="00B33EAB" w:rsidRPr="003570AA" w14:paraId="0DF6F85A" w14:textId="77777777" w:rsidTr="00952274">
        <w:tc>
          <w:tcPr>
            <w:tcW w:w="1555" w:type="dxa"/>
            <w:vMerge/>
            <w:vAlign w:val="center"/>
          </w:tcPr>
          <w:p w14:paraId="33FA49D7"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23EF8E8E" w14:textId="77777777" w:rsidR="00B33EAB" w:rsidRPr="003570AA" w:rsidRDefault="00B33EAB" w:rsidP="00B33EAB">
            <w:pPr>
              <w:rPr>
                <w:rFonts w:ascii="Trebuchet MS" w:hAnsi="Trebuchet MS" w:cstheme="minorHAnsi"/>
                <w:sz w:val="18"/>
                <w:szCs w:val="18"/>
              </w:rPr>
            </w:pPr>
          </w:p>
        </w:tc>
        <w:tc>
          <w:tcPr>
            <w:tcW w:w="2552" w:type="dxa"/>
            <w:vAlign w:val="center"/>
          </w:tcPr>
          <w:p w14:paraId="383CA212"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3.6.3. Evaluarea nevoilor de personal în funcție de criteriile agreate</w:t>
            </w:r>
          </w:p>
        </w:tc>
        <w:tc>
          <w:tcPr>
            <w:tcW w:w="1417" w:type="dxa"/>
            <w:vAlign w:val="center"/>
          </w:tcPr>
          <w:p w14:paraId="09226722"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p w14:paraId="07DB279F" w14:textId="77777777" w:rsidR="00B33EAB" w:rsidRPr="003570AA" w:rsidRDefault="00B33EAB" w:rsidP="00B33EAB">
            <w:pPr>
              <w:jc w:val="center"/>
              <w:rPr>
                <w:rFonts w:ascii="Trebuchet MS" w:hAnsi="Trebuchet MS" w:cstheme="minorHAnsi"/>
                <w:sz w:val="18"/>
                <w:szCs w:val="18"/>
              </w:rPr>
            </w:pPr>
          </w:p>
          <w:p w14:paraId="7D8BAEF0"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vAlign w:val="center"/>
          </w:tcPr>
          <w:p w14:paraId="72C32585"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necesită resurse suplimentar</w:t>
            </w:r>
            <w:r w:rsidR="00952274">
              <w:rPr>
                <w:rFonts w:ascii="Trebuchet MS" w:hAnsi="Trebuchet MS" w:cstheme="minorHAnsi"/>
                <w:sz w:val="18"/>
                <w:szCs w:val="18"/>
              </w:rPr>
              <w:t>e</w:t>
            </w:r>
          </w:p>
        </w:tc>
        <w:tc>
          <w:tcPr>
            <w:tcW w:w="1134" w:type="dxa"/>
            <w:vAlign w:val="center"/>
          </w:tcPr>
          <w:p w14:paraId="438354BB"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Martie 2023</w:t>
            </w:r>
          </w:p>
        </w:tc>
        <w:tc>
          <w:tcPr>
            <w:tcW w:w="1417" w:type="dxa"/>
          </w:tcPr>
          <w:p w14:paraId="205655B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Document de evaluare elaborat</w:t>
            </w:r>
          </w:p>
        </w:tc>
        <w:tc>
          <w:tcPr>
            <w:tcW w:w="1560" w:type="dxa"/>
            <w:vMerge/>
            <w:vAlign w:val="center"/>
          </w:tcPr>
          <w:p w14:paraId="2B220CEB"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54564DE4" w14:textId="77777777" w:rsidR="00B33EAB" w:rsidRPr="003570AA" w:rsidRDefault="00B33EAB" w:rsidP="00B33EAB">
            <w:pPr>
              <w:rPr>
                <w:rFonts w:ascii="Trebuchet MS" w:hAnsi="Trebuchet MS" w:cstheme="minorHAnsi"/>
                <w:sz w:val="18"/>
                <w:szCs w:val="18"/>
              </w:rPr>
            </w:pPr>
          </w:p>
        </w:tc>
      </w:tr>
      <w:tr w:rsidR="00B33EAB" w:rsidRPr="003570AA" w14:paraId="62B481C1" w14:textId="77777777" w:rsidTr="00952274">
        <w:tc>
          <w:tcPr>
            <w:tcW w:w="1555" w:type="dxa"/>
            <w:vMerge/>
            <w:vAlign w:val="center"/>
          </w:tcPr>
          <w:p w14:paraId="56A243F9"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2A1698E6" w14:textId="77777777" w:rsidR="00B33EAB" w:rsidRPr="003570AA" w:rsidRDefault="00B33EAB" w:rsidP="00B33EAB">
            <w:pPr>
              <w:rPr>
                <w:rFonts w:ascii="Trebuchet MS" w:hAnsi="Trebuchet MS" w:cstheme="minorHAnsi"/>
                <w:sz w:val="18"/>
                <w:szCs w:val="18"/>
              </w:rPr>
            </w:pPr>
          </w:p>
        </w:tc>
        <w:tc>
          <w:tcPr>
            <w:tcW w:w="2552" w:type="dxa"/>
            <w:vAlign w:val="center"/>
          </w:tcPr>
          <w:p w14:paraId="3FF4898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3.6.4. Elaborarea unui plan etapizat de suplimentare a posturilor la instanțe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parchete </w:t>
            </w:r>
          </w:p>
        </w:tc>
        <w:tc>
          <w:tcPr>
            <w:tcW w:w="1417" w:type="dxa"/>
            <w:vAlign w:val="center"/>
          </w:tcPr>
          <w:p w14:paraId="234D791B"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p w14:paraId="6E2BD1F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p w14:paraId="222272FB"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PICCJ</w:t>
            </w:r>
          </w:p>
        </w:tc>
        <w:tc>
          <w:tcPr>
            <w:tcW w:w="1418" w:type="dxa"/>
            <w:vAlign w:val="center"/>
          </w:tcPr>
          <w:p w14:paraId="1EA1CC0C"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necesită resurse suplimentar</w:t>
            </w:r>
            <w:r w:rsidR="00952274">
              <w:rPr>
                <w:rFonts w:ascii="Trebuchet MS" w:hAnsi="Trebuchet MS" w:cstheme="minorHAnsi"/>
                <w:sz w:val="18"/>
                <w:szCs w:val="18"/>
              </w:rPr>
              <w:t>e</w:t>
            </w:r>
          </w:p>
        </w:tc>
        <w:tc>
          <w:tcPr>
            <w:tcW w:w="1134" w:type="dxa"/>
            <w:vAlign w:val="center"/>
          </w:tcPr>
          <w:p w14:paraId="401D9910"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Iunie 2023</w:t>
            </w:r>
          </w:p>
        </w:tc>
        <w:tc>
          <w:tcPr>
            <w:tcW w:w="1417" w:type="dxa"/>
          </w:tcPr>
          <w:p w14:paraId="4A85D73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Memorandum privind planul etapizat aprobat de guvern</w:t>
            </w:r>
          </w:p>
        </w:tc>
        <w:tc>
          <w:tcPr>
            <w:tcW w:w="1560" w:type="dxa"/>
            <w:vMerge/>
            <w:vAlign w:val="center"/>
          </w:tcPr>
          <w:p w14:paraId="0B9D97F2"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37DADF47" w14:textId="77777777" w:rsidR="00B33EAB" w:rsidRPr="003570AA" w:rsidRDefault="00B33EAB" w:rsidP="00B33EAB">
            <w:pPr>
              <w:rPr>
                <w:rFonts w:ascii="Trebuchet MS" w:hAnsi="Trebuchet MS" w:cstheme="minorHAnsi"/>
                <w:sz w:val="18"/>
                <w:szCs w:val="18"/>
              </w:rPr>
            </w:pPr>
          </w:p>
        </w:tc>
      </w:tr>
      <w:tr w:rsidR="00B33EAB" w:rsidRPr="003570AA" w14:paraId="28F80A60" w14:textId="77777777" w:rsidTr="00952274">
        <w:tc>
          <w:tcPr>
            <w:tcW w:w="1555" w:type="dxa"/>
            <w:vMerge/>
            <w:vAlign w:val="center"/>
          </w:tcPr>
          <w:p w14:paraId="41E2B695"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31835A6E" w14:textId="77777777" w:rsidR="00B33EAB" w:rsidRPr="003570AA" w:rsidRDefault="00B33EAB" w:rsidP="00B33EAB">
            <w:pPr>
              <w:rPr>
                <w:rFonts w:ascii="Trebuchet MS" w:hAnsi="Trebuchet MS" w:cstheme="minorHAnsi"/>
                <w:sz w:val="18"/>
                <w:szCs w:val="18"/>
              </w:rPr>
            </w:pPr>
          </w:p>
        </w:tc>
        <w:tc>
          <w:tcPr>
            <w:tcW w:w="2552" w:type="dxa"/>
            <w:vAlign w:val="center"/>
          </w:tcPr>
          <w:p w14:paraId="173101C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3.6.5. Suplimentarea și asigurarea finanțării posturilor pe baza planului etapizat (inclusiv pentru parchete)</w:t>
            </w:r>
          </w:p>
        </w:tc>
        <w:tc>
          <w:tcPr>
            <w:tcW w:w="1417" w:type="dxa"/>
            <w:vAlign w:val="center"/>
          </w:tcPr>
          <w:p w14:paraId="4E1F1F7D"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1B07EE95" w14:textId="77777777" w:rsidR="00B33EAB" w:rsidRPr="003570AA" w:rsidRDefault="00C32DB8" w:rsidP="00B33EAB">
            <w:pPr>
              <w:jc w:val="center"/>
              <w:rPr>
                <w:rFonts w:ascii="Trebuchet MS" w:hAnsi="Trebuchet MS" w:cstheme="minorHAnsi"/>
                <w:sz w:val="18"/>
                <w:szCs w:val="18"/>
              </w:rPr>
            </w:pPr>
            <w:r w:rsidRPr="003570AA">
              <w:rPr>
                <w:rFonts w:ascii="Trebuchet MS" w:hAnsi="Trebuchet MS" w:cstheme="minorHAnsi"/>
                <w:sz w:val="18"/>
                <w:szCs w:val="18"/>
              </w:rPr>
              <w:t>Buget de stat</w:t>
            </w:r>
          </w:p>
        </w:tc>
        <w:tc>
          <w:tcPr>
            <w:tcW w:w="1134" w:type="dxa"/>
            <w:vAlign w:val="center"/>
          </w:tcPr>
          <w:p w14:paraId="1A587A63"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417" w:type="dxa"/>
            <w:vAlign w:val="center"/>
          </w:tcPr>
          <w:p w14:paraId="4F5BDA8A"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Proiect de HG</w:t>
            </w:r>
          </w:p>
        </w:tc>
        <w:tc>
          <w:tcPr>
            <w:tcW w:w="1560" w:type="dxa"/>
            <w:vMerge/>
            <w:vAlign w:val="center"/>
          </w:tcPr>
          <w:p w14:paraId="11DBD147"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38F84EE9" w14:textId="77777777" w:rsidR="00B33EAB" w:rsidRPr="003570AA" w:rsidRDefault="00B33EAB" w:rsidP="00B33EAB">
            <w:pPr>
              <w:rPr>
                <w:rFonts w:ascii="Trebuchet MS" w:hAnsi="Trebuchet MS" w:cstheme="minorHAnsi"/>
                <w:sz w:val="18"/>
                <w:szCs w:val="18"/>
              </w:rPr>
            </w:pPr>
          </w:p>
        </w:tc>
      </w:tr>
      <w:tr w:rsidR="00B33EAB" w:rsidRPr="003570AA" w14:paraId="2C398FF3" w14:textId="77777777" w:rsidTr="00952274">
        <w:tc>
          <w:tcPr>
            <w:tcW w:w="1555" w:type="dxa"/>
            <w:vMerge/>
            <w:vAlign w:val="center"/>
          </w:tcPr>
          <w:p w14:paraId="4EB2D486" w14:textId="77777777" w:rsidR="00B33EAB" w:rsidRPr="003570AA" w:rsidRDefault="00B33EAB" w:rsidP="00B33EAB">
            <w:pPr>
              <w:rPr>
                <w:rFonts w:ascii="Trebuchet MS" w:hAnsi="Trebuchet MS" w:cstheme="minorHAnsi"/>
                <w:sz w:val="18"/>
                <w:szCs w:val="18"/>
              </w:rPr>
            </w:pPr>
          </w:p>
        </w:tc>
        <w:tc>
          <w:tcPr>
            <w:tcW w:w="1984" w:type="dxa"/>
            <w:vMerge w:val="restart"/>
            <w:vAlign w:val="center"/>
          </w:tcPr>
          <w:p w14:paraId="3D8FF5B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3.7. </w:t>
            </w:r>
            <w:bookmarkStart w:id="50" w:name="_Hlk95904102"/>
            <w:r w:rsidRPr="003570AA">
              <w:rPr>
                <w:rFonts w:ascii="Trebuchet MS" w:hAnsi="Trebuchet MS" w:cstheme="minorHAnsi"/>
                <w:sz w:val="18"/>
                <w:szCs w:val="18"/>
              </w:rPr>
              <w:t>Echilibrarea schemelor de personal</w:t>
            </w:r>
            <w:bookmarkEnd w:id="50"/>
          </w:p>
        </w:tc>
        <w:tc>
          <w:tcPr>
            <w:tcW w:w="2552" w:type="dxa"/>
            <w:vAlign w:val="center"/>
          </w:tcPr>
          <w:p w14:paraId="56D3446D"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3.7.1</w:t>
            </w:r>
            <w:r>
              <w:rPr>
                <w:rFonts w:ascii="Trebuchet MS" w:hAnsi="Trebuchet MS" w:cstheme="minorHAnsi"/>
                <w:sz w:val="18"/>
                <w:szCs w:val="18"/>
              </w:rPr>
              <w:t>.</w:t>
            </w:r>
            <w:r w:rsidRPr="003570AA">
              <w:rPr>
                <w:rFonts w:ascii="Trebuchet MS" w:hAnsi="Trebuchet MS" w:cstheme="minorHAnsi"/>
                <w:sz w:val="18"/>
                <w:szCs w:val="18"/>
              </w:rPr>
              <w:t xml:space="preserve"> Analiza schemelor de personal pentru judecători din perspectiva unor criterii obiective cum ar fi volumul de activitate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gradul de încărcare pe ultimii 3 ani</w:t>
            </w:r>
          </w:p>
        </w:tc>
        <w:tc>
          <w:tcPr>
            <w:tcW w:w="1417" w:type="dxa"/>
            <w:vAlign w:val="center"/>
          </w:tcPr>
          <w:p w14:paraId="01F4F19A"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p w14:paraId="2CE558EB"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vAlign w:val="center"/>
          </w:tcPr>
          <w:p w14:paraId="7590FD25"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necesită resurse suplimentare</w:t>
            </w:r>
          </w:p>
        </w:tc>
        <w:tc>
          <w:tcPr>
            <w:tcW w:w="1134" w:type="dxa"/>
            <w:vAlign w:val="center"/>
          </w:tcPr>
          <w:p w14:paraId="564C7A1D"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Anual (luna iunie)</w:t>
            </w:r>
          </w:p>
        </w:tc>
        <w:tc>
          <w:tcPr>
            <w:tcW w:w="1417" w:type="dxa"/>
            <w:vAlign w:val="center"/>
          </w:tcPr>
          <w:p w14:paraId="4EF5862C" w14:textId="77777777" w:rsidR="00B33EAB" w:rsidRPr="003570AA" w:rsidRDefault="00B33EAB" w:rsidP="00B33EAB">
            <w:pPr>
              <w:jc w:val="left"/>
              <w:rPr>
                <w:rFonts w:ascii="Trebuchet MS" w:hAnsi="Trebuchet MS" w:cstheme="minorHAnsi"/>
                <w:sz w:val="18"/>
                <w:szCs w:val="18"/>
                <w:highlight w:val="yellow"/>
              </w:rPr>
            </w:pPr>
            <w:r w:rsidRPr="003570AA">
              <w:rPr>
                <w:rFonts w:ascii="Trebuchet MS" w:hAnsi="Trebuchet MS" w:cstheme="minorHAnsi"/>
                <w:sz w:val="18"/>
                <w:szCs w:val="18"/>
              </w:rPr>
              <w:t>Raport de analiză anual</w:t>
            </w:r>
          </w:p>
        </w:tc>
        <w:tc>
          <w:tcPr>
            <w:tcW w:w="1560" w:type="dxa"/>
            <w:vMerge w:val="restart"/>
            <w:vAlign w:val="center"/>
          </w:tcPr>
          <w:p w14:paraId="3C292572"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posturi redistribuite/posturi propuse a fi redistribuite</w:t>
            </w:r>
          </w:p>
          <w:p w14:paraId="118E49A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Țin</w:t>
            </w:r>
            <w:r>
              <w:rPr>
                <w:rFonts w:ascii="Trebuchet MS" w:hAnsi="Trebuchet MS" w:cstheme="minorHAnsi"/>
                <w:sz w:val="18"/>
                <w:szCs w:val="18"/>
              </w:rPr>
              <w:t>tă</w:t>
            </w:r>
            <w:r w:rsidRPr="003570AA">
              <w:rPr>
                <w:rFonts w:ascii="Trebuchet MS" w:hAnsi="Trebuchet MS" w:cstheme="minorHAnsi"/>
                <w:sz w:val="18"/>
                <w:szCs w:val="18"/>
              </w:rPr>
              <w:t xml:space="preserve"> (anuală): 100%</w:t>
            </w:r>
          </w:p>
          <w:p w14:paraId="1AAB5658" w14:textId="77777777" w:rsidR="00B33EAB" w:rsidRPr="003570AA" w:rsidRDefault="00B33EAB" w:rsidP="00B33EAB">
            <w:pPr>
              <w:rPr>
                <w:rFonts w:ascii="Trebuchet MS" w:hAnsi="Trebuchet MS" w:cstheme="minorHAnsi"/>
                <w:sz w:val="18"/>
                <w:szCs w:val="18"/>
              </w:rPr>
            </w:pPr>
          </w:p>
          <w:p w14:paraId="3A1C31E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posturi suplimentate/posturi propuse a fi suplimentate</w:t>
            </w:r>
          </w:p>
          <w:p w14:paraId="66B447A2" w14:textId="77777777" w:rsidR="00B33EAB" w:rsidRPr="003570AA" w:rsidRDefault="00B33EAB" w:rsidP="00B33EAB">
            <w:pPr>
              <w:rPr>
                <w:rFonts w:ascii="Trebuchet MS" w:hAnsi="Trebuchet MS" w:cstheme="minorHAnsi"/>
                <w:sz w:val="18"/>
                <w:szCs w:val="18"/>
              </w:rPr>
            </w:pPr>
            <w:proofErr w:type="spellStart"/>
            <w:r w:rsidRPr="003570AA">
              <w:rPr>
                <w:rFonts w:ascii="Trebuchet MS" w:hAnsi="Trebuchet MS" w:cstheme="minorHAnsi"/>
                <w:sz w:val="18"/>
                <w:szCs w:val="18"/>
              </w:rPr>
              <w:t>Ţin</w:t>
            </w:r>
            <w:r>
              <w:rPr>
                <w:rFonts w:ascii="Trebuchet MS" w:hAnsi="Trebuchet MS" w:cstheme="minorHAnsi"/>
                <w:sz w:val="18"/>
                <w:szCs w:val="18"/>
              </w:rPr>
              <w:t>ț</w:t>
            </w:r>
            <w:r w:rsidRPr="003570AA">
              <w:rPr>
                <w:rFonts w:ascii="Trebuchet MS" w:hAnsi="Trebuchet MS" w:cstheme="minorHAnsi"/>
                <w:sz w:val="18"/>
                <w:szCs w:val="18"/>
              </w:rPr>
              <w:t>ă</w:t>
            </w:r>
            <w:proofErr w:type="spellEnd"/>
            <w:r w:rsidRPr="003570AA">
              <w:rPr>
                <w:rFonts w:ascii="Trebuchet MS" w:hAnsi="Trebuchet MS" w:cstheme="minorHAnsi"/>
                <w:sz w:val="18"/>
                <w:szCs w:val="18"/>
              </w:rPr>
              <w:t xml:space="preserve"> (anuală):</w:t>
            </w:r>
          </w:p>
          <w:p w14:paraId="2D2CF954"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100%</w:t>
            </w:r>
          </w:p>
        </w:tc>
        <w:tc>
          <w:tcPr>
            <w:tcW w:w="1418" w:type="dxa"/>
            <w:vMerge/>
            <w:vAlign w:val="center"/>
          </w:tcPr>
          <w:p w14:paraId="3165DF70" w14:textId="77777777" w:rsidR="00B33EAB" w:rsidRPr="003570AA" w:rsidRDefault="00B33EAB" w:rsidP="00B33EAB">
            <w:pPr>
              <w:rPr>
                <w:rFonts w:ascii="Trebuchet MS" w:hAnsi="Trebuchet MS" w:cstheme="minorHAnsi"/>
                <w:sz w:val="18"/>
                <w:szCs w:val="18"/>
              </w:rPr>
            </w:pPr>
          </w:p>
        </w:tc>
      </w:tr>
      <w:tr w:rsidR="00B33EAB" w:rsidRPr="003570AA" w14:paraId="03480111" w14:textId="77777777" w:rsidTr="00952274">
        <w:tc>
          <w:tcPr>
            <w:tcW w:w="1555" w:type="dxa"/>
            <w:vMerge/>
            <w:vAlign w:val="center"/>
          </w:tcPr>
          <w:p w14:paraId="375422F6"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31CE0E5C" w14:textId="77777777" w:rsidR="00B33EAB" w:rsidRPr="003570AA" w:rsidRDefault="00B33EAB" w:rsidP="00B33EAB">
            <w:pPr>
              <w:rPr>
                <w:rFonts w:ascii="Trebuchet MS" w:hAnsi="Trebuchet MS" w:cstheme="minorHAnsi"/>
                <w:sz w:val="18"/>
                <w:szCs w:val="18"/>
              </w:rPr>
            </w:pPr>
          </w:p>
        </w:tc>
        <w:tc>
          <w:tcPr>
            <w:tcW w:w="2552" w:type="dxa"/>
            <w:vAlign w:val="center"/>
          </w:tcPr>
          <w:p w14:paraId="4909B4D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3.7.2</w:t>
            </w:r>
            <w:r>
              <w:rPr>
                <w:rFonts w:ascii="Trebuchet MS" w:hAnsi="Trebuchet MS" w:cstheme="minorHAnsi"/>
                <w:sz w:val="18"/>
                <w:szCs w:val="18"/>
              </w:rPr>
              <w:t>.</w:t>
            </w:r>
            <w:r w:rsidRPr="003570AA">
              <w:rPr>
                <w:rFonts w:ascii="Trebuchet MS" w:hAnsi="Trebuchet MS" w:cstheme="minorHAnsi"/>
                <w:sz w:val="18"/>
                <w:szCs w:val="18"/>
              </w:rPr>
              <w:t xml:space="preserve"> Redistribuirea posturilor vacante de judecători în func</w:t>
            </w:r>
            <w:r>
              <w:rPr>
                <w:rFonts w:ascii="Trebuchet MS" w:hAnsi="Trebuchet MS" w:cstheme="minorHAnsi"/>
                <w:sz w:val="18"/>
                <w:szCs w:val="18"/>
              </w:rPr>
              <w:t>ț</w:t>
            </w:r>
            <w:r w:rsidRPr="003570AA">
              <w:rPr>
                <w:rFonts w:ascii="Trebuchet MS" w:hAnsi="Trebuchet MS" w:cstheme="minorHAnsi"/>
                <w:sz w:val="18"/>
                <w:szCs w:val="18"/>
              </w:rPr>
              <w:t>ie de concluziile analizei</w:t>
            </w:r>
          </w:p>
        </w:tc>
        <w:tc>
          <w:tcPr>
            <w:tcW w:w="1417" w:type="dxa"/>
            <w:vAlign w:val="center"/>
          </w:tcPr>
          <w:p w14:paraId="146B78A5"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p w14:paraId="7A0011ED"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vAlign w:val="center"/>
          </w:tcPr>
          <w:p w14:paraId="6FBCB5F1"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necesită resurse suplimentare</w:t>
            </w:r>
          </w:p>
        </w:tc>
        <w:tc>
          <w:tcPr>
            <w:tcW w:w="1134" w:type="dxa"/>
            <w:vAlign w:val="center"/>
          </w:tcPr>
          <w:p w14:paraId="359CE0B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Anual (luna octombrie)</w:t>
            </w:r>
          </w:p>
        </w:tc>
        <w:tc>
          <w:tcPr>
            <w:tcW w:w="1417" w:type="dxa"/>
          </w:tcPr>
          <w:p w14:paraId="5E65207F" w14:textId="77777777" w:rsidR="00B33EAB" w:rsidRPr="003570AA" w:rsidRDefault="00B33EAB" w:rsidP="00B33EAB">
            <w:pPr>
              <w:rPr>
                <w:rFonts w:ascii="Trebuchet MS" w:hAnsi="Trebuchet MS" w:cstheme="minorHAnsi"/>
                <w:sz w:val="18"/>
                <w:szCs w:val="18"/>
                <w:highlight w:val="yellow"/>
              </w:rPr>
            </w:pPr>
            <w:r w:rsidRPr="003570AA">
              <w:rPr>
                <w:rFonts w:ascii="Trebuchet MS" w:hAnsi="Trebuchet MS" w:cstheme="minorHAnsi"/>
                <w:sz w:val="18"/>
                <w:szCs w:val="18"/>
              </w:rPr>
              <w:t>OMJ  de reducere/majorare a schemelor</w:t>
            </w:r>
          </w:p>
        </w:tc>
        <w:tc>
          <w:tcPr>
            <w:tcW w:w="1560" w:type="dxa"/>
            <w:vMerge/>
            <w:vAlign w:val="center"/>
          </w:tcPr>
          <w:p w14:paraId="689C906F"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595DEC88" w14:textId="77777777" w:rsidR="00B33EAB" w:rsidRPr="003570AA" w:rsidRDefault="00B33EAB" w:rsidP="00B33EAB">
            <w:pPr>
              <w:rPr>
                <w:rFonts w:ascii="Trebuchet MS" w:hAnsi="Trebuchet MS" w:cstheme="minorHAnsi"/>
                <w:sz w:val="18"/>
                <w:szCs w:val="18"/>
              </w:rPr>
            </w:pPr>
          </w:p>
        </w:tc>
      </w:tr>
      <w:tr w:rsidR="00B33EAB" w:rsidRPr="003570AA" w14:paraId="3968D88A" w14:textId="77777777" w:rsidTr="00952274">
        <w:tc>
          <w:tcPr>
            <w:tcW w:w="1555" w:type="dxa"/>
            <w:vMerge/>
            <w:vAlign w:val="center"/>
          </w:tcPr>
          <w:p w14:paraId="7C5D8C9D" w14:textId="77777777" w:rsidR="00B33EAB" w:rsidRPr="003570AA" w:rsidRDefault="00B33EAB" w:rsidP="00B33EAB">
            <w:pPr>
              <w:rPr>
                <w:rFonts w:ascii="Trebuchet MS" w:hAnsi="Trebuchet MS" w:cstheme="minorHAnsi"/>
                <w:sz w:val="18"/>
                <w:szCs w:val="18"/>
              </w:rPr>
            </w:pPr>
          </w:p>
        </w:tc>
        <w:tc>
          <w:tcPr>
            <w:tcW w:w="1984" w:type="dxa"/>
            <w:vMerge w:val="restart"/>
            <w:vAlign w:val="center"/>
          </w:tcPr>
          <w:p w14:paraId="2BE86005"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3.8</w:t>
            </w:r>
            <w:r>
              <w:rPr>
                <w:rFonts w:ascii="Trebuchet MS" w:hAnsi="Trebuchet MS" w:cstheme="minorHAnsi"/>
                <w:sz w:val="18"/>
                <w:szCs w:val="18"/>
              </w:rPr>
              <w:t>.</w:t>
            </w:r>
            <w:r w:rsidRPr="003570AA">
              <w:rPr>
                <w:rFonts w:ascii="Trebuchet MS" w:hAnsi="Trebuchet MS" w:cstheme="minorHAnsi"/>
                <w:sz w:val="18"/>
                <w:szCs w:val="18"/>
              </w:rPr>
              <w:t xml:space="preserve"> Elaborarea unei Strategii/plan de dezvoltare a resurselor umane la nivelul instanțelor judecătorești</w:t>
            </w:r>
          </w:p>
        </w:tc>
        <w:tc>
          <w:tcPr>
            <w:tcW w:w="2552" w:type="dxa"/>
            <w:vAlign w:val="center"/>
          </w:tcPr>
          <w:p w14:paraId="0CB8697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3.8.1</w:t>
            </w:r>
            <w:r>
              <w:rPr>
                <w:rFonts w:ascii="Trebuchet MS" w:hAnsi="Trebuchet MS" w:cstheme="minorHAnsi"/>
                <w:sz w:val="18"/>
                <w:szCs w:val="18"/>
              </w:rPr>
              <w:t>.</w:t>
            </w:r>
            <w:r w:rsidRPr="003570AA">
              <w:rPr>
                <w:rFonts w:ascii="Trebuchet MS" w:hAnsi="Trebuchet MS" w:cstheme="minorHAnsi"/>
                <w:sz w:val="18"/>
                <w:szCs w:val="18"/>
              </w:rPr>
              <w:t xml:space="preserve"> Elaborarea unei  Strategii/unui plan de dezvoltare a resurselor umane </w:t>
            </w:r>
            <w:proofErr w:type="spellStart"/>
            <w:r w:rsidRPr="003570AA">
              <w:rPr>
                <w:rFonts w:ascii="Trebuchet MS" w:hAnsi="Trebuchet MS" w:cstheme="minorHAnsi"/>
                <w:sz w:val="18"/>
                <w:szCs w:val="18"/>
              </w:rPr>
              <w:t>umane</w:t>
            </w:r>
            <w:proofErr w:type="spellEnd"/>
            <w:r w:rsidRPr="003570AA">
              <w:rPr>
                <w:rFonts w:ascii="Trebuchet MS" w:hAnsi="Trebuchet MS" w:cstheme="minorHAnsi"/>
                <w:sz w:val="18"/>
                <w:szCs w:val="18"/>
              </w:rPr>
              <w:t xml:space="preserve"> la nivelul instanțelor judecătorești</w:t>
            </w:r>
          </w:p>
        </w:tc>
        <w:tc>
          <w:tcPr>
            <w:tcW w:w="1417" w:type="dxa"/>
            <w:vAlign w:val="center"/>
          </w:tcPr>
          <w:p w14:paraId="19B30FA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vAlign w:val="center"/>
          </w:tcPr>
          <w:p w14:paraId="056BC167"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POCA</w:t>
            </w:r>
          </w:p>
        </w:tc>
        <w:tc>
          <w:tcPr>
            <w:tcW w:w="1134" w:type="dxa"/>
            <w:vAlign w:val="center"/>
          </w:tcPr>
          <w:p w14:paraId="11E7301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Iunie 2022</w:t>
            </w:r>
          </w:p>
        </w:tc>
        <w:tc>
          <w:tcPr>
            <w:tcW w:w="1417" w:type="dxa"/>
            <w:vAlign w:val="center"/>
          </w:tcPr>
          <w:p w14:paraId="6D2C812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Strategie/ plan elaborat</w:t>
            </w:r>
          </w:p>
        </w:tc>
        <w:tc>
          <w:tcPr>
            <w:tcW w:w="1560" w:type="dxa"/>
            <w:vMerge w:val="restart"/>
            <w:vAlign w:val="center"/>
          </w:tcPr>
          <w:p w14:paraId="5F6381B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Cadru strategic de dezvoltare a resurselor umane la nivelul </w:t>
            </w:r>
            <w:proofErr w:type="spellStart"/>
            <w:r w:rsidRPr="003570AA">
              <w:rPr>
                <w:rFonts w:ascii="Trebuchet MS" w:hAnsi="Trebuchet MS" w:cstheme="minorHAnsi"/>
                <w:sz w:val="18"/>
                <w:szCs w:val="18"/>
              </w:rPr>
              <w:t>instanţelor</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judecătoreşti</w:t>
            </w:r>
            <w:proofErr w:type="spellEnd"/>
            <w:r w:rsidRPr="003570AA">
              <w:rPr>
                <w:rFonts w:ascii="Trebuchet MS" w:hAnsi="Trebuchet MS" w:cstheme="minorHAnsi"/>
                <w:sz w:val="18"/>
                <w:szCs w:val="18"/>
              </w:rPr>
              <w:t xml:space="preserve"> adoptat</w:t>
            </w:r>
          </w:p>
        </w:tc>
        <w:tc>
          <w:tcPr>
            <w:tcW w:w="1418" w:type="dxa"/>
            <w:vMerge/>
            <w:vAlign w:val="center"/>
          </w:tcPr>
          <w:p w14:paraId="07754871" w14:textId="77777777" w:rsidR="00B33EAB" w:rsidRPr="003570AA" w:rsidRDefault="00B33EAB" w:rsidP="00B33EAB">
            <w:pPr>
              <w:rPr>
                <w:rFonts w:ascii="Trebuchet MS" w:hAnsi="Trebuchet MS" w:cstheme="minorHAnsi"/>
                <w:sz w:val="18"/>
                <w:szCs w:val="18"/>
              </w:rPr>
            </w:pPr>
          </w:p>
        </w:tc>
      </w:tr>
      <w:tr w:rsidR="00B33EAB" w:rsidRPr="003570AA" w14:paraId="55530B2B" w14:textId="77777777" w:rsidTr="00952274">
        <w:tc>
          <w:tcPr>
            <w:tcW w:w="1555" w:type="dxa"/>
            <w:vMerge/>
            <w:vAlign w:val="center"/>
          </w:tcPr>
          <w:p w14:paraId="0647F689"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11C9956D" w14:textId="77777777" w:rsidR="00B33EAB" w:rsidRPr="003570AA" w:rsidRDefault="00B33EAB" w:rsidP="00B33EAB">
            <w:pPr>
              <w:rPr>
                <w:rFonts w:ascii="Trebuchet MS" w:hAnsi="Trebuchet MS" w:cstheme="minorHAnsi"/>
                <w:sz w:val="18"/>
                <w:szCs w:val="18"/>
              </w:rPr>
            </w:pPr>
          </w:p>
        </w:tc>
        <w:tc>
          <w:tcPr>
            <w:tcW w:w="2552" w:type="dxa"/>
            <w:vAlign w:val="center"/>
          </w:tcPr>
          <w:p w14:paraId="7D763E2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3.8.2</w:t>
            </w:r>
            <w:r>
              <w:rPr>
                <w:rFonts w:ascii="Trebuchet MS" w:hAnsi="Trebuchet MS" w:cstheme="minorHAnsi"/>
                <w:sz w:val="18"/>
                <w:szCs w:val="18"/>
              </w:rPr>
              <w:t>.</w:t>
            </w:r>
            <w:r w:rsidRPr="003570AA">
              <w:rPr>
                <w:rFonts w:ascii="Trebuchet MS" w:hAnsi="Trebuchet MS" w:cstheme="minorHAnsi"/>
                <w:sz w:val="18"/>
                <w:szCs w:val="18"/>
              </w:rPr>
              <w:t xml:space="preserve"> Adoptarea Strategiei/planului de dezvoltare a resurselor umane </w:t>
            </w:r>
            <w:proofErr w:type="spellStart"/>
            <w:r w:rsidRPr="003570AA">
              <w:rPr>
                <w:rFonts w:ascii="Trebuchet MS" w:hAnsi="Trebuchet MS" w:cstheme="minorHAnsi"/>
                <w:sz w:val="18"/>
                <w:szCs w:val="18"/>
              </w:rPr>
              <w:t>umane</w:t>
            </w:r>
            <w:proofErr w:type="spellEnd"/>
          </w:p>
        </w:tc>
        <w:tc>
          <w:tcPr>
            <w:tcW w:w="1417" w:type="dxa"/>
            <w:vAlign w:val="center"/>
          </w:tcPr>
          <w:p w14:paraId="3C3B49EA"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vAlign w:val="center"/>
          </w:tcPr>
          <w:p w14:paraId="498F77A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POCA</w:t>
            </w:r>
          </w:p>
        </w:tc>
        <w:tc>
          <w:tcPr>
            <w:tcW w:w="1134" w:type="dxa"/>
            <w:vAlign w:val="center"/>
          </w:tcPr>
          <w:p w14:paraId="1FED9C0E"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August 2022</w:t>
            </w:r>
          </w:p>
        </w:tc>
        <w:tc>
          <w:tcPr>
            <w:tcW w:w="1417" w:type="dxa"/>
            <w:vAlign w:val="center"/>
          </w:tcPr>
          <w:p w14:paraId="798897E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Strategie aprobată</w:t>
            </w:r>
          </w:p>
        </w:tc>
        <w:tc>
          <w:tcPr>
            <w:tcW w:w="1560" w:type="dxa"/>
            <w:vMerge/>
            <w:vAlign w:val="center"/>
          </w:tcPr>
          <w:p w14:paraId="083787EE"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55666C3C" w14:textId="77777777" w:rsidR="00B33EAB" w:rsidRPr="003570AA" w:rsidRDefault="00B33EAB" w:rsidP="00B33EAB">
            <w:pPr>
              <w:rPr>
                <w:rFonts w:ascii="Trebuchet MS" w:hAnsi="Trebuchet MS" w:cstheme="minorHAnsi"/>
                <w:sz w:val="18"/>
                <w:szCs w:val="18"/>
              </w:rPr>
            </w:pPr>
          </w:p>
        </w:tc>
      </w:tr>
      <w:tr w:rsidR="00B33EAB" w:rsidRPr="003570AA" w14:paraId="1777C813" w14:textId="77777777" w:rsidTr="00952274">
        <w:tc>
          <w:tcPr>
            <w:tcW w:w="1555" w:type="dxa"/>
            <w:vMerge/>
            <w:vAlign w:val="center"/>
          </w:tcPr>
          <w:p w14:paraId="6DE0547F"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52169135" w14:textId="77777777" w:rsidR="00B33EAB" w:rsidRPr="003570AA" w:rsidRDefault="00B33EAB" w:rsidP="00B33EAB">
            <w:pPr>
              <w:rPr>
                <w:rFonts w:ascii="Trebuchet MS" w:hAnsi="Trebuchet MS" w:cstheme="minorHAnsi"/>
                <w:sz w:val="18"/>
                <w:szCs w:val="18"/>
              </w:rPr>
            </w:pPr>
          </w:p>
        </w:tc>
        <w:tc>
          <w:tcPr>
            <w:tcW w:w="2552" w:type="dxa"/>
            <w:vAlign w:val="center"/>
          </w:tcPr>
          <w:p w14:paraId="46CD8ED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3.8.3</w:t>
            </w:r>
            <w:r>
              <w:rPr>
                <w:rFonts w:ascii="Trebuchet MS" w:hAnsi="Trebuchet MS" w:cstheme="minorHAnsi"/>
                <w:sz w:val="18"/>
                <w:szCs w:val="18"/>
              </w:rPr>
              <w:t>.</w:t>
            </w:r>
            <w:r w:rsidRPr="003570AA">
              <w:rPr>
                <w:rFonts w:ascii="Trebuchet MS" w:hAnsi="Trebuchet MS" w:cstheme="minorHAnsi"/>
                <w:sz w:val="18"/>
                <w:szCs w:val="18"/>
              </w:rPr>
              <w:t xml:space="preserve"> Diseminarea Strategiei</w:t>
            </w:r>
          </w:p>
        </w:tc>
        <w:tc>
          <w:tcPr>
            <w:tcW w:w="1417" w:type="dxa"/>
            <w:vAlign w:val="center"/>
          </w:tcPr>
          <w:p w14:paraId="56EEDB13"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vAlign w:val="center"/>
          </w:tcPr>
          <w:p w14:paraId="24574E7B"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POCA</w:t>
            </w:r>
          </w:p>
        </w:tc>
        <w:tc>
          <w:tcPr>
            <w:tcW w:w="1134" w:type="dxa"/>
            <w:vAlign w:val="center"/>
          </w:tcPr>
          <w:p w14:paraId="446A91B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Septembrie 2022</w:t>
            </w:r>
          </w:p>
        </w:tc>
        <w:tc>
          <w:tcPr>
            <w:tcW w:w="1417" w:type="dxa"/>
            <w:vAlign w:val="center"/>
          </w:tcPr>
          <w:p w14:paraId="4764C27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Strategie publicată</w:t>
            </w:r>
          </w:p>
        </w:tc>
        <w:tc>
          <w:tcPr>
            <w:tcW w:w="1560" w:type="dxa"/>
            <w:vMerge/>
            <w:vAlign w:val="center"/>
          </w:tcPr>
          <w:p w14:paraId="7F8536C7" w14:textId="77777777" w:rsidR="00B33EAB" w:rsidRPr="003570AA" w:rsidRDefault="00B33EAB" w:rsidP="00B33EAB">
            <w:pPr>
              <w:rPr>
                <w:rFonts w:ascii="Trebuchet MS" w:hAnsi="Trebuchet MS" w:cstheme="minorHAnsi"/>
                <w:sz w:val="18"/>
                <w:szCs w:val="18"/>
                <w:highlight w:val="yellow"/>
              </w:rPr>
            </w:pPr>
          </w:p>
        </w:tc>
        <w:tc>
          <w:tcPr>
            <w:tcW w:w="1418" w:type="dxa"/>
            <w:vMerge/>
            <w:vAlign w:val="center"/>
          </w:tcPr>
          <w:p w14:paraId="3493718C" w14:textId="77777777" w:rsidR="00B33EAB" w:rsidRPr="003570AA" w:rsidRDefault="00B33EAB" w:rsidP="00B33EAB">
            <w:pPr>
              <w:rPr>
                <w:rFonts w:ascii="Trebuchet MS" w:hAnsi="Trebuchet MS" w:cstheme="minorHAnsi"/>
                <w:sz w:val="18"/>
                <w:szCs w:val="18"/>
              </w:rPr>
            </w:pPr>
          </w:p>
        </w:tc>
      </w:tr>
      <w:tr w:rsidR="00B33EAB" w:rsidRPr="003570AA" w14:paraId="3A8D9FDF" w14:textId="77777777" w:rsidTr="00952274">
        <w:tc>
          <w:tcPr>
            <w:tcW w:w="1555" w:type="dxa"/>
            <w:vMerge w:val="restart"/>
            <w:vAlign w:val="center"/>
          </w:tcPr>
          <w:p w14:paraId="69434DED"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4. </w:t>
            </w:r>
            <w:bookmarkStart w:id="51" w:name="_Hlk95904120"/>
            <w:r w:rsidRPr="003570AA">
              <w:rPr>
                <w:rFonts w:ascii="Trebuchet MS" w:hAnsi="Trebuchet MS" w:cstheme="minorHAnsi"/>
                <w:sz w:val="18"/>
                <w:szCs w:val="18"/>
              </w:rPr>
              <w:t>Optimizarea funcționării instanțelor judecătorești</w:t>
            </w:r>
            <w:bookmarkEnd w:id="51"/>
          </w:p>
        </w:tc>
        <w:tc>
          <w:tcPr>
            <w:tcW w:w="1984" w:type="dxa"/>
            <w:vMerge w:val="restart"/>
            <w:shd w:val="clear" w:color="auto" w:fill="FFFFFF" w:themeFill="background1"/>
            <w:vAlign w:val="center"/>
          </w:tcPr>
          <w:p w14:paraId="561172C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4.1. </w:t>
            </w:r>
            <w:bookmarkStart w:id="52" w:name="_Hlk96003457"/>
            <w:r w:rsidRPr="003570AA">
              <w:rPr>
                <w:rFonts w:ascii="Trebuchet MS" w:hAnsi="Trebuchet MS" w:cstheme="minorHAnsi"/>
                <w:sz w:val="18"/>
                <w:szCs w:val="18"/>
              </w:rPr>
              <w:t xml:space="preserve">Realizarea unei analize aprofundate a performanței la nivelul instanțelor </w:t>
            </w:r>
            <w:r w:rsidRPr="003570AA">
              <w:rPr>
                <w:rFonts w:ascii="Trebuchet MS" w:hAnsi="Trebuchet MS" w:cstheme="minorHAnsi"/>
                <w:sz w:val="18"/>
                <w:szCs w:val="18"/>
              </w:rPr>
              <w:lastRenderedPageBreak/>
              <w:t xml:space="preserve">pentru a identifica, printre altele: cauzele care determină variațiile la nivelul gradului de încărcare raportat la eficiența instanțelor, cauzelor care au stat la baza valorilor înregistrate de indicatorii de eficiență </w:t>
            </w:r>
            <w:bookmarkEnd w:id="52"/>
            <w:r w:rsidRPr="003570AA">
              <w:rPr>
                <w:rFonts w:ascii="Trebuchet MS" w:hAnsi="Trebuchet MS" w:cstheme="minorHAnsi"/>
                <w:sz w:val="18"/>
                <w:szCs w:val="18"/>
              </w:rPr>
              <w:t>etc</w:t>
            </w:r>
            <w:r>
              <w:rPr>
                <w:rFonts w:ascii="Trebuchet MS" w:hAnsi="Trebuchet MS" w:cstheme="minorHAnsi"/>
                <w:sz w:val="18"/>
                <w:szCs w:val="18"/>
              </w:rPr>
              <w:t>.</w:t>
            </w:r>
          </w:p>
        </w:tc>
        <w:tc>
          <w:tcPr>
            <w:tcW w:w="2552" w:type="dxa"/>
            <w:shd w:val="clear" w:color="auto" w:fill="FFFFFF" w:themeFill="background1"/>
            <w:vAlign w:val="center"/>
          </w:tcPr>
          <w:p w14:paraId="766E56B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lastRenderedPageBreak/>
              <w:t>4.1.1. Stabilire grup de lucru</w:t>
            </w:r>
          </w:p>
        </w:tc>
        <w:tc>
          <w:tcPr>
            <w:tcW w:w="1417" w:type="dxa"/>
            <w:shd w:val="clear" w:color="auto" w:fill="FFFFFF" w:themeFill="background1"/>
            <w:vAlign w:val="center"/>
          </w:tcPr>
          <w:p w14:paraId="0202DEA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p w14:paraId="4323F9CB" w14:textId="77777777" w:rsidR="00B33EAB" w:rsidRPr="003570AA" w:rsidRDefault="00B33EAB" w:rsidP="00B33EAB">
            <w:pPr>
              <w:jc w:val="center"/>
              <w:rPr>
                <w:rFonts w:ascii="Trebuchet MS" w:hAnsi="Trebuchet MS" w:cstheme="minorHAnsi"/>
                <w:sz w:val="18"/>
                <w:szCs w:val="18"/>
              </w:rPr>
            </w:pPr>
          </w:p>
          <w:p w14:paraId="5632ADC6" w14:textId="77777777" w:rsidR="00B33EAB" w:rsidRPr="003570AA" w:rsidRDefault="00B33EAB" w:rsidP="00B33EAB">
            <w:pPr>
              <w:jc w:val="center"/>
              <w:rPr>
                <w:rFonts w:ascii="Trebuchet MS" w:hAnsi="Trebuchet MS" w:cstheme="minorHAnsi"/>
                <w:sz w:val="18"/>
                <w:szCs w:val="18"/>
              </w:rPr>
            </w:pPr>
            <w:proofErr w:type="spellStart"/>
            <w:r w:rsidRPr="003570AA">
              <w:rPr>
                <w:rFonts w:ascii="Trebuchet MS" w:hAnsi="Trebuchet MS" w:cstheme="minorHAnsi"/>
                <w:sz w:val="18"/>
                <w:szCs w:val="18"/>
              </w:rPr>
              <w:t>Reprezentanţi</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instanţe</w:t>
            </w:r>
            <w:proofErr w:type="spellEnd"/>
          </w:p>
        </w:tc>
        <w:tc>
          <w:tcPr>
            <w:tcW w:w="1418" w:type="dxa"/>
            <w:shd w:val="clear" w:color="auto" w:fill="FFFFFF" w:themeFill="background1"/>
            <w:vAlign w:val="center"/>
          </w:tcPr>
          <w:p w14:paraId="71416B47"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necesită resurse suplimentare</w:t>
            </w:r>
          </w:p>
        </w:tc>
        <w:tc>
          <w:tcPr>
            <w:tcW w:w="1134" w:type="dxa"/>
            <w:shd w:val="clear" w:color="auto" w:fill="FFFFFF" w:themeFill="background1"/>
            <w:vAlign w:val="center"/>
          </w:tcPr>
          <w:p w14:paraId="75BD87A3"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2023</w:t>
            </w:r>
          </w:p>
        </w:tc>
        <w:tc>
          <w:tcPr>
            <w:tcW w:w="1417" w:type="dxa"/>
            <w:shd w:val="clear" w:color="auto" w:fill="FFFFFF" w:themeFill="background1"/>
            <w:vAlign w:val="center"/>
          </w:tcPr>
          <w:p w14:paraId="03097A5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Grup de lucru constituit</w:t>
            </w:r>
          </w:p>
        </w:tc>
        <w:tc>
          <w:tcPr>
            <w:tcW w:w="1560" w:type="dxa"/>
            <w:vMerge w:val="restart"/>
            <w:vAlign w:val="center"/>
          </w:tcPr>
          <w:p w14:paraId="1DA82F42"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 % </w:t>
            </w:r>
            <w:proofErr w:type="spellStart"/>
            <w:r w:rsidRPr="003570AA">
              <w:rPr>
                <w:rFonts w:ascii="Trebuchet MS" w:hAnsi="Trebuchet MS" w:cstheme="minorHAnsi"/>
                <w:sz w:val="18"/>
                <w:szCs w:val="18"/>
              </w:rPr>
              <w:t>instanţe</w:t>
            </w:r>
            <w:proofErr w:type="spellEnd"/>
            <w:r w:rsidRPr="003570AA">
              <w:rPr>
                <w:rFonts w:ascii="Trebuchet MS" w:hAnsi="Trebuchet MS" w:cstheme="minorHAnsi"/>
                <w:sz w:val="18"/>
                <w:szCs w:val="18"/>
              </w:rPr>
              <w:t xml:space="preserve"> analizate/total </w:t>
            </w:r>
            <w:proofErr w:type="spellStart"/>
            <w:r w:rsidRPr="003570AA">
              <w:rPr>
                <w:rFonts w:ascii="Trebuchet MS" w:hAnsi="Trebuchet MS" w:cstheme="minorHAnsi"/>
                <w:sz w:val="18"/>
                <w:szCs w:val="18"/>
              </w:rPr>
              <w:t>instanţe</w:t>
            </w:r>
            <w:proofErr w:type="spellEnd"/>
            <w:r w:rsidRPr="003570AA">
              <w:rPr>
                <w:rFonts w:ascii="Trebuchet MS" w:hAnsi="Trebuchet MS" w:cstheme="minorHAnsi"/>
                <w:sz w:val="18"/>
                <w:szCs w:val="18"/>
              </w:rPr>
              <w:t>: 100% (2025)</w:t>
            </w:r>
          </w:p>
        </w:tc>
        <w:tc>
          <w:tcPr>
            <w:tcW w:w="1418" w:type="dxa"/>
            <w:vMerge w:val="restart"/>
            <w:vAlign w:val="center"/>
          </w:tcPr>
          <w:p w14:paraId="5829B8EA" w14:textId="77777777" w:rsidR="00B33EAB" w:rsidRPr="003570AA" w:rsidRDefault="00B33EAB" w:rsidP="00B33EAB">
            <w:pPr>
              <w:rPr>
                <w:rFonts w:ascii="Trebuchet MS" w:hAnsi="Trebuchet MS" w:cstheme="minorHAnsi"/>
                <w:sz w:val="18"/>
                <w:szCs w:val="18"/>
              </w:rPr>
            </w:pPr>
          </w:p>
          <w:p w14:paraId="53A7D3DB" w14:textId="77777777" w:rsidR="00B33EAB" w:rsidRPr="003570AA" w:rsidRDefault="00B33EAB" w:rsidP="00B33EAB">
            <w:pPr>
              <w:rPr>
                <w:rFonts w:ascii="Trebuchet MS" w:hAnsi="Trebuchet MS" w:cstheme="minorHAnsi"/>
                <w:sz w:val="18"/>
                <w:szCs w:val="18"/>
              </w:rPr>
            </w:pPr>
          </w:p>
          <w:p w14:paraId="68775325" w14:textId="77777777" w:rsidR="00B33EAB" w:rsidRPr="003570AA" w:rsidRDefault="00B33EAB" w:rsidP="00B33EAB">
            <w:pPr>
              <w:rPr>
                <w:rFonts w:ascii="Trebuchet MS" w:hAnsi="Trebuchet MS" w:cstheme="minorHAnsi"/>
                <w:sz w:val="18"/>
                <w:szCs w:val="18"/>
              </w:rPr>
            </w:pPr>
          </w:p>
          <w:p w14:paraId="44BDA36F" w14:textId="77777777" w:rsidR="00B33EAB" w:rsidRPr="003570AA" w:rsidRDefault="00B33EAB" w:rsidP="00B33EAB">
            <w:pPr>
              <w:rPr>
                <w:rFonts w:ascii="Trebuchet MS" w:hAnsi="Trebuchet MS" w:cstheme="minorHAnsi"/>
                <w:sz w:val="18"/>
                <w:szCs w:val="18"/>
              </w:rPr>
            </w:pPr>
          </w:p>
          <w:p w14:paraId="3A33AFDE" w14:textId="77777777" w:rsidR="00B33EAB" w:rsidRPr="003570AA" w:rsidRDefault="00B33EAB" w:rsidP="00B33EAB">
            <w:pPr>
              <w:rPr>
                <w:rFonts w:ascii="Trebuchet MS" w:hAnsi="Trebuchet MS" w:cstheme="minorHAnsi"/>
                <w:sz w:val="18"/>
                <w:szCs w:val="18"/>
              </w:rPr>
            </w:pPr>
          </w:p>
          <w:p w14:paraId="6BEEA99E" w14:textId="77777777" w:rsidR="00B33EAB" w:rsidRPr="003570AA" w:rsidRDefault="00B33EAB" w:rsidP="00B33EAB">
            <w:pPr>
              <w:rPr>
                <w:rFonts w:ascii="Trebuchet MS" w:hAnsi="Trebuchet MS" w:cstheme="minorHAnsi"/>
                <w:sz w:val="18"/>
                <w:szCs w:val="18"/>
              </w:rPr>
            </w:pPr>
          </w:p>
          <w:p w14:paraId="3DEE07A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instanţe</w:t>
            </w:r>
            <w:proofErr w:type="spellEnd"/>
            <w:r w:rsidRPr="003570AA">
              <w:rPr>
                <w:rFonts w:ascii="Trebuchet MS" w:hAnsi="Trebuchet MS" w:cstheme="minorHAnsi"/>
                <w:sz w:val="18"/>
                <w:szCs w:val="18"/>
              </w:rPr>
              <w:t xml:space="preserve"> cu grad de </w:t>
            </w:r>
            <w:proofErr w:type="spellStart"/>
            <w:r w:rsidRPr="003570AA">
              <w:rPr>
                <w:rFonts w:ascii="Trebuchet MS" w:hAnsi="Trebuchet MS" w:cstheme="minorHAnsi"/>
                <w:sz w:val="18"/>
                <w:szCs w:val="18"/>
              </w:rPr>
              <w:t>eficienţă</w:t>
            </w:r>
            <w:proofErr w:type="spellEnd"/>
            <w:r w:rsidRPr="003570AA">
              <w:rPr>
                <w:rFonts w:ascii="Trebuchet MS" w:hAnsi="Trebuchet MS" w:cstheme="minorHAnsi"/>
                <w:sz w:val="18"/>
                <w:szCs w:val="18"/>
              </w:rPr>
              <w:t xml:space="preserve"> „foarte eficient”/total </w:t>
            </w:r>
            <w:proofErr w:type="spellStart"/>
            <w:r w:rsidRPr="003570AA">
              <w:rPr>
                <w:rFonts w:ascii="Trebuchet MS" w:hAnsi="Trebuchet MS" w:cstheme="minorHAnsi"/>
                <w:sz w:val="18"/>
                <w:szCs w:val="18"/>
              </w:rPr>
              <w:t>instanţe</w:t>
            </w:r>
            <w:proofErr w:type="spellEnd"/>
            <w:r w:rsidRPr="003570AA">
              <w:rPr>
                <w:rFonts w:ascii="Trebuchet MS" w:hAnsi="Trebuchet MS" w:cstheme="minorHAnsi"/>
                <w:sz w:val="18"/>
                <w:szCs w:val="18"/>
              </w:rPr>
              <w:t xml:space="preserve"> </w:t>
            </w:r>
          </w:p>
          <w:p w14:paraId="6FA8C292" w14:textId="77777777" w:rsidR="00B33EAB" w:rsidRPr="003570AA" w:rsidRDefault="00B33EAB" w:rsidP="00B33EAB">
            <w:pPr>
              <w:rPr>
                <w:rFonts w:ascii="Trebuchet MS" w:hAnsi="Trebuchet MS" w:cstheme="minorHAnsi"/>
                <w:sz w:val="18"/>
                <w:szCs w:val="18"/>
              </w:rPr>
            </w:pPr>
          </w:p>
          <w:p w14:paraId="383D559F" w14:textId="77777777" w:rsidR="00B33EAB" w:rsidRPr="003570AA" w:rsidRDefault="00B33EAB" w:rsidP="00B33EAB">
            <w:pPr>
              <w:rPr>
                <w:rFonts w:ascii="Trebuchet MS" w:hAnsi="Trebuchet MS" w:cstheme="minorHAnsi"/>
                <w:sz w:val="18"/>
                <w:szCs w:val="18"/>
              </w:rPr>
            </w:pPr>
            <w:proofErr w:type="spellStart"/>
            <w:r w:rsidRPr="003570AA">
              <w:rPr>
                <w:rFonts w:ascii="Trebuchet MS" w:hAnsi="Trebuchet MS" w:cstheme="minorHAnsi"/>
                <w:sz w:val="18"/>
                <w:szCs w:val="18"/>
              </w:rPr>
              <w:t>Referinţă</w:t>
            </w:r>
            <w:proofErr w:type="spellEnd"/>
            <w:r w:rsidRPr="003570AA">
              <w:rPr>
                <w:rFonts w:ascii="Trebuchet MS" w:hAnsi="Trebuchet MS" w:cstheme="minorHAnsi"/>
                <w:sz w:val="18"/>
                <w:szCs w:val="18"/>
              </w:rPr>
              <w:t xml:space="preserve"> (2020):18%</w:t>
            </w:r>
          </w:p>
          <w:p w14:paraId="240A94E6" w14:textId="77777777" w:rsidR="00B33EAB" w:rsidRPr="003570AA" w:rsidRDefault="00B33EAB" w:rsidP="00B33EAB">
            <w:pPr>
              <w:rPr>
                <w:rFonts w:ascii="Trebuchet MS" w:hAnsi="Trebuchet MS" w:cstheme="minorHAnsi"/>
                <w:sz w:val="18"/>
                <w:szCs w:val="18"/>
              </w:rPr>
            </w:pPr>
          </w:p>
          <w:p w14:paraId="44FEF0C1" w14:textId="77777777" w:rsidR="00B33EAB" w:rsidRPr="003570AA" w:rsidRDefault="00B33EAB" w:rsidP="00B33EAB">
            <w:pPr>
              <w:rPr>
                <w:rFonts w:ascii="Trebuchet MS" w:hAnsi="Trebuchet MS" w:cstheme="minorHAnsi"/>
                <w:sz w:val="18"/>
                <w:szCs w:val="18"/>
              </w:rPr>
            </w:pPr>
            <w:proofErr w:type="spellStart"/>
            <w:r w:rsidRPr="003570AA">
              <w:rPr>
                <w:rFonts w:ascii="Trebuchet MS" w:hAnsi="Trebuchet MS" w:cstheme="minorHAnsi"/>
                <w:sz w:val="18"/>
                <w:szCs w:val="18"/>
              </w:rPr>
              <w:t>Ţintă</w:t>
            </w:r>
            <w:proofErr w:type="spellEnd"/>
            <w:r w:rsidRPr="003570AA">
              <w:rPr>
                <w:rFonts w:ascii="Trebuchet MS" w:hAnsi="Trebuchet MS" w:cstheme="minorHAnsi"/>
                <w:sz w:val="18"/>
                <w:szCs w:val="18"/>
              </w:rPr>
              <w:t xml:space="preserve"> (2025): 23%</w:t>
            </w:r>
          </w:p>
          <w:p w14:paraId="0366F49C" w14:textId="77777777" w:rsidR="00B33EAB" w:rsidRPr="003570AA" w:rsidRDefault="00B33EAB" w:rsidP="00B33EAB">
            <w:pPr>
              <w:rPr>
                <w:rFonts w:ascii="Trebuchet MS" w:hAnsi="Trebuchet MS" w:cstheme="minorHAnsi"/>
                <w:sz w:val="18"/>
                <w:szCs w:val="18"/>
              </w:rPr>
            </w:pPr>
          </w:p>
          <w:p w14:paraId="1FC2A5A5" w14:textId="77777777" w:rsidR="00B33EAB" w:rsidRPr="003570AA" w:rsidRDefault="00B33EAB" w:rsidP="00B33EAB">
            <w:pPr>
              <w:rPr>
                <w:rFonts w:ascii="Trebuchet MS" w:hAnsi="Trebuchet MS" w:cstheme="minorHAnsi"/>
                <w:sz w:val="18"/>
                <w:szCs w:val="18"/>
              </w:rPr>
            </w:pPr>
          </w:p>
          <w:p w14:paraId="09595B6C" w14:textId="77777777" w:rsidR="00B33EAB" w:rsidRPr="003570AA" w:rsidRDefault="00B33EAB" w:rsidP="00B33EAB">
            <w:pPr>
              <w:rPr>
                <w:rFonts w:ascii="Trebuchet MS" w:hAnsi="Trebuchet MS" w:cstheme="minorHAnsi"/>
                <w:sz w:val="18"/>
                <w:szCs w:val="18"/>
              </w:rPr>
            </w:pPr>
          </w:p>
          <w:p w14:paraId="441505B7" w14:textId="77777777" w:rsidR="00B33EAB" w:rsidRPr="003570AA" w:rsidRDefault="00B33EAB" w:rsidP="00B33EAB">
            <w:pPr>
              <w:rPr>
                <w:rFonts w:ascii="Trebuchet MS" w:hAnsi="Trebuchet MS" w:cstheme="minorHAnsi"/>
                <w:sz w:val="18"/>
                <w:szCs w:val="18"/>
              </w:rPr>
            </w:pPr>
          </w:p>
          <w:p w14:paraId="75892242" w14:textId="77777777" w:rsidR="00B33EAB" w:rsidRPr="003570AA" w:rsidRDefault="00B33EAB" w:rsidP="00B33EAB">
            <w:pPr>
              <w:rPr>
                <w:rFonts w:ascii="Trebuchet MS" w:hAnsi="Trebuchet MS" w:cstheme="minorHAnsi"/>
                <w:sz w:val="18"/>
                <w:szCs w:val="18"/>
              </w:rPr>
            </w:pPr>
          </w:p>
          <w:p w14:paraId="28F42395" w14:textId="77777777" w:rsidR="00B33EAB" w:rsidRPr="003570AA" w:rsidRDefault="00B33EAB" w:rsidP="00B33EAB">
            <w:pPr>
              <w:rPr>
                <w:rFonts w:ascii="Trebuchet MS" w:hAnsi="Trebuchet MS" w:cstheme="minorHAnsi"/>
                <w:sz w:val="18"/>
                <w:szCs w:val="18"/>
              </w:rPr>
            </w:pPr>
          </w:p>
          <w:p w14:paraId="3905CA4B" w14:textId="77777777" w:rsidR="00B33EAB" w:rsidRPr="003570AA" w:rsidRDefault="00B33EAB" w:rsidP="00B33EAB">
            <w:pPr>
              <w:rPr>
                <w:rFonts w:ascii="Trebuchet MS" w:hAnsi="Trebuchet MS" w:cstheme="minorHAnsi"/>
                <w:sz w:val="18"/>
                <w:szCs w:val="18"/>
              </w:rPr>
            </w:pPr>
          </w:p>
          <w:p w14:paraId="2E2E7DCF" w14:textId="77777777" w:rsidR="00B33EAB" w:rsidRPr="003570AA" w:rsidRDefault="00B33EAB" w:rsidP="00B33EAB">
            <w:pPr>
              <w:rPr>
                <w:rFonts w:ascii="Trebuchet MS" w:hAnsi="Trebuchet MS" w:cstheme="minorHAnsi"/>
                <w:sz w:val="18"/>
                <w:szCs w:val="18"/>
              </w:rPr>
            </w:pPr>
          </w:p>
          <w:p w14:paraId="489D2A84" w14:textId="77777777" w:rsidR="00B33EAB" w:rsidRPr="003570AA" w:rsidRDefault="00B33EAB" w:rsidP="00B33EAB">
            <w:pPr>
              <w:rPr>
                <w:rFonts w:ascii="Trebuchet MS" w:hAnsi="Trebuchet MS" w:cstheme="minorHAnsi"/>
                <w:sz w:val="18"/>
                <w:szCs w:val="18"/>
              </w:rPr>
            </w:pPr>
          </w:p>
          <w:p w14:paraId="5074EC42" w14:textId="77777777" w:rsidR="00B33EAB" w:rsidRPr="003570AA" w:rsidRDefault="00B33EAB" w:rsidP="00B33EAB">
            <w:pPr>
              <w:rPr>
                <w:rFonts w:ascii="Trebuchet MS" w:hAnsi="Trebuchet MS" w:cstheme="minorHAnsi"/>
                <w:sz w:val="18"/>
                <w:szCs w:val="18"/>
              </w:rPr>
            </w:pPr>
          </w:p>
          <w:p w14:paraId="309885CE" w14:textId="77777777" w:rsidR="00B33EAB" w:rsidRPr="003570AA" w:rsidRDefault="00B33EAB" w:rsidP="00B33EAB">
            <w:pPr>
              <w:rPr>
                <w:rFonts w:ascii="Trebuchet MS" w:hAnsi="Trebuchet MS" w:cstheme="minorHAnsi"/>
                <w:sz w:val="18"/>
                <w:szCs w:val="18"/>
              </w:rPr>
            </w:pPr>
          </w:p>
          <w:p w14:paraId="665203E7" w14:textId="77777777" w:rsidR="00B33EAB" w:rsidRPr="003570AA" w:rsidRDefault="00B33EAB" w:rsidP="00B33EAB">
            <w:pPr>
              <w:rPr>
                <w:rFonts w:ascii="Trebuchet MS" w:hAnsi="Trebuchet MS" w:cstheme="minorHAnsi"/>
                <w:sz w:val="18"/>
                <w:szCs w:val="18"/>
              </w:rPr>
            </w:pPr>
          </w:p>
          <w:p w14:paraId="736CAD7A" w14:textId="77777777" w:rsidR="00B33EAB" w:rsidRPr="003570AA" w:rsidRDefault="00B33EAB" w:rsidP="00B33EAB">
            <w:pPr>
              <w:rPr>
                <w:rFonts w:ascii="Trebuchet MS" w:hAnsi="Trebuchet MS" w:cstheme="minorHAnsi"/>
                <w:sz w:val="18"/>
                <w:szCs w:val="18"/>
              </w:rPr>
            </w:pPr>
          </w:p>
          <w:p w14:paraId="2B480520" w14:textId="77777777" w:rsidR="00B33EAB" w:rsidRPr="003570AA" w:rsidRDefault="00B33EAB" w:rsidP="00B33EAB">
            <w:pPr>
              <w:rPr>
                <w:rFonts w:ascii="Trebuchet MS" w:hAnsi="Trebuchet MS" w:cstheme="minorHAnsi"/>
                <w:sz w:val="18"/>
                <w:szCs w:val="18"/>
              </w:rPr>
            </w:pPr>
          </w:p>
          <w:p w14:paraId="04F9745F" w14:textId="77777777" w:rsidR="00B33EAB" w:rsidRPr="003570AA" w:rsidRDefault="00B33EAB" w:rsidP="00B33EAB">
            <w:pPr>
              <w:rPr>
                <w:rFonts w:ascii="Trebuchet MS" w:hAnsi="Trebuchet MS" w:cstheme="minorHAnsi"/>
                <w:sz w:val="18"/>
                <w:szCs w:val="18"/>
              </w:rPr>
            </w:pPr>
          </w:p>
          <w:p w14:paraId="70F20885" w14:textId="77777777" w:rsidR="00B33EAB" w:rsidRPr="003570AA" w:rsidRDefault="00B33EAB" w:rsidP="00B33EAB">
            <w:pPr>
              <w:rPr>
                <w:rFonts w:ascii="Trebuchet MS" w:hAnsi="Trebuchet MS" w:cstheme="minorHAnsi"/>
                <w:sz w:val="18"/>
                <w:szCs w:val="18"/>
              </w:rPr>
            </w:pPr>
          </w:p>
          <w:p w14:paraId="103DD65F" w14:textId="77777777" w:rsidR="00B33EAB" w:rsidRPr="003570AA" w:rsidRDefault="00B33EAB" w:rsidP="00B33EAB">
            <w:pPr>
              <w:rPr>
                <w:rFonts w:ascii="Trebuchet MS" w:hAnsi="Trebuchet MS" w:cstheme="minorHAnsi"/>
                <w:sz w:val="18"/>
                <w:szCs w:val="18"/>
              </w:rPr>
            </w:pPr>
          </w:p>
          <w:p w14:paraId="2F55BE53" w14:textId="77777777" w:rsidR="00B33EAB" w:rsidRPr="003570AA" w:rsidRDefault="00B33EAB" w:rsidP="00B33EAB">
            <w:pPr>
              <w:rPr>
                <w:rFonts w:ascii="Trebuchet MS" w:hAnsi="Trebuchet MS" w:cstheme="minorHAnsi"/>
                <w:sz w:val="18"/>
                <w:szCs w:val="18"/>
              </w:rPr>
            </w:pPr>
          </w:p>
          <w:p w14:paraId="07733865" w14:textId="77777777" w:rsidR="00B33EAB" w:rsidRPr="003570AA" w:rsidRDefault="00B33EAB" w:rsidP="00B33EAB">
            <w:pPr>
              <w:rPr>
                <w:rFonts w:ascii="Trebuchet MS" w:hAnsi="Trebuchet MS" w:cstheme="minorHAnsi"/>
                <w:sz w:val="18"/>
                <w:szCs w:val="18"/>
              </w:rPr>
            </w:pPr>
          </w:p>
          <w:p w14:paraId="6A471DAE" w14:textId="77777777" w:rsidR="00B33EAB" w:rsidRPr="003570AA" w:rsidRDefault="00B33EAB" w:rsidP="00B33EAB">
            <w:pPr>
              <w:rPr>
                <w:rFonts w:ascii="Trebuchet MS" w:hAnsi="Trebuchet MS" w:cstheme="minorHAnsi"/>
                <w:sz w:val="18"/>
                <w:szCs w:val="18"/>
              </w:rPr>
            </w:pPr>
          </w:p>
          <w:p w14:paraId="454A95BF" w14:textId="77777777" w:rsidR="00B33EAB" w:rsidRPr="003570AA" w:rsidRDefault="00B33EAB" w:rsidP="00B33EAB">
            <w:pPr>
              <w:rPr>
                <w:rFonts w:ascii="Trebuchet MS" w:hAnsi="Trebuchet MS" w:cstheme="minorHAnsi"/>
                <w:sz w:val="18"/>
                <w:szCs w:val="18"/>
              </w:rPr>
            </w:pPr>
          </w:p>
          <w:p w14:paraId="595F8BB0" w14:textId="77777777" w:rsidR="00B33EAB" w:rsidRPr="003570AA" w:rsidRDefault="00B33EAB" w:rsidP="00B33EAB">
            <w:pPr>
              <w:rPr>
                <w:rFonts w:ascii="Trebuchet MS" w:hAnsi="Trebuchet MS" w:cstheme="minorHAnsi"/>
                <w:sz w:val="18"/>
                <w:szCs w:val="18"/>
              </w:rPr>
            </w:pPr>
          </w:p>
          <w:p w14:paraId="417ECDD5" w14:textId="77777777" w:rsidR="00B33EAB" w:rsidRPr="003570AA" w:rsidRDefault="00B33EAB" w:rsidP="00B33EAB">
            <w:pPr>
              <w:rPr>
                <w:rFonts w:ascii="Trebuchet MS" w:hAnsi="Trebuchet MS" w:cstheme="minorHAnsi"/>
                <w:sz w:val="18"/>
                <w:szCs w:val="18"/>
              </w:rPr>
            </w:pPr>
          </w:p>
          <w:p w14:paraId="38AB37A0" w14:textId="77777777" w:rsidR="00B33EAB" w:rsidRPr="003570AA" w:rsidRDefault="00B33EAB" w:rsidP="00B33EAB">
            <w:pPr>
              <w:rPr>
                <w:rFonts w:ascii="Trebuchet MS" w:hAnsi="Trebuchet MS" w:cstheme="minorHAnsi"/>
                <w:sz w:val="18"/>
                <w:szCs w:val="18"/>
              </w:rPr>
            </w:pPr>
          </w:p>
          <w:p w14:paraId="1B81C766" w14:textId="77777777" w:rsidR="00B33EAB" w:rsidRPr="003570AA" w:rsidRDefault="00B33EAB" w:rsidP="00B33EAB">
            <w:pPr>
              <w:rPr>
                <w:rFonts w:ascii="Trebuchet MS" w:hAnsi="Trebuchet MS" w:cstheme="minorHAnsi"/>
                <w:sz w:val="18"/>
                <w:szCs w:val="18"/>
              </w:rPr>
            </w:pPr>
          </w:p>
          <w:p w14:paraId="5CCB5876" w14:textId="77777777" w:rsidR="00B33EAB" w:rsidRPr="003570AA" w:rsidRDefault="00B33EAB" w:rsidP="00B33EAB">
            <w:pPr>
              <w:rPr>
                <w:rFonts w:ascii="Trebuchet MS" w:hAnsi="Trebuchet MS" w:cstheme="minorHAnsi"/>
                <w:sz w:val="18"/>
                <w:szCs w:val="18"/>
              </w:rPr>
            </w:pPr>
          </w:p>
          <w:p w14:paraId="000DA0DB" w14:textId="77777777" w:rsidR="00B33EAB" w:rsidRPr="003570AA" w:rsidRDefault="00B33EAB" w:rsidP="00B33EAB">
            <w:pPr>
              <w:rPr>
                <w:rFonts w:ascii="Trebuchet MS" w:hAnsi="Trebuchet MS" w:cstheme="minorHAnsi"/>
                <w:sz w:val="18"/>
                <w:szCs w:val="18"/>
              </w:rPr>
            </w:pPr>
          </w:p>
          <w:p w14:paraId="25E099F2" w14:textId="77777777" w:rsidR="00B33EAB" w:rsidRPr="003570AA" w:rsidRDefault="00B33EAB" w:rsidP="00B33EAB">
            <w:pPr>
              <w:rPr>
                <w:rFonts w:ascii="Trebuchet MS" w:hAnsi="Trebuchet MS" w:cstheme="minorHAnsi"/>
                <w:sz w:val="18"/>
                <w:szCs w:val="18"/>
              </w:rPr>
            </w:pPr>
          </w:p>
          <w:p w14:paraId="347EAF16" w14:textId="77777777" w:rsidR="00B33EAB" w:rsidRPr="003570AA" w:rsidRDefault="00B33EAB" w:rsidP="00B33EAB">
            <w:pPr>
              <w:rPr>
                <w:rFonts w:ascii="Trebuchet MS" w:hAnsi="Trebuchet MS" w:cstheme="minorHAnsi"/>
                <w:sz w:val="18"/>
                <w:szCs w:val="18"/>
              </w:rPr>
            </w:pPr>
          </w:p>
          <w:p w14:paraId="7B0F9BC1" w14:textId="77777777" w:rsidR="00B33EAB" w:rsidRPr="003570AA" w:rsidRDefault="00B33EAB" w:rsidP="00B33EAB">
            <w:pPr>
              <w:rPr>
                <w:rFonts w:ascii="Trebuchet MS" w:hAnsi="Trebuchet MS" w:cstheme="minorHAnsi"/>
                <w:sz w:val="18"/>
                <w:szCs w:val="18"/>
              </w:rPr>
            </w:pPr>
          </w:p>
          <w:p w14:paraId="20D7473B" w14:textId="77777777" w:rsidR="00B33EAB" w:rsidRPr="003570AA" w:rsidRDefault="00B33EAB" w:rsidP="00B33EAB">
            <w:pPr>
              <w:rPr>
                <w:rFonts w:ascii="Trebuchet MS" w:hAnsi="Trebuchet MS" w:cstheme="minorHAnsi"/>
                <w:sz w:val="18"/>
                <w:szCs w:val="18"/>
              </w:rPr>
            </w:pPr>
          </w:p>
          <w:p w14:paraId="7DD46FAE" w14:textId="77777777" w:rsidR="00B33EAB" w:rsidRPr="003570AA" w:rsidRDefault="00B33EAB" w:rsidP="00B33EAB">
            <w:pPr>
              <w:rPr>
                <w:rFonts w:ascii="Trebuchet MS" w:hAnsi="Trebuchet MS" w:cstheme="minorHAnsi"/>
                <w:sz w:val="18"/>
                <w:szCs w:val="18"/>
              </w:rPr>
            </w:pPr>
          </w:p>
          <w:p w14:paraId="59CD70D4" w14:textId="77777777" w:rsidR="00B33EAB" w:rsidRPr="003570AA" w:rsidRDefault="00B33EAB" w:rsidP="00B33EAB">
            <w:pPr>
              <w:rPr>
                <w:rFonts w:ascii="Trebuchet MS" w:hAnsi="Trebuchet MS" w:cstheme="minorHAnsi"/>
                <w:sz w:val="18"/>
                <w:szCs w:val="18"/>
              </w:rPr>
            </w:pPr>
          </w:p>
          <w:p w14:paraId="396E505B" w14:textId="77777777" w:rsidR="00B33EAB" w:rsidRPr="003570AA" w:rsidRDefault="00B33EAB" w:rsidP="00B33EAB">
            <w:pPr>
              <w:rPr>
                <w:rFonts w:ascii="Trebuchet MS" w:hAnsi="Trebuchet MS" w:cstheme="minorHAnsi"/>
                <w:sz w:val="18"/>
                <w:szCs w:val="18"/>
              </w:rPr>
            </w:pPr>
          </w:p>
          <w:p w14:paraId="580D76A5" w14:textId="77777777" w:rsidR="00B33EAB" w:rsidRPr="003570AA" w:rsidRDefault="00B33EAB" w:rsidP="00B33EAB">
            <w:pPr>
              <w:rPr>
                <w:rFonts w:ascii="Trebuchet MS" w:hAnsi="Trebuchet MS" w:cstheme="minorHAnsi"/>
                <w:sz w:val="18"/>
                <w:szCs w:val="18"/>
              </w:rPr>
            </w:pPr>
          </w:p>
          <w:p w14:paraId="178D6BA4" w14:textId="77777777" w:rsidR="00B33EAB" w:rsidRPr="003570AA" w:rsidRDefault="00B33EAB" w:rsidP="00B33EAB">
            <w:pPr>
              <w:rPr>
                <w:rFonts w:ascii="Trebuchet MS" w:hAnsi="Trebuchet MS" w:cstheme="minorHAnsi"/>
                <w:sz w:val="18"/>
                <w:szCs w:val="18"/>
              </w:rPr>
            </w:pPr>
          </w:p>
          <w:p w14:paraId="276721EF" w14:textId="77777777" w:rsidR="00B33EAB" w:rsidRPr="003570AA" w:rsidRDefault="00B33EAB" w:rsidP="00B33EAB">
            <w:pPr>
              <w:rPr>
                <w:rFonts w:ascii="Trebuchet MS" w:hAnsi="Trebuchet MS" w:cstheme="minorHAnsi"/>
                <w:sz w:val="18"/>
                <w:szCs w:val="18"/>
              </w:rPr>
            </w:pPr>
          </w:p>
        </w:tc>
      </w:tr>
      <w:tr w:rsidR="00B33EAB" w:rsidRPr="003570AA" w14:paraId="59829ECA" w14:textId="77777777" w:rsidTr="00952274">
        <w:tc>
          <w:tcPr>
            <w:tcW w:w="1555" w:type="dxa"/>
            <w:vMerge/>
            <w:vAlign w:val="center"/>
          </w:tcPr>
          <w:p w14:paraId="663B03E1"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0110AEBA"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780BBCD4"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4.1.2. Elaborare metodologie de analiză</w:t>
            </w:r>
          </w:p>
        </w:tc>
        <w:tc>
          <w:tcPr>
            <w:tcW w:w="1417" w:type="dxa"/>
            <w:shd w:val="clear" w:color="auto" w:fill="FFFFFF" w:themeFill="background1"/>
            <w:vAlign w:val="center"/>
          </w:tcPr>
          <w:p w14:paraId="7558181C"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Grup de lucru</w:t>
            </w:r>
          </w:p>
        </w:tc>
        <w:tc>
          <w:tcPr>
            <w:tcW w:w="1418" w:type="dxa"/>
            <w:shd w:val="clear" w:color="auto" w:fill="FFFFFF" w:themeFill="background1"/>
            <w:vAlign w:val="center"/>
          </w:tcPr>
          <w:p w14:paraId="4FA1E2BB"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necesită resurse suplimentare</w:t>
            </w:r>
          </w:p>
        </w:tc>
        <w:tc>
          <w:tcPr>
            <w:tcW w:w="1134" w:type="dxa"/>
            <w:shd w:val="clear" w:color="auto" w:fill="FFFFFF" w:themeFill="background1"/>
            <w:vAlign w:val="center"/>
          </w:tcPr>
          <w:p w14:paraId="108403D1"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Martie 2024</w:t>
            </w:r>
          </w:p>
        </w:tc>
        <w:tc>
          <w:tcPr>
            <w:tcW w:w="1417" w:type="dxa"/>
            <w:shd w:val="clear" w:color="auto" w:fill="FFFFFF" w:themeFill="background1"/>
            <w:vAlign w:val="center"/>
          </w:tcPr>
          <w:p w14:paraId="3393214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Metodologie de analiză elaborată</w:t>
            </w:r>
          </w:p>
        </w:tc>
        <w:tc>
          <w:tcPr>
            <w:tcW w:w="1560" w:type="dxa"/>
            <w:vMerge/>
            <w:vAlign w:val="center"/>
          </w:tcPr>
          <w:p w14:paraId="2E7044AF"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2407C7A4" w14:textId="77777777" w:rsidR="00B33EAB" w:rsidRPr="003570AA" w:rsidRDefault="00B33EAB" w:rsidP="00B33EAB">
            <w:pPr>
              <w:rPr>
                <w:rFonts w:ascii="Trebuchet MS" w:hAnsi="Trebuchet MS" w:cstheme="minorHAnsi"/>
                <w:sz w:val="18"/>
                <w:szCs w:val="18"/>
              </w:rPr>
            </w:pPr>
          </w:p>
        </w:tc>
      </w:tr>
      <w:tr w:rsidR="00B33EAB" w:rsidRPr="003570AA" w14:paraId="37C19AFA" w14:textId="77777777" w:rsidTr="00952274">
        <w:tc>
          <w:tcPr>
            <w:tcW w:w="1555" w:type="dxa"/>
            <w:vMerge/>
            <w:vAlign w:val="center"/>
          </w:tcPr>
          <w:p w14:paraId="03129EC7"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7C61E146"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520C485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4.1.3. Realizare analiză, identificare modele de bună practică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formularea de propuneri de îmbunătățire</w:t>
            </w:r>
          </w:p>
        </w:tc>
        <w:tc>
          <w:tcPr>
            <w:tcW w:w="1417" w:type="dxa"/>
            <w:shd w:val="clear" w:color="auto" w:fill="FFFFFF" w:themeFill="background1"/>
            <w:vAlign w:val="center"/>
          </w:tcPr>
          <w:p w14:paraId="3C4049EF"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Grup de lucru</w:t>
            </w:r>
          </w:p>
        </w:tc>
        <w:tc>
          <w:tcPr>
            <w:tcW w:w="1418" w:type="dxa"/>
            <w:shd w:val="clear" w:color="auto" w:fill="FFFFFF" w:themeFill="background1"/>
            <w:vAlign w:val="center"/>
          </w:tcPr>
          <w:p w14:paraId="09613A3B"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necesită resurse suplimentare</w:t>
            </w:r>
          </w:p>
        </w:tc>
        <w:tc>
          <w:tcPr>
            <w:tcW w:w="1134" w:type="dxa"/>
            <w:shd w:val="clear" w:color="auto" w:fill="FFFFFF" w:themeFill="background1"/>
            <w:vAlign w:val="center"/>
          </w:tcPr>
          <w:p w14:paraId="7203AC31"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2024</w:t>
            </w:r>
          </w:p>
        </w:tc>
        <w:tc>
          <w:tcPr>
            <w:tcW w:w="1417" w:type="dxa"/>
            <w:shd w:val="clear" w:color="auto" w:fill="FFFFFF" w:themeFill="background1"/>
            <w:vAlign w:val="center"/>
          </w:tcPr>
          <w:p w14:paraId="11F1CDF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Raport de analiză incluzând cauzele identificate, modele de bună practică, propuneri de îmbunătățire</w:t>
            </w:r>
          </w:p>
        </w:tc>
        <w:tc>
          <w:tcPr>
            <w:tcW w:w="1560" w:type="dxa"/>
            <w:vMerge/>
            <w:vAlign w:val="center"/>
          </w:tcPr>
          <w:p w14:paraId="047626AA"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43B5FD42" w14:textId="77777777" w:rsidR="00B33EAB" w:rsidRPr="003570AA" w:rsidRDefault="00B33EAB" w:rsidP="00B33EAB">
            <w:pPr>
              <w:rPr>
                <w:rFonts w:ascii="Trebuchet MS" w:hAnsi="Trebuchet MS" w:cstheme="minorHAnsi"/>
                <w:sz w:val="18"/>
                <w:szCs w:val="18"/>
              </w:rPr>
            </w:pPr>
          </w:p>
        </w:tc>
      </w:tr>
      <w:tr w:rsidR="00B33EAB" w:rsidRPr="003570AA" w14:paraId="16366D80" w14:textId="77777777" w:rsidTr="00952274">
        <w:tc>
          <w:tcPr>
            <w:tcW w:w="1555" w:type="dxa"/>
            <w:vMerge/>
            <w:vAlign w:val="center"/>
          </w:tcPr>
          <w:p w14:paraId="19634609"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10827940"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787245A4"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4.1.4. Preluare și diseminare bune practici identificate în cazul unor instanțe cu performanțe ridicate, precum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propuneri de îmbunătățire pentru </w:t>
            </w:r>
            <w:proofErr w:type="spellStart"/>
            <w:r w:rsidRPr="003570AA">
              <w:rPr>
                <w:rFonts w:ascii="Trebuchet MS" w:hAnsi="Trebuchet MS" w:cstheme="minorHAnsi"/>
                <w:sz w:val="18"/>
                <w:szCs w:val="18"/>
              </w:rPr>
              <w:t>instanţele</w:t>
            </w:r>
            <w:proofErr w:type="spellEnd"/>
            <w:r w:rsidRPr="003570AA">
              <w:rPr>
                <w:rFonts w:ascii="Trebuchet MS" w:hAnsi="Trebuchet MS" w:cstheme="minorHAnsi"/>
                <w:sz w:val="18"/>
                <w:szCs w:val="18"/>
              </w:rPr>
              <w:t xml:space="preserve"> cu indicatori în categoria satisfăcător/ineficient</w:t>
            </w:r>
          </w:p>
        </w:tc>
        <w:tc>
          <w:tcPr>
            <w:tcW w:w="1417" w:type="dxa"/>
            <w:shd w:val="clear" w:color="auto" w:fill="FFFFFF" w:themeFill="background1"/>
            <w:vAlign w:val="center"/>
          </w:tcPr>
          <w:p w14:paraId="52E6AA0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shd w:val="clear" w:color="auto" w:fill="FFFFFF" w:themeFill="background1"/>
            <w:vAlign w:val="center"/>
          </w:tcPr>
          <w:p w14:paraId="7615955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necesită resurse suplimentare</w:t>
            </w:r>
          </w:p>
        </w:tc>
        <w:tc>
          <w:tcPr>
            <w:tcW w:w="1134" w:type="dxa"/>
            <w:shd w:val="clear" w:color="auto" w:fill="FFFFFF" w:themeFill="background1"/>
            <w:vAlign w:val="center"/>
          </w:tcPr>
          <w:p w14:paraId="350F6A20"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Martie 2025</w:t>
            </w:r>
          </w:p>
        </w:tc>
        <w:tc>
          <w:tcPr>
            <w:tcW w:w="1417" w:type="dxa"/>
            <w:shd w:val="clear" w:color="auto" w:fill="FFFFFF" w:themeFill="background1"/>
            <w:vAlign w:val="center"/>
          </w:tcPr>
          <w:p w14:paraId="2B670B9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Bune practici diseminate la nivelul instanțelor </w:t>
            </w:r>
          </w:p>
        </w:tc>
        <w:tc>
          <w:tcPr>
            <w:tcW w:w="1560" w:type="dxa"/>
            <w:vMerge/>
            <w:vAlign w:val="center"/>
          </w:tcPr>
          <w:p w14:paraId="2B348203"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186C84FC" w14:textId="77777777" w:rsidR="00B33EAB" w:rsidRPr="003570AA" w:rsidRDefault="00B33EAB" w:rsidP="00B33EAB">
            <w:pPr>
              <w:rPr>
                <w:rFonts w:ascii="Trebuchet MS" w:hAnsi="Trebuchet MS" w:cstheme="minorHAnsi"/>
                <w:sz w:val="18"/>
                <w:szCs w:val="18"/>
              </w:rPr>
            </w:pPr>
          </w:p>
        </w:tc>
      </w:tr>
      <w:tr w:rsidR="00B33EAB" w:rsidRPr="003570AA" w14:paraId="621BF702" w14:textId="77777777" w:rsidTr="00952274">
        <w:tc>
          <w:tcPr>
            <w:tcW w:w="1555" w:type="dxa"/>
            <w:vMerge/>
            <w:vAlign w:val="center"/>
          </w:tcPr>
          <w:p w14:paraId="41137296" w14:textId="77777777" w:rsidR="00B33EAB" w:rsidRPr="003570AA" w:rsidRDefault="00B33EAB" w:rsidP="00B33EAB">
            <w:pPr>
              <w:rPr>
                <w:rFonts w:ascii="Trebuchet MS" w:hAnsi="Trebuchet MS" w:cstheme="minorHAnsi"/>
                <w:sz w:val="18"/>
                <w:szCs w:val="18"/>
              </w:rPr>
            </w:pPr>
          </w:p>
        </w:tc>
        <w:tc>
          <w:tcPr>
            <w:tcW w:w="1984" w:type="dxa"/>
            <w:vMerge w:val="restart"/>
            <w:shd w:val="clear" w:color="auto" w:fill="FFFFFF" w:themeFill="background1"/>
            <w:vAlign w:val="center"/>
          </w:tcPr>
          <w:p w14:paraId="221FA8F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4.2. </w:t>
            </w:r>
            <w:bookmarkStart w:id="53" w:name="_Hlk95904211"/>
            <w:r w:rsidRPr="003570AA">
              <w:rPr>
                <w:rFonts w:ascii="Trebuchet MS" w:hAnsi="Trebuchet MS" w:cstheme="minorHAnsi"/>
                <w:sz w:val="18"/>
                <w:szCs w:val="18"/>
              </w:rPr>
              <w:t xml:space="preserve">Definirea și implementarea unui mecanism unitar de evaluare periodică a satisfacției </w:t>
            </w:r>
            <w:proofErr w:type="spellStart"/>
            <w:r w:rsidRPr="003570AA">
              <w:rPr>
                <w:rFonts w:ascii="Trebuchet MS" w:hAnsi="Trebuchet MS" w:cstheme="minorHAnsi"/>
                <w:sz w:val="18"/>
                <w:szCs w:val="18"/>
              </w:rPr>
              <w:t>părţilor</w:t>
            </w:r>
            <w:proofErr w:type="spellEnd"/>
            <w:r w:rsidRPr="003570AA">
              <w:rPr>
                <w:rFonts w:ascii="Trebuchet MS" w:hAnsi="Trebuchet MS" w:cstheme="minorHAnsi"/>
                <w:sz w:val="18"/>
                <w:szCs w:val="18"/>
              </w:rPr>
              <w:t xml:space="preserve"> interesate (ex. </w:t>
            </w:r>
            <w:proofErr w:type="spellStart"/>
            <w:r w:rsidRPr="003570AA">
              <w:rPr>
                <w:rFonts w:ascii="Trebuchet MS" w:hAnsi="Trebuchet MS" w:cstheme="minorHAnsi"/>
                <w:sz w:val="18"/>
                <w:szCs w:val="18"/>
              </w:rPr>
              <w:t>cetăţeni</w:t>
            </w:r>
            <w:proofErr w:type="spellEnd"/>
            <w:r w:rsidRPr="003570AA">
              <w:rPr>
                <w:rFonts w:ascii="Trebuchet MS" w:hAnsi="Trebuchet MS" w:cstheme="minorHAnsi"/>
                <w:sz w:val="18"/>
                <w:szCs w:val="18"/>
              </w:rPr>
              <w:t>/</w:t>
            </w:r>
            <w:proofErr w:type="spellStart"/>
            <w:r w:rsidRPr="003570AA">
              <w:rPr>
                <w:rFonts w:ascii="Trebuchet MS" w:hAnsi="Trebuchet MS" w:cstheme="minorHAnsi"/>
                <w:sz w:val="18"/>
                <w:szCs w:val="18"/>
              </w:rPr>
              <w:t>justiţiabili</w:t>
            </w:r>
            <w:proofErr w:type="spellEnd"/>
            <w:r w:rsidRPr="003570AA">
              <w:rPr>
                <w:rFonts w:ascii="Trebuchet MS" w:hAnsi="Trebuchet MS" w:cstheme="minorHAnsi"/>
                <w:sz w:val="18"/>
                <w:szCs w:val="18"/>
              </w:rPr>
              <w:t>/</w:t>
            </w:r>
            <w:proofErr w:type="spellStart"/>
            <w:r w:rsidRPr="003570AA">
              <w:rPr>
                <w:rFonts w:ascii="Trebuchet MS" w:hAnsi="Trebuchet MS" w:cstheme="minorHAnsi"/>
                <w:sz w:val="18"/>
                <w:szCs w:val="18"/>
              </w:rPr>
              <w:t>avocaţi</w:t>
            </w:r>
            <w:proofErr w:type="spellEnd"/>
            <w:r w:rsidRPr="003570AA">
              <w:rPr>
                <w:rFonts w:ascii="Trebuchet MS" w:hAnsi="Trebuchet MS" w:cstheme="minorHAnsi"/>
                <w:sz w:val="18"/>
                <w:szCs w:val="18"/>
              </w:rPr>
              <w:t xml:space="preserve"> etc</w:t>
            </w:r>
            <w:r>
              <w:rPr>
                <w:rFonts w:ascii="Trebuchet MS" w:hAnsi="Trebuchet MS" w:cstheme="minorHAnsi"/>
                <w:sz w:val="18"/>
                <w:szCs w:val="18"/>
              </w:rPr>
              <w:t>.</w:t>
            </w:r>
            <w:r w:rsidRPr="003570AA">
              <w:rPr>
                <w:rFonts w:ascii="Trebuchet MS" w:hAnsi="Trebuchet MS" w:cstheme="minorHAnsi"/>
                <w:sz w:val="18"/>
                <w:szCs w:val="18"/>
              </w:rPr>
              <w:t>) la nivelul tuturor instanțelor, inclusiv percepția privind accesul la justiție</w:t>
            </w:r>
            <w:bookmarkEnd w:id="53"/>
          </w:p>
        </w:tc>
        <w:tc>
          <w:tcPr>
            <w:tcW w:w="2552" w:type="dxa"/>
            <w:shd w:val="clear" w:color="auto" w:fill="FFFFFF" w:themeFill="background1"/>
            <w:vAlign w:val="center"/>
          </w:tcPr>
          <w:p w14:paraId="33A2596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4.2.1. Analiza mecanismelor existente de evaluare a satisfacției clienților de tip ISO, CAF sau asemănătoare </w:t>
            </w:r>
          </w:p>
        </w:tc>
        <w:tc>
          <w:tcPr>
            <w:tcW w:w="1417" w:type="dxa"/>
            <w:shd w:val="clear" w:color="auto" w:fill="FFFFFF" w:themeFill="background1"/>
            <w:vAlign w:val="center"/>
          </w:tcPr>
          <w:p w14:paraId="764CDBC5"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p w14:paraId="7D981178" w14:textId="77777777" w:rsidR="00B33EAB" w:rsidRPr="003570AA" w:rsidRDefault="00B33EAB" w:rsidP="00B33EAB">
            <w:pPr>
              <w:jc w:val="center"/>
              <w:rPr>
                <w:rFonts w:ascii="Trebuchet MS" w:hAnsi="Trebuchet MS" w:cstheme="minorHAnsi"/>
                <w:sz w:val="18"/>
                <w:szCs w:val="18"/>
              </w:rPr>
            </w:pPr>
          </w:p>
          <w:p w14:paraId="4DE32101" w14:textId="77777777" w:rsidR="00B33EAB" w:rsidRPr="003570AA" w:rsidRDefault="00B33EAB" w:rsidP="00B33EAB">
            <w:pPr>
              <w:jc w:val="center"/>
              <w:rPr>
                <w:rFonts w:ascii="Trebuchet MS" w:hAnsi="Trebuchet MS" w:cstheme="minorHAnsi"/>
                <w:sz w:val="18"/>
                <w:szCs w:val="18"/>
              </w:rPr>
            </w:pPr>
            <w:proofErr w:type="spellStart"/>
            <w:r w:rsidRPr="003570AA">
              <w:rPr>
                <w:rFonts w:ascii="Trebuchet MS" w:hAnsi="Trebuchet MS" w:cstheme="minorHAnsi"/>
                <w:sz w:val="18"/>
                <w:szCs w:val="18"/>
              </w:rPr>
              <w:t>Instanţe</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judecătoreşti</w:t>
            </w:r>
            <w:proofErr w:type="spellEnd"/>
          </w:p>
        </w:tc>
        <w:tc>
          <w:tcPr>
            <w:tcW w:w="1418" w:type="dxa"/>
            <w:shd w:val="clear" w:color="auto" w:fill="FFFFFF" w:themeFill="background1"/>
            <w:vAlign w:val="center"/>
          </w:tcPr>
          <w:p w14:paraId="1D75F94F"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necesită resurse suplimentare</w:t>
            </w:r>
          </w:p>
        </w:tc>
        <w:tc>
          <w:tcPr>
            <w:tcW w:w="1134" w:type="dxa"/>
            <w:shd w:val="clear" w:color="auto" w:fill="FFFFFF" w:themeFill="background1"/>
            <w:vAlign w:val="center"/>
          </w:tcPr>
          <w:p w14:paraId="51EA0C4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Iunie 2023</w:t>
            </w:r>
          </w:p>
        </w:tc>
        <w:tc>
          <w:tcPr>
            <w:tcW w:w="1417" w:type="dxa"/>
            <w:shd w:val="clear" w:color="auto" w:fill="FFFFFF" w:themeFill="background1"/>
            <w:vAlign w:val="center"/>
          </w:tcPr>
          <w:p w14:paraId="1AE63C64"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Document de analiză</w:t>
            </w:r>
          </w:p>
        </w:tc>
        <w:tc>
          <w:tcPr>
            <w:tcW w:w="1560" w:type="dxa"/>
            <w:vMerge w:val="restart"/>
            <w:vAlign w:val="center"/>
          </w:tcPr>
          <w:p w14:paraId="0DA7831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Cel </w:t>
            </w:r>
            <w:proofErr w:type="spellStart"/>
            <w:r w:rsidRPr="003570AA">
              <w:rPr>
                <w:rFonts w:ascii="Trebuchet MS" w:hAnsi="Trebuchet MS" w:cstheme="minorHAnsi"/>
                <w:sz w:val="18"/>
                <w:szCs w:val="18"/>
              </w:rPr>
              <w:t>puţin</w:t>
            </w:r>
            <w:proofErr w:type="spellEnd"/>
            <w:r w:rsidRPr="003570AA">
              <w:rPr>
                <w:rFonts w:ascii="Trebuchet MS" w:hAnsi="Trebuchet MS" w:cstheme="minorHAnsi"/>
                <w:sz w:val="18"/>
                <w:szCs w:val="18"/>
              </w:rPr>
              <w:t xml:space="preserve"> 57 </w:t>
            </w:r>
            <w:proofErr w:type="spellStart"/>
            <w:r w:rsidRPr="003570AA">
              <w:rPr>
                <w:rFonts w:ascii="Trebuchet MS" w:hAnsi="Trebuchet MS" w:cstheme="minorHAnsi"/>
                <w:sz w:val="18"/>
                <w:szCs w:val="18"/>
              </w:rPr>
              <w:t>instanţe</w:t>
            </w:r>
            <w:proofErr w:type="spellEnd"/>
            <w:r w:rsidRPr="003570AA">
              <w:rPr>
                <w:rFonts w:ascii="Trebuchet MS" w:hAnsi="Trebuchet MS" w:cstheme="minorHAnsi"/>
                <w:sz w:val="18"/>
                <w:szCs w:val="18"/>
              </w:rPr>
              <w:t xml:space="preserve"> care realizează  cel </w:t>
            </w:r>
            <w:proofErr w:type="spellStart"/>
            <w:r w:rsidRPr="003570AA">
              <w:rPr>
                <w:rFonts w:ascii="Trebuchet MS" w:hAnsi="Trebuchet MS" w:cstheme="minorHAnsi"/>
                <w:sz w:val="18"/>
                <w:szCs w:val="18"/>
              </w:rPr>
              <w:t>puţin</w:t>
            </w:r>
            <w:proofErr w:type="spellEnd"/>
            <w:r w:rsidRPr="003570AA">
              <w:rPr>
                <w:rFonts w:ascii="Trebuchet MS" w:hAnsi="Trebuchet MS" w:cstheme="minorHAnsi"/>
                <w:sz w:val="18"/>
                <w:szCs w:val="18"/>
              </w:rPr>
              <w:t xml:space="preserve"> o dată pe an evaluarea </w:t>
            </w:r>
            <w:proofErr w:type="spellStart"/>
            <w:r w:rsidRPr="003570AA">
              <w:rPr>
                <w:rFonts w:ascii="Trebuchet MS" w:hAnsi="Trebuchet MS" w:cstheme="minorHAnsi"/>
                <w:sz w:val="18"/>
                <w:szCs w:val="18"/>
              </w:rPr>
              <w:t>satisfacţiei</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părţilor</w:t>
            </w:r>
            <w:proofErr w:type="spellEnd"/>
            <w:r w:rsidRPr="003570AA">
              <w:rPr>
                <w:rFonts w:ascii="Trebuchet MS" w:hAnsi="Trebuchet MS" w:cstheme="minorHAnsi"/>
                <w:sz w:val="18"/>
                <w:szCs w:val="18"/>
              </w:rPr>
              <w:t xml:space="preserve"> interesate (</w:t>
            </w:r>
            <w:proofErr w:type="spellStart"/>
            <w:r w:rsidRPr="003570AA">
              <w:rPr>
                <w:rFonts w:ascii="Trebuchet MS" w:hAnsi="Trebuchet MS" w:cstheme="minorHAnsi"/>
                <w:sz w:val="18"/>
                <w:szCs w:val="18"/>
              </w:rPr>
              <w:t>curţi</w:t>
            </w:r>
            <w:proofErr w:type="spellEnd"/>
            <w:r w:rsidRPr="003570AA">
              <w:rPr>
                <w:rFonts w:ascii="Trebuchet MS" w:hAnsi="Trebuchet MS" w:cstheme="minorHAnsi"/>
                <w:sz w:val="18"/>
                <w:szCs w:val="18"/>
              </w:rPr>
              <w:t xml:space="preserve"> de apel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tribunale) </w:t>
            </w:r>
          </w:p>
        </w:tc>
        <w:tc>
          <w:tcPr>
            <w:tcW w:w="1418" w:type="dxa"/>
            <w:vMerge/>
            <w:vAlign w:val="center"/>
          </w:tcPr>
          <w:p w14:paraId="6E5C32F6" w14:textId="77777777" w:rsidR="00B33EAB" w:rsidRPr="003570AA" w:rsidRDefault="00B33EAB" w:rsidP="00B33EAB">
            <w:pPr>
              <w:rPr>
                <w:rFonts w:ascii="Trebuchet MS" w:hAnsi="Trebuchet MS" w:cstheme="minorHAnsi"/>
                <w:sz w:val="18"/>
                <w:szCs w:val="18"/>
              </w:rPr>
            </w:pPr>
          </w:p>
        </w:tc>
      </w:tr>
      <w:tr w:rsidR="00B33EAB" w:rsidRPr="003570AA" w14:paraId="64AB5562" w14:textId="77777777" w:rsidTr="00952274">
        <w:tc>
          <w:tcPr>
            <w:tcW w:w="1555" w:type="dxa"/>
            <w:vMerge/>
            <w:vAlign w:val="center"/>
          </w:tcPr>
          <w:p w14:paraId="65DFFA71"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5C979E69"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3FA5086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4.2.2. Stabilirea mecanismului de evaluare a satisfacției </w:t>
            </w:r>
            <w:proofErr w:type="spellStart"/>
            <w:r w:rsidRPr="003570AA">
              <w:rPr>
                <w:rFonts w:ascii="Trebuchet MS" w:hAnsi="Trebuchet MS" w:cstheme="minorHAnsi"/>
                <w:sz w:val="18"/>
                <w:szCs w:val="18"/>
              </w:rPr>
              <w:t>părţilor</w:t>
            </w:r>
            <w:proofErr w:type="spellEnd"/>
            <w:r w:rsidRPr="003570AA">
              <w:rPr>
                <w:rFonts w:ascii="Trebuchet MS" w:hAnsi="Trebuchet MS" w:cstheme="minorHAnsi"/>
                <w:sz w:val="18"/>
                <w:szCs w:val="18"/>
              </w:rPr>
              <w:t xml:space="preserve"> interesate (ex. </w:t>
            </w:r>
            <w:proofErr w:type="spellStart"/>
            <w:r w:rsidRPr="003570AA">
              <w:rPr>
                <w:rFonts w:ascii="Trebuchet MS" w:hAnsi="Trebuchet MS" w:cstheme="minorHAnsi"/>
                <w:sz w:val="18"/>
                <w:szCs w:val="18"/>
              </w:rPr>
              <w:t>cetăţeni</w:t>
            </w:r>
            <w:proofErr w:type="spellEnd"/>
            <w:r w:rsidRPr="003570AA">
              <w:rPr>
                <w:rFonts w:ascii="Trebuchet MS" w:hAnsi="Trebuchet MS" w:cstheme="minorHAnsi"/>
                <w:sz w:val="18"/>
                <w:szCs w:val="18"/>
              </w:rPr>
              <w:t>/</w:t>
            </w:r>
            <w:proofErr w:type="spellStart"/>
            <w:r w:rsidRPr="003570AA">
              <w:rPr>
                <w:rFonts w:ascii="Trebuchet MS" w:hAnsi="Trebuchet MS" w:cstheme="minorHAnsi"/>
                <w:sz w:val="18"/>
                <w:szCs w:val="18"/>
              </w:rPr>
              <w:t>justiţiabili</w:t>
            </w:r>
            <w:proofErr w:type="spellEnd"/>
            <w:r w:rsidRPr="003570AA">
              <w:rPr>
                <w:rFonts w:ascii="Trebuchet MS" w:hAnsi="Trebuchet MS" w:cstheme="minorHAnsi"/>
                <w:sz w:val="18"/>
                <w:szCs w:val="18"/>
              </w:rPr>
              <w:t>/</w:t>
            </w:r>
            <w:proofErr w:type="spellStart"/>
            <w:r w:rsidRPr="003570AA">
              <w:rPr>
                <w:rFonts w:ascii="Trebuchet MS" w:hAnsi="Trebuchet MS" w:cstheme="minorHAnsi"/>
                <w:sz w:val="18"/>
                <w:szCs w:val="18"/>
              </w:rPr>
              <w:t>avocaţi</w:t>
            </w:r>
            <w:proofErr w:type="spellEnd"/>
            <w:r w:rsidRPr="003570AA">
              <w:rPr>
                <w:rFonts w:ascii="Trebuchet MS" w:hAnsi="Trebuchet MS" w:cstheme="minorHAnsi"/>
                <w:sz w:val="18"/>
                <w:szCs w:val="18"/>
              </w:rPr>
              <w:t xml:space="preserve"> etc) ce urmează a fi implementat la nivelul instanțelor </w:t>
            </w:r>
          </w:p>
        </w:tc>
        <w:tc>
          <w:tcPr>
            <w:tcW w:w="1417" w:type="dxa"/>
            <w:shd w:val="clear" w:color="auto" w:fill="FFFFFF" w:themeFill="background1"/>
            <w:vAlign w:val="center"/>
          </w:tcPr>
          <w:p w14:paraId="3940EEC0"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p w14:paraId="0B141B96" w14:textId="77777777" w:rsidR="00B33EAB" w:rsidRPr="003570AA" w:rsidRDefault="00B33EAB" w:rsidP="00B33EAB">
            <w:pPr>
              <w:jc w:val="center"/>
              <w:rPr>
                <w:rFonts w:ascii="Trebuchet MS" w:hAnsi="Trebuchet MS" w:cstheme="minorHAnsi"/>
                <w:sz w:val="18"/>
                <w:szCs w:val="18"/>
              </w:rPr>
            </w:pPr>
          </w:p>
          <w:p w14:paraId="1D73092F" w14:textId="77777777" w:rsidR="00B33EAB" w:rsidRPr="003570AA" w:rsidRDefault="00B33EAB" w:rsidP="00B33EAB">
            <w:pPr>
              <w:jc w:val="center"/>
              <w:rPr>
                <w:rFonts w:ascii="Trebuchet MS" w:hAnsi="Trebuchet MS" w:cstheme="minorHAnsi"/>
                <w:sz w:val="18"/>
                <w:szCs w:val="18"/>
              </w:rPr>
            </w:pPr>
            <w:proofErr w:type="spellStart"/>
            <w:r w:rsidRPr="003570AA">
              <w:rPr>
                <w:rFonts w:ascii="Trebuchet MS" w:hAnsi="Trebuchet MS" w:cstheme="minorHAnsi"/>
                <w:sz w:val="18"/>
                <w:szCs w:val="18"/>
              </w:rPr>
              <w:t>Instanţe</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judecătoreşti</w:t>
            </w:r>
            <w:proofErr w:type="spellEnd"/>
          </w:p>
        </w:tc>
        <w:tc>
          <w:tcPr>
            <w:tcW w:w="1418" w:type="dxa"/>
            <w:shd w:val="clear" w:color="auto" w:fill="FFFFFF" w:themeFill="background1"/>
            <w:vAlign w:val="center"/>
          </w:tcPr>
          <w:p w14:paraId="613412AF"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necesită resurse suplimentare</w:t>
            </w:r>
          </w:p>
        </w:tc>
        <w:tc>
          <w:tcPr>
            <w:tcW w:w="1134" w:type="dxa"/>
            <w:shd w:val="clear" w:color="auto" w:fill="FFFFFF" w:themeFill="background1"/>
            <w:vAlign w:val="center"/>
          </w:tcPr>
          <w:p w14:paraId="25BDAFC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2023</w:t>
            </w:r>
          </w:p>
        </w:tc>
        <w:tc>
          <w:tcPr>
            <w:tcW w:w="1417" w:type="dxa"/>
            <w:shd w:val="clear" w:color="auto" w:fill="FFFFFF" w:themeFill="background1"/>
            <w:vAlign w:val="center"/>
          </w:tcPr>
          <w:p w14:paraId="790CFD7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Decizie privind mecanismul de evaluare a </w:t>
            </w:r>
            <w:proofErr w:type="spellStart"/>
            <w:r w:rsidRPr="003570AA">
              <w:rPr>
                <w:rFonts w:ascii="Trebuchet MS" w:hAnsi="Trebuchet MS" w:cstheme="minorHAnsi"/>
                <w:sz w:val="18"/>
                <w:szCs w:val="18"/>
              </w:rPr>
              <w:t>satisfacţiei</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părţilor</w:t>
            </w:r>
            <w:proofErr w:type="spellEnd"/>
            <w:r w:rsidRPr="003570AA">
              <w:rPr>
                <w:rFonts w:ascii="Trebuchet MS" w:hAnsi="Trebuchet MS" w:cstheme="minorHAnsi"/>
                <w:sz w:val="18"/>
                <w:szCs w:val="18"/>
              </w:rPr>
              <w:t xml:space="preserve"> interesate stabilit a fi implementat</w:t>
            </w:r>
          </w:p>
        </w:tc>
        <w:tc>
          <w:tcPr>
            <w:tcW w:w="1560" w:type="dxa"/>
            <w:vMerge/>
            <w:vAlign w:val="center"/>
          </w:tcPr>
          <w:p w14:paraId="0265BE51"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1442E080" w14:textId="77777777" w:rsidR="00B33EAB" w:rsidRPr="003570AA" w:rsidRDefault="00B33EAB" w:rsidP="00B33EAB">
            <w:pPr>
              <w:rPr>
                <w:rFonts w:ascii="Trebuchet MS" w:hAnsi="Trebuchet MS" w:cstheme="minorHAnsi"/>
                <w:sz w:val="18"/>
                <w:szCs w:val="18"/>
              </w:rPr>
            </w:pPr>
          </w:p>
        </w:tc>
      </w:tr>
      <w:tr w:rsidR="00B33EAB" w:rsidRPr="003570AA" w14:paraId="6BB9ECBC" w14:textId="77777777" w:rsidTr="00952274">
        <w:tc>
          <w:tcPr>
            <w:tcW w:w="1555" w:type="dxa"/>
            <w:vMerge/>
            <w:vAlign w:val="center"/>
          </w:tcPr>
          <w:p w14:paraId="1BF77B01"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00368625"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46C4F66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4.2.3. Implementarea mecanismului de evaluare a satisfacției clienților la nivelul instanțelor de judecată</w:t>
            </w:r>
          </w:p>
        </w:tc>
        <w:tc>
          <w:tcPr>
            <w:tcW w:w="1417" w:type="dxa"/>
            <w:shd w:val="clear" w:color="auto" w:fill="FFFFFF" w:themeFill="background1"/>
            <w:vAlign w:val="center"/>
          </w:tcPr>
          <w:p w14:paraId="0D2ED4A0" w14:textId="77777777" w:rsidR="00B33EAB" w:rsidRPr="003570AA" w:rsidRDefault="00B33EAB" w:rsidP="00B33EAB">
            <w:pPr>
              <w:jc w:val="center"/>
              <w:rPr>
                <w:rFonts w:ascii="Trebuchet MS" w:hAnsi="Trebuchet MS" w:cstheme="minorHAnsi"/>
                <w:sz w:val="18"/>
                <w:szCs w:val="18"/>
              </w:rPr>
            </w:pPr>
            <w:proofErr w:type="spellStart"/>
            <w:r w:rsidRPr="003570AA">
              <w:rPr>
                <w:rFonts w:ascii="Trebuchet MS" w:hAnsi="Trebuchet MS" w:cstheme="minorHAnsi"/>
                <w:sz w:val="18"/>
                <w:szCs w:val="18"/>
              </w:rPr>
              <w:t>Instanţe</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judecătoreşti</w:t>
            </w:r>
            <w:proofErr w:type="spellEnd"/>
          </w:p>
        </w:tc>
        <w:tc>
          <w:tcPr>
            <w:tcW w:w="1418" w:type="dxa"/>
            <w:shd w:val="clear" w:color="auto" w:fill="FFFFFF" w:themeFill="background1"/>
            <w:vAlign w:val="center"/>
          </w:tcPr>
          <w:p w14:paraId="589FA6E3" w14:textId="77777777" w:rsidR="00B33EAB" w:rsidRPr="003570AA" w:rsidRDefault="008024EB" w:rsidP="00B33EAB">
            <w:pPr>
              <w:jc w:val="center"/>
              <w:rPr>
                <w:rFonts w:ascii="Trebuchet MS" w:hAnsi="Trebuchet MS" w:cstheme="minorHAnsi"/>
                <w:sz w:val="18"/>
                <w:szCs w:val="18"/>
              </w:rPr>
            </w:pPr>
            <w:r>
              <w:rPr>
                <w:rFonts w:ascii="Trebuchet MS" w:hAnsi="Trebuchet MS" w:cstheme="minorHAnsi"/>
                <w:sz w:val="18"/>
                <w:szCs w:val="18"/>
              </w:rPr>
              <w:t>Buget de stat</w:t>
            </w:r>
            <w:r w:rsidR="00B33EAB" w:rsidRPr="003570AA">
              <w:rPr>
                <w:rFonts w:ascii="Trebuchet MS" w:hAnsi="Trebuchet MS" w:cstheme="minorHAnsi"/>
                <w:sz w:val="18"/>
                <w:szCs w:val="18"/>
              </w:rPr>
              <w:t xml:space="preserve">/ fonduri externe </w:t>
            </w:r>
          </w:p>
        </w:tc>
        <w:tc>
          <w:tcPr>
            <w:tcW w:w="1134" w:type="dxa"/>
            <w:shd w:val="clear" w:color="auto" w:fill="FFFFFF" w:themeFill="background1"/>
            <w:vAlign w:val="center"/>
          </w:tcPr>
          <w:p w14:paraId="7FD2251B"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2024 - 2025</w:t>
            </w:r>
          </w:p>
        </w:tc>
        <w:tc>
          <w:tcPr>
            <w:tcW w:w="1417" w:type="dxa"/>
            <w:shd w:val="clear" w:color="auto" w:fill="FFFFFF" w:themeFill="background1"/>
            <w:vAlign w:val="center"/>
          </w:tcPr>
          <w:p w14:paraId="3BE68A6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Mecanism implementat </w:t>
            </w:r>
          </w:p>
        </w:tc>
        <w:tc>
          <w:tcPr>
            <w:tcW w:w="1560" w:type="dxa"/>
            <w:vMerge/>
            <w:vAlign w:val="center"/>
          </w:tcPr>
          <w:p w14:paraId="165936C4"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7796B565" w14:textId="77777777" w:rsidR="00B33EAB" w:rsidRPr="003570AA" w:rsidRDefault="00B33EAB" w:rsidP="00B33EAB">
            <w:pPr>
              <w:rPr>
                <w:rFonts w:ascii="Trebuchet MS" w:hAnsi="Trebuchet MS" w:cstheme="minorHAnsi"/>
                <w:sz w:val="18"/>
                <w:szCs w:val="18"/>
              </w:rPr>
            </w:pPr>
          </w:p>
        </w:tc>
      </w:tr>
      <w:tr w:rsidR="00B33EAB" w:rsidRPr="003570AA" w14:paraId="35A5006C" w14:textId="77777777" w:rsidTr="00952274">
        <w:tc>
          <w:tcPr>
            <w:tcW w:w="1555" w:type="dxa"/>
            <w:vMerge/>
            <w:vAlign w:val="center"/>
          </w:tcPr>
          <w:p w14:paraId="56BBCAAD" w14:textId="77777777" w:rsidR="00B33EAB" w:rsidRPr="003570AA" w:rsidRDefault="00B33EAB" w:rsidP="00B33EAB">
            <w:pPr>
              <w:rPr>
                <w:rFonts w:ascii="Trebuchet MS" w:hAnsi="Trebuchet MS" w:cstheme="minorHAnsi"/>
                <w:sz w:val="18"/>
                <w:szCs w:val="18"/>
              </w:rPr>
            </w:pPr>
          </w:p>
        </w:tc>
        <w:tc>
          <w:tcPr>
            <w:tcW w:w="1984" w:type="dxa"/>
            <w:vMerge w:val="restart"/>
            <w:vAlign w:val="center"/>
          </w:tcPr>
          <w:p w14:paraId="7D5B3BB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4.3</w:t>
            </w:r>
            <w:r>
              <w:rPr>
                <w:rFonts w:ascii="Trebuchet MS" w:hAnsi="Trebuchet MS" w:cstheme="minorHAnsi"/>
                <w:sz w:val="18"/>
                <w:szCs w:val="18"/>
              </w:rPr>
              <w:t>.</w:t>
            </w:r>
            <w:r w:rsidRPr="003570AA">
              <w:rPr>
                <w:rFonts w:ascii="Trebuchet MS" w:hAnsi="Trebuchet MS" w:cstheme="minorHAnsi"/>
                <w:sz w:val="18"/>
                <w:szCs w:val="18"/>
              </w:rPr>
              <w:t xml:space="preserve"> </w:t>
            </w:r>
            <w:bookmarkStart w:id="54" w:name="_Hlk95904226"/>
            <w:r w:rsidRPr="003570AA">
              <w:rPr>
                <w:rFonts w:ascii="Trebuchet MS" w:hAnsi="Trebuchet MS" w:cstheme="minorHAnsi"/>
                <w:sz w:val="18"/>
                <w:szCs w:val="18"/>
              </w:rPr>
              <w:t xml:space="preserve">Definirea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implementarea unui mecanism integrat </w:t>
            </w:r>
            <w:proofErr w:type="spellStart"/>
            <w:r w:rsidRPr="003570AA">
              <w:rPr>
                <w:rFonts w:ascii="Trebuchet MS" w:hAnsi="Trebuchet MS" w:cstheme="minorHAnsi"/>
                <w:sz w:val="18"/>
                <w:szCs w:val="18"/>
              </w:rPr>
              <w:lastRenderedPageBreak/>
              <w:t>instanţe</w:t>
            </w:r>
            <w:proofErr w:type="spellEnd"/>
            <w:r w:rsidRPr="003570AA">
              <w:rPr>
                <w:rFonts w:ascii="Trebuchet MS" w:hAnsi="Trebuchet MS" w:cstheme="minorHAnsi"/>
                <w:sz w:val="18"/>
                <w:szCs w:val="18"/>
              </w:rPr>
              <w:t>-CSM-MJ de sesizare/colectare-analiză/</w:t>
            </w:r>
            <w:proofErr w:type="spellStart"/>
            <w:r w:rsidRPr="003570AA">
              <w:rPr>
                <w:rFonts w:ascii="Trebuchet MS" w:hAnsi="Trebuchet MS" w:cstheme="minorHAnsi"/>
                <w:sz w:val="18"/>
                <w:szCs w:val="18"/>
              </w:rPr>
              <w:t>soluţionare</w:t>
            </w:r>
            <w:proofErr w:type="spellEnd"/>
            <w:r w:rsidRPr="003570AA">
              <w:rPr>
                <w:rFonts w:ascii="Trebuchet MS" w:hAnsi="Trebuchet MS" w:cstheme="minorHAnsi"/>
                <w:sz w:val="18"/>
                <w:szCs w:val="18"/>
              </w:rPr>
              <w:t xml:space="preserve"> a problemelor/ </w:t>
            </w:r>
            <w:proofErr w:type="spellStart"/>
            <w:r w:rsidRPr="003570AA">
              <w:rPr>
                <w:rFonts w:ascii="Trebuchet MS" w:hAnsi="Trebuchet MS" w:cstheme="minorHAnsi"/>
                <w:sz w:val="18"/>
                <w:szCs w:val="18"/>
              </w:rPr>
              <w:t>situaţiilor</w:t>
            </w:r>
            <w:proofErr w:type="spellEnd"/>
            <w:r w:rsidRPr="003570AA">
              <w:rPr>
                <w:rFonts w:ascii="Trebuchet MS" w:hAnsi="Trebuchet MS" w:cstheme="minorHAnsi"/>
                <w:sz w:val="18"/>
                <w:szCs w:val="18"/>
              </w:rPr>
              <w:t xml:space="preserve"> cu care se confruntă </w:t>
            </w:r>
            <w:proofErr w:type="spellStart"/>
            <w:r w:rsidRPr="003570AA">
              <w:rPr>
                <w:rFonts w:ascii="Trebuchet MS" w:hAnsi="Trebuchet MS" w:cstheme="minorHAnsi"/>
                <w:sz w:val="18"/>
                <w:szCs w:val="18"/>
              </w:rPr>
              <w:t>instanţele</w:t>
            </w:r>
            <w:proofErr w:type="spellEnd"/>
            <w:r w:rsidRPr="003570AA">
              <w:rPr>
                <w:rFonts w:ascii="Trebuchet MS" w:hAnsi="Trebuchet MS" w:cstheme="minorHAnsi"/>
                <w:sz w:val="18"/>
                <w:szCs w:val="18"/>
              </w:rPr>
              <w:t xml:space="preserve"> </w:t>
            </w:r>
            <w:bookmarkEnd w:id="54"/>
            <w:r w:rsidRPr="003570AA">
              <w:rPr>
                <w:rFonts w:ascii="Trebuchet MS" w:hAnsi="Trebuchet MS" w:cstheme="minorHAnsi"/>
                <w:sz w:val="18"/>
                <w:szCs w:val="18"/>
              </w:rPr>
              <w:t>(corelat cu 8.7.1-8.7.2)</w:t>
            </w:r>
          </w:p>
        </w:tc>
        <w:tc>
          <w:tcPr>
            <w:tcW w:w="2552" w:type="dxa"/>
            <w:vAlign w:val="center"/>
          </w:tcPr>
          <w:p w14:paraId="300ED8C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lastRenderedPageBreak/>
              <w:t>4.3.1</w:t>
            </w:r>
            <w:r>
              <w:rPr>
                <w:rFonts w:ascii="Trebuchet MS" w:hAnsi="Trebuchet MS" w:cstheme="minorHAnsi"/>
                <w:sz w:val="18"/>
                <w:szCs w:val="18"/>
              </w:rPr>
              <w:t>.</w:t>
            </w:r>
            <w:r w:rsidRPr="003570AA">
              <w:rPr>
                <w:rFonts w:ascii="Trebuchet MS" w:hAnsi="Trebuchet MS" w:cstheme="minorHAnsi"/>
                <w:sz w:val="18"/>
                <w:szCs w:val="18"/>
              </w:rPr>
              <w:t xml:space="preserve"> Proiectare mecanism integrat </w:t>
            </w:r>
            <w:proofErr w:type="spellStart"/>
            <w:r w:rsidRPr="003570AA">
              <w:rPr>
                <w:rFonts w:ascii="Trebuchet MS" w:hAnsi="Trebuchet MS" w:cstheme="minorHAnsi"/>
                <w:sz w:val="18"/>
                <w:szCs w:val="18"/>
              </w:rPr>
              <w:t>instanţe</w:t>
            </w:r>
            <w:proofErr w:type="spellEnd"/>
            <w:r w:rsidRPr="003570AA">
              <w:rPr>
                <w:rFonts w:ascii="Trebuchet MS" w:hAnsi="Trebuchet MS" w:cstheme="minorHAnsi"/>
                <w:sz w:val="18"/>
                <w:szCs w:val="18"/>
              </w:rPr>
              <w:t xml:space="preserve">-CSM-MJ de </w:t>
            </w:r>
            <w:bookmarkStart w:id="55" w:name="_Hlk98229458"/>
            <w:r w:rsidRPr="003570AA">
              <w:rPr>
                <w:rFonts w:ascii="Trebuchet MS" w:hAnsi="Trebuchet MS" w:cstheme="minorHAnsi"/>
                <w:sz w:val="18"/>
                <w:szCs w:val="18"/>
              </w:rPr>
              <w:t>sesizare/colectare-</w:t>
            </w:r>
            <w:r w:rsidRPr="003570AA">
              <w:rPr>
                <w:rFonts w:ascii="Trebuchet MS" w:hAnsi="Trebuchet MS" w:cstheme="minorHAnsi"/>
                <w:sz w:val="18"/>
                <w:szCs w:val="18"/>
              </w:rPr>
              <w:lastRenderedPageBreak/>
              <w:t>analiză/</w:t>
            </w:r>
            <w:proofErr w:type="spellStart"/>
            <w:r w:rsidRPr="003570AA">
              <w:rPr>
                <w:rFonts w:ascii="Trebuchet MS" w:hAnsi="Trebuchet MS" w:cstheme="minorHAnsi"/>
                <w:sz w:val="18"/>
                <w:szCs w:val="18"/>
              </w:rPr>
              <w:t>soluţionare</w:t>
            </w:r>
            <w:proofErr w:type="spellEnd"/>
            <w:r w:rsidRPr="003570AA">
              <w:rPr>
                <w:rFonts w:ascii="Trebuchet MS" w:hAnsi="Trebuchet MS" w:cstheme="minorHAnsi"/>
                <w:sz w:val="18"/>
                <w:szCs w:val="18"/>
              </w:rPr>
              <w:t xml:space="preserve"> a problemelor/ </w:t>
            </w:r>
            <w:bookmarkEnd w:id="55"/>
            <w:proofErr w:type="spellStart"/>
            <w:r w:rsidRPr="003570AA">
              <w:rPr>
                <w:rFonts w:ascii="Trebuchet MS" w:hAnsi="Trebuchet MS" w:cstheme="minorHAnsi"/>
                <w:sz w:val="18"/>
                <w:szCs w:val="18"/>
              </w:rPr>
              <w:t>situaţiilor</w:t>
            </w:r>
            <w:proofErr w:type="spellEnd"/>
            <w:r w:rsidRPr="003570AA">
              <w:rPr>
                <w:rFonts w:ascii="Trebuchet MS" w:hAnsi="Trebuchet MS" w:cstheme="minorHAnsi"/>
                <w:sz w:val="18"/>
                <w:szCs w:val="18"/>
              </w:rPr>
              <w:t xml:space="preserve"> cu care se confruntă </w:t>
            </w:r>
            <w:proofErr w:type="spellStart"/>
            <w:r w:rsidRPr="003570AA">
              <w:rPr>
                <w:rFonts w:ascii="Trebuchet MS" w:hAnsi="Trebuchet MS" w:cstheme="minorHAnsi"/>
                <w:sz w:val="18"/>
                <w:szCs w:val="18"/>
              </w:rPr>
              <w:t>instanţele</w:t>
            </w:r>
            <w:proofErr w:type="spellEnd"/>
          </w:p>
        </w:tc>
        <w:tc>
          <w:tcPr>
            <w:tcW w:w="1417" w:type="dxa"/>
            <w:vAlign w:val="center"/>
          </w:tcPr>
          <w:p w14:paraId="449E7F4A"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lastRenderedPageBreak/>
              <w:t>MJ</w:t>
            </w:r>
          </w:p>
          <w:p w14:paraId="0F861A8B"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p w14:paraId="26B5061D" w14:textId="77777777" w:rsidR="00B33EAB" w:rsidRPr="003570AA" w:rsidRDefault="00B33EAB" w:rsidP="00B33EAB">
            <w:pPr>
              <w:jc w:val="center"/>
              <w:rPr>
                <w:rFonts w:ascii="Trebuchet MS" w:hAnsi="Trebuchet MS" w:cstheme="minorHAnsi"/>
                <w:sz w:val="18"/>
                <w:szCs w:val="18"/>
              </w:rPr>
            </w:pPr>
            <w:proofErr w:type="spellStart"/>
            <w:r w:rsidRPr="003570AA">
              <w:rPr>
                <w:rFonts w:ascii="Trebuchet MS" w:hAnsi="Trebuchet MS" w:cstheme="minorHAnsi"/>
                <w:sz w:val="18"/>
                <w:szCs w:val="18"/>
              </w:rPr>
              <w:t>Instanţe</w:t>
            </w:r>
            <w:proofErr w:type="spellEnd"/>
          </w:p>
          <w:p w14:paraId="09B8422F" w14:textId="77777777" w:rsidR="00B33EAB" w:rsidRPr="003570AA" w:rsidRDefault="00B33EAB" w:rsidP="00B33EAB">
            <w:pPr>
              <w:jc w:val="center"/>
              <w:rPr>
                <w:rFonts w:ascii="Trebuchet MS" w:hAnsi="Trebuchet MS" w:cstheme="minorHAnsi"/>
                <w:sz w:val="18"/>
                <w:szCs w:val="18"/>
              </w:rPr>
            </w:pPr>
          </w:p>
          <w:p w14:paraId="7CCFA8A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Grupul tehnic de lucru COMS</w:t>
            </w:r>
          </w:p>
          <w:p w14:paraId="45866650" w14:textId="77777777" w:rsidR="00B33EAB" w:rsidRPr="003570AA" w:rsidRDefault="00B33EAB" w:rsidP="00B33EAB">
            <w:pPr>
              <w:jc w:val="center"/>
              <w:rPr>
                <w:rFonts w:ascii="Trebuchet MS" w:hAnsi="Trebuchet MS" w:cstheme="minorHAnsi"/>
                <w:sz w:val="18"/>
                <w:szCs w:val="18"/>
              </w:rPr>
            </w:pPr>
          </w:p>
          <w:p w14:paraId="500FDBE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COMS</w:t>
            </w:r>
          </w:p>
        </w:tc>
        <w:tc>
          <w:tcPr>
            <w:tcW w:w="1418" w:type="dxa"/>
            <w:vAlign w:val="center"/>
          </w:tcPr>
          <w:p w14:paraId="0B74531D" w14:textId="77777777" w:rsidR="00B33EAB" w:rsidRPr="003570AA" w:rsidRDefault="00C32DB8" w:rsidP="00B33EAB">
            <w:pPr>
              <w:jc w:val="center"/>
              <w:rPr>
                <w:rFonts w:ascii="Trebuchet MS" w:hAnsi="Trebuchet MS" w:cstheme="minorHAnsi"/>
                <w:sz w:val="18"/>
                <w:szCs w:val="18"/>
              </w:rPr>
            </w:pPr>
            <w:r w:rsidRPr="003570AA">
              <w:rPr>
                <w:rFonts w:ascii="Trebuchet MS" w:hAnsi="Trebuchet MS" w:cstheme="minorHAnsi"/>
                <w:sz w:val="18"/>
                <w:szCs w:val="18"/>
              </w:rPr>
              <w:lastRenderedPageBreak/>
              <w:t>Buget de stat</w:t>
            </w:r>
          </w:p>
        </w:tc>
        <w:tc>
          <w:tcPr>
            <w:tcW w:w="1134" w:type="dxa"/>
            <w:vAlign w:val="center"/>
          </w:tcPr>
          <w:p w14:paraId="08A52E5E"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Iulie 2023</w:t>
            </w:r>
          </w:p>
        </w:tc>
        <w:tc>
          <w:tcPr>
            <w:tcW w:w="1417" w:type="dxa"/>
            <w:vAlign w:val="center"/>
          </w:tcPr>
          <w:p w14:paraId="43F093C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Document de proiectare a mecanismului </w:t>
            </w:r>
            <w:r w:rsidRPr="003570AA">
              <w:rPr>
                <w:rFonts w:ascii="Trebuchet MS" w:hAnsi="Trebuchet MS" w:cstheme="minorHAnsi"/>
                <w:sz w:val="18"/>
                <w:szCs w:val="18"/>
              </w:rPr>
              <w:lastRenderedPageBreak/>
              <w:t xml:space="preserve">elaborat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aprobat</w:t>
            </w:r>
          </w:p>
        </w:tc>
        <w:tc>
          <w:tcPr>
            <w:tcW w:w="1560" w:type="dxa"/>
            <w:vMerge w:val="restart"/>
            <w:vAlign w:val="center"/>
          </w:tcPr>
          <w:p w14:paraId="7F622C0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lastRenderedPageBreak/>
              <w:t xml:space="preserve">Număr </w:t>
            </w:r>
            <w:proofErr w:type="spellStart"/>
            <w:r w:rsidRPr="003570AA">
              <w:rPr>
                <w:rFonts w:ascii="Trebuchet MS" w:hAnsi="Trebuchet MS" w:cstheme="minorHAnsi"/>
                <w:sz w:val="18"/>
                <w:szCs w:val="18"/>
              </w:rPr>
              <w:t>instituţii</w:t>
            </w:r>
            <w:proofErr w:type="spellEnd"/>
            <w:r w:rsidRPr="003570AA">
              <w:rPr>
                <w:rFonts w:ascii="Trebuchet MS" w:hAnsi="Trebuchet MS" w:cstheme="minorHAnsi"/>
                <w:sz w:val="18"/>
                <w:szCs w:val="18"/>
              </w:rPr>
              <w:t xml:space="preserve"> implicate: 3 (MJ, CSM, </w:t>
            </w:r>
            <w:proofErr w:type="spellStart"/>
            <w:r w:rsidRPr="003570AA">
              <w:rPr>
                <w:rFonts w:ascii="Trebuchet MS" w:hAnsi="Trebuchet MS" w:cstheme="minorHAnsi"/>
                <w:sz w:val="18"/>
                <w:szCs w:val="18"/>
              </w:rPr>
              <w:lastRenderedPageBreak/>
              <w:t>instanţe</w:t>
            </w:r>
            <w:proofErr w:type="spellEnd"/>
            <w:r w:rsidRPr="003570AA">
              <w:rPr>
                <w:rFonts w:ascii="Trebuchet MS" w:hAnsi="Trebuchet MS" w:cstheme="minorHAnsi"/>
                <w:sz w:val="18"/>
                <w:szCs w:val="18"/>
              </w:rPr>
              <w:t>) (2023)</w:t>
            </w:r>
          </w:p>
        </w:tc>
        <w:tc>
          <w:tcPr>
            <w:tcW w:w="1418" w:type="dxa"/>
            <w:vMerge/>
            <w:vAlign w:val="center"/>
          </w:tcPr>
          <w:p w14:paraId="743F2616" w14:textId="77777777" w:rsidR="00B33EAB" w:rsidRPr="003570AA" w:rsidRDefault="00B33EAB" w:rsidP="00B33EAB">
            <w:pPr>
              <w:rPr>
                <w:rFonts w:ascii="Trebuchet MS" w:hAnsi="Trebuchet MS" w:cstheme="minorHAnsi"/>
                <w:sz w:val="18"/>
                <w:szCs w:val="18"/>
              </w:rPr>
            </w:pPr>
          </w:p>
        </w:tc>
      </w:tr>
      <w:tr w:rsidR="00B33EAB" w:rsidRPr="003570AA" w14:paraId="16B54727" w14:textId="77777777" w:rsidTr="00952274">
        <w:tc>
          <w:tcPr>
            <w:tcW w:w="1555" w:type="dxa"/>
            <w:vMerge/>
            <w:vAlign w:val="center"/>
          </w:tcPr>
          <w:p w14:paraId="160DEE67"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2F7F9D9E" w14:textId="77777777" w:rsidR="00B33EAB" w:rsidRPr="003570AA" w:rsidRDefault="00B33EAB" w:rsidP="00B33EAB">
            <w:pPr>
              <w:rPr>
                <w:rFonts w:ascii="Trebuchet MS" w:hAnsi="Trebuchet MS" w:cstheme="minorHAnsi"/>
                <w:sz w:val="18"/>
                <w:szCs w:val="18"/>
              </w:rPr>
            </w:pPr>
          </w:p>
        </w:tc>
        <w:tc>
          <w:tcPr>
            <w:tcW w:w="2552" w:type="dxa"/>
            <w:vAlign w:val="center"/>
          </w:tcPr>
          <w:p w14:paraId="4DCE72B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4.3.2</w:t>
            </w:r>
            <w:r>
              <w:rPr>
                <w:rFonts w:ascii="Trebuchet MS" w:hAnsi="Trebuchet MS" w:cstheme="minorHAnsi"/>
                <w:sz w:val="18"/>
                <w:szCs w:val="18"/>
              </w:rPr>
              <w:t>.</w:t>
            </w:r>
            <w:r w:rsidRPr="003570AA">
              <w:rPr>
                <w:rFonts w:ascii="Trebuchet MS" w:hAnsi="Trebuchet MS" w:cstheme="minorHAnsi"/>
                <w:sz w:val="18"/>
                <w:szCs w:val="18"/>
              </w:rPr>
              <w:t xml:space="preserve"> Implementare mecanism </w:t>
            </w:r>
            <w:proofErr w:type="spellStart"/>
            <w:r w:rsidRPr="003570AA">
              <w:rPr>
                <w:rFonts w:ascii="Trebuchet MS" w:hAnsi="Trebuchet MS" w:cstheme="minorHAnsi"/>
                <w:sz w:val="18"/>
                <w:szCs w:val="18"/>
              </w:rPr>
              <w:t>instanţe</w:t>
            </w:r>
            <w:proofErr w:type="spellEnd"/>
            <w:r w:rsidRPr="003570AA">
              <w:rPr>
                <w:rFonts w:ascii="Trebuchet MS" w:hAnsi="Trebuchet MS" w:cstheme="minorHAnsi"/>
                <w:sz w:val="18"/>
                <w:szCs w:val="18"/>
              </w:rPr>
              <w:t>-CSM-MJ de sesizare/colectare-analiză/</w:t>
            </w:r>
            <w:proofErr w:type="spellStart"/>
            <w:r w:rsidRPr="003570AA">
              <w:rPr>
                <w:rFonts w:ascii="Trebuchet MS" w:hAnsi="Trebuchet MS" w:cstheme="minorHAnsi"/>
                <w:sz w:val="18"/>
                <w:szCs w:val="18"/>
              </w:rPr>
              <w:t>soluţionare</w:t>
            </w:r>
            <w:proofErr w:type="spellEnd"/>
            <w:r w:rsidRPr="003570AA">
              <w:rPr>
                <w:rFonts w:ascii="Trebuchet MS" w:hAnsi="Trebuchet MS" w:cstheme="minorHAnsi"/>
                <w:sz w:val="18"/>
                <w:szCs w:val="18"/>
              </w:rPr>
              <w:t xml:space="preserve"> a problemelor/ </w:t>
            </w:r>
            <w:proofErr w:type="spellStart"/>
            <w:r w:rsidRPr="003570AA">
              <w:rPr>
                <w:rFonts w:ascii="Trebuchet MS" w:hAnsi="Trebuchet MS" w:cstheme="minorHAnsi"/>
                <w:sz w:val="18"/>
                <w:szCs w:val="18"/>
              </w:rPr>
              <w:t>situaţiilor</w:t>
            </w:r>
            <w:proofErr w:type="spellEnd"/>
            <w:r w:rsidRPr="003570AA">
              <w:rPr>
                <w:rFonts w:ascii="Trebuchet MS" w:hAnsi="Trebuchet MS" w:cstheme="minorHAnsi"/>
                <w:sz w:val="18"/>
                <w:szCs w:val="18"/>
              </w:rPr>
              <w:t xml:space="preserve"> cu care se confruntă </w:t>
            </w:r>
            <w:proofErr w:type="spellStart"/>
            <w:r w:rsidRPr="003570AA">
              <w:rPr>
                <w:rFonts w:ascii="Trebuchet MS" w:hAnsi="Trebuchet MS" w:cstheme="minorHAnsi"/>
                <w:sz w:val="18"/>
                <w:szCs w:val="18"/>
              </w:rPr>
              <w:t>instanţele</w:t>
            </w:r>
            <w:proofErr w:type="spellEnd"/>
          </w:p>
        </w:tc>
        <w:tc>
          <w:tcPr>
            <w:tcW w:w="1417" w:type="dxa"/>
            <w:vAlign w:val="center"/>
          </w:tcPr>
          <w:p w14:paraId="0413B8CA"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p w14:paraId="03A4DCDA"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p w14:paraId="66B944E6" w14:textId="77777777" w:rsidR="00B33EAB" w:rsidRPr="003570AA" w:rsidRDefault="00B33EAB" w:rsidP="00B33EAB">
            <w:pPr>
              <w:jc w:val="center"/>
              <w:rPr>
                <w:rFonts w:ascii="Trebuchet MS" w:hAnsi="Trebuchet MS" w:cstheme="minorHAnsi"/>
                <w:sz w:val="18"/>
                <w:szCs w:val="18"/>
              </w:rPr>
            </w:pPr>
            <w:proofErr w:type="spellStart"/>
            <w:r w:rsidRPr="003570AA">
              <w:rPr>
                <w:rFonts w:ascii="Trebuchet MS" w:hAnsi="Trebuchet MS" w:cstheme="minorHAnsi"/>
                <w:sz w:val="18"/>
                <w:szCs w:val="18"/>
              </w:rPr>
              <w:t>Instanţe</w:t>
            </w:r>
            <w:proofErr w:type="spellEnd"/>
          </w:p>
        </w:tc>
        <w:tc>
          <w:tcPr>
            <w:tcW w:w="1418" w:type="dxa"/>
            <w:vAlign w:val="center"/>
          </w:tcPr>
          <w:p w14:paraId="6C95241D" w14:textId="77777777" w:rsidR="00B33EAB" w:rsidRPr="003570AA" w:rsidRDefault="00C32DB8" w:rsidP="00B33EAB">
            <w:pPr>
              <w:jc w:val="center"/>
              <w:rPr>
                <w:rFonts w:ascii="Trebuchet MS" w:hAnsi="Trebuchet MS" w:cstheme="minorHAnsi"/>
                <w:sz w:val="18"/>
                <w:szCs w:val="18"/>
              </w:rPr>
            </w:pPr>
            <w:r w:rsidRPr="003570AA">
              <w:rPr>
                <w:rFonts w:ascii="Trebuchet MS" w:hAnsi="Trebuchet MS" w:cstheme="minorHAnsi"/>
                <w:sz w:val="18"/>
                <w:szCs w:val="18"/>
              </w:rPr>
              <w:t>Buget de stat</w:t>
            </w:r>
          </w:p>
        </w:tc>
        <w:tc>
          <w:tcPr>
            <w:tcW w:w="1134" w:type="dxa"/>
            <w:vAlign w:val="center"/>
          </w:tcPr>
          <w:p w14:paraId="30975057"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2023</w:t>
            </w:r>
          </w:p>
        </w:tc>
        <w:tc>
          <w:tcPr>
            <w:tcW w:w="1417" w:type="dxa"/>
            <w:vAlign w:val="center"/>
          </w:tcPr>
          <w:p w14:paraId="37F1F15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Mecanism implementat</w:t>
            </w:r>
          </w:p>
        </w:tc>
        <w:tc>
          <w:tcPr>
            <w:tcW w:w="1560" w:type="dxa"/>
            <w:vMerge/>
            <w:vAlign w:val="center"/>
          </w:tcPr>
          <w:p w14:paraId="57C4B1B5"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2FE24672" w14:textId="77777777" w:rsidR="00B33EAB" w:rsidRPr="003570AA" w:rsidRDefault="00B33EAB" w:rsidP="00B33EAB">
            <w:pPr>
              <w:rPr>
                <w:rFonts w:ascii="Trebuchet MS" w:hAnsi="Trebuchet MS" w:cstheme="minorHAnsi"/>
                <w:sz w:val="18"/>
                <w:szCs w:val="18"/>
              </w:rPr>
            </w:pPr>
          </w:p>
        </w:tc>
      </w:tr>
      <w:tr w:rsidR="00B33EAB" w:rsidRPr="003570AA" w14:paraId="311D0F60" w14:textId="77777777" w:rsidTr="00952274">
        <w:tc>
          <w:tcPr>
            <w:tcW w:w="1555" w:type="dxa"/>
            <w:vMerge w:val="restart"/>
            <w:vAlign w:val="center"/>
          </w:tcPr>
          <w:p w14:paraId="43775E7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5. </w:t>
            </w:r>
            <w:bookmarkStart w:id="56" w:name="_Hlk95904245"/>
            <w:r w:rsidRPr="003570AA">
              <w:rPr>
                <w:rFonts w:ascii="Trebuchet MS" w:hAnsi="Trebuchet MS" w:cstheme="minorHAnsi"/>
                <w:sz w:val="18"/>
                <w:szCs w:val="18"/>
              </w:rPr>
              <w:t>Consolidarea capacității instituționale a Consiliului Superior al Magistraturii și a instituțiilor subordonate</w:t>
            </w:r>
            <w:bookmarkEnd w:id="56"/>
          </w:p>
        </w:tc>
        <w:tc>
          <w:tcPr>
            <w:tcW w:w="1984" w:type="dxa"/>
            <w:vMerge w:val="restart"/>
            <w:vAlign w:val="center"/>
          </w:tcPr>
          <w:p w14:paraId="556EBC2A"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5.1. </w:t>
            </w:r>
            <w:r w:rsidRPr="003570AA">
              <w:rPr>
                <w:rFonts w:ascii="Trebuchet MS" w:hAnsi="Trebuchet MS"/>
                <w:sz w:val="18"/>
                <w:szCs w:val="18"/>
              </w:rPr>
              <w:t xml:space="preserve">Consolidarea capacității instituționale a Consiliului Superior al Magistraturii prin asigurarea prezenței unui reprezentant al profesiei de avocat și prin interconectarea formelor de pregătire inițială și formare continuă ale avocaților și magistraților </w:t>
            </w:r>
          </w:p>
        </w:tc>
        <w:tc>
          <w:tcPr>
            <w:tcW w:w="2552" w:type="dxa"/>
            <w:vAlign w:val="center"/>
          </w:tcPr>
          <w:p w14:paraId="14356A0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5.1.1</w:t>
            </w:r>
            <w:r>
              <w:rPr>
                <w:rFonts w:ascii="Trebuchet MS" w:hAnsi="Trebuchet MS" w:cstheme="minorHAnsi"/>
                <w:sz w:val="18"/>
                <w:szCs w:val="18"/>
              </w:rPr>
              <w:t>.</w:t>
            </w:r>
            <w:r w:rsidRPr="003570AA">
              <w:rPr>
                <w:rFonts w:ascii="Trebuchet MS" w:hAnsi="Trebuchet MS" w:cstheme="minorHAnsi"/>
                <w:sz w:val="18"/>
                <w:szCs w:val="18"/>
              </w:rPr>
              <w:t xml:space="preserve"> Organizarea unui dialog structurat între MJ-CSM- UNBR</w:t>
            </w:r>
          </w:p>
        </w:tc>
        <w:tc>
          <w:tcPr>
            <w:tcW w:w="1417" w:type="dxa"/>
            <w:vAlign w:val="center"/>
          </w:tcPr>
          <w:p w14:paraId="603269E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p w14:paraId="0915ECC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p w14:paraId="29298608"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UNBR</w:t>
            </w:r>
          </w:p>
        </w:tc>
        <w:tc>
          <w:tcPr>
            <w:tcW w:w="1418" w:type="dxa"/>
            <w:vAlign w:val="center"/>
          </w:tcPr>
          <w:p w14:paraId="39079E6C"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necesită resurse suplimentare</w:t>
            </w:r>
          </w:p>
        </w:tc>
        <w:tc>
          <w:tcPr>
            <w:tcW w:w="1134" w:type="dxa"/>
            <w:vAlign w:val="center"/>
          </w:tcPr>
          <w:p w14:paraId="745573F1"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2022</w:t>
            </w:r>
          </w:p>
        </w:tc>
        <w:tc>
          <w:tcPr>
            <w:tcW w:w="1417" w:type="dxa"/>
            <w:vAlign w:val="center"/>
          </w:tcPr>
          <w:p w14:paraId="0D4DD52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Document conținând concluziile dialogului structurat</w:t>
            </w:r>
          </w:p>
        </w:tc>
        <w:tc>
          <w:tcPr>
            <w:tcW w:w="1560" w:type="dxa"/>
            <w:vMerge w:val="restart"/>
            <w:vAlign w:val="center"/>
          </w:tcPr>
          <w:p w14:paraId="7DF7ACC2" w14:textId="77777777" w:rsidR="00B33EAB" w:rsidRPr="003570AA" w:rsidRDefault="00B33EAB" w:rsidP="00B33EAB">
            <w:pPr>
              <w:rPr>
                <w:rFonts w:ascii="Trebuchet MS" w:hAnsi="Trebuchet MS" w:cstheme="minorHAnsi"/>
                <w:sz w:val="18"/>
                <w:szCs w:val="18"/>
              </w:rPr>
            </w:pPr>
          </w:p>
        </w:tc>
        <w:tc>
          <w:tcPr>
            <w:tcW w:w="1418" w:type="dxa"/>
            <w:vMerge w:val="restart"/>
            <w:vAlign w:val="center"/>
          </w:tcPr>
          <w:p w14:paraId="21AB7C0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Percepția privind independența justiției</w:t>
            </w:r>
          </w:p>
          <w:p w14:paraId="4AC1BB3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Referință (2021): 51%</w:t>
            </w:r>
          </w:p>
          <w:p w14:paraId="0538CA7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Țintă (2025): între 50-60%</w:t>
            </w:r>
          </w:p>
          <w:p w14:paraId="6EBBC64A" w14:textId="77777777" w:rsidR="00B33EAB" w:rsidRPr="003570AA" w:rsidRDefault="00B33EAB" w:rsidP="00B33EAB">
            <w:pPr>
              <w:rPr>
                <w:rFonts w:ascii="Trebuchet MS" w:hAnsi="Trebuchet MS" w:cstheme="minorHAnsi"/>
                <w:sz w:val="18"/>
                <w:szCs w:val="18"/>
              </w:rPr>
            </w:pPr>
          </w:p>
          <w:p w14:paraId="34B2F247" w14:textId="77777777" w:rsidR="00B33EAB" w:rsidRPr="003570AA" w:rsidRDefault="00B33EAB" w:rsidP="00B33EAB">
            <w:pPr>
              <w:rPr>
                <w:rFonts w:ascii="Trebuchet MS" w:hAnsi="Trebuchet MS" w:cstheme="minorHAnsi"/>
                <w:sz w:val="18"/>
                <w:szCs w:val="18"/>
              </w:rPr>
            </w:pPr>
          </w:p>
          <w:p w14:paraId="50056F2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Sursa: </w:t>
            </w:r>
            <w:proofErr w:type="spellStart"/>
            <w:r w:rsidRPr="003570AA">
              <w:rPr>
                <w:rFonts w:ascii="Trebuchet MS" w:hAnsi="Trebuchet MS" w:cstheme="minorHAnsi"/>
                <w:sz w:val="18"/>
                <w:szCs w:val="18"/>
              </w:rPr>
              <w:t>Eurobarometru</w:t>
            </w:r>
            <w:proofErr w:type="spellEnd"/>
            <w:r w:rsidRPr="003570AA">
              <w:rPr>
                <w:rFonts w:ascii="Trebuchet MS" w:hAnsi="Trebuchet MS" w:cstheme="minorHAnsi"/>
                <w:sz w:val="18"/>
                <w:szCs w:val="18"/>
              </w:rPr>
              <w:t xml:space="preserve"> Flash FL483: Percepția asupra independenței sistemelor naționale de justiție din UE în rândul publicului larg</w:t>
            </w:r>
          </w:p>
          <w:p w14:paraId="7B84F696" w14:textId="77777777" w:rsidR="00B33EAB" w:rsidRPr="003570AA" w:rsidRDefault="00B33EAB" w:rsidP="00B33EAB">
            <w:pPr>
              <w:rPr>
                <w:rFonts w:ascii="Trebuchet MS" w:hAnsi="Trebuchet MS" w:cstheme="minorHAnsi"/>
                <w:sz w:val="18"/>
                <w:szCs w:val="18"/>
              </w:rPr>
            </w:pPr>
          </w:p>
          <w:p w14:paraId="36F4E223" w14:textId="77777777" w:rsidR="00B33EAB" w:rsidRPr="003570AA" w:rsidRDefault="00B33EAB" w:rsidP="00B33EAB">
            <w:pPr>
              <w:rPr>
                <w:rFonts w:ascii="Trebuchet MS" w:hAnsi="Trebuchet MS" w:cstheme="minorHAnsi"/>
                <w:sz w:val="18"/>
                <w:szCs w:val="18"/>
              </w:rPr>
            </w:pPr>
          </w:p>
          <w:p w14:paraId="6B94261D" w14:textId="77777777" w:rsidR="00B33EAB" w:rsidRPr="003570AA" w:rsidRDefault="00B33EAB" w:rsidP="00B33EAB">
            <w:pPr>
              <w:rPr>
                <w:rFonts w:ascii="Trebuchet MS" w:hAnsi="Trebuchet MS" w:cstheme="minorHAnsi"/>
                <w:sz w:val="18"/>
                <w:szCs w:val="18"/>
              </w:rPr>
            </w:pPr>
          </w:p>
          <w:p w14:paraId="2D8718BA" w14:textId="77777777" w:rsidR="00B33EAB" w:rsidRPr="003570AA" w:rsidRDefault="00B33EAB" w:rsidP="00B33EAB">
            <w:pPr>
              <w:rPr>
                <w:rFonts w:ascii="Trebuchet MS" w:hAnsi="Trebuchet MS" w:cstheme="minorHAnsi"/>
                <w:sz w:val="18"/>
                <w:szCs w:val="18"/>
              </w:rPr>
            </w:pPr>
          </w:p>
          <w:p w14:paraId="32CC6A84" w14:textId="77777777" w:rsidR="00B33EAB" w:rsidRPr="003570AA" w:rsidRDefault="00B33EAB" w:rsidP="00B33EAB">
            <w:pPr>
              <w:rPr>
                <w:rFonts w:ascii="Trebuchet MS" w:hAnsi="Trebuchet MS" w:cstheme="minorHAnsi"/>
                <w:sz w:val="18"/>
                <w:szCs w:val="18"/>
              </w:rPr>
            </w:pPr>
          </w:p>
          <w:p w14:paraId="671F26B6" w14:textId="77777777" w:rsidR="00B33EAB" w:rsidRPr="003570AA" w:rsidRDefault="00B33EAB" w:rsidP="00B33EAB">
            <w:pPr>
              <w:rPr>
                <w:rFonts w:ascii="Trebuchet MS" w:hAnsi="Trebuchet MS" w:cstheme="minorHAnsi"/>
                <w:sz w:val="18"/>
                <w:szCs w:val="18"/>
              </w:rPr>
            </w:pPr>
          </w:p>
        </w:tc>
      </w:tr>
      <w:tr w:rsidR="00B33EAB" w:rsidRPr="003570AA" w14:paraId="4BD04243" w14:textId="77777777" w:rsidTr="00952274">
        <w:tc>
          <w:tcPr>
            <w:tcW w:w="1555" w:type="dxa"/>
            <w:vMerge/>
            <w:vAlign w:val="center"/>
          </w:tcPr>
          <w:p w14:paraId="42E3A7FF"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32B0BE79" w14:textId="77777777" w:rsidR="00B33EAB" w:rsidRPr="003570AA" w:rsidRDefault="00B33EAB" w:rsidP="00B33EAB">
            <w:pPr>
              <w:rPr>
                <w:rFonts w:ascii="Trebuchet MS" w:hAnsi="Trebuchet MS" w:cstheme="minorHAnsi"/>
                <w:sz w:val="18"/>
                <w:szCs w:val="18"/>
                <w:highlight w:val="yellow"/>
              </w:rPr>
            </w:pPr>
          </w:p>
        </w:tc>
        <w:tc>
          <w:tcPr>
            <w:tcW w:w="2552" w:type="dxa"/>
            <w:vAlign w:val="center"/>
          </w:tcPr>
          <w:p w14:paraId="418803D2"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5.1.2</w:t>
            </w:r>
            <w:r>
              <w:rPr>
                <w:rFonts w:ascii="Trebuchet MS" w:hAnsi="Trebuchet MS" w:cstheme="minorHAnsi"/>
                <w:sz w:val="18"/>
                <w:szCs w:val="18"/>
              </w:rPr>
              <w:t>.</w:t>
            </w:r>
            <w:r w:rsidRPr="003570AA">
              <w:rPr>
                <w:rFonts w:ascii="Trebuchet MS" w:hAnsi="Trebuchet MS" w:cstheme="minorHAnsi"/>
                <w:sz w:val="18"/>
                <w:szCs w:val="18"/>
              </w:rPr>
              <w:t xml:space="preserve"> Document de planificare elaborat pe baza concluziilor din acțiunea 5.1.1</w:t>
            </w:r>
            <w:r>
              <w:rPr>
                <w:rFonts w:ascii="Trebuchet MS" w:hAnsi="Trebuchet MS" w:cstheme="minorHAnsi"/>
                <w:sz w:val="18"/>
                <w:szCs w:val="18"/>
              </w:rPr>
              <w:t>.</w:t>
            </w:r>
          </w:p>
        </w:tc>
        <w:tc>
          <w:tcPr>
            <w:tcW w:w="1417" w:type="dxa"/>
            <w:vAlign w:val="center"/>
          </w:tcPr>
          <w:p w14:paraId="1A075D4B"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p w14:paraId="2792BD18"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vAlign w:val="center"/>
          </w:tcPr>
          <w:p w14:paraId="436D1A0F"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necesită resurse suplimentare</w:t>
            </w:r>
          </w:p>
        </w:tc>
        <w:tc>
          <w:tcPr>
            <w:tcW w:w="1134" w:type="dxa"/>
            <w:vAlign w:val="center"/>
          </w:tcPr>
          <w:p w14:paraId="4B8D9135"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Martie 2023</w:t>
            </w:r>
          </w:p>
        </w:tc>
        <w:tc>
          <w:tcPr>
            <w:tcW w:w="1417" w:type="dxa"/>
            <w:vAlign w:val="center"/>
          </w:tcPr>
          <w:p w14:paraId="11087D5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Plan de măsuri</w:t>
            </w:r>
          </w:p>
        </w:tc>
        <w:tc>
          <w:tcPr>
            <w:tcW w:w="1560" w:type="dxa"/>
            <w:vMerge/>
            <w:vAlign w:val="center"/>
          </w:tcPr>
          <w:p w14:paraId="0DBD3957"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2F4D8411" w14:textId="77777777" w:rsidR="00B33EAB" w:rsidRPr="003570AA" w:rsidRDefault="00B33EAB" w:rsidP="00B33EAB">
            <w:pPr>
              <w:rPr>
                <w:rFonts w:ascii="Trebuchet MS" w:hAnsi="Trebuchet MS" w:cstheme="minorHAnsi"/>
                <w:sz w:val="18"/>
                <w:szCs w:val="18"/>
              </w:rPr>
            </w:pPr>
          </w:p>
        </w:tc>
      </w:tr>
      <w:tr w:rsidR="00B33EAB" w:rsidRPr="003570AA" w14:paraId="0A923D0D" w14:textId="77777777" w:rsidTr="00952274">
        <w:tc>
          <w:tcPr>
            <w:tcW w:w="1555" w:type="dxa"/>
            <w:vMerge/>
            <w:vAlign w:val="center"/>
          </w:tcPr>
          <w:p w14:paraId="0F8AE620" w14:textId="77777777" w:rsidR="00B33EAB" w:rsidRPr="003570AA" w:rsidRDefault="00B33EAB" w:rsidP="00B33EAB">
            <w:pPr>
              <w:rPr>
                <w:rFonts w:ascii="Trebuchet MS" w:hAnsi="Trebuchet MS" w:cstheme="minorHAnsi"/>
                <w:sz w:val="18"/>
                <w:szCs w:val="18"/>
              </w:rPr>
            </w:pPr>
          </w:p>
        </w:tc>
        <w:tc>
          <w:tcPr>
            <w:tcW w:w="1984" w:type="dxa"/>
            <w:vMerge w:val="restart"/>
            <w:shd w:val="clear" w:color="auto" w:fill="FFFFFF" w:themeFill="background1"/>
            <w:vAlign w:val="center"/>
          </w:tcPr>
          <w:p w14:paraId="5EAB0EA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5.2. Ocuparea posturilor vacante, la nivelul CSM </w:t>
            </w:r>
          </w:p>
        </w:tc>
        <w:tc>
          <w:tcPr>
            <w:tcW w:w="2552" w:type="dxa"/>
            <w:shd w:val="clear" w:color="auto" w:fill="FFFFFF" w:themeFill="background1"/>
            <w:vAlign w:val="center"/>
          </w:tcPr>
          <w:p w14:paraId="635ECD6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5.2.1</w:t>
            </w:r>
            <w:r>
              <w:rPr>
                <w:rFonts w:ascii="Trebuchet MS" w:hAnsi="Trebuchet MS" w:cstheme="minorHAnsi"/>
                <w:sz w:val="18"/>
                <w:szCs w:val="18"/>
              </w:rPr>
              <w:t>.</w:t>
            </w:r>
            <w:r w:rsidRPr="003570AA">
              <w:t xml:space="preserve"> </w:t>
            </w:r>
            <w:r w:rsidRPr="003570AA">
              <w:rPr>
                <w:rFonts w:ascii="Trebuchet MS" w:hAnsi="Trebuchet MS" w:cstheme="minorHAnsi"/>
                <w:sz w:val="18"/>
                <w:szCs w:val="18"/>
              </w:rPr>
              <w:t xml:space="preserve">Derularea demersurilor pentru asigurarea </w:t>
            </w:r>
            <w:proofErr w:type="spellStart"/>
            <w:r w:rsidRPr="003570AA">
              <w:rPr>
                <w:rFonts w:ascii="Trebuchet MS" w:hAnsi="Trebuchet MS" w:cstheme="minorHAnsi"/>
                <w:sz w:val="18"/>
                <w:szCs w:val="18"/>
              </w:rPr>
              <w:t>finanţării</w:t>
            </w:r>
            <w:proofErr w:type="spellEnd"/>
            <w:r w:rsidRPr="003570AA">
              <w:rPr>
                <w:rFonts w:ascii="Trebuchet MS" w:hAnsi="Trebuchet MS" w:cstheme="minorHAnsi"/>
                <w:sz w:val="18"/>
                <w:szCs w:val="18"/>
              </w:rPr>
              <w:t xml:space="preserve"> tuturor posturilor din organigrama CSM </w:t>
            </w:r>
          </w:p>
        </w:tc>
        <w:tc>
          <w:tcPr>
            <w:tcW w:w="1417" w:type="dxa"/>
            <w:shd w:val="clear" w:color="auto" w:fill="FFFFFF" w:themeFill="background1"/>
            <w:vAlign w:val="center"/>
          </w:tcPr>
          <w:p w14:paraId="46FAB7FE"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shd w:val="clear" w:color="auto" w:fill="FFFFFF" w:themeFill="background1"/>
            <w:vAlign w:val="center"/>
          </w:tcPr>
          <w:p w14:paraId="1B71615E" w14:textId="77777777" w:rsidR="00B33EAB" w:rsidRPr="003570AA" w:rsidRDefault="00C32DB8" w:rsidP="00B33EAB">
            <w:pPr>
              <w:jc w:val="center"/>
              <w:rPr>
                <w:rFonts w:ascii="Trebuchet MS" w:hAnsi="Trebuchet MS" w:cstheme="minorHAnsi"/>
                <w:sz w:val="18"/>
                <w:szCs w:val="18"/>
              </w:rPr>
            </w:pPr>
            <w:r w:rsidRPr="003570AA">
              <w:rPr>
                <w:rFonts w:ascii="Trebuchet MS" w:hAnsi="Trebuchet MS" w:cstheme="minorHAnsi"/>
                <w:sz w:val="18"/>
                <w:szCs w:val="18"/>
              </w:rPr>
              <w:t>Buget de stat</w:t>
            </w:r>
          </w:p>
        </w:tc>
        <w:tc>
          <w:tcPr>
            <w:tcW w:w="1134" w:type="dxa"/>
            <w:shd w:val="clear" w:color="auto" w:fill="FFFFFF" w:themeFill="background1"/>
            <w:vAlign w:val="center"/>
          </w:tcPr>
          <w:p w14:paraId="67B121AC"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2022</w:t>
            </w:r>
          </w:p>
        </w:tc>
        <w:tc>
          <w:tcPr>
            <w:tcW w:w="1417" w:type="dxa"/>
            <w:shd w:val="clear" w:color="auto" w:fill="FFFFFF" w:themeFill="background1"/>
            <w:vAlign w:val="center"/>
          </w:tcPr>
          <w:p w14:paraId="1165AB1D"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100% posturi prevăzute în statul de </w:t>
            </w:r>
            <w:proofErr w:type="spellStart"/>
            <w:r w:rsidRPr="003570AA">
              <w:rPr>
                <w:rFonts w:ascii="Trebuchet MS" w:hAnsi="Trebuchet MS" w:cstheme="minorHAnsi"/>
                <w:sz w:val="18"/>
                <w:szCs w:val="18"/>
              </w:rPr>
              <w:t>funcţii</w:t>
            </w:r>
            <w:proofErr w:type="spellEnd"/>
            <w:r w:rsidRPr="003570AA">
              <w:rPr>
                <w:rFonts w:ascii="Trebuchet MS" w:hAnsi="Trebuchet MS" w:cstheme="minorHAnsi"/>
                <w:sz w:val="18"/>
                <w:szCs w:val="18"/>
              </w:rPr>
              <w:t xml:space="preserve"> pentru aparat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cabinetele membrilor </w:t>
            </w:r>
            <w:proofErr w:type="spellStart"/>
            <w:r w:rsidRPr="003570AA">
              <w:rPr>
                <w:rFonts w:ascii="Trebuchet MS" w:hAnsi="Trebuchet MS" w:cstheme="minorHAnsi"/>
                <w:sz w:val="18"/>
                <w:szCs w:val="18"/>
              </w:rPr>
              <w:t>finanţate</w:t>
            </w:r>
            <w:proofErr w:type="spellEnd"/>
          </w:p>
        </w:tc>
        <w:tc>
          <w:tcPr>
            <w:tcW w:w="1560" w:type="dxa"/>
            <w:vMerge w:val="restart"/>
            <w:vAlign w:val="center"/>
          </w:tcPr>
          <w:p w14:paraId="0462330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Grad de ocupare a posturilor vacante </w:t>
            </w:r>
          </w:p>
          <w:p w14:paraId="464C75EC" w14:textId="77777777" w:rsidR="00B33EAB" w:rsidRPr="003570AA" w:rsidRDefault="00B33EAB" w:rsidP="00B33EAB">
            <w:pPr>
              <w:rPr>
                <w:rFonts w:ascii="Trebuchet MS" w:hAnsi="Trebuchet MS" w:cstheme="minorHAnsi"/>
                <w:sz w:val="18"/>
                <w:szCs w:val="18"/>
              </w:rPr>
            </w:pPr>
          </w:p>
          <w:p w14:paraId="7E54CB87" w14:textId="77777777" w:rsidR="00B33EAB" w:rsidRPr="003570AA" w:rsidRDefault="00B33EAB" w:rsidP="00B33EAB">
            <w:pPr>
              <w:rPr>
                <w:rFonts w:ascii="Trebuchet MS" w:hAnsi="Trebuchet MS" w:cstheme="minorHAnsi"/>
                <w:sz w:val="18"/>
                <w:szCs w:val="18"/>
              </w:rPr>
            </w:pPr>
            <w:proofErr w:type="spellStart"/>
            <w:r w:rsidRPr="003570AA">
              <w:rPr>
                <w:rFonts w:ascii="Trebuchet MS" w:hAnsi="Trebuchet MS" w:cstheme="minorHAnsi"/>
                <w:sz w:val="18"/>
                <w:szCs w:val="18"/>
              </w:rPr>
              <w:t>Referinţă</w:t>
            </w:r>
            <w:proofErr w:type="spellEnd"/>
            <w:r w:rsidRPr="003570AA">
              <w:rPr>
                <w:rFonts w:ascii="Trebuchet MS" w:hAnsi="Trebuchet MS" w:cstheme="minorHAnsi"/>
                <w:sz w:val="18"/>
                <w:szCs w:val="18"/>
              </w:rPr>
              <w:t xml:space="preserve"> (01.01.2022): 74%</w:t>
            </w:r>
          </w:p>
          <w:p w14:paraId="1610F05C" w14:textId="77777777" w:rsidR="00B33EAB" w:rsidRPr="003570AA" w:rsidRDefault="00B33EAB" w:rsidP="00B33EAB">
            <w:pPr>
              <w:rPr>
                <w:rFonts w:ascii="Trebuchet MS" w:hAnsi="Trebuchet MS" w:cstheme="minorHAnsi"/>
                <w:sz w:val="18"/>
                <w:szCs w:val="18"/>
              </w:rPr>
            </w:pPr>
          </w:p>
          <w:p w14:paraId="22E1A5B5" w14:textId="77777777" w:rsidR="00B33EAB" w:rsidRPr="003570AA" w:rsidRDefault="00B33EAB" w:rsidP="00B33EAB">
            <w:pPr>
              <w:rPr>
                <w:rFonts w:ascii="Trebuchet MS" w:hAnsi="Trebuchet MS" w:cstheme="minorHAnsi"/>
                <w:sz w:val="18"/>
                <w:szCs w:val="18"/>
              </w:rPr>
            </w:pPr>
            <w:proofErr w:type="spellStart"/>
            <w:r w:rsidRPr="003570AA">
              <w:rPr>
                <w:rFonts w:ascii="Trebuchet MS" w:hAnsi="Trebuchet MS" w:cstheme="minorHAnsi"/>
                <w:sz w:val="18"/>
                <w:szCs w:val="18"/>
              </w:rPr>
              <w:t>Ţintă</w:t>
            </w:r>
            <w:proofErr w:type="spellEnd"/>
            <w:r w:rsidRPr="003570AA">
              <w:rPr>
                <w:rFonts w:ascii="Trebuchet MS" w:hAnsi="Trebuchet MS" w:cstheme="minorHAnsi"/>
                <w:sz w:val="18"/>
                <w:szCs w:val="18"/>
              </w:rPr>
              <w:t xml:space="preserve"> (2025): 90%</w:t>
            </w:r>
          </w:p>
          <w:p w14:paraId="459ED1A4" w14:textId="77777777" w:rsidR="00B33EAB" w:rsidRPr="003570AA" w:rsidRDefault="00B33EAB" w:rsidP="00B33EAB">
            <w:pPr>
              <w:rPr>
                <w:rFonts w:ascii="Trebuchet MS" w:hAnsi="Trebuchet MS" w:cstheme="minorHAnsi"/>
                <w:sz w:val="18"/>
                <w:szCs w:val="18"/>
              </w:rPr>
            </w:pPr>
          </w:p>
          <w:p w14:paraId="78DD65F4"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609D38A0" w14:textId="77777777" w:rsidR="00B33EAB" w:rsidRPr="003570AA" w:rsidRDefault="00B33EAB" w:rsidP="00B33EAB">
            <w:pPr>
              <w:rPr>
                <w:rFonts w:ascii="Trebuchet MS" w:hAnsi="Trebuchet MS" w:cstheme="minorHAnsi"/>
                <w:sz w:val="18"/>
                <w:szCs w:val="18"/>
              </w:rPr>
            </w:pPr>
          </w:p>
        </w:tc>
      </w:tr>
      <w:tr w:rsidR="00B33EAB" w:rsidRPr="003570AA" w14:paraId="501C5074" w14:textId="77777777" w:rsidTr="00952274">
        <w:tc>
          <w:tcPr>
            <w:tcW w:w="1555" w:type="dxa"/>
            <w:vMerge/>
            <w:vAlign w:val="center"/>
          </w:tcPr>
          <w:p w14:paraId="273CD6EB"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640DBBE0"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7DED7DA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5.2.2</w:t>
            </w:r>
            <w:r>
              <w:rPr>
                <w:rFonts w:ascii="Trebuchet MS" w:hAnsi="Trebuchet MS" w:cstheme="minorHAnsi"/>
                <w:sz w:val="18"/>
                <w:szCs w:val="18"/>
              </w:rPr>
              <w:t>.</w:t>
            </w:r>
            <w:r w:rsidRPr="003570AA">
              <w:t xml:space="preserve"> </w:t>
            </w:r>
            <w:r w:rsidRPr="003570AA">
              <w:rPr>
                <w:rFonts w:ascii="Trebuchet MS" w:hAnsi="Trebuchet MS" w:cstheme="minorHAnsi"/>
                <w:sz w:val="18"/>
                <w:szCs w:val="18"/>
              </w:rPr>
              <w:t>Asigurare resurse umane (concurs/</w:t>
            </w:r>
            <w:proofErr w:type="spellStart"/>
            <w:r w:rsidRPr="003570AA">
              <w:rPr>
                <w:rFonts w:ascii="Trebuchet MS" w:hAnsi="Trebuchet MS" w:cstheme="minorHAnsi"/>
                <w:sz w:val="18"/>
                <w:szCs w:val="18"/>
              </w:rPr>
              <w:t>detaşare</w:t>
            </w:r>
            <w:proofErr w:type="spellEnd"/>
            <w:r w:rsidRPr="003570AA">
              <w:rPr>
                <w:rFonts w:ascii="Trebuchet MS" w:hAnsi="Trebuchet MS" w:cstheme="minorHAnsi"/>
                <w:sz w:val="18"/>
                <w:szCs w:val="18"/>
              </w:rPr>
              <w:t>/transfer)</w:t>
            </w:r>
          </w:p>
        </w:tc>
        <w:tc>
          <w:tcPr>
            <w:tcW w:w="1417" w:type="dxa"/>
            <w:shd w:val="clear" w:color="auto" w:fill="FFFFFF" w:themeFill="background1"/>
            <w:vAlign w:val="center"/>
          </w:tcPr>
          <w:p w14:paraId="1AFA647C"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shd w:val="clear" w:color="auto" w:fill="FFFFFF" w:themeFill="background1"/>
            <w:vAlign w:val="center"/>
          </w:tcPr>
          <w:p w14:paraId="12EDA36B" w14:textId="77777777" w:rsidR="00B33EAB" w:rsidRPr="003570AA" w:rsidRDefault="00C32DB8" w:rsidP="00B33EAB">
            <w:pPr>
              <w:jc w:val="center"/>
              <w:rPr>
                <w:rFonts w:ascii="Trebuchet MS" w:hAnsi="Trebuchet MS" w:cstheme="minorHAnsi"/>
                <w:sz w:val="18"/>
                <w:szCs w:val="18"/>
              </w:rPr>
            </w:pPr>
            <w:r w:rsidRPr="003570AA">
              <w:rPr>
                <w:rFonts w:ascii="Trebuchet MS" w:hAnsi="Trebuchet MS" w:cstheme="minorHAnsi"/>
                <w:sz w:val="18"/>
                <w:szCs w:val="18"/>
              </w:rPr>
              <w:t>Buget de stat</w:t>
            </w:r>
          </w:p>
        </w:tc>
        <w:tc>
          <w:tcPr>
            <w:tcW w:w="1134" w:type="dxa"/>
            <w:shd w:val="clear" w:color="auto" w:fill="FFFFFF" w:themeFill="background1"/>
            <w:vAlign w:val="center"/>
          </w:tcPr>
          <w:p w14:paraId="41A3067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Anual, după caz</w:t>
            </w:r>
          </w:p>
        </w:tc>
        <w:tc>
          <w:tcPr>
            <w:tcW w:w="1417" w:type="dxa"/>
            <w:shd w:val="clear" w:color="auto" w:fill="FFFFFF" w:themeFill="background1"/>
            <w:vAlign w:val="center"/>
          </w:tcPr>
          <w:p w14:paraId="263B6E0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Posturi scoase la concurs, ocupate</w:t>
            </w:r>
          </w:p>
        </w:tc>
        <w:tc>
          <w:tcPr>
            <w:tcW w:w="1560" w:type="dxa"/>
            <w:vMerge/>
            <w:vAlign w:val="center"/>
          </w:tcPr>
          <w:p w14:paraId="50F8CCDF"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73D8680B" w14:textId="77777777" w:rsidR="00B33EAB" w:rsidRPr="003570AA" w:rsidRDefault="00B33EAB" w:rsidP="00B33EAB">
            <w:pPr>
              <w:rPr>
                <w:rFonts w:ascii="Trebuchet MS" w:hAnsi="Trebuchet MS" w:cstheme="minorHAnsi"/>
                <w:sz w:val="18"/>
                <w:szCs w:val="18"/>
              </w:rPr>
            </w:pPr>
          </w:p>
        </w:tc>
      </w:tr>
      <w:tr w:rsidR="00B33EAB" w:rsidRPr="003570AA" w14:paraId="105A386D" w14:textId="77777777" w:rsidTr="00952274">
        <w:tc>
          <w:tcPr>
            <w:tcW w:w="1555" w:type="dxa"/>
            <w:vMerge/>
            <w:vAlign w:val="center"/>
          </w:tcPr>
          <w:p w14:paraId="69473FB0" w14:textId="77777777" w:rsidR="00B33EAB" w:rsidRPr="003570AA" w:rsidRDefault="00B33EAB" w:rsidP="00B33EAB">
            <w:pPr>
              <w:rPr>
                <w:rFonts w:ascii="Trebuchet MS" w:hAnsi="Trebuchet MS" w:cstheme="minorHAnsi"/>
                <w:sz w:val="18"/>
                <w:szCs w:val="18"/>
              </w:rPr>
            </w:pPr>
          </w:p>
        </w:tc>
        <w:tc>
          <w:tcPr>
            <w:tcW w:w="1984" w:type="dxa"/>
            <w:vMerge w:val="restart"/>
            <w:shd w:val="clear" w:color="auto" w:fill="FFFFFF" w:themeFill="background1"/>
            <w:vAlign w:val="center"/>
          </w:tcPr>
          <w:p w14:paraId="6D63431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5.3. Îmbunătățirea politicii de formare profesională continuă a personalului CSM</w:t>
            </w:r>
          </w:p>
        </w:tc>
        <w:tc>
          <w:tcPr>
            <w:tcW w:w="2552" w:type="dxa"/>
            <w:shd w:val="clear" w:color="auto" w:fill="FFFFFF" w:themeFill="background1"/>
            <w:vAlign w:val="center"/>
          </w:tcPr>
          <w:p w14:paraId="1410ADE2"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5.3.1. Elaborare plan anual de formare</w:t>
            </w:r>
          </w:p>
        </w:tc>
        <w:tc>
          <w:tcPr>
            <w:tcW w:w="1417" w:type="dxa"/>
            <w:shd w:val="clear" w:color="auto" w:fill="FFFFFF" w:themeFill="background1"/>
            <w:vAlign w:val="center"/>
          </w:tcPr>
          <w:p w14:paraId="5EEB6E52"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shd w:val="clear" w:color="auto" w:fill="FFFFFF" w:themeFill="background1"/>
            <w:vAlign w:val="center"/>
          </w:tcPr>
          <w:p w14:paraId="08F43AFA" w14:textId="77777777" w:rsidR="00B33EAB" w:rsidRPr="003570AA" w:rsidRDefault="00C32DB8" w:rsidP="00B33EAB">
            <w:pPr>
              <w:jc w:val="center"/>
              <w:rPr>
                <w:rFonts w:ascii="Trebuchet MS" w:hAnsi="Trebuchet MS" w:cstheme="minorHAnsi"/>
                <w:sz w:val="18"/>
                <w:szCs w:val="18"/>
              </w:rPr>
            </w:pPr>
            <w:r w:rsidRPr="003570AA">
              <w:rPr>
                <w:rFonts w:ascii="Trebuchet MS" w:hAnsi="Trebuchet MS" w:cstheme="minorHAnsi"/>
                <w:sz w:val="18"/>
                <w:szCs w:val="18"/>
              </w:rPr>
              <w:t>Buget de stat</w:t>
            </w:r>
          </w:p>
        </w:tc>
        <w:tc>
          <w:tcPr>
            <w:tcW w:w="1134" w:type="dxa"/>
            <w:shd w:val="clear" w:color="auto" w:fill="FFFFFF" w:themeFill="background1"/>
            <w:vAlign w:val="center"/>
          </w:tcPr>
          <w:p w14:paraId="1C872D9D"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Anual</w:t>
            </w:r>
          </w:p>
        </w:tc>
        <w:tc>
          <w:tcPr>
            <w:tcW w:w="1417" w:type="dxa"/>
            <w:shd w:val="clear" w:color="auto" w:fill="FFFFFF" w:themeFill="background1"/>
            <w:vAlign w:val="center"/>
          </w:tcPr>
          <w:p w14:paraId="08ED9AA2"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Plan de formare aprobat</w:t>
            </w:r>
          </w:p>
        </w:tc>
        <w:tc>
          <w:tcPr>
            <w:tcW w:w="1560" w:type="dxa"/>
            <w:vMerge w:val="restart"/>
            <w:vAlign w:val="center"/>
          </w:tcPr>
          <w:p w14:paraId="1E51EDFA"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100 % participanți la curs/planificat</w:t>
            </w:r>
          </w:p>
        </w:tc>
        <w:tc>
          <w:tcPr>
            <w:tcW w:w="1418" w:type="dxa"/>
            <w:vMerge/>
            <w:vAlign w:val="center"/>
          </w:tcPr>
          <w:p w14:paraId="48236158" w14:textId="77777777" w:rsidR="00B33EAB" w:rsidRPr="003570AA" w:rsidRDefault="00B33EAB" w:rsidP="00B33EAB">
            <w:pPr>
              <w:rPr>
                <w:rFonts w:ascii="Trebuchet MS" w:hAnsi="Trebuchet MS" w:cstheme="minorHAnsi"/>
                <w:sz w:val="18"/>
                <w:szCs w:val="18"/>
              </w:rPr>
            </w:pPr>
          </w:p>
        </w:tc>
      </w:tr>
      <w:tr w:rsidR="00B33EAB" w:rsidRPr="003570AA" w14:paraId="02F7526C" w14:textId="77777777" w:rsidTr="00952274">
        <w:tc>
          <w:tcPr>
            <w:tcW w:w="1555" w:type="dxa"/>
            <w:vMerge/>
            <w:vAlign w:val="center"/>
          </w:tcPr>
          <w:p w14:paraId="70335DB3"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7D9E8D64"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46A32EC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5.3.2</w:t>
            </w:r>
            <w:r>
              <w:rPr>
                <w:rFonts w:ascii="Trebuchet MS" w:hAnsi="Trebuchet MS" w:cstheme="minorHAnsi"/>
                <w:sz w:val="18"/>
                <w:szCs w:val="18"/>
              </w:rPr>
              <w:t>.</w:t>
            </w:r>
            <w:r w:rsidRPr="003570AA">
              <w:rPr>
                <w:rFonts w:ascii="Trebuchet MS" w:hAnsi="Trebuchet MS" w:cstheme="minorHAnsi"/>
                <w:sz w:val="18"/>
                <w:szCs w:val="18"/>
              </w:rPr>
              <w:t xml:space="preserve"> Implementare plan </w:t>
            </w:r>
            <w:r w:rsidRPr="003570AA">
              <w:rPr>
                <w:rFonts w:ascii="Trebuchet MS" w:hAnsi="Trebuchet MS" w:cstheme="minorHAnsi"/>
                <w:sz w:val="18"/>
                <w:szCs w:val="18"/>
              </w:rPr>
              <w:lastRenderedPageBreak/>
              <w:t>anual de formare</w:t>
            </w:r>
          </w:p>
        </w:tc>
        <w:tc>
          <w:tcPr>
            <w:tcW w:w="1417" w:type="dxa"/>
            <w:shd w:val="clear" w:color="auto" w:fill="FFFFFF" w:themeFill="background1"/>
            <w:vAlign w:val="center"/>
          </w:tcPr>
          <w:p w14:paraId="7D46BFCA"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lastRenderedPageBreak/>
              <w:t>CSM</w:t>
            </w:r>
          </w:p>
        </w:tc>
        <w:tc>
          <w:tcPr>
            <w:tcW w:w="1418" w:type="dxa"/>
            <w:shd w:val="clear" w:color="auto" w:fill="FFFFFF" w:themeFill="background1"/>
            <w:vAlign w:val="center"/>
          </w:tcPr>
          <w:p w14:paraId="1E38A25E" w14:textId="77777777" w:rsidR="00B33EAB" w:rsidRPr="003570AA" w:rsidRDefault="00C32DB8" w:rsidP="00B33EAB">
            <w:pPr>
              <w:jc w:val="center"/>
              <w:rPr>
                <w:rFonts w:ascii="Trebuchet MS" w:hAnsi="Trebuchet MS" w:cstheme="minorHAnsi"/>
                <w:sz w:val="18"/>
                <w:szCs w:val="18"/>
              </w:rPr>
            </w:pPr>
            <w:r w:rsidRPr="003570AA">
              <w:rPr>
                <w:rFonts w:ascii="Trebuchet MS" w:hAnsi="Trebuchet MS" w:cstheme="minorHAnsi"/>
                <w:sz w:val="18"/>
                <w:szCs w:val="18"/>
              </w:rPr>
              <w:t>Buget de stat</w:t>
            </w:r>
          </w:p>
        </w:tc>
        <w:tc>
          <w:tcPr>
            <w:tcW w:w="1134" w:type="dxa"/>
            <w:shd w:val="clear" w:color="auto" w:fill="FFFFFF" w:themeFill="background1"/>
            <w:vAlign w:val="center"/>
          </w:tcPr>
          <w:p w14:paraId="7DB9BEE5"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Anual</w:t>
            </w:r>
          </w:p>
        </w:tc>
        <w:tc>
          <w:tcPr>
            <w:tcW w:w="1417" w:type="dxa"/>
            <w:shd w:val="clear" w:color="auto" w:fill="FFFFFF" w:themeFill="background1"/>
            <w:vAlign w:val="center"/>
          </w:tcPr>
          <w:p w14:paraId="59DD53B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Plan de </w:t>
            </w:r>
            <w:r w:rsidRPr="003570AA">
              <w:rPr>
                <w:rFonts w:ascii="Trebuchet MS" w:hAnsi="Trebuchet MS" w:cstheme="minorHAnsi"/>
                <w:sz w:val="18"/>
                <w:szCs w:val="18"/>
              </w:rPr>
              <w:lastRenderedPageBreak/>
              <w:t>formare implementat</w:t>
            </w:r>
          </w:p>
        </w:tc>
        <w:tc>
          <w:tcPr>
            <w:tcW w:w="1560" w:type="dxa"/>
            <w:vMerge/>
            <w:vAlign w:val="center"/>
          </w:tcPr>
          <w:p w14:paraId="1AE1B5DA"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600A3746" w14:textId="77777777" w:rsidR="00B33EAB" w:rsidRPr="003570AA" w:rsidRDefault="00B33EAB" w:rsidP="00B33EAB">
            <w:pPr>
              <w:rPr>
                <w:rFonts w:ascii="Trebuchet MS" w:hAnsi="Trebuchet MS" w:cstheme="minorHAnsi"/>
                <w:sz w:val="18"/>
                <w:szCs w:val="18"/>
              </w:rPr>
            </w:pPr>
          </w:p>
        </w:tc>
      </w:tr>
      <w:tr w:rsidR="00B33EAB" w:rsidRPr="003570AA" w14:paraId="4D271812" w14:textId="77777777" w:rsidTr="00952274">
        <w:trPr>
          <w:trHeight w:val="1030"/>
        </w:trPr>
        <w:tc>
          <w:tcPr>
            <w:tcW w:w="1555" w:type="dxa"/>
            <w:vMerge/>
            <w:vAlign w:val="center"/>
          </w:tcPr>
          <w:p w14:paraId="6521B27A" w14:textId="77777777" w:rsidR="00B33EAB" w:rsidRPr="003570AA" w:rsidRDefault="00B33EAB" w:rsidP="00B33EAB">
            <w:pPr>
              <w:rPr>
                <w:rFonts w:ascii="Trebuchet MS" w:hAnsi="Trebuchet MS" w:cstheme="minorHAnsi"/>
                <w:sz w:val="18"/>
                <w:szCs w:val="18"/>
              </w:rPr>
            </w:pPr>
          </w:p>
        </w:tc>
        <w:tc>
          <w:tcPr>
            <w:tcW w:w="1984" w:type="dxa"/>
            <w:vMerge w:val="restart"/>
            <w:shd w:val="clear" w:color="auto" w:fill="auto"/>
            <w:vAlign w:val="center"/>
          </w:tcPr>
          <w:p w14:paraId="58C8E9D5"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5.4. </w:t>
            </w:r>
            <w:bookmarkStart w:id="57" w:name="_Hlk98486742"/>
            <w:r w:rsidRPr="003570AA">
              <w:rPr>
                <w:rFonts w:ascii="Trebuchet MS" w:hAnsi="Trebuchet MS" w:cstheme="minorHAnsi"/>
                <w:sz w:val="18"/>
                <w:szCs w:val="18"/>
              </w:rPr>
              <w:t xml:space="preserve">Realizarea și implementarea unei soluții informatice de gestionare a activității aparatului tehnic și de relaționare cu alte instituții/organizații din interiorul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din afara sistemului judiciar (</w:t>
            </w:r>
            <w:proofErr w:type="spellStart"/>
            <w:r w:rsidRPr="003570AA">
              <w:rPr>
                <w:rFonts w:ascii="Trebuchet MS" w:hAnsi="Trebuchet MS" w:cstheme="minorHAnsi"/>
                <w:sz w:val="18"/>
                <w:szCs w:val="18"/>
              </w:rPr>
              <w:t>CSMapp</w:t>
            </w:r>
            <w:proofErr w:type="spellEnd"/>
            <w:r w:rsidRPr="003570AA">
              <w:rPr>
                <w:rFonts w:ascii="Trebuchet MS" w:hAnsi="Trebuchet MS" w:cstheme="minorHAnsi"/>
                <w:sz w:val="18"/>
                <w:szCs w:val="18"/>
              </w:rPr>
              <w:t>)</w:t>
            </w:r>
            <w:bookmarkEnd w:id="57"/>
          </w:p>
        </w:tc>
        <w:tc>
          <w:tcPr>
            <w:tcW w:w="2552" w:type="dxa"/>
            <w:shd w:val="clear" w:color="auto" w:fill="auto"/>
            <w:vAlign w:val="center"/>
          </w:tcPr>
          <w:p w14:paraId="2EBF765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5.4.1</w:t>
            </w:r>
            <w:r>
              <w:rPr>
                <w:rFonts w:ascii="Trebuchet MS" w:hAnsi="Trebuchet MS" w:cstheme="minorHAnsi"/>
                <w:sz w:val="18"/>
                <w:szCs w:val="18"/>
              </w:rPr>
              <w:t>.</w:t>
            </w:r>
            <w:r w:rsidRPr="003570AA">
              <w:rPr>
                <w:rFonts w:ascii="Trebuchet MS" w:hAnsi="Trebuchet MS" w:cstheme="minorHAnsi"/>
                <w:sz w:val="18"/>
                <w:szCs w:val="18"/>
              </w:rPr>
              <w:t xml:space="preserve"> Dezvoltarea soluției informatice </w:t>
            </w:r>
            <w:proofErr w:type="spellStart"/>
            <w:r w:rsidRPr="003570AA">
              <w:rPr>
                <w:rFonts w:ascii="Trebuchet MS" w:hAnsi="Trebuchet MS" w:cstheme="minorHAnsi"/>
                <w:sz w:val="18"/>
                <w:szCs w:val="18"/>
              </w:rPr>
              <w:t>CSMapp</w:t>
            </w:r>
            <w:proofErr w:type="spellEnd"/>
          </w:p>
        </w:tc>
        <w:tc>
          <w:tcPr>
            <w:tcW w:w="1417" w:type="dxa"/>
            <w:shd w:val="clear" w:color="auto" w:fill="auto"/>
            <w:vAlign w:val="center"/>
          </w:tcPr>
          <w:p w14:paraId="022C6312"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shd w:val="clear" w:color="auto" w:fill="auto"/>
            <w:vAlign w:val="center"/>
          </w:tcPr>
          <w:p w14:paraId="7BE14D20"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POCA</w:t>
            </w:r>
          </w:p>
        </w:tc>
        <w:tc>
          <w:tcPr>
            <w:tcW w:w="1134" w:type="dxa"/>
            <w:shd w:val="clear" w:color="auto" w:fill="auto"/>
            <w:vAlign w:val="center"/>
          </w:tcPr>
          <w:p w14:paraId="0D58CF8C"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417" w:type="dxa"/>
            <w:shd w:val="clear" w:color="auto" w:fill="auto"/>
            <w:vAlign w:val="center"/>
          </w:tcPr>
          <w:p w14:paraId="231EEF4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Document de acceptanță a </w:t>
            </w:r>
            <w:proofErr w:type="spellStart"/>
            <w:r w:rsidRPr="003570AA">
              <w:rPr>
                <w:rFonts w:ascii="Trebuchet MS" w:hAnsi="Trebuchet MS" w:cstheme="minorHAnsi"/>
                <w:sz w:val="18"/>
                <w:szCs w:val="18"/>
              </w:rPr>
              <w:t>soluţiei</w:t>
            </w:r>
            <w:proofErr w:type="spellEnd"/>
            <w:r w:rsidRPr="003570AA">
              <w:rPr>
                <w:rFonts w:ascii="Trebuchet MS" w:hAnsi="Trebuchet MS" w:cstheme="minorHAnsi"/>
                <w:sz w:val="18"/>
                <w:szCs w:val="18"/>
              </w:rPr>
              <w:t xml:space="preserve"> informatice</w:t>
            </w:r>
          </w:p>
        </w:tc>
        <w:tc>
          <w:tcPr>
            <w:tcW w:w="1560" w:type="dxa"/>
            <w:vMerge w:val="restart"/>
            <w:shd w:val="clear" w:color="auto" w:fill="auto"/>
            <w:vAlign w:val="center"/>
          </w:tcPr>
          <w:p w14:paraId="74CE19DB" w14:textId="77777777" w:rsidR="00B33EAB" w:rsidRPr="003570AA" w:rsidRDefault="00B33EAB" w:rsidP="00B33EAB">
            <w:pPr>
              <w:rPr>
                <w:rFonts w:ascii="Trebuchet MS" w:hAnsi="Trebuchet MS" w:cstheme="minorHAnsi"/>
                <w:color w:val="7030A0"/>
                <w:sz w:val="18"/>
                <w:szCs w:val="18"/>
              </w:rPr>
            </w:pPr>
            <w:r w:rsidRPr="003570AA">
              <w:rPr>
                <w:rFonts w:ascii="Trebuchet MS" w:hAnsi="Trebuchet MS" w:cstheme="minorHAnsi"/>
                <w:sz w:val="18"/>
                <w:szCs w:val="18"/>
              </w:rPr>
              <w:t xml:space="preserve">Nr. utilizatori </w:t>
            </w:r>
            <w:proofErr w:type="spellStart"/>
            <w:r w:rsidRPr="003570AA">
              <w:rPr>
                <w:rFonts w:ascii="Trebuchet MS" w:hAnsi="Trebuchet MS" w:cstheme="minorHAnsi"/>
                <w:sz w:val="18"/>
                <w:szCs w:val="18"/>
              </w:rPr>
              <w:t>aplicaţie</w:t>
            </w:r>
            <w:proofErr w:type="spellEnd"/>
          </w:p>
        </w:tc>
        <w:tc>
          <w:tcPr>
            <w:tcW w:w="1418" w:type="dxa"/>
            <w:vMerge/>
            <w:vAlign w:val="center"/>
          </w:tcPr>
          <w:p w14:paraId="21C2E710" w14:textId="77777777" w:rsidR="00B33EAB" w:rsidRPr="003570AA" w:rsidRDefault="00B33EAB" w:rsidP="00B33EAB">
            <w:pPr>
              <w:rPr>
                <w:rFonts w:ascii="Trebuchet MS" w:hAnsi="Trebuchet MS" w:cstheme="minorHAnsi"/>
                <w:sz w:val="18"/>
                <w:szCs w:val="18"/>
              </w:rPr>
            </w:pPr>
          </w:p>
        </w:tc>
      </w:tr>
      <w:tr w:rsidR="00B33EAB" w:rsidRPr="003570AA" w14:paraId="34A9C1BC" w14:textId="77777777" w:rsidTr="00952274">
        <w:tc>
          <w:tcPr>
            <w:tcW w:w="1555" w:type="dxa"/>
            <w:vMerge/>
            <w:vAlign w:val="center"/>
          </w:tcPr>
          <w:p w14:paraId="6FD33A69"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1574C01D" w14:textId="77777777" w:rsidR="00B33EAB" w:rsidRPr="003570AA" w:rsidRDefault="00B33EAB" w:rsidP="00B33EAB">
            <w:pPr>
              <w:rPr>
                <w:rFonts w:ascii="Trebuchet MS" w:hAnsi="Trebuchet MS" w:cstheme="minorHAnsi"/>
                <w:sz w:val="18"/>
                <w:szCs w:val="18"/>
                <w:highlight w:val="magenta"/>
              </w:rPr>
            </w:pPr>
          </w:p>
        </w:tc>
        <w:tc>
          <w:tcPr>
            <w:tcW w:w="2552" w:type="dxa"/>
            <w:shd w:val="clear" w:color="auto" w:fill="FFFFFF" w:themeFill="background1"/>
            <w:vAlign w:val="center"/>
          </w:tcPr>
          <w:p w14:paraId="3AFAD6A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5.4.2</w:t>
            </w:r>
            <w:r>
              <w:rPr>
                <w:rFonts w:ascii="Trebuchet MS" w:hAnsi="Trebuchet MS" w:cstheme="minorHAnsi"/>
                <w:sz w:val="18"/>
                <w:szCs w:val="18"/>
              </w:rPr>
              <w:t>.</w:t>
            </w:r>
            <w:r w:rsidRPr="003570AA">
              <w:rPr>
                <w:rFonts w:ascii="Trebuchet MS" w:hAnsi="Trebuchet MS" w:cstheme="minorHAnsi"/>
                <w:sz w:val="18"/>
                <w:szCs w:val="18"/>
              </w:rPr>
              <w:t xml:space="preserve"> Implementarea </w:t>
            </w:r>
            <w:proofErr w:type="spellStart"/>
            <w:r w:rsidRPr="003570AA">
              <w:rPr>
                <w:rFonts w:ascii="Trebuchet MS" w:hAnsi="Trebuchet MS" w:cstheme="minorHAnsi"/>
                <w:sz w:val="18"/>
                <w:szCs w:val="18"/>
              </w:rPr>
              <w:t>aplicaţiei</w:t>
            </w:r>
            <w:proofErr w:type="spellEnd"/>
            <w:r w:rsidRPr="003570AA">
              <w:rPr>
                <w:rFonts w:ascii="Trebuchet MS" w:hAnsi="Trebuchet MS" w:cstheme="minorHAnsi"/>
                <w:sz w:val="18"/>
                <w:szCs w:val="18"/>
              </w:rPr>
              <w:t xml:space="preserve"> informatice </w:t>
            </w:r>
            <w:proofErr w:type="spellStart"/>
            <w:r w:rsidRPr="003570AA">
              <w:rPr>
                <w:rFonts w:ascii="Trebuchet MS" w:hAnsi="Trebuchet MS" w:cstheme="minorHAnsi"/>
                <w:sz w:val="18"/>
                <w:szCs w:val="18"/>
              </w:rPr>
              <w:t>CSMapp</w:t>
            </w:r>
            <w:proofErr w:type="spellEnd"/>
          </w:p>
        </w:tc>
        <w:tc>
          <w:tcPr>
            <w:tcW w:w="1417" w:type="dxa"/>
            <w:shd w:val="clear" w:color="auto" w:fill="FFFFFF" w:themeFill="background1"/>
            <w:vAlign w:val="center"/>
          </w:tcPr>
          <w:p w14:paraId="44098E6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shd w:val="clear" w:color="auto" w:fill="FFFFFF" w:themeFill="background1"/>
            <w:vAlign w:val="center"/>
          </w:tcPr>
          <w:p w14:paraId="3DA8AEB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POCA</w:t>
            </w:r>
          </w:p>
        </w:tc>
        <w:tc>
          <w:tcPr>
            <w:tcW w:w="1134" w:type="dxa"/>
            <w:shd w:val="clear" w:color="auto" w:fill="FFFFFF" w:themeFill="background1"/>
            <w:vAlign w:val="center"/>
          </w:tcPr>
          <w:p w14:paraId="0B430C75"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417" w:type="dxa"/>
            <w:shd w:val="clear" w:color="auto" w:fill="FFFFFF" w:themeFill="background1"/>
            <w:vAlign w:val="center"/>
          </w:tcPr>
          <w:p w14:paraId="2641888C" w14:textId="77777777" w:rsidR="00B33EAB" w:rsidRPr="003570AA" w:rsidRDefault="00B33EAB" w:rsidP="00B33EAB">
            <w:pPr>
              <w:rPr>
                <w:rFonts w:ascii="Trebuchet MS" w:hAnsi="Trebuchet MS" w:cstheme="minorHAnsi"/>
                <w:sz w:val="18"/>
                <w:szCs w:val="18"/>
              </w:rPr>
            </w:pPr>
            <w:proofErr w:type="spellStart"/>
            <w:r w:rsidRPr="003570AA">
              <w:rPr>
                <w:rFonts w:ascii="Trebuchet MS" w:hAnsi="Trebuchet MS" w:cstheme="minorHAnsi"/>
                <w:sz w:val="18"/>
                <w:szCs w:val="18"/>
              </w:rPr>
              <w:t>Aplicaţie</w:t>
            </w:r>
            <w:proofErr w:type="spellEnd"/>
            <w:r w:rsidRPr="003570AA">
              <w:rPr>
                <w:rFonts w:ascii="Trebuchet MS" w:hAnsi="Trebuchet MS" w:cstheme="minorHAnsi"/>
                <w:sz w:val="18"/>
                <w:szCs w:val="18"/>
              </w:rPr>
              <w:t xml:space="preserve"> implementată</w:t>
            </w:r>
          </w:p>
        </w:tc>
        <w:tc>
          <w:tcPr>
            <w:tcW w:w="1560" w:type="dxa"/>
            <w:vMerge/>
            <w:vAlign w:val="center"/>
          </w:tcPr>
          <w:p w14:paraId="3B20247F" w14:textId="77777777" w:rsidR="00B33EAB" w:rsidRPr="003570AA" w:rsidRDefault="00B33EAB" w:rsidP="00B33EAB">
            <w:pPr>
              <w:rPr>
                <w:rFonts w:ascii="Trebuchet MS" w:hAnsi="Trebuchet MS" w:cstheme="minorHAnsi"/>
                <w:color w:val="7030A0"/>
                <w:sz w:val="18"/>
                <w:szCs w:val="18"/>
              </w:rPr>
            </w:pPr>
          </w:p>
        </w:tc>
        <w:tc>
          <w:tcPr>
            <w:tcW w:w="1418" w:type="dxa"/>
            <w:vMerge/>
            <w:vAlign w:val="center"/>
          </w:tcPr>
          <w:p w14:paraId="5B24FA78" w14:textId="77777777" w:rsidR="00B33EAB" w:rsidRPr="003570AA" w:rsidRDefault="00B33EAB" w:rsidP="00B33EAB">
            <w:pPr>
              <w:rPr>
                <w:rFonts w:ascii="Trebuchet MS" w:hAnsi="Trebuchet MS" w:cstheme="minorHAnsi"/>
                <w:sz w:val="18"/>
                <w:szCs w:val="18"/>
              </w:rPr>
            </w:pPr>
          </w:p>
        </w:tc>
      </w:tr>
      <w:tr w:rsidR="00B33EAB" w:rsidRPr="003570AA" w14:paraId="4C23A696" w14:textId="77777777" w:rsidTr="00952274">
        <w:tc>
          <w:tcPr>
            <w:tcW w:w="1555" w:type="dxa"/>
            <w:vMerge/>
            <w:vAlign w:val="center"/>
          </w:tcPr>
          <w:p w14:paraId="6F7A119A" w14:textId="77777777" w:rsidR="00B33EAB" w:rsidRPr="003570AA" w:rsidRDefault="00B33EAB" w:rsidP="00B33EAB">
            <w:pPr>
              <w:rPr>
                <w:rFonts w:ascii="Trebuchet MS" w:hAnsi="Trebuchet MS" w:cstheme="minorHAnsi"/>
                <w:sz w:val="18"/>
                <w:szCs w:val="18"/>
              </w:rPr>
            </w:pPr>
          </w:p>
        </w:tc>
        <w:tc>
          <w:tcPr>
            <w:tcW w:w="1984" w:type="dxa"/>
            <w:vMerge w:val="restart"/>
            <w:shd w:val="clear" w:color="auto" w:fill="FFFFFF" w:themeFill="background1"/>
            <w:vAlign w:val="center"/>
          </w:tcPr>
          <w:p w14:paraId="390225A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5.5</w:t>
            </w:r>
            <w:r>
              <w:rPr>
                <w:rFonts w:ascii="Trebuchet MS" w:hAnsi="Trebuchet MS" w:cstheme="minorHAnsi"/>
                <w:sz w:val="18"/>
                <w:szCs w:val="18"/>
              </w:rPr>
              <w:t>.</w:t>
            </w:r>
            <w:r w:rsidRPr="003570AA">
              <w:rPr>
                <w:rFonts w:ascii="Trebuchet MS" w:hAnsi="Trebuchet MS" w:cstheme="minorHAnsi"/>
                <w:sz w:val="18"/>
                <w:szCs w:val="18"/>
              </w:rPr>
              <w:t xml:space="preserve"> Modernizarea dotării tehnice pentru asigurarea unei comunicări mai sigure în </w:t>
            </w:r>
            <w:proofErr w:type="spellStart"/>
            <w:r w:rsidRPr="003570AA">
              <w:rPr>
                <w:rFonts w:ascii="Trebuchet MS" w:hAnsi="Trebuchet MS" w:cstheme="minorHAnsi"/>
                <w:sz w:val="18"/>
                <w:szCs w:val="18"/>
              </w:rPr>
              <w:t>condiţii</w:t>
            </w:r>
            <w:proofErr w:type="spellEnd"/>
            <w:r w:rsidRPr="003570AA">
              <w:rPr>
                <w:rFonts w:ascii="Trebuchet MS" w:hAnsi="Trebuchet MS" w:cstheme="minorHAnsi"/>
                <w:sz w:val="18"/>
                <w:szCs w:val="18"/>
              </w:rPr>
              <w:t xml:space="preserve"> de </w:t>
            </w:r>
            <w:proofErr w:type="spellStart"/>
            <w:r w:rsidRPr="003570AA">
              <w:rPr>
                <w:rFonts w:ascii="Trebuchet MS" w:hAnsi="Trebuchet MS" w:cstheme="minorHAnsi"/>
                <w:sz w:val="18"/>
                <w:szCs w:val="18"/>
              </w:rPr>
              <w:t>distanţare</w:t>
            </w:r>
            <w:proofErr w:type="spellEnd"/>
            <w:r w:rsidRPr="003570AA">
              <w:rPr>
                <w:rFonts w:ascii="Trebuchet MS" w:hAnsi="Trebuchet MS" w:cstheme="minorHAnsi"/>
                <w:sz w:val="18"/>
                <w:szCs w:val="18"/>
              </w:rPr>
              <w:t xml:space="preserve"> socială </w:t>
            </w:r>
          </w:p>
        </w:tc>
        <w:tc>
          <w:tcPr>
            <w:tcW w:w="2552" w:type="dxa"/>
            <w:shd w:val="clear" w:color="auto" w:fill="FFFFFF" w:themeFill="background1"/>
            <w:vAlign w:val="center"/>
          </w:tcPr>
          <w:p w14:paraId="226B2FF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5.5.1</w:t>
            </w:r>
            <w:r>
              <w:rPr>
                <w:rFonts w:ascii="Trebuchet MS" w:hAnsi="Trebuchet MS" w:cstheme="minorHAnsi"/>
                <w:sz w:val="18"/>
                <w:szCs w:val="18"/>
              </w:rPr>
              <w:t>.</w:t>
            </w:r>
            <w:r w:rsidRPr="003570AA">
              <w:rPr>
                <w:rFonts w:ascii="Trebuchet MS" w:hAnsi="Trebuchet MS" w:cstheme="minorHAnsi"/>
                <w:sz w:val="18"/>
                <w:szCs w:val="18"/>
              </w:rPr>
              <w:t xml:space="preserve"> Upgrade tehnologic al platformei tehnice din sălile de </w:t>
            </w:r>
            <w:proofErr w:type="spellStart"/>
            <w:r w:rsidRPr="003570AA">
              <w:rPr>
                <w:rFonts w:ascii="Trebuchet MS" w:hAnsi="Trebuchet MS" w:cstheme="minorHAnsi"/>
                <w:sz w:val="18"/>
                <w:szCs w:val="18"/>
              </w:rPr>
              <w:t>sedinţe</w:t>
            </w:r>
            <w:proofErr w:type="spellEnd"/>
            <w:r w:rsidRPr="003570AA">
              <w:rPr>
                <w:rFonts w:ascii="Trebuchet MS" w:hAnsi="Trebuchet MS" w:cstheme="minorHAnsi"/>
                <w:sz w:val="18"/>
                <w:szCs w:val="18"/>
              </w:rPr>
              <w:t xml:space="preserve"> CSM cu echipamente care permit o comunicare mai sigura în </w:t>
            </w:r>
            <w:proofErr w:type="spellStart"/>
            <w:r w:rsidRPr="003570AA">
              <w:rPr>
                <w:rFonts w:ascii="Trebuchet MS" w:hAnsi="Trebuchet MS" w:cstheme="minorHAnsi"/>
                <w:sz w:val="18"/>
                <w:szCs w:val="18"/>
              </w:rPr>
              <w:t>condiţii</w:t>
            </w:r>
            <w:proofErr w:type="spellEnd"/>
            <w:r w:rsidRPr="003570AA">
              <w:rPr>
                <w:rFonts w:ascii="Trebuchet MS" w:hAnsi="Trebuchet MS" w:cstheme="minorHAnsi"/>
                <w:sz w:val="18"/>
                <w:szCs w:val="18"/>
              </w:rPr>
              <w:t xml:space="preserve"> de </w:t>
            </w:r>
            <w:proofErr w:type="spellStart"/>
            <w:r w:rsidRPr="003570AA">
              <w:rPr>
                <w:rFonts w:ascii="Trebuchet MS" w:hAnsi="Trebuchet MS" w:cstheme="minorHAnsi"/>
                <w:sz w:val="18"/>
                <w:szCs w:val="18"/>
              </w:rPr>
              <w:t>distanţare</w:t>
            </w:r>
            <w:proofErr w:type="spellEnd"/>
            <w:r w:rsidRPr="003570AA">
              <w:rPr>
                <w:rFonts w:ascii="Trebuchet MS" w:hAnsi="Trebuchet MS" w:cstheme="minorHAnsi"/>
                <w:sz w:val="18"/>
                <w:szCs w:val="18"/>
              </w:rPr>
              <w:t xml:space="preserve"> socială, interconectarea cu sisteme de </w:t>
            </w:r>
            <w:proofErr w:type="spellStart"/>
            <w:r w:rsidRPr="003570AA">
              <w:rPr>
                <w:rFonts w:ascii="Trebuchet MS" w:hAnsi="Trebuchet MS" w:cstheme="minorHAnsi"/>
                <w:sz w:val="18"/>
                <w:szCs w:val="18"/>
              </w:rPr>
              <w:t>comunicaţie</w:t>
            </w:r>
            <w:proofErr w:type="spellEnd"/>
            <w:r w:rsidRPr="003570AA">
              <w:rPr>
                <w:rFonts w:ascii="Trebuchet MS" w:hAnsi="Trebuchet MS" w:cstheme="minorHAnsi"/>
                <w:sz w:val="18"/>
                <w:szCs w:val="18"/>
              </w:rPr>
              <w:t xml:space="preserve"> audio-video la </w:t>
            </w:r>
            <w:proofErr w:type="spellStart"/>
            <w:r w:rsidRPr="003570AA">
              <w:rPr>
                <w:rFonts w:ascii="Trebuchet MS" w:hAnsi="Trebuchet MS" w:cstheme="minorHAnsi"/>
                <w:sz w:val="18"/>
                <w:szCs w:val="18"/>
              </w:rPr>
              <w:t>distanţă</w:t>
            </w:r>
            <w:proofErr w:type="spellEnd"/>
            <w:r w:rsidRPr="003570AA">
              <w:rPr>
                <w:rFonts w:ascii="Trebuchet MS" w:hAnsi="Trebuchet MS" w:cstheme="minorHAnsi"/>
                <w:sz w:val="18"/>
                <w:szCs w:val="18"/>
              </w:rPr>
              <w:t xml:space="preserve">, transmisia în online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înregistrarea </w:t>
            </w:r>
            <w:proofErr w:type="spellStart"/>
            <w:r w:rsidRPr="003570AA">
              <w:rPr>
                <w:rFonts w:ascii="Trebuchet MS" w:hAnsi="Trebuchet MS" w:cstheme="minorHAnsi"/>
                <w:sz w:val="18"/>
                <w:szCs w:val="18"/>
              </w:rPr>
              <w:t>şedinţelor</w:t>
            </w:r>
            <w:proofErr w:type="spellEnd"/>
            <w:r w:rsidRPr="003570AA">
              <w:rPr>
                <w:rFonts w:ascii="Trebuchet MS" w:hAnsi="Trebuchet MS" w:cstheme="minorHAnsi"/>
                <w:sz w:val="18"/>
                <w:szCs w:val="18"/>
              </w:rPr>
              <w:t xml:space="preserve"> publice la calitate superioară</w:t>
            </w:r>
          </w:p>
        </w:tc>
        <w:tc>
          <w:tcPr>
            <w:tcW w:w="1417" w:type="dxa"/>
            <w:shd w:val="clear" w:color="auto" w:fill="FFFFFF" w:themeFill="background1"/>
            <w:vAlign w:val="center"/>
          </w:tcPr>
          <w:p w14:paraId="051AF3D7"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shd w:val="clear" w:color="auto" w:fill="FFFFFF" w:themeFill="background1"/>
            <w:vAlign w:val="center"/>
          </w:tcPr>
          <w:p w14:paraId="760936ED" w14:textId="77777777" w:rsidR="005E10CD" w:rsidRPr="005E10CD" w:rsidRDefault="007C0395" w:rsidP="005E10CD">
            <w:pPr>
              <w:jc w:val="center"/>
              <w:rPr>
                <w:rFonts w:ascii="Trebuchet MS" w:hAnsi="Trebuchet MS" w:cstheme="minorHAnsi"/>
                <w:sz w:val="18"/>
                <w:szCs w:val="18"/>
              </w:rPr>
            </w:pPr>
            <w:r w:rsidRPr="007C0395">
              <w:rPr>
                <w:rFonts w:ascii="Trebuchet MS" w:hAnsi="Trebuchet MS" w:cstheme="minorHAnsi"/>
                <w:sz w:val="18"/>
                <w:szCs w:val="18"/>
              </w:rPr>
              <w:t>800</w:t>
            </w:r>
            <w:r w:rsidR="005E10CD" w:rsidRPr="005E10CD">
              <w:rPr>
                <w:rFonts w:ascii="Trebuchet MS" w:hAnsi="Trebuchet MS" w:cstheme="minorHAnsi"/>
                <w:sz w:val="18"/>
                <w:szCs w:val="18"/>
              </w:rPr>
              <w:t xml:space="preserve">  mii lei fără TVA,</w:t>
            </w:r>
          </w:p>
          <w:p w14:paraId="5A8D084C" w14:textId="77777777" w:rsidR="007C0395" w:rsidRPr="005E10CD" w:rsidRDefault="007C0395" w:rsidP="007C0395">
            <w:pPr>
              <w:jc w:val="center"/>
              <w:rPr>
                <w:rFonts w:ascii="Trebuchet MS" w:hAnsi="Trebuchet MS" w:cstheme="minorHAnsi"/>
                <w:sz w:val="18"/>
                <w:szCs w:val="18"/>
              </w:rPr>
            </w:pPr>
            <w:r w:rsidRPr="007C0395">
              <w:rPr>
                <w:rFonts w:ascii="Trebuchet MS" w:hAnsi="Trebuchet MS" w:cstheme="minorHAnsi"/>
                <w:sz w:val="18"/>
                <w:szCs w:val="18"/>
              </w:rPr>
              <w:t>152</w:t>
            </w:r>
          </w:p>
          <w:p w14:paraId="6F844285" w14:textId="77777777" w:rsidR="005E10CD" w:rsidRPr="005E10CD" w:rsidRDefault="005E10CD" w:rsidP="005E10CD">
            <w:pPr>
              <w:jc w:val="center"/>
              <w:rPr>
                <w:rFonts w:ascii="Trebuchet MS" w:hAnsi="Trebuchet MS" w:cstheme="minorHAnsi"/>
                <w:sz w:val="18"/>
                <w:szCs w:val="18"/>
              </w:rPr>
            </w:pPr>
          </w:p>
          <w:p w14:paraId="3FF8CC45" w14:textId="77777777" w:rsidR="00C32DB8"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mii lei TVA</w:t>
            </w:r>
          </w:p>
          <w:p w14:paraId="46C158E5" w14:textId="77777777" w:rsidR="00C32DB8" w:rsidRPr="003570AA" w:rsidRDefault="00C32DB8" w:rsidP="00B33EAB">
            <w:pPr>
              <w:jc w:val="center"/>
              <w:rPr>
                <w:rFonts w:ascii="Trebuchet MS" w:hAnsi="Trebuchet MS" w:cstheme="minorHAnsi"/>
                <w:sz w:val="18"/>
                <w:szCs w:val="18"/>
              </w:rPr>
            </w:pPr>
            <w:r>
              <w:rPr>
                <w:rFonts w:ascii="Trebuchet MS" w:hAnsi="Trebuchet MS" w:cstheme="minorHAnsi"/>
                <w:sz w:val="18"/>
                <w:szCs w:val="18"/>
              </w:rPr>
              <w:t>Fonduri externe, inclusiv PNRR aprobat</w:t>
            </w:r>
          </w:p>
        </w:tc>
        <w:tc>
          <w:tcPr>
            <w:tcW w:w="1134" w:type="dxa"/>
            <w:shd w:val="clear" w:color="auto" w:fill="FFFFFF" w:themeFill="background1"/>
            <w:vAlign w:val="center"/>
          </w:tcPr>
          <w:p w14:paraId="027C1D4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2022</w:t>
            </w:r>
          </w:p>
        </w:tc>
        <w:tc>
          <w:tcPr>
            <w:tcW w:w="1417" w:type="dxa"/>
            <w:shd w:val="clear" w:color="auto" w:fill="FFFFFF" w:themeFill="background1"/>
            <w:vAlign w:val="center"/>
          </w:tcPr>
          <w:p w14:paraId="6E7B6589" w14:textId="77777777" w:rsidR="00B33EAB" w:rsidRPr="003570AA" w:rsidRDefault="00B33EAB" w:rsidP="00B33EAB">
            <w:pPr>
              <w:rPr>
                <w:rFonts w:ascii="Trebuchet MS" w:hAnsi="Trebuchet MS" w:cstheme="minorHAnsi"/>
                <w:sz w:val="18"/>
                <w:szCs w:val="18"/>
                <w:highlight w:val="yellow"/>
              </w:rPr>
            </w:pPr>
            <w:r w:rsidRPr="003570AA">
              <w:rPr>
                <w:rFonts w:ascii="Trebuchet MS" w:hAnsi="Trebuchet MS" w:cstheme="minorHAnsi"/>
                <w:sz w:val="18"/>
                <w:szCs w:val="18"/>
              </w:rPr>
              <w:t>Echipamente instalate</w:t>
            </w:r>
          </w:p>
        </w:tc>
        <w:tc>
          <w:tcPr>
            <w:tcW w:w="1560" w:type="dxa"/>
            <w:vMerge w:val="restart"/>
            <w:vAlign w:val="center"/>
          </w:tcPr>
          <w:p w14:paraId="0EF31C94" w14:textId="77777777" w:rsidR="00B33EAB" w:rsidRPr="003570AA" w:rsidRDefault="00B33EAB" w:rsidP="00B33EAB">
            <w:pPr>
              <w:rPr>
                <w:rFonts w:ascii="Trebuchet MS" w:hAnsi="Trebuchet MS" w:cstheme="minorHAnsi"/>
                <w:sz w:val="18"/>
                <w:szCs w:val="18"/>
              </w:rPr>
            </w:pPr>
            <w:proofErr w:type="spellStart"/>
            <w:r w:rsidRPr="003570AA">
              <w:rPr>
                <w:rFonts w:ascii="Trebuchet MS" w:hAnsi="Trebuchet MS" w:cstheme="minorHAnsi"/>
                <w:sz w:val="18"/>
                <w:szCs w:val="18"/>
              </w:rPr>
              <w:t>Streaming</w:t>
            </w:r>
            <w:proofErr w:type="spellEnd"/>
            <w:r w:rsidRPr="003570AA">
              <w:rPr>
                <w:rFonts w:ascii="Trebuchet MS" w:hAnsi="Trebuchet MS" w:cstheme="minorHAnsi"/>
                <w:sz w:val="18"/>
                <w:szCs w:val="18"/>
              </w:rPr>
              <w:t xml:space="preserve"> video calitate HD în cadrul </w:t>
            </w:r>
            <w:proofErr w:type="spellStart"/>
            <w:r w:rsidRPr="003570AA">
              <w:rPr>
                <w:rFonts w:ascii="Trebuchet MS" w:hAnsi="Trebuchet MS" w:cstheme="minorHAnsi"/>
                <w:sz w:val="18"/>
                <w:szCs w:val="18"/>
              </w:rPr>
              <w:t>şedinţelor</w:t>
            </w:r>
            <w:proofErr w:type="spellEnd"/>
            <w:r w:rsidRPr="003570AA">
              <w:rPr>
                <w:rFonts w:ascii="Trebuchet MS" w:hAnsi="Trebuchet MS" w:cstheme="minorHAnsi"/>
                <w:sz w:val="18"/>
                <w:szCs w:val="18"/>
              </w:rPr>
              <w:t xml:space="preserve"> CSM.</w:t>
            </w:r>
          </w:p>
          <w:p w14:paraId="1F9C2239" w14:textId="77777777" w:rsidR="00B33EAB" w:rsidRPr="003570AA" w:rsidRDefault="00B33EAB" w:rsidP="00B33EAB">
            <w:pPr>
              <w:rPr>
                <w:rFonts w:ascii="Trebuchet MS" w:hAnsi="Trebuchet MS" w:cstheme="minorHAnsi"/>
                <w:sz w:val="18"/>
                <w:szCs w:val="18"/>
              </w:rPr>
            </w:pPr>
          </w:p>
          <w:p w14:paraId="43D9B0F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100 terminale</w:t>
            </w:r>
          </w:p>
        </w:tc>
        <w:tc>
          <w:tcPr>
            <w:tcW w:w="1418" w:type="dxa"/>
            <w:vMerge/>
            <w:vAlign w:val="center"/>
          </w:tcPr>
          <w:p w14:paraId="116789F1" w14:textId="77777777" w:rsidR="00B33EAB" w:rsidRPr="003570AA" w:rsidRDefault="00B33EAB" w:rsidP="00B33EAB">
            <w:pPr>
              <w:rPr>
                <w:rFonts w:ascii="Trebuchet MS" w:hAnsi="Trebuchet MS" w:cstheme="minorHAnsi"/>
                <w:sz w:val="18"/>
                <w:szCs w:val="18"/>
              </w:rPr>
            </w:pPr>
          </w:p>
        </w:tc>
      </w:tr>
      <w:tr w:rsidR="00B33EAB" w:rsidRPr="003570AA" w14:paraId="55FCA7D3" w14:textId="77777777" w:rsidTr="00952274">
        <w:tc>
          <w:tcPr>
            <w:tcW w:w="1555" w:type="dxa"/>
            <w:vMerge/>
            <w:vAlign w:val="center"/>
          </w:tcPr>
          <w:p w14:paraId="0EBA9FA3"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288AED35"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74BADE8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5.5.2</w:t>
            </w:r>
            <w:r>
              <w:rPr>
                <w:rFonts w:ascii="Trebuchet MS" w:hAnsi="Trebuchet MS" w:cstheme="minorHAnsi"/>
                <w:sz w:val="18"/>
                <w:szCs w:val="18"/>
              </w:rPr>
              <w:t>.</w:t>
            </w:r>
            <w:r w:rsidRPr="003570AA">
              <w:rPr>
                <w:rFonts w:ascii="Trebuchet MS" w:hAnsi="Trebuchet MS" w:cstheme="minorHAnsi"/>
                <w:sz w:val="18"/>
                <w:szCs w:val="18"/>
              </w:rPr>
              <w:t xml:space="preserve"> Dotarea cu mijloace tehnice pentru </w:t>
            </w:r>
            <w:proofErr w:type="spellStart"/>
            <w:r w:rsidRPr="003570AA">
              <w:rPr>
                <w:rFonts w:ascii="Trebuchet MS" w:hAnsi="Trebuchet MS" w:cstheme="minorHAnsi"/>
                <w:sz w:val="18"/>
                <w:szCs w:val="18"/>
              </w:rPr>
              <w:t>desfasurarea</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activitatii</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atat</w:t>
            </w:r>
            <w:proofErr w:type="spellEnd"/>
            <w:r w:rsidRPr="003570AA">
              <w:rPr>
                <w:rFonts w:ascii="Trebuchet MS" w:hAnsi="Trebuchet MS" w:cstheme="minorHAnsi"/>
                <w:sz w:val="18"/>
                <w:szCs w:val="18"/>
              </w:rPr>
              <w:t xml:space="preserve"> in cadrul </w:t>
            </w:r>
            <w:proofErr w:type="spellStart"/>
            <w:r w:rsidRPr="003570AA">
              <w:rPr>
                <w:rFonts w:ascii="Trebuchet MS" w:hAnsi="Trebuchet MS" w:cstheme="minorHAnsi"/>
                <w:sz w:val="18"/>
                <w:szCs w:val="18"/>
              </w:rPr>
              <w:t>institutiei</w:t>
            </w:r>
            <w:proofErr w:type="spellEnd"/>
            <w:r w:rsidRPr="003570AA">
              <w:rPr>
                <w:rFonts w:ascii="Trebuchet MS" w:hAnsi="Trebuchet MS" w:cstheme="minorHAnsi"/>
                <w:sz w:val="18"/>
                <w:szCs w:val="18"/>
              </w:rPr>
              <w:t xml:space="preserve"> cat si in regim de munca la domiciliu (Include 200 terminale)</w:t>
            </w:r>
          </w:p>
        </w:tc>
        <w:tc>
          <w:tcPr>
            <w:tcW w:w="1417" w:type="dxa"/>
            <w:shd w:val="clear" w:color="auto" w:fill="FFFFFF" w:themeFill="background1"/>
            <w:vAlign w:val="center"/>
          </w:tcPr>
          <w:p w14:paraId="3FF887F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shd w:val="clear" w:color="auto" w:fill="FFFFFF" w:themeFill="background1"/>
            <w:vAlign w:val="center"/>
          </w:tcPr>
          <w:p w14:paraId="3C84BFCF" w14:textId="77777777" w:rsidR="00B33EAB" w:rsidRDefault="007C0395" w:rsidP="00B33EAB">
            <w:pPr>
              <w:jc w:val="center"/>
              <w:rPr>
                <w:rFonts w:ascii="Trebuchet MS" w:hAnsi="Trebuchet MS" w:cstheme="minorHAnsi"/>
                <w:sz w:val="18"/>
                <w:szCs w:val="18"/>
              </w:rPr>
            </w:pPr>
            <w:r w:rsidRPr="007C0395">
              <w:rPr>
                <w:rFonts w:ascii="Trebuchet MS" w:hAnsi="Trebuchet MS" w:cstheme="minorHAnsi"/>
                <w:sz w:val="18"/>
                <w:szCs w:val="18"/>
              </w:rPr>
              <w:t>1.500</w:t>
            </w:r>
            <w:r w:rsidR="00B33EAB" w:rsidRPr="003570AA">
              <w:rPr>
                <w:rFonts w:ascii="Trebuchet MS" w:hAnsi="Trebuchet MS" w:cstheme="minorHAnsi"/>
                <w:sz w:val="18"/>
                <w:szCs w:val="18"/>
              </w:rPr>
              <w:t xml:space="preserve"> </w:t>
            </w:r>
          </w:p>
          <w:p w14:paraId="4BBF4110" w14:textId="77777777" w:rsidR="005E10CD"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 xml:space="preserve">  mii lei fără TVA,</w:t>
            </w:r>
          </w:p>
          <w:p w14:paraId="032FECFD" w14:textId="77777777" w:rsidR="007C0395" w:rsidRPr="005E10CD" w:rsidRDefault="007C0395" w:rsidP="005E10CD">
            <w:pPr>
              <w:jc w:val="center"/>
              <w:rPr>
                <w:rFonts w:ascii="Trebuchet MS" w:hAnsi="Trebuchet MS" w:cstheme="minorHAnsi"/>
                <w:sz w:val="18"/>
                <w:szCs w:val="18"/>
              </w:rPr>
            </w:pPr>
            <w:r w:rsidRPr="007C0395">
              <w:rPr>
                <w:rFonts w:ascii="Trebuchet MS" w:hAnsi="Trebuchet MS" w:cstheme="minorHAnsi"/>
                <w:sz w:val="18"/>
                <w:szCs w:val="18"/>
              </w:rPr>
              <w:t>285</w:t>
            </w:r>
          </w:p>
          <w:p w14:paraId="60A36825" w14:textId="77777777" w:rsidR="00C32DB8"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mii lei TVA</w:t>
            </w:r>
          </w:p>
          <w:p w14:paraId="77DF4329" w14:textId="77777777" w:rsidR="00C32DB8" w:rsidRPr="003570AA" w:rsidRDefault="00C32DB8" w:rsidP="00B33EAB">
            <w:pPr>
              <w:jc w:val="center"/>
              <w:rPr>
                <w:rFonts w:ascii="Trebuchet MS" w:hAnsi="Trebuchet MS" w:cstheme="minorHAnsi"/>
                <w:sz w:val="18"/>
                <w:szCs w:val="18"/>
              </w:rPr>
            </w:pPr>
            <w:r>
              <w:rPr>
                <w:rFonts w:ascii="Trebuchet MS" w:hAnsi="Trebuchet MS" w:cstheme="minorHAnsi"/>
                <w:sz w:val="18"/>
                <w:szCs w:val="18"/>
              </w:rPr>
              <w:t>Fonduri externe, inclusiv PNRR aprobat</w:t>
            </w:r>
          </w:p>
        </w:tc>
        <w:tc>
          <w:tcPr>
            <w:tcW w:w="1134" w:type="dxa"/>
            <w:shd w:val="clear" w:color="auto" w:fill="FFFFFF" w:themeFill="background1"/>
            <w:vAlign w:val="center"/>
          </w:tcPr>
          <w:p w14:paraId="4B206611"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2022</w:t>
            </w:r>
          </w:p>
        </w:tc>
        <w:tc>
          <w:tcPr>
            <w:tcW w:w="1417" w:type="dxa"/>
            <w:shd w:val="clear" w:color="auto" w:fill="FFFFFF" w:themeFill="background1"/>
            <w:vAlign w:val="center"/>
          </w:tcPr>
          <w:p w14:paraId="34F882DA" w14:textId="77777777" w:rsidR="00B33EAB" w:rsidRPr="003570AA" w:rsidRDefault="00B33EAB" w:rsidP="00B33EAB">
            <w:pPr>
              <w:rPr>
                <w:rFonts w:ascii="Trebuchet MS" w:hAnsi="Trebuchet MS" w:cstheme="minorHAnsi"/>
                <w:sz w:val="18"/>
                <w:szCs w:val="18"/>
                <w:highlight w:val="yellow"/>
              </w:rPr>
            </w:pPr>
            <w:proofErr w:type="spellStart"/>
            <w:r w:rsidRPr="003570AA">
              <w:rPr>
                <w:rFonts w:ascii="Trebuchet MS" w:hAnsi="Trebuchet MS" w:cstheme="minorHAnsi"/>
                <w:bCs/>
                <w:sz w:val="18"/>
                <w:szCs w:val="18"/>
              </w:rPr>
              <w:t>Licitaţie</w:t>
            </w:r>
            <w:proofErr w:type="spellEnd"/>
            <w:r w:rsidRPr="003570AA">
              <w:rPr>
                <w:rFonts w:ascii="Trebuchet MS" w:hAnsi="Trebuchet MS" w:cstheme="minorHAnsi"/>
                <w:bCs/>
                <w:sz w:val="18"/>
                <w:szCs w:val="18"/>
              </w:rPr>
              <w:t xml:space="preserve"> organizată/ contract atribuit</w:t>
            </w:r>
          </w:p>
        </w:tc>
        <w:tc>
          <w:tcPr>
            <w:tcW w:w="1560" w:type="dxa"/>
            <w:vMerge/>
            <w:vAlign w:val="center"/>
          </w:tcPr>
          <w:p w14:paraId="3CC0B585"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48007E5E" w14:textId="77777777" w:rsidR="00B33EAB" w:rsidRPr="003570AA" w:rsidRDefault="00B33EAB" w:rsidP="00B33EAB">
            <w:pPr>
              <w:rPr>
                <w:rFonts w:ascii="Trebuchet MS" w:hAnsi="Trebuchet MS" w:cstheme="minorHAnsi"/>
                <w:sz w:val="18"/>
                <w:szCs w:val="18"/>
              </w:rPr>
            </w:pPr>
          </w:p>
        </w:tc>
      </w:tr>
      <w:tr w:rsidR="00B33EAB" w:rsidRPr="003570AA" w14:paraId="06FF90C4" w14:textId="77777777" w:rsidTr="00952274">
        <w:tc>
          <w:tcPr>
            <w:tcW w:w="1555" w:type="dxa"/>
            <w:vMerge/>
            <w:vAlign w:val="center"/>
          </w:tcPr>
          <w:p w14:paraId="58BF3506" w14:textId="77777777" w:rsidR="00B33EAB" w:rsidRPr="003570AA" w:rsidRDefault="00B33EAB" w:rsidP="00B33EAB">
            <w:pPr>
              <w:rPr>
                <w:rFonts w:ascii="Trebuchet MS" w:hAnsi="Trebuchet MS" w:cstheme="minorHAnsi"/>
                <w:sz w:val="18"/>
                <w:szCs w:val="18"/>
              </w:rPr>
            </w:pPr>
          </w:p>
        </w:tc>
        <w:tc>
          <w:tcPr>
            <w:tcW w:w="1984" w:type="dxa"/>
            <w:vMerge w:val="restart"/>
            <w:shd w:val="clear" w:color="auto" w:fill="FFFFFF" w:themeFill="background1"/>
            <w:vAlign w:val="center"/>
          </w:tcPr>
          <w:p w14:paraId="3A620C2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5.6. Reabilitarea imobilului în care </w:t>
            </w:r>
            <w:proofErr w:type="spellStart"/>
            <w:r w:rsidRPr="003570AA">
              <w:rPr>
                <w:rFonts w:ascii="Trebuchet MS" w:hAnsi="Trebuchet MS" w:cstheme="minorHAnsi"/>
                <w:sz w:val="18"/>
                <w:szCs w:val="18"/>
              </w:rPr>
              <w:t>îşi</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desfăşoară</w:t>
            </w:r>
            <w:proofErr w:type="spellEnd"/>
            <w:r w:rsidRPr="003570AA">
              <w:rPr>
                <w:rFonts w:ascii="Trebuchet MS" w:hAnsi="Trebuchet MS" w:cstheme="minorHAnsi"/>
                <w:sz w:val="18"/>
                <w:szCs w:val="18"/>
              </w:rPr>
              <w:t xml:space="preserve"> activitatea Institutul </w:t>
            </w:r>
            <w:proofErr w:type="spellStart"/>
            <w:r w:rsidRPr="003570AA">
              <w:rPr>
                <w:rFonts w:ascii="Trebuchet MS" w:hAnsi="Trebuchet MS" w:cstheme="minorHAnsi"/>
                <w:sz w:val="18"/>
                <w:szCs w:val="18"/>
              </w:rPr>
              <w:t>Naţional</w:t>
            </w:r>
            <w:proofErr w:type="spellEnd"/>
            <w:r w:rsidRPr="003570AA">
              <w:rPr>
                <w:rFonts w:ascii="Trebuchet MS" w:hAnsi="Trebuchet MS" w:cstheme="minorHAnsi"/>
                <w:sz w:val="18"/>
                <w:szCs w:val="18"/>
              </w:rPr>
              <w:t xml:space="preserve"> al Magistraturii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Şcoala</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lastRenderedPageBreak/>
              <w:t>Naţională</w:t>
            </w:r>
            <w:proofErr w:type="spellEnd"/>
            <w:r w:rsidRPr="003570AA">
              <w:rPr>
                <w:rFonts w:ascii="Trebuchet MS" w:hAnsi="Trebuchet MS" w:cstheme="minorHAnsi"/>
                <w:sz w:val="18"/>
                <w:szCs w:val="18"/>
              </w:rPr>
              <w:t xml:space="preserve"> de Grefieri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asigurarea dotărilor necesare</w:t>
            </w:r>
          </w:p>
        </w:tc>
        <w:tc>
          <w:tcPr>
            <w:tcW w:w="2552" w:type="dxa"/>
            <w:shd w:val="clear" w:color="auto" w:fill="FFFFFF" w:themeFill="background1"/>
            <w:vAlign w:val="center"/>
          </w:tcPr>
          <w:p w14:paraId="5E7A3B3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lastRenderedPageBreak/>
              <w:t>5.6.1</w:t>
            </w:r>
            <w:r>
              <w:rPr>
                <w:rFonts w:ascii="Trebuchet MS" w:hAnsi="Trebuchet MS" w:cstheme="minorHAnsi"/>
                <w:sz w:val="18"/>
                <w:szCs w:val="18"/>
              </w:rPr>
              <w:t>.</w:t>
            </w:r>
            <w:r w:rsidRPr="003570AA">
              <w:rPr>
                <w:rFonts w:ascii="Trebuchet MS" w:hAnsi="Trebuchet MS" w:cstheme="minorHAnsi"/>
                <w:sz w:val="18"/>
                <w:szCs w:val="18"/>
              </w:rPr>
              <w:t xml:space="preserve"> Realizare obiectiv „Lucrări de intervenții la imobilul situat în Bd Regina Elisabeta nr. 53, sector 5, </w:t>
            </w:r>
            <w:proofErr w:type="spellStart"/>
            <w:r w:rsidRPr="003570AA">
              <w:rPr>
                <w:rFonts w:ascii="Trebuchet MS" w:hAnsi="Trebuchet MS" w:cstheme="minorHAnsi"/>
                <w:sz w:val="18"/>
                <w:szCs w:val="18"/>
              </w:rPr>
              <w:t>Bucuresti</w:t>
            </w:r>
            <w:proofErr w:type="spellEnd"/>
            <w:r w:rsidRPr="003570AA">
              <w:rPr>
                <w:rFonts w:ascii="Trebuchet MS" w:hAnsi="Trebuchet MS" w:cstheme="minorHAnsi"/>
                <w:sz w:val="18"/>
                <w:szCs w:val="18"/>
              </w:rPr>
              <w:t xml:space="preserve">” – inclus la finanțare prin subprogramul </w:t>
            </w:r>
            <w:r w:rsidRPr="003570AA">
              <w:rPr>
                <w:rFonts w:ascii="Trebuchet MS" w:hAnsi="Trebuchet MS" w:cstheme="minorHAnsi"/>
                <w:sz w:val="18"/>
                <w:szCs w:val="18"/>
              </w:rPr>
              <w:lastRenderedPageBreak/>
              <w:t>”Alte obiective de interes public sau social în domeniul construcțiilor” derulat prin CNI SA</w:t>
            </w:r>
          </w:p>
        </w:tc>
        <w:tc>
          <w:tcPr>
            <w:tcW w:w="1417" w:type="dxa"/>
            <w:shd w:val="clear" w:color="auto" w:fill="FFFFFF" w:themeFill="background1"/>
            <w:vAlign w:val="center"/>
          </w:tcPr>
          <w:p w14:paraId="123EAC83"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lastRenderedPageBreak/>
              <w:t>CNI SA</w:t>
            </w:r>
          </w:p>
        </w:tc>
        <w:tc>
          <w:tcPr>
            <w:tcW w:w="1418" w:type="dxa"/>
            <w:shd w:val="clear" w:color="auto" w:fill="FFFFFF" w:themeFill="background1"/>
            <w:vAlign w:val="center"/>
          </w:tcPr>
          <w:p w14:paraId="096CD6EA"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 xml:space="preserve">Buget </w:t>
            </w:r>
            <w:r w:rsidR="00C36BC3">
              <w:rPr>
                <w:rFonts w:ascii="Trebuchet MS" w:hAnsi="Trebuchet MS" w:cstheme="minorHAnsi"/>
                <w:sz w:val="18"/>
                <w:szCs w:val="18"/>
              </w:rPr>
              <w:t>de stat</w:t>
            </w:r>
            <w:r w:rsidR="00BF38FC">
              <w:rPr>
                <w:rFonts w:ascii="Trebuchet MS" w:hAnsi="Trebuchet MS" w:cstheme="minorHAnsi"/>
                <w:sz w:val="18"/>
                <w:szCs w:val="18"/>
              </w:rPr>
              <w:t xml:space="preserve"> </w:t>
            </w:r>
            <w:r w:rsidR="00C36BC3">
              <w:rPr>
                <w:rFonts w:ascii="Trebuchet MS" w:hAnsi="Trebuchet MS" w:cstheme="minorHAnsi"/>
                <w:sz w:val="18"/>
                <w:szCs w:val="18"/>
              </w:rPr>
              <w:t>(</w:t>
            </w:r>
            <w:r w:rsidRPr="003570AA">
              <w:rPr>
                <w:rFonts w:ascii="Trebuchet MS" w:hAnsi="Trebuchet MS" w:cstheme="minorHAnsi"/>
                <w:sz w:val="18"/>
                <w:szCs w:val="18"/>
              </w:rPr>
              <w:t>MDLPA-CNI</w:t>
            </w:r>
            <w:r w:rsidR="00C36BC3">
              <w:rPr>
                <w:rFonts w:ascii="Trebuchet MS" w:hAnsi="Trebuchet MS" w:cstheme="minorHAnsi"/>
                <w:sz w:val="18"/>
                <w:szCs w:val="18"/>
              </w:rPr>
              <w:t>)</w:t>
            </w:r>
          </w:p>
        </w:tc>
        <w:tc>
          <w:tcPr>
            <w:tcW w:w="1134" w:type="dxa"/>
            <w:shd w:val="clear" w:color="auto" w:fill="FFFFFF" w:themeFill="background1"/>
            <w:vAlign w:val="center"/>
          </w:tcPr>
          <w:p w14:paraId="2F7D80C3" w14:textId="77777777" w:rsidR="00B33EAB" w:rsidRPr="003570AA" w:rsidRDefault="00B33EAB" w:rsidP="00B33EAB">
            <w:pPr>
              <w:jc w:val="center"/>
              <w:rPr>
                <w:rFonts w:ascii="Trebuchet MS" w:hAnsi="Trebuchet MS" w:cstheme="minorHAnsi"/>
                <w:sz w:val="18"/>
                <w:szCs w:val="18"/>
              </w:rPr>
            </w:pPr>
          </w:p>
          <w:p w14:paraId="7CC183B1" w14:textId="77777777" w:rsidR="00B33EAB" w:rsidRPr="003570AA" w:rsidRDefault="00B33EAB" w:rsidP="00B33EAB">
            <w:pPr>
              <w:jc w:val="center"/>
              <w:rPr>
                <w:rFonts w:ascii="Trebuchet MS" w:hAnsi="Trebuchet MS" w:cstheme="minorHAnsi"/>
                <w:sz w:val="18"/>
                <w:szCs w:val="18"/>
              </w:rPr>
            </w:pPr>
          </w:p>
          <w:p w14:paraId="26E608C0"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2022</w:t>
            </w:r>
          </w:p>
          <w:p w14:paraId="61EA7382" w14:textId="77777777" w:rsidR="00B33EAB" w:rsidRPr="003570AA" w:rsidRDefault="00B33EAB" w:rsidP="00B33EAB">
            <w:pPr>
              <w:jc w:val="center"/>
              <w:rPr>
                <w:rFonts w:ascii="Trebuchet MS" w:hAnsi="Trebuchet MS" w:cstheme="minorHAnsi"/>
                <w:sz w:val="18"/>
                <w:szCs w:val="18"/>
              </w:rPr>
            </w:pPr>
          </w:p>
          <w:p w14:paraId="7A5E202F" w14:textId="77777777" w:rsidR="00B33EAB" w:rsidRPr="003570AA" w:rsidRDefault="00B33EAB" w:rsidP="00B33EAB">
            <w:pPr>
              <w:jc w:val="center"/>
              <w:rPr>
                <w:rFonts w:ascii="Trebuchet MS" w:hAnsi="Trebuchet MS" w:cstheme="minorHAnsi"/>
                <w:sz w:val="18"/>
                <w:szCs w:val="18"/>
              </w:rPr>
            </w:pPr>
          </w:p>
          <w:p w14:paraId="0805A2BD" w14:textId="77777777" w:rsidR="00B33EAB" w:rsidRPr="003570AA" w:rsidRDefault="00B33EAB" w:rsidP="00B33EAB">
            <w:pPr>
              <w:jc w:val="center"/>
              <w:rPr>
                <w:rFonts w:ascii="Trebuchet MS" w:hAnsi="Trebuchet MS" w:cstheme="minorHAnsi"/>
                <w:sz w:val="18"/>
                <w:szCs w:val="18"/>
              </w:rPr>
            </w:pPr>
          </w:p>
          <w:p w14:paraId="5B40E348" w14:textId="77777777" w:rsidR="00B33EAB" w:rsidRPr="003570AA" w:rsidRDefault="00B33EAB" w:rsidP="00B33EAB">
            <w:pPr>
              <w:jc w:val="center"/>
              <w:rPr>
                <w:rFonts w:ascii="Trebuchet MS" w:hAnsi="Trebuchet MS" w:cstheme="minorHAnsi"/>
                <w:sz w:val="18"/>
                <w:szCs w:val="18"/>
              </w:rPr>
            </w:pPr>
          </w:p>
          <w:p w14:paraId="635C2AF4" w14:textId="77777777" w:rsidR="00B33EAB" w:rsidRPr="003570AA" w:rsidRDefault="00B33EAB" w:rsidP="00B33EAB">
            <w:pPr>
              <w:jc w:val="center"/>
              <w:rPr>
                <w:rFonts w:ascii="Trebuchet MS" w:hAnsi="Trebuchet MS" w:cstheme="minorHAnsi"/>
                <w:sz w:val="18"/>
                <w:szCs w:val="18"/>
              </w:rPr>
            </w:pPr>
          </w:p>
          <w:p w14:paraId="61E8BEC3" w14:textId="77777777" w:rsidR="00B33EAB" w:rsidRPr="003570AA" w:rsidRDefault="00B33EAB" w:rsidP="00B33EAB">
            <w:pPr>
              <w:jc w:val="center"/>
              <w:rPr>
                <w:rFonts w:ascii="Trebuchet MS" w:hAnsi="Trebuchet MS" w:cstheme="minorHAnsi"/>
                <w:sz w:val="18"/>
                <w:szCs w:val="18"/>
              </w:rPr>
            </w:pPr>
          </w:p>
          <w:p w14:paraId="38EB1CCD" w14:textId="77777777" w:rsidR="00B33EAB" w:rsidRPr="003570AA" w:rsidRDefault="00B33EAB" w:rsidP="00B33EAB">
            <w:pPr>
              <w:jc w:val="center"/>
              <w:rPr>
                <w:rFonts w:ascii="Trebuchet MS" w:hAnsi="Trebuchet MS" w:cstheme="minorHAnsi"/>
                <w:sz w:val="18"/>
                <w:szCs w:val="18"/>
              </w:rPr>
            </w:pPr>
          </w:p>
          <w:p w14:paraId="2EBCB5C5"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2023</w:t>
            </w:r>
          </w:p>
          <w:p w14:paraId="1896237B" w14:textId="77777777" w:rsidR="00B33EAB" w:rsidRPr="003570AA" w:rsidRDefault="00B33EAB" w:rsidP="00B33EAB">
            <w:pPr>
              <w:jc w:val="center"/>
              <w:rPr>
                <w:rFonts w:ascii="Trebuchet MS" w:hAnsi="Trebuchet MS" w:cstheme="minorHAnsi"/>
                <w:sz w:val="18"/>
                <w:szCs w:val="18"/>
              </w:rPr>
            </w:pPr>
          </w:p>
          <w:p w14:paraId="52DBE226" w14:textId="77777777" w:rsidR="00B33EAB" w:rsidRPr="003570AA" w:rsidRDefault="00B33EAB" w:rsidP="00B33EAB">
            <w:pPr>
              <w:jc w:val="center"/>
              <w:rPr>
                <w:rFonts w:ascii="Trebuchet MS" w:hAnsi="Trebuchet MS" w:cstheme="minorHAnsi"/>
                <w:sz w:val="18"/>
                <w:szCs w:val="18"/>
              </w:rPr>
            </w:pPr>
          </w:p>
          <w:p w14:paraId="587FBC0C" w14:textId="77777777" w:rsidR="00B33EAB" w:rsidRPr="003570AA" w:rsidRDefault="00B33EAB" w:rsidP="00B33EAB">
            <w:pPr>
              <w:jc w:val="center"/>
              <w:rPr>
                <w:rFonts w:ascii="Trebuchet MS" w:hAnsi="Trebuchet MS" w:cstheme="minorHAnsi"/>
                <w:sz w:val="18"/>
                <w:szCs w:val="18"/>
              </w:rPr>
            </w:pPr>
          </w:p>
          <w:p w14:paraId="375DF5F2" w14:textId="77777777" w:rsidR="00B33EAB" w:rsidRPr="003570AA" w:rsidRDefault="00B33EAB" w:rsidP="00B33EAB">
            <w:pPr>
              <w:jc w:val="center"/>
              <w:rPr>
                <w:rFonts w:ascii="Trebuchet MS" w:hAnsi="Trebuchet MS" w:cstheme="minorHAnsi"/>
                <w:sz w:val="18"/>
                <w:szCs w:val="18"/>
              </w:rPr>
            </w:pPr>
          </w:p>
          <w:p w14:paraId="2AB119BC" w14:textId="77777777" w:rsidR="00B33EAB" w:rsidRPr="003570AA" w:rsidRDefault="00B33EAB" w:rsidP="00B33EAB">
            <w:pPr>
              <w:jc w:val="center"/>
              <w:rPr>
                <w:rFonts w:ascii="Trebuchet MS" w:hAnsi="Trebuchet MS" w:cstheme="minorHAnsi"/>
                <w:sz w:val="18"/>
                <w:szCs w:val="18"/>
              </w:rPr>
            </w:pPr>
          </w:p>
          <w:p w14:paraId="67350C73" w14:textId="77777777" w:rsidR="00B33EAB" w:rsidRPr="003570AA" w:rsidRDefault="00B33EAB" w:rsidP="00B33EAB">
            <w:pPr>
              <w:jc w:val="center"/>
              <w:rPr>
                <w:rFonts w:ascii="Trebuchet MS" w:hAnsi="Trebuchet MS" w:cstheme="minorHAnsi"/>
                <w:sz w:val="18"/>
                <w:szCs w:val="18"/>
              </w:rPr>
            </w:pPr>
          </w:p>
          <w:p w14:paraId="792B78BB" w14:textId="77777777" w:rsidR="00B33EAB" w:rsidRPr="003570AA" w:rsidRDefault="00B33EAB" w:rsidP="00B33EAB">
            <w:pPr>
              <w:jc w:val="center"/>
              <w:rPr>
                <w:rFonts w:ascii="Trebuchet MS" w:hAnsi="Trebuchet MS" w:cstheme="minorHAnsi"/>
                <w:sz w:val="18"/>
                <w:szCs w:val="18"/>
              </w:rPr>
            </w:pPr>
          </w:p>
          <w:p w14:paraId="13C39FCA" w14:textId="77777777" w:rsidR="00B33EAB" w:rsidRPr="003570AA" w:rsidRDefault="00B33EAB" w:rsidP="00B33EAB">
            <w:pPr>
              <w:jc w:val="center"/>
              <w:rPr>
                <w:rFonts w:ascii="Trebuchet MS" w:hAnsi="Trebuchet MS" w:cstheme="minorHAnsi"/>
                <w:sz w:val="18"/>
                <w:szCs w:val="18"/>
              </w:rPr>
            </w:pPr>
          </w:p>
          <w:p w14:paraId="52D5B39E" w14:textId="77777777" w:rsidR="00B33EAB" w:rsidRPr="003570AA" w:rsidRDefault="00B33EAB" w:rsidP="00B33EAB">
            <w:pPr>
              <w:jc w:val="center"/>
              <w:rPr>
                <w:rFonts w:ascii="Trebuchet MS" w:hAnsi="Trebuchet MS" w:cstheme="minorHAnsi"/>
                <w:sz w:val="18"/>
                <w:szCs w:val="18"/>
              </w:rPr>
            </w:pPr>
          </w:p>
          <w:p w14:paraId="6B5886D1" w14:textId="77777777" w:rsidR="00B33EAB" w:rsidRPr="003570AA" w:rsidRDefault="00B33EAB" w:rsidP="00B33EAB">
            <w:pPr>
              <w:jc w:val="center"/>
              <w:rPr>
                <w:rFonts w:ascii="Trebuchet MS" w:hAnsi="Trebuchet MS" w:cstheme="minorHAnsi"/>
                <w:sz w:val="18"/>
                <w:szCs w:val="18"/>
              </w:rPr>
            </w:pPr>
          </w:p>
          <w:p w14:paraId="3E38F8A3" w14:textId="77777777" w:rsidR="00B33EAB" w:rsidRPr="003570AA" w:rsidRDefault="00B33EAB" w:rsidP="00B33EAB">
            <w:pPr>
              <w:jc w:val="center"/>
              <w:rPr>
                <w:rFonts w:ascii="Trebuchet MS" w:hAnsi="Trebuchet MS" w:cstheme="minorHAnsi"/>
                <w:sz w:val="18"/>
                <w:szCs w:val="18"/>
              </w:rPr>
            </w:pPr>
          </w:p>
          <w:p w14:paraId="2AA750AB" w14:textId="77777777" w:rsidR="00B33EAB" w:rsidRPr="003570AA" w:rsidRDefault="00B33EAB" w:rsidP="00B33EAB">
            <w:pPr>
              <w:jc w:val="center"/>
              <w:rPr>
                <w:rFonts w:ascii="Trebuchet MS" w:hAnsi="Trebuchet MS" w:cstheme="minorHAnsi"/>
                <w:sz w:val="18"/>
                <w:szCs w:val="18"/>
              </w:rPr>
            </w:pPr>
          </w:p>
          <w:p w14:paraId="6FCE869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2024</w:t>
            </w:r>
          </w:p>
          <w:p w14:paraId="610E19DB" w14:textId="77777777" w:rsidR="00B33EAB" w:rsidRPr="003570AA" w:rsidRDefault="00B33EAB" w:rsidP="00B33EAB">
            <w:pPr>
              <w:jc w:val="center"/>
              <w:rPr>
                <w:rFonts w:ascii="Trebuchet MS" w:hAnsi="Trebuchet MS" w:cstheme="minorHAnsi"/>
                <w:sz w:val="18"/>
                <w:szCs w:val="18"/>
              </w:rPr>
            </w:pPr>
          </w:p>
          <w:p w14:paraId="7502E004" w14:textId="77777777" w:rsidR="00B33EAB" w:rsidRPr="003570AA" w:rsidRDefault="00B33EAB" w:rsidP="00B33EAB">
            <w:pPr>
              <w:jc w:val="center"/>
              <w:rPr>
                <w:rFonts w:ascii="Trebuchet MS" w:hAnsi="Trebuchet MS" w:cstheme="minorHAnsi"/>
                <w:sz w:val="18"/>
                <w:szCs w:val="18"/>
              </w:rPr>
            </w:pPr>
          </w:p>
          <w:p w14:paraId="0A58E428" w14:textId="77777777" w:rsidR="00B33EAB" w:rsidRPr="003570AA" w:rsidRDefault="00B33EAB" w:rsidP="00B33EAB">
            <w:pPr>
              <w:jc w:val="center"/>
              <w:rPr>
                <w:rFonts w:ascii="Trebuchet MS" w:hAnsi="Trebuchet MS" w:cstheme="minorHAnsi"/>
                <w:sz w:val="18"/>
                <w:szCs w:val="18"/>
              </w:rPr>
            </w:pPr>
          </w:p>
          <w:p w14:paraId="0F3578D3" w14:textId="77777777" w:rsidR="00B33EAB" w:rsidRPr="003570AA" w:rsidRDefault="00B33EAB" w:rsidP="00B33EAB">
            <w:pPr>
              <w:jc w:val="center"/>
              <w:rPr>
                <w:rFonts w:ascii="Trebuchet MS" w:hAnsi="Trebuchet MS" w:cstheme="minorHAnsi"/>
                <w:sz w:val="18"/>
                <w:szCs w:val="18"/>
              </w:rPr>
            </w:pPr>
          </w:p>
          <w:p w14:paraId="1168E32A" w14:textId="77777777" w:rsidR="00B33EAB" w:rsidRPr="003570AA" w:rsidRDefault="00B33EAB" w:rsidP="00B33EAB">
            <w:pPr>
              <w:jc w:val="center"/>
              <w:rPr>
                <w:rFonts w:ascii="Trebuchet MS" w:hAnsi="Trebuchet MS" w:cstheme="minorHAnsi"/>
                <w:sz w:val="18"/>
                <w:szCs w:val="18"/>
              </w:rPr>
            </w:pPr>
          </w:p>
          <w:p w14:paraId="7FDF71AF" w14:textId="77777777" w:rsidR="00B33EAB" w:rsidRPr="003570AA" w:rsidRDefault="00B33EAB" w:rsidP="00B33EAB">
            <w:pPr>
              <w:jc w:val="center"/>
              <w:rPr>
                <w:rFonts w:ascii="Trebuchet MS" w:hAnsi="Trebuchet MS" w:cstheme="minorHAnsi"/>
                <w:sz w:val="18"/>
                <w:szCs w:val="18"/>
              </w:rPr>
            </w:pPr>
          </w:p>
          <w:p w14:paraId="3A1945F4" w14:textId="77777777" w:rsidR="00B33EAB" w:rsidRPr="003570AA" w:rsidRDefault="00B33EAB" w:rsidP="00B33EAB">
            <w:pPr>
              <w:jc w:val="center"/>
              <w:rPr>
                <w:rFonts w:ascii="Trebuchet MS" w:hAnsi="Trebuchet MS" w:cstheme="minorHAnsi"/>
                <w:sz w:val="18"/>
                <w:szCs w:val="18"/>
              </w:rPr>
            </w:pPr>
          </w:p>
          <w:p w14:paraId="769D7362" w14:textId="77777777" w:rsidR="00B33EAB" w:rsidRPr="003570AA" w:rsidRDefault="00B33EAB" w:rsidP="00B33EAB">
            <w:pPr>
              <w:jc w:val="center"/>
              <w:rPr>
                <w:rFonts w:ascii="Trebuchet MS" w:hAnsi="Trebuchet MS" w:cstheme="minorHAnsi"/>
                <w:sz w:val="18"/>
                <w:szCs w:val="18"/>
              </w:rPr>
            </w:pPr>
          </w:p>
          <w:p w14:paraId="11607D53"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2026</w:t>
            </w:r>
          </w:p>
          <w:p w14:paraId="3DB4A368" w14:textId="77777777" w:rsidR="00B33EAB" w:rsidRPr="003570AA" w:rsidRDefault="00B33EAB" w:rsidP="00B33EAB">
            <w:pPr>
              <w:jc w:val="center"/>
              <w:rPr>
                <w:rFonts w:ascii="Trebuchet MS" w:hAnsi="Trebuchet MS" w:cstheme="minorHAnsi"/>
                <w:sz w:val="18"/>
                <w:szCs w:val="18"/>
              </w:rPr>
            </w:pPr>
          </w:p>
          <w:p w14:paraId="55EDA6D8" w14:textId="77777777" w:rsidR="00B33EAB" w:rsidRPr="003570AA" w:rsidRDefault="00B33EAB" w:rsidP="00B33EAB">
            <w:pPr>
              <w:jc w:val="center"/>
              <w:rPr>
                <w:rFonts w:ascii="Trebuchet MS" w:hAnsi="Trebuchet MS" w:cstheme="minorHAnsi"/>
                <w:sz w:val="16"/>
                <w:szCs w:val="16"/>
              </w:rPr>
            </w:pPr>
          </w:p>
        </w:tc>
        <w:tc>
          <w:tcPr>
            <w:tcW w:w="1417" w:type="dxa"/>
            <w:shd w:val="clear" w:color="auto" w:fill="FFFFFF" w:themeFill="background1"/>
          </w:tcPr>
          <w:p w14:paraId="1926930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lastRenderedPageBreak/>
              <w:t>Licitație organizată, Contract SF + elaborare SF, atribuit</w:t>
            </w:r>
          </w:p>
          <w:p w14:paraId="77E40062" w14:textId="77777777" w:rsidR="00B33EAB" w:rsidRPr="003570AA" w:rsidRDefault="00B33EAB" w:rsidP="00B33EAB">
            <w:pPr>
              <w:rPr>
                <w:rFonts w:ascii="Trebuchet MS" w:hAnsi="Trebuchet MS" w:cstheme="minorHAnsi"/>
                <w:sz w:val="18"/>
                <w:szCs w:val="18"/>
              </w:rPr>
            </w:pPr>
          </w:p>
          <w:p w14:paraId="00EFA551" w14:textId="77777777" w:rsidR="00B33EAB" w:rsidRPr="003570AA" w:rsidRDefault="00B33EAB" w:rsidP="00B33EAB">
            <w:pPr>
              <w:rPr>
                <w:rFonts w:ascii="Trebuchet MS" w:hAnsi="Trebuchet MS" w:cstheme="minorHAnsi"/>
                <w:sz w:val="18"/>
                <w:szCs w:val="18"/>
              </w:rPr>
            </w:pPr>
          </w:p>
          <w:p w14:paraId="04A5D5B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Indic. </w:t>
            </w:r>
            <w:proofErr w:type="spellStart"/>
            <w:r w:rsidRPr="003570AA">
              <w:rPr>
                <w:rFonts w:ascii="Trebuchet MS" w:hAnsi="Trebuchet MS" w:cstheme="minorHAnsi"/>
                <w:sz w:val="18"/>
                <w:szCs w:val="18"/>
              </w:rPr>
              <w:t>Tehnico-Ec</w:t>
            </w:r>
            <w:proofErr w:type="spellEnd"/>
            <w:r w:rsidRPr="003570AA">
              <w:rPr>
                <w:rFonts w:ascii="Trebuchet MS" w:hAnsi="Trebuchet MS" w:cstheme="minorHAnsi"/>
                <w:sz w:val="18"/>
                <w:szCs w:val="18"/>
              </w:rPr>
              <w:t xml:space="preserve"> avizați, licitație </w:t>
            </w:r>
            <w:proofErr w:type="spellStart"/>
            <w:r w:rsidRPr="003570AA">
              <w:rPr>
                <w:rFonts w:ascii="Trebuchet MS" w:hAnsi="Trebuchet MS" w:cstheme="minorHAnsi"/>
                <w:sz w:val="18"/>
                <w:szCs w:val="18"/>
              </w:rPr>
              <w:t>organizață</w:t>
            </w:r>
            <w:proofErr w:type="spellEnd"/>
            <w:r w:rsidRPr="003570AA">
              <w:rPr>
                <w:rFonts w:ascii="Trebuchet MS" w:hAnsi="Trebuchet MS" w:cstheme="minorHAnsi"/>
                <w:sz w:val="18"/>
                <w:szCs w:val="18"/>
              </w:rPr>
              <w:t xml:space="preserve">, contract de </w:t>
            </w:r>
            <w:proofErr w:type="spellStart"/>
            <w:r w:rsidRPr="003570AA">
              <w:rPr>
                <w:rFonts w:ascii="Trebuchet MS" w:hAnsi="Trebuchet MS" w:cstheme="minorHAnsi"/>
                <w:sz w:val="18"/>
                <w:szCs w:val="18"/>
              </w:rPr>
              <w:t>proiectare+execuție</w:t>
            </w:r>
            <w:proofErr w:type="spellEnd"/>
            <w:r w:rsidRPr="003570AA">
              <w:rPr>
                <w:rFonts w:ascii="Trebuchet MS" w:hAnsi="Trebuchet MS" w:cstheme="minorHAnsi"/>
                <w:sz w:val="18"/>
                <w:szCs w:val="18"/>
              </w:rPr>
              <w:t xml:space="preserve"> atribuit, ordin începere serv de proiectare semnat </w:t>
            </w:r>
          </w:p>
          <w:p w14:paraId="6903A2CB" w14:textId="77777777" w:rsidR="00B33EAB" w:rsidRPr="003570AA" w:rsidRDefault="00B33EAB" w:rsidP="00B33EAB">
            <w:pPr>
              <w:rPr>
                <w:rFonts w:ascii="Trebuchet MS" w:hAnsi="Trebuchet MS" w:cstheme="minorHAnsi"/>
                <w:sz w:val="18"/>
                <w:szCs w:val="18"/>
              </w:rPr>
            </w:pPr>
          </w:p>
          <w:p w14:paraId="4B8933A0" w14:textId="77777777" w:rsidR="00B33EAB" w:rsidRPr="003570AA" w:rsidRDefault="00B33EAB" w:rsidP="00B33EAB">
            <w:pPr>
              <w:rPr>
                <w:rFonts w:ascii="Trebuchet MS" w:hAnsi="Trebuchet MS" w:cstheme="minorHAnsi"/>
                <w:sz w:val="18"/>
                <w:szCs w:val="18"/>
              </w:rPr>
            </w:pPr>
          </w:p>
          <w:p w14:paraId="698E4E9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PT elaborat și  autorizație de execuție obținută;</w:t>
            </w:r>
          </w:p>
          <w:p w14:paraId="136A3CB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Documentație Tehnică avizată și ordin începere lucrări semnat</w:t>
            </w:r>
          </w:p>
          <w:p w14:paraId="6DA913D8" w14:textId="77777777" w:rsidR="00B33EAB" w:rsidRPr="003570AA" w:rsidRDefault="00B33EAB" w:rsidP="00B33EAB">
            <w:pPr>
              <w:rPr>
                <w:rFonts w:ascii="Trebuchet MS" w:hAnsi="Trebuchet MS" w:cstheme="minorHAnsi"/>
                <w:sz w:val="18"/>
                <w:szCs w:val="18"/>
              </w:rPr>
            </w:pPr>
          </w:p>
          <w:p w14:paraId="0A6B48F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Lucrări recepționate</w:t>
            </w:r>
          </w:p>
          <w:p w14:paraId="50DB238A" w14:textId="77777777" w:rsidR="00B33EAB" w:rsidRPr="003570AA" w:rsidRDefault="00B33EAB" w:rsidP="00B33EAB">
            <w:pPr>
              <w:rPr>
                <w:rFonts w:ascii="Trebuchet MS" w:hAnsi="Trebuchet MS" w:cstheme="minorHAnsi"/>
                <w:sz w:val="16"/>
                <w:szCs w:val="16"/>
              </w:rPr>
            </w:pPr>
          </w:p>
          <w:p w14:paraId="01EF4FFC" w14:textId="77777777" w:rsidR="00B33EAB" w:rsidRPr="003570AA" w:rsidRDefault="00B33EAB" w:rsidP="00B33EAB">
            <w:pPr>
              <w:rPr>
                <w:rFonts w:ascii="Trebuchet MS" w:hAnsi="Trebuchet MS" w:cstheme="minorHAnsi"/>
                <w:i/>
                <w:sz w:val="18"/>
                <w:szCs w:val="18"/>
              </w:rPr>
            </w:pPr>
            <w:r w:rsidRPr="003570AA">
              <w:rPr>
                <w:rFonts w:ascii="Trebuchet MS" w:hAnsi="Trebuchet MS" w:cstheme="minorHAnsi"/>
                <w:sz w:val="16"/>
                <w:szCs w:val="16"/>
              </w:rPr>
              <w:t xml:space="preserve"> </w:t>
            </w:r>
            <w:r w:rsidRPr="003570AA">
              <w:rPr>
                <w:rFonts w:ascii="Trebuchet MS" w:hAnsi="Trebuchet MS" w:cstheme="minorHAnsi"/>
                <w:i/>
                <w:sz w:val="16"/>
                <w:szCs w:val="16"/>
              </w:rPr>
              <w:t>etapele de realizare pot fi respectate în funcție de alocarea fondurilor de la bugetul MDLPA</w:t>
            </w:r>
          </w:p>
        </w:tc>
        <w:tc>
          <w:tcPr>
            <w:tcW w:w="1560" w:type="dxa"/>
            <w:vMerge w:val="restart"/>
            <w:vAlign w:val="center"/>
          </w:tcPr>
          <w:p w14:paraId="54DC2AC5"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lastRenderedPageBreak/>
              <w:t>Sediu conform din punct de vedere al condițiilor de muncă</w:t>
            </w:r>
          </w:p>
          <w:p w14:paraId="1D61B890" w14:textId="77777777" w:rsidR="00B33EAB" w:rsidRPr="003570AA" w:rsidRDefault="00B33EAB" w:rsidP="00B33EAB">
            <w:pPr>
              <w:rPr>
                <w:rFonts w:ascii="Trebuchet MS" w:hAnsi="Trebuchet MS" w:cstheme="minorHAnsi"/>
                <w:sz w:val="18"/>
                <w:szCs w:val="18"/>
              </w:rPr>
            </w:pPr>
          </w:p>
          <w:p w14:paraId="48F2337F" w14:textId="77777777" w:rsidR="00B33EAB" w:rsidRPr="003570AA" w:rsidRDefault="00B33EAB" w:rsidP="00B33EAB">
            <w:pPr>
              <w:rPr>
                <w:rFonts w:ascii="Trebuchet MS" w:hAnsi="Trebuchet MS" w:cstheme="minorHAnsi"/>
                <w:sz w:val="18"/>
                <w:szCs w:val="18"/>
              </w:rPr>
            </w:pPr>
          </w:p>
          <w:p w14:paraId="0EAE580C" w14:textId="77777777" w:rsidR="00B33EAB" w:rsidRPr="003570AA" w:rsidRDefault="00B33EAB" w:rsidP="00B33EAB">
            <w:pPr>
              <w:rPr>
                <w:rFonts w:ascii="Trebuchet MS" w:hAnsi="Trebuchet MS" w:cstheme="minorHAnsi"/>
                <w:sz w:val="18"/>
                <w:szCs w:val="18"/>
              </w:rPr>
            </w:pPr>
          </w:p>
          <w:p w14:paraId="51746DB8" w14:textId="77777777" w:rsidR="00B33EAB" w:rsidRPr="003570AA" w:rsidRDefault="00B33EAB" w:rsidP="00B33EAB">
            <w:pPr>
              <w:rPr>
                <w:rFonts w:ascii="Trebuchet MS" w:hAnsi="Trebuchet MS" w:cstheme="minorHAnsi"/>
                <w:sz w:val="18"/>
                <w:szCs w:val="18"/>
              </w:rPr>
            </w:pPr>
          </w:p>
          <w:p w14:paraId="7AA20FDF" w14:textId="77777777" w:rsidR="00B33EAB" w:rsidRPr="003570AA" w:rsidRDefault="00B33EAB" w:rsidP="00B33EAB">
            <w:pPr>
              <w:rPr>
                <w:rFonts w:ascii="Trebuchet MS" w:hAnsi="Trebuchet MS" w:cstheme="minorHAnsi"/>
                <w:sz w:val="18"/>
                <w:szCs w:val="18"/>
              </w:rPr>
            </w:pPr>
          </w:p>
          <w:p w14:paraId="3647CAA9" w14:textId="77777777" w:rsidR="00B33EAB" w:rsidRPr="003570AA" w:rsidRDefault="00B33EAB" w:rsidP="00B33EAB">
            <w:pPr>
              <w:rPr>
                <w:rFonts w:ascii="Trebuchet MS" w:hAnsi="Trebuchet MS" w:cstheme="minorHAnsi"/>
                <w:sz w:val="18"/>
                <w:szCs w:val="18"/>
              </w:rPr>
            </w:pPr>
          </w:p>
          <w:p w14:paraId="7B36778E" w14:textId="77777777" w:rsidR="00B33EAB" w:rsidRPr="003570AA" w:rsidRDefault="00B33EAB" w:rsidP="00B33EAB">
            <w:pPr>
              <w:rPr>
                <w:rFonts w:ascii="Trebuchet MS" w:hAnsi="Trebuchet MS" w:cstheme="minorHAnsi"/>
                <w:sz w:val="18"/>
                <w:szCs w:val="18"/>
              </w:rPr>
            </w:pPr>
          </w:p>
          <w:p w14:paraId="73956B55" w14:textId="77777777" w:rsidR="00B33EAB" w:rsidRPr="003570AA" w:rsidRDefault="00B33EAB" w:rsidP="00B33EAB">
            <w:pPr>
              <w:rPr>
                <w:rFonts w:ascii="Trebuchet MS" w:hAnsi="Trebuchet MS" w:cstheme="minorHAnsi"/>
                <w:sz w:val="18"/>
                <w:szCs w:val="18"/>
              </w:rPr>
            </w:pPr>
          </w:p>
          <w:p w14:paraId="464399AF" w14:textId="77777777" w:rsidR="00B33EAB" w:rsidRPr="003570AA" w:rsidRDefault="00B33EAB" w:rsidP="00B33EAB">
            <w:pPr>
              <w:rPr>
                <w:rFonts w:ascii="Trebuchet MS" w:hAnsi="Trebuchet MS" w:cstheme="minorHAnsi"/>
                <w:sz w:val="18"/>
                <w:szCs w:val="18"/>
              </w:rPr>
            </w:pPr>
          </w:p>
          <w:p w14:paraId="2A6BA784" w14:textId="77777777" w:rsidR="00B33EAB" w:rsidRPr="003570AA" w:rsidRDefault="00B33EAB" w:rsidP="00B33EAB">
            <w:pPr>
              <w:rPr>
                <w:rFonts w:ascii="Trebuchet MS" w:hAnsi="Trebuchet MS" w:cstheme="minorHAnsi"/>
                <w:sz w:val="18"/>
                <w:szCs w:val="18"/>
              </w:rPr>
            </w:pPr>
          </w:p>
          <w:p w14:paraId="7F063DBA" w14:textId="77777777" w:rsidR="00B33EAB" w:rsidRPr="003570AA" w:rsidRDefault="00B33EAB" w:rsidP="00B33EAB">
            <w:pPr>
              <w:rPr>
                <w:rFonts w:ascii="Trebuchet MS" w:hAnsi="Trebuchet MS" w:cstheme="minorHAnsi"/>
                <w:sz w:val="18"/>
                <w:szCs w:val="18"/>
              </w:rPr>
            </w:pPr>
          </w:p>
          <w:p w14:paraId="2D7B136A" w14:textId="77777777" w:rsidR="00B33EAB" w:rsidRPr="003570AA" w:rsidRDefault="00B33EAB" w:rsidP="00B33EAB">
            <w:pPr>
              <w:rPr>
                <w:rFonts w:ascii="Trebuchet MS" w:hAnsi="Trebuchet MS" w:cstheme="minorHAnsi"/>
                <w:sz w:val="18"/>
                <w:szCs w:val="18"/>
              </w:rPr>
            </w:pPr>
          </w:p>
          <w:p w14:paraId="65A4934F" w14:textId="77777777" w:rsidR="00B33EAB" w:rsidRPr="003570AA" w:rsidRDefault="00B33EAB" w:rsidP="00B33EAB">
            <w:pPr>
              <w:rPr>
                <w:rFonts w:ascii="Trebuchet MS" w:hAnsi="Trebuchet MS" w:cstheme="minorHAnsi"/>
                <w:sz w:val="18"/>
                <w:szCs w:val="18"/>
              </w:rPr>
            </w:pPr>
          </w:p>
          <w:p w14:paraId="75B43AAD" w14:textId="77777777" w:rsidR="00B33EAB" w:rsidRPr="003570AA" w:rsidRDefault="00B33EAB" w:rsidP="00B33EAB">
            <w:pPr>
              <w:rPr>
                <w:rFonts w:ascii="Trebuchet MS" w:hAnsi="Trebuchet MS" w:cstheme="minorHAnsi"/>
                <w:sz w:val="18"/>
                <w:szCs w:val="18"/>
              </w:rPr>
            </w:pPr>
          </w:p>
          <w:p w14:paraId="1E3BFE27" w14:textId="77777777" w:rsidR="00B33EAB" w:rsidRPr="003570AA" w:rsidRDefault="00B33EAB" w:rsidP="00B33EAB">
            <w:pPr>
              <w:rPr>
                <w:rFonts w:ascii="Trebuchet MS" w:hAnsi="Trebuchet MS" w:cstheme="minorHAnsi"/>
                <w:sz w:val="18"/>
                <w:szCs w:val="18"/>
              </w:rPr>
            </w:pPr>
          </w:p>
          <w:p w14:paraId="7E91E905" w14:textId="77777777" w:rsidR="00B33EAB" w:rsidRPr="003570AA" w:rsidRDefault="00B33EAB" w:rsidP="00B33EAB">
            <w:pPr>
              <w:rPr>
                <w:rFonts w:ascii="Trebuchet MS" w:hAnsi="Trebuchet MS" w:cstheme="minorHAnsi"/>
                <w:sz w:val="18"/>
                <w:szCs w:val="18"/>
              </w:rPr>
            </w:pPr>
          </w:p>
          <w:p w14:paraId="3EA55044" w14:textId="77777777" w:rsidR="00B33EAB" w:rsidRPr="003570AA" w:rsidRDefault="00B33EAB" w:rsidP="00B33EAB">
            <w:pPr>
              <w:rPr>
                <w:rFonts w:ascii="Trebuchet MS" w:hAnsi="Trebuchet MS" w:cstheme="minorHAnsi"/>
                <w:sz w:val="18"/>
                <w:szCs w:val="18"/>
              </w:rPr>
            </w:pPr>
          </w:p>
          <w:p w14:paraId="67050676" w14:textId="77777777" w:rsidR="00B33EAB" w:rsidRPr="003570AA" w:rsidRDefault="00B33EAB" w:rsidP="00B33EAB">
            <w:pPr>
              <w:rPr>
                <w:rFonts w:ascii="Trebuchet MS" w:hAnsi="Trebuchet MS" w:cstheme="minorHAnsi"/>
                <w:sz w:val="18"/>
                <w:szCs w:val="18"/>
              </w:rPr>
            </w:pPr>
          </w:p>
          <w:p w14:paraId="46D5BAD4" w14:textId="77777777" w:rsidR="00B33EAB" w:rsidRPr="003570AA" w:rsidRDefault="00B33EAB" w:rsidP="00B33EAB">
            <w:pPr>
              <w:rPr>
                <w:rFonts w:ascii="Trebuchet MS" w:hAnsi="Trebuchet MS" w:cstheme="minorHAnsi"/>
                <w:sz w:val="18"/>
                <w:szCs w:val="18"/>
              </w:rPr>
            </w:pPr>
          </w:p>
          <w:p w14:paraId="106D2851" w14:textId="77777777" w:rsidR="00B33EAB" w:rsidRPr="003570AA" w:rsidRDefault="00B33EAB" w:rsidP="00B33EAB">
            <w:pPr>
              <w:rPr>
                <w:rFonts w:ascii="Trebuchet MS" w:hAnsi="Trebuchet MS" w:cstheme="minorHAnsi"/>
                <w:sz w:val="18"/>
                <w:szCs w:val="18"/>
              </w:rPr>
            </w:pPr>
          </w:p>
          <w:p w14:paraId="46B061F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Sediu conform din punct de vedere al condițiilor de cazare</w:t>
            </w:r>
          </w:p>
        </w:tc>
        <w:tc>
          <w:tcPr>
            <w:tcW w:w="1418" w:type="dxa"/>
            <w:vMerge/>
            <w:vAlign w:val="center"/>
          </w:tcPr>
          <w:p w14:paraId="77AB7049" w14:textId="77777777" w:rsidR="00B33EAB" w:rsidRPr="003570AA" w:rsidRDefault="00B33EAB" w:rsidP="00B33EAB">
            <w:pPr>
              <w:rPr>
                <w:rFonts w:ascii="Trebuchet MS" w:hAnsi="Trebuchet MS" w:cstheme="minorHAnsi"/>
                <w:sz w:val="18"/>
                <w:szCs w:val="18"/>
              </w:rPr>
            </w:pPr>
          </w:p>
        </w:tc>
      </w:tr>
      <w:tr w:rsidR="00B33EAB" w:rsidRPr="003570AA" w14:paraId="03C86528" w14:textId="77777777" w:rsidTr="00952274">
        <w:tc>
          <w:tcPr>
            <w:tcW w:w="1555" w:type="dxa"/>
            <w:vMerge/>
            <w:vAlign w:val="center"/>
          </w:tcPr>
          <w:p w14:paraId="15616694"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54A8F828" w14:textId="77777777" w:rsidR="00B33EAB" w:rsidRPr="003570AA" w:rsidRDefault="00B33EAB" w:rsidP="00B33EAB">
            <w:pPr>
              <w:rPr>
                <w:rFonts w:ascii="Trebuchet MS" w:hAnsi="Trebuchet MS" w:cstheme="minorHAnsi"/>
                <w:sz w:val="18"/>
                <w:szCs w:val="18"/>
              </w:rPr>
            </w:pPr>
          </w:p>
        </w:tc>
        <w:tc>
          <w:tcPr>
            <w:tcW w:w="2552" w:type="dxa"/>
            <w:shd w:val="clear" w:color="auto" w:fill="auto"/>
            <w:vAlign w:val="center"/>
          </w:tcPr>
          <w:p w14:paraId="7144FFC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5.6.2</w:t>
            </w:r>
            <w:r>
              <w:rPr>
                <w:rFonts w:ascii="Trebuchet MS" w:hAnsi="Trebuchet MS" w:cstheme="minorHAnsi"/>
                <w:sz w:val="18"/>
                <w:szCs w:val="18"/>
              </w:rPr>
              <w:t>.</w:t>
            </w:r>
            <w:r w:rsidRPr="003570AA">
              <w:rPr>
                <w:rFonts w:ascii="Trebuchet MS" w:hAnsi="Trebuchet MS" w:cstheme="minorHAnsi"/>
                <w:sz w:val="18"/>
                <w:szCs w:val="18"/>
              </w:rPr>
              <w:t xml:space="preserve"> Reabilitarea imobilului în care funcționează căminul în care locuiesc auditorii de justiție</w:t>
            </w:r>
          </w:p>
        </w:tc>
        <w:tc>
          <w:tcPr>
            <w:tcW w:w="1417" w:type="dxa"/>
            <w:shd w:val="clear" w:color="auto" w:fill="FFFFFF" w:themeFill="background1"/>
            <w:vAlign w:val="center"/>
          </w:tcPr>
          <w:p w14:paraId="7F16638A"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18" w:type="dxa"/>
            <w:shd w:val="clear" w:color="auto" w:fill="FFFFFF" w:themeFill="background1"/>
            <w:vAlign w:val="center"/>
          </w:tcPr>
          <w:p w14:paraId="18F59FF1"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Buget</w:t>
            </w:r>
            <w:r w:rsidR="00C32DB8">
              <w:rPr>
                <w:rFonts w:ascii="Trebuchet MS" w:hAnsi="Trebuchet MS" w:cstheme="minorHAnsi"/>
                <w:sz w:val="18"/>
                <w:szCs w:val="18"/>
              </w:rPr>
              <w:t xml:space="preserve"> de stat</w:t>
            </w:r>
          </w:p>
        </w:tc>
        <w:tc>
          <w:tcPr>
            <w:tcW w:w="1134" w:type="dxa"/>
            <w:shd w:val="clear" w:color="auto" w:fill="FFFFFF" w:themeFill="background1"/>
            <w:vAlign w:val="center"/>
          </w:tcPr>
          <w:p w14:paraId="2205AF4D" w14:textId="77777777" w:rsidR="00B33EAB" w:rsidRPr="003570AA" w:rsidRDefault="00B33EAB" w:rsidP="00B33EAB">
            <w:pPr>
              <w:jc w:val="center"/>
              <w:rPr>
                <w:rFonts w:ascii="Trebuchet MS" w:hAnsi="Trebuchet MS" w:cstheme="minorHAnsi"/>
                <w:sz w:val="18"/>
                <w:szCs w:val="18"/>
              </w:rPr>
            </w:pPr>
          </w:p>
          <w:p w14:paraId="4F22F32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2026</w:t>
            </w:r>
          </w:p>
        </w:tc>
        <w:tc>
          <w:tcPr>
            <w:tcW w:w="1417" w:type="dxa"/>
            <w:shd w:val="clear" w:color="auto" w:fill="FFFFFF" w:themeFill="background1"/>
          </w:tcPr>
          <w:p w14:paraId="0AD68193" w14:textId="77777777" w:rsidR="00B33EAB" w:rsidRPr="003570AA" w:rsidRDefault="00B33EAB" w:rsidP="00B33EAB">
            <w:pPr>
              <w:rPr>
                <w:rFonts w:ascii="Trebuchet MS" w:hAnsi="Trebuchet MS" w:cstheme="minorHAnsi"/>
                <w:sz w:val="18"/>
                <w:szCs w:val="18"/>
              </w:rPr>
            </w:pPr>
          </w:p>
          <w:p w14:paraId="6235A18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Lucrări recepționate</w:t>
            </w:r>
          </w:p>
        </w:tc>
        <w:tc>
          <w:tcPr>
            <w:tcW w:w="1560" w:type="dxa"/>
            <w:vMerge/>
            <w:vAlign w:val="center"/>
          </w:tcPr>
          <w:p w14:paraId="3E8333BA"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4A64456E" w14:textId="77777777" w:rsidR="00B33EAB" w:rsidRPr="003570AA" w:rsidRDefault="00B33EAB" w:rsidP="00B33EAB">
            <w:pPr>
              <w:rPr>
                <w:rFonts w:ascii="Trebuchet MS" w:hAnsi="Trebuchet MS" w:cstheme="minorHAnsi"/>
                <w:sz w:val="18"/>
                <w:szCs w:val="18"/>
              </w:rPr>
            </w:pPr>
          </w:p>
        </w:tc>
      </w:tr>
      <w:tr w:rsidR="00B33EAB" w:rsidRPr="003570AA" w14:paraId="4D5F7E91" w14:textId="77777777" w:rsidTr="00952274">
        <w:tc>
          <w:tcPr>
            <w:tcW w:w="1555" w:type="dxa"/>
            <w:vMerge/>
            <w:vAlign w:val="center"/>
          </w:tcPr>
          <w:p w14:paraId="39DD5AFE"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7BF8833C" w14:textId="77777777" w:rsidR="00B33EAB" w:rsidRPr="003570AA" w:rsidRDefault="00B33EAB" w:rsidP="00B33EAB">
            <w:pPr>
              <w:rPr>
                <w:rFonts w:ascii="Trebuchet MS" w:hAnsi="Trebuchet MS" w:cstheme="minorHAnsi"/>
                <w:sz w:val="18"/>
                <w:szCs w:val="18"/>
              </w:rPr>
            </w:pPr>
          </w:p>
        </w:tc>
        <w:tc>
          <w:tcPr>
            <w:tcW w:w="2552" w:type="dxa"/>
            <w:shd w:val="clear" w:color="auto" w:fill="auto"/>
            <w:vAlign w:val="center"/>
          </w:tcPr>
          <w:p w14:paraId="07CF812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5.6.3. Asigurarea dotării spațiilor SNG cu hardware, </w:t>
            </w:r>
            <w:r w:rsidRPr="003570AA">
              <w:rPr>
                <w:rFonts w:ascii="Trebuchet MS" w:hAnsi="Trebuchet MS" w:cstheme="minorHAnsi"/>
                <w:sz w:val="18"/>
                <w:szCs w:val="18"/>
              </w:rPr>
              <w:lastRenderedPageBreak/>
              <w:t xml:space="preserve">software și </w:t>
            </w:r>
            <w:proofErr w:type="spellStart"/>
            <w:r w:rsidRPr="003570AA">
              <w:rPr>
                <w:rFonts w:ascii="Trebuchet MS" w:hAnsi="Trebuchet MS" w:cstheme="minorHAnsi"/>
                <w:sz w:val="18"/>
                <w:szCs w:val="18"/>
              </w:rPr>
              <w:t>rețelistică</w:t>
            </w:r>
            <w:proofErr w:type="spellEnd"/>
            <w:r w:rsidRPr="003570AA">
              <w:rPr>
                <w:rFonts w:ascii="Trebuchet MS" w:hAnsi="Trebuchet MS" w:cstheme="minorHAnsi"/>
                <w:sz w:val="18"/>
                <w:szCs w:val="18"/>
              </w:rPr>
              <w:t xml:space="preserve"> îmbunătățite</w:t>
            </w:r>
          </w:p>
        </w:tc>
        <w:tc>
          <w:tcPr>
            <w:tcW w:w="1417" w:type="dxa"/>
            <w:shd w:val="clear" w:color="auto" w:fill="FFFFFF" w:themeFill="background1"/>
            <w:vAlign w:val="center"/>
          </w:tcPr>
          <w:p w14:paraId="3E9A3518"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lastRenderedPageBreak/>
              <w:t>SNG/CSM/MJ</w:t>
            </w:r>
          </w:p>
        </w:tc>
        <w:tc>
          <w:tcPr>
            <w:tcW w:w="1418" w:type="dxa"/>
            <w:shd w:val="clear" w:color="auto" w:fill="FFFFFF" w:themeFill="background1"/>
            <w:vAlign w:val="center"/>
          </w:tcPr>
          <w:p w14:paraId="3CF3AC97" w14:textId="77777777" w:rsidR="00B33EAB" w:rsidRPr="003570AA" w:rsidRDefault="00C32DB8" w:rsidP="00B33EAB">
            <w:pPr>
              <w:jc w:val="center"/>
              <w:rPr>
                <w:rFonts w:ascii="Trebuchet MS" w:hAnsi="Trebuchet MS" w:cstheme="minorHAnsi"/>
                <w:sz w:val="18"/>
                <w:szCs w:val="18"/>
              </w:rPr>
            </w:pPr>
            <w:r>
              <w:rPr>
                <w:rFonts w:ascii="Trebuchet MS" w:hAnsi="Trebuchet MS" w:cstheme="minorHAnsi"/>
                <w:sz w:val="18"/>
                <w:szCs w:val="18"/>
              </w:rPr>
              <w:t xml:space="preserve">Fonduri externe, </w:t>
            </w:r>
            <w:r>
              <w:rPr>
                <w:rFonts w:ascii="Trebuchet MS" w:hAnsi="Trebuchet MS" w:cstheme="minorHAnsi"/>
                <w:sz w:val="18"/>
                <w:szCs w:val="18"/>
              </w:rPr>
              <w:lastRenderedPageBreak/>
              <w:t xml:space="preserve">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p>
        </w:tc>
        <w:tc>
          <w:tcPr>
            <w:tcW w:w="1134" w:type="dxa"/>
            <w:shd w:val="clear" w:color="auto" w:fill="FFFFFF" w:themeFill="background1"/>
            <w:vAlign w:val="center"/>
          </w:tcPr>
          <w:p w14:paraId="6B30F2A5"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lastRenderedPageBreak/>
              <w:t>Decembrie 2025</w:t>
            </w:r>
          </w:p>
        </w:tc>
        <w:tc>
          <w:tcPr>
            <w:tcW w:w="1417" w:type="dxa"/>
            <w:shd w:val="clear" w:color="auto" w:fill="FFFFFF" w:themeFill="background1"/>
          </w:tcPr>
          <w:p w14:paraId="4FD9A352"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100 de unități individuale de </w:t>
            </w:r>
            <w:r w:rsidRPr="003570AA">
              <w:rPr>
                <w:rFonts w:ascii="Trebuchet MS" w:hAnsi="Trebuchet MS" w:cstheme="minorHAnsi"/>
                <w:sz w:val="18"/>
                <w:szCs w:val="18"/>
              </w:rPr>
              <w:lastRenderedPageBreak/>
              <w:t xml:space="preserve">calcul (PC), </w:t>
            </w:r>
          </w:p>
          <w:p w14:paraId="6B5B528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5 servere pentru aplicațiile digitale, </w:t>
            </w:r>
          </w:p>
          <w:p w14:paraId="297A3221" w14:textId="77777777" w:rsidR="00B33EAB" w:rsidRPr="003570AA" w:rsidRDefault="00B33EAB" w:rsidP="00B33EAB">
            <w:pPr>
              <w:rPr>
                <w:rFonts w:ascii="Trebuchet MS" w:hAnsi="Trebuchet MS" w:cstheme="minorHAnsi"/>
                <w:sz w:val="18"/>
                <w:szCs w:val="18"/>
              </w:rPr>
            </w:pPr>
          </w:p>
          <w:p w14:paraId="4FE1E63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aplicație pentru managementul formării inițiale; </w:t>
            </w:r>
          </w:p>
        </w:tc>
        <w:tc>
          <w:tcPr>
            <w:tcW w:w="1560" w:type="dxa"/>
            <w:vMerge/>
            <w:vAlign w:val="center"/>
          </w:tcPr>
          <w:p w14:paraId="284AB297"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54B20B11" w14:textId="77777777" w:rsidR="00B33EAB" w:rsidRPr="003570AA" w:rsidRDefault="00B33EAB" w:rsidP="00B33EAB">
            <w:pPr>
              <w:rPr>
                <w:rFonts w:ascii="Trebuchet MS" w:hAnsi="Trebuchet MS" w:cstheme="minorHAnsi"/>
                <w:sz w:val="18"/>
                <w:szCs w:val="18"/>
              </w:rPr>
            </w:pPr>
          </w:p>
        </w:tc>
      </w:tr>
      <w:tr w:rsidR="00B33EAB" w:rsidRPr="003570AA" w14:paraId="49675B59" w14:textId="77777777" w:rsidTr="00952274">
        <w:trPr>
          <w:trHeight w:val="456"/>
        </w:trPr>
        <w:tc>
          <w:tcPr>
            <w:tcW w:w="1555" w:type="dxa"/>
            <w:vMerge w:val="restart"/>
            <w:vAlign w:val="center"/>
          </w:tcPr>
          <w:p w14:paraId="63875006" w14:textId="77777777" w:rsidR="00B33EAB" w:rsidRPr="003570AA" w:rsidRDefault="00B33EAB" w:rsidP="00B33EAB">
            <w:pPr>
              <w:rPr>
                <w:rFonts w:ascii="Trebuchet MS" w:hAnsi="Trebuchet MS" w:cstheme="minorHAnsi"/>
                <w:color w:val="FF0000"/>
                <w:sz w:val="18"/>
                <w:szCs w:val="18"/>
              </w:rPr>
            </w:pPr>
            <w:r w:rsidRPr="003570AA">
              <w:rPr>
                <w:rFonts w:ascii="Trebuchet MS" w:hAnsi="Trebuchet MS" w:cstheme="minorHAnsi"/>
                <w:sz w:val="18"/>
                <w:szCs w:val="18"/>
              </w:rPr>
              <w:t xml:space="preserve">6. </w:t>
            </w:r>
            <w:bookmarkStart w:id="58" w:name="_Hlk95904276"/>
            <w:r w:rsidRPr="003570AA">
              <w:rPr>
                <w:rFonts w:ascii="Trebuchet MS" w:hAnsi="Trebuchet MS" w:cstheme="minorHAnsi"/>
                <w:sz w:val="18"/>
                <w:szCs w:val="18"/>
              </w:rPr>
              <w:t>Consolidarea capacității instituționale la nivelul ÎCCJ</w:t>
            </w:r>
            <w:bookmarkEnd w:id="58"/>
          </w:p>
        </w:tc>
        <w:tc>
          <w:tcPr>
            <w:tcW w:w="1984" w:type="dxa"/>
            <w:vMerge w:val="restart"/>
            <w:vAlign w:val="center"/>
          </w:tcPr>
          <w:p w14:paraId="5915DDB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6.1. Asigurarea unui sediu ICCJ necesar desfășurării activității în condiții optime</w:t>
            </w:r>
          </w:p>
        </w:tc>
        <w:tc>
          <w:tcPr>
            <w:tcW w:w="2552" w:type="dxa"/>
            <w:shd w:val="clear" w:color="auto" w:fill="FFFFFF" w:themeFill="background1"/>
            <w:vAlign w:val="center"/>
          </w:tcPr>
          <w:p w14:paraId="36E829D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6.1.1</w:t>
            </w:r>
            <w:r>
              <w:rPr>
                <w:rFonts w:ascii="Trebuchet MS" w:hAnsi="Trebuchet MS" w:cstheme="minorHAnsi"/>
                <w:sz w:val="18"/>
                <w:szCs w:val="18"/>
              </w:rPr>
              <w:t>.</w:t>
            </w:r>
            <w:r w:rsidRPr="003570AA">
              <w:rPr>
                <w:rFonts w:ascii="Trebuchet MS" w:hAnsi="Trebuchet MS" w:cstheme="minorHAnsi"/>
                <w:sz w:val="18"/>
                <w:szCs w:val="18"/>
              </w:rPr>
              <w:t xml:space="preserve"> Efectuarea demersurilor pentru solicitarea unui sediu adecvat funcționării ÎCCJ</w:t>
            </w:r>
          </w:p>
        </w:tc>
        <w:tc>
          <w:tcPr>
            <w:tcW w:w="1417" w:type="dxa"/>
            <w:shd w:val="clear" w:color="auto" w:fill="FFFFFF" w:themeFill="background1"/>
            <w:vAlign w:val="center"/>
          </w:tcPr>
          <w:p w14:paraId="039943CC"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ICCJ</w:t>
            </w:r>
          </w:p>
          <w:p w14:paraId="29CA88CE"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shd w:val="clear" w:color="auto" w:fill="FFFFFF" w:themeFill="background1"/>
            <w:vAlign w:val="center"/>
          </w:tcPr>
          <w:p w14:paraId="59EF1A4E"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shd w:val="clear" w:color="auto" w:fill="FFFFFF" w:themeFill="background1"/>
            <w:vAlign w:val="center"/>
          </w:tcPr>
          <w:p w14:paraId="44D10983"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Iunie 2022</w:t>
            </w:r>
          </w:p>
        </w:tc>
        <w:tc>
          <w:tcPr>
            <w:tcW w:w="1417" w:type="dxa"/>
            <w:shd w:val="clear" w:color="auto" w:fill="FFFFFF" w:themeFill="background1"/>
            <w:vAlign w:val="center"/>
          </w:tcPr>
          <w:p w14:paraId="2266C50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Solicitare transmisă la SGG</w:t>
            </w:r>
          </w:p>
        </w:tc>
        <w:tc>
          <w:tcPr>
            <w:tcW w:w="1560" w:type="dxa"/>
            <w:vMerge w:val="restart"/>
            <w:vAlign w:val="center"/>
          </w:tcPr>
          <w:p w14:paraId="5BA065B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Sediu adecvat </w:t>
            </w:r>
            <w:proofErr w:type="spellStart"/>
            <w:r w:rsidRPr="003570AA">
              <w:rPr>
                <w:rFonts w:ascii="Trebuchet MS" w:hAnsi="Trebuchet MS" w:cstheme="minorHAnsi"/>
                <w:sz w:val="18"/>
                <w:szCs w:val="18"/>
              </w:rPr>
              <w:t>desfăşurării</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activităţii</w:t>
            </w:r>
            <w:proofErr w:type="spellEnd"/>
            <w:r w:rsidRPr="003570AA">
              <w:rPr>
                <w:rFonts w:ascii="Trebuchet MS" w:hAnsi="Trebuchet MS" w:cstheme="minorHAnsi"/>
                <w:sz w:val="18"/>
                <w:szCs w:val="18"/>
              </w:rPr>
              <w:t xml:space="preserve"> ÎCCJ</w:t>
            </w:r>
          </w:p>
        </w:tc>
        <w:tc>
          <w:tcPr>
            <w:tcW w:w="1418" w:type="dxa"/>
            <w:vMerge w:val="restart"/>
            <w:vAlign w:val="center"/>
          </w:tcPr>
          <w:p w14:paraId="336C149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Rata de soluționare a dosarelor (calculată ca raport dintre dosarele </w:t>
            </w:r>
            <w:proofErr w:type="spellStart"/>
            <w:r w:rsidRPr="003570AA">
              <w:rPr>
                <w:rFonts w:ascii="Trebuchet MS" w:hAnsi="Trebuchet MS" w:cstheme="minorHAnsi"/>
                <w:sz w:val="18"/>
                <w:szCs w:val="18"/>
              </w:rPr>
              <w:t>soluţionate</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şi</w:t>
            </w:r>
            <w:proofErr w:type="spellEnd"/>
            <w:r w:rsidRPr="003570AA">
              <w:t xml:space="preserve"> </w:t>
            </w:r>
            <w:r w:rsidRPr="003570AA">
              <w:rPr>
                <w:rFonts w:ascii="Trebuchet MS" w:hAnsi="Trebuchet MS" w:cstheme="minorHAnsi"/>
                <w:sz w:val="18"/>
                <w:szCs w:val="18"/>
              </w:rPr>
              <w:t>totalitatea dosarelor aflate pe rolul ÎCCJ)</w:t>
            </w:r>
          </w:p>
          <w:p w14:paraId="545E0A1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Referință (202</w:t>
            </w:r>
            <w:r>
              <w:rPr>
                <w:rFonts w:ascii="Trebuchet MS" w:hAnsi="Trebuchet MS" w:cstheme="minorHAnsi"/>
                <w:sz w:val="18"/>
                <w:szCs w:val="18"/>
              </w:rPr>
              <w:t>1</w:t>
            </w:r>
            <w:r w:rsidRPr="003570AA">
              <w:rPr>
                <w:rFonts w:ascii="Trebuchet MS" w:hAnsi="Trebuchet MS" w:cstheme="minorHAnsi"/>
                <w:sz w:val="18"/>
                <w:szCs w:val="18"/>
              </w:rPr>
              <w:t xml:space="preserve">): 62% </w:t>
            </w:r>
          </w:p>
          <w:p w14:paraId="36B6FC0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Țintă (2025): 65%</w:t>
            </w:r>
          </w:p>
          <w:p w14:paraId="24EED423" w14:textId="77777777" w:rsidR="00B33EAB" w:rsidRPr="003570AA" w:rsidRDefault="00B33EAB" w:rsidP="00B33EAB">
            <w:pPr>
              <w:rPr>
                <w:rFonts w:ascii="Trebuchet MS" w:hAnsi="Trebuchet MS" w:cstheme="minorHAnsi"/>
                <w:sz w:val="18"/>
                <w:szCs w:val="18"/>
              </w:rPr>
            </w:pPr>
          </w:p>
          <w:p w14:paraId="794CFC68" w14:textId="77777777" w:rsidR="00B33EAB" w:rsidRPr="003570AA" w:rsidRDefault="00B33EAB" w:rsidP="00B33EAB">
            <w:pPr>
              <w:rPr>
                <w:rFonts w:ascii="Trebuchet MS" w:hAnsi="Trebuchet MS" w:cstheme="minorHAnsi"/>
                <w:i/>
                <w:sz w:val="18"/>
                <w:szCs w:val="18"/>
              </w:rPr>
            </w:pPr>
            <w:r w:rsidRPr="003570AA">
              <w:rPr>
                <w:rFonts w:ascii="Trebuchet MS" w:hAnsi="Trebuchet MS" w:cstheme="minorHAnsi"/>
                <w:i/>
                <w:sz w:val="18"/>
                <w:szCs w:val="18"/>
              </w:rPr>
              <w:t>Sursă: Raport de activitate ÎCCJ</w:t>
            </w:r>
          </w:p>
          <w:p w14:paraId="197C1CBE" w14:textId="77777777" w:rsidR="00B33EAB" w:rsidRPr="003570AA" w:rsidRDefault="00B33EAB" w:rsidP="00B33EAB">
            <w:pPr>
              <w:rPr>
                <w:rFonts w:ascii="Trebuchet MS" w:hAnsi="Trebuchet MS" w:cstheme="minorHAnsi"/>
                <w:sz w:val="18"/>
                <w:szCs w:val="18"/>
              </w:rPr>
            </w:pPr>
          </w:p>
        </w:tc>
      </w:tr>
      <w:tr w:rsidR="00B33EAB" w:rsidRPr="003570AA" w14:paraId="3DAE67D9" w14:textId="77777777" w:rsidTr="00952274">
        <w:trPr>
          <w:trHeight w:val="456"/>
        </w:trPr>
        <w:tc>
          <w:tcPr>
            <w:tcW w:w="1555" w:type="dxa"/>
            <w:vMerge/>
            <w:vAlign w:val="center"/>
          </w:tcPr>
          <w:p w14:paraId="1D283343" w14:textId="77777777" w:rsidR="00B33EAB" w:rsidRPr="003570AA" w:rsidRDefault="00B33EAB" w:rsidP="00B33EAB">
            <w:pPr>
              <w:rPr>
                <w:rFonts w:ascii="Trebuchet MS" w:hAnsi="Trebuchet MS" w:cstheme="minorHAnsi"/>
                <w:color w:val="FF0000"/>
                <w:sz w:val="18"/>
                <w:szCs w:val="18"/>
              </w:rPr>
            </w:pPr>
          </w:p>
        </w:tc>
        <w:tc>
          <w:tcPr>
            <w:tcW w:w="1984" w:type="dxa"/>
            <w:vMerge/>
            <w:vAlign w:val="center"/>
          </w:tcPr>
          <w:p w14:paraId="2A434138"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7129DDCD"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6.1.2</w:t>
            </w:r>
            <w:r>
              <w:rPr>
                <w:rFonts w:ascii="Trebuchet MS" w:hAnsi="Trebuchet MS" w:cstheme="minorHAnsi"/>
                <w:sz w:val="18"/>
                <w:szCs w:val="18"/>
              </w:rPr>
              <w:t>.</w:t>
            </w:r>
            <w:r w:rsidRPr="003570AA">
              <w:rPr>
                <w:rFonts w:ascii="Trebuchet MS" w:hAnsi="Trebuchet MS" w:cstheme="minorHAnsi"/>
                <w:sz w:val="18"/>
                <w:szCs w:val="18"/>
              </w:rPr>
              <w:t xml:space="preserve"> Identificarea unui sediu</w:t>
            </w:r>
          </w:p>
        </w:tc>
        <w:tc>
          <w:tcPr>
            <w:tcW w:w="1417" w:type="dxa"/>
            <w:shd w:val="clear" w:color="auto" w:fill="FFFFFF" w:themeFill="background1"/>
            <w:vAlign w:val="center"/>
          </w:tcPr>
          <w:p w14:paraId="6E2F0738"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SGG</w:t>
            </w:r>
          </w:p>
        </w:tc>
        <w:tc>
          <w:tcPr>
            <w:tcW w:w="1418" w:type="dxa"/>
            <w:shd w:val="clear" w:color="auto" w:fill="FFFFFF" w:themeFill="background1"/>
            <w:vAlign w:val="center"/>
          </w:tcPr>
          <w:p w14:paraId="1D34D207" w14:textId="77777777" w:rsidR="00B33EAB" w:rsidRPr="000638BF" w:rsidRDefault="000638BF" w:rsidP="00B33EAB">
            <w:pPr>
              <w:jc w:val="center"/>
              <w:rPr>
                <w:rFonts w:ascii="Trebuchet MS" w:hAnsi="Trebuchet MS" w:cstheme="minorHAnsi"/>
                <w:sz w:val="18"/>
                <w:szCs w:val="18"/>
              </w:rPr>
            </w:pPr>
            <w:r w:rsidRPr="000638BF">
              <w:rPr>
                <w:rFonts w:ascii="Trebuchet MS" w:hAnsi="Trebuchet MS" w:cstheme="minorHAnsi"/>
                <w:sz w:val="18"/>
                <w:szCs w:val="18"/>
              </w:rPr>
              <w:t>Domeniul public al statului</w:t>
            </w:r>
          </w:p>
        </w:tc>
        <w:tc>
          <w:tcPr>
            <w:tcW w:w="1134" w:type="dxa"/>
            <w:shd w:val="clear" w:color="auto" w:fill="FFFFFF" w:themeFill="background1"/>
            <w:vAlign w:val="center"/>
          </w:tcPr>
          <w:p w14:paraId="0E6A1290"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Iunie 2024</w:t>
            </w:r>
          </w:p>
        </w:tc>
        <w:tc>
          <w:tcPr>
            <w:tcW w:w="1417" w:type="dxa"/>
            <w:shd w:val="clear" w:color="auto" w:fill="FFFFFF" w:themeFill="background1"/>
            <w:vAlign w:val="center"/>
          </w:tcPr>
          <w:p w14:paraId="1656E4B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Sediu identificat</w:t>
            </w:r>
          </w:p>
        </w:tc>
        <w:tc>
          <w:tcPr>
            <w:tcW w:w="1560" w:type="dxa"/>
            <w:vMerge/>
            <w:vAlign w:val="center"/>
          </w:tcPr>
          <w:p w14:paraId="1E924356"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6C2E0CD0" w14:textId="77777777" w:rsidR="00B33EAB" w:rsidRPr="003570AA" w:rsidRDefault="00B33EAB" w:rsidP="00B33EAB">
            <w:pPr>
              <w:rPr>
                <w:rFonts w:ascii="Trebuchet MS" w:hAnsi="Trebuchet MS" w:cstheme="minorHAnsi"/>
                <w:sz w:val="18"/>
                <w:szCs w:val="18"/>
              </w:rPr>
            </w:pPr>
          </w:p>
        </w:tc>
      </w:tr>
      <w:tr w:rsidR="00B33EAB" w:rsidRPr="003570AA" w14:paraId="1EA4E93E" w14:textId="77777777" w:rsidTr="00952274">
        <w:trPr>
          <w:trHeight w:val="456"/>
        </w:trPr>
        <w:tc>
          <w:tcPr>
            <w:tcW w:w="1555" w:type="dxa"/>
            <w:vMerge/>
            <w:vAlign w:val="center"/>
          </w:tcPr>
          <w:p w14:paraId="66D2B30A" w14:textId="77777777" w:rsidR="00B33EAB" w:rsidRPr="003570AA" w:rsidRDefault="00B33EAB" w:rsidP="00B33EAB">
            <w:pPr>
              <w:rPr>
                <w:rFonts w:ascii="Trebuchet MS" w:hAnsi="Trebuchet MS" w:cstheme="minorHAnsi"/>
                <w:color w:val="FF0000"/>
                <w:sz w:val="18"/>
                <w:szCs w:val="18"/>
              </w:rPr>
            </w:pPr>
          </w:p>
        </w:tc>
        <w:tc>
          <w:tcPr>
            <w:tcW w:w="1984" w:type="dxa"/>
            <w:vMerge/>
            <w:vAlign w:val="center"/>
          </w:tcPr>
          <w:p w14:paraId="3C2B8437"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6C7BF5F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6.1.3</w:t>
            </w:r>
            <w:r>
              <w:rPr>
                <w:rFonts w:ascii="Trebuchet MS" w:hAnsi="Trebuchet MS" w:cstheme="minorHAnsi"/>
                <w:sz w:val="18"/>
                <w:szCs w:val="18"/>
              </w:rPr>
              <w:t>.</w:t>
            </w:r>
            <w:r w:rsidRPr="003570AA">
              <w:rPr>
                <w:rFonts w:ascii="Trebuchet MS" w:hAnsi="Trebuchet MS" w:cstheme="minorHAnsi"/>
                <w:sz w:val="18"/>
                <w:szCs w:val="18"/>
              </w:rPr>
              <w:t xml:space="preserve"> Darea în administrarea ÎCCJ a sediului identificat</w:t>
            </w:r>
          </w:p>
        </w:tc>
        <w:tc>
          <w:tcPr>
            <w:tcW w:w="1417" w:type="dxa"/>
            <w:shd w:val="clear" w:color="auto" w:fill="FFFFFF" w:themeFill="background1"/>
            <w:vAlign w:val="center"/>
          </w:tcPr>
          <w:p w14:paraId="6A96EEB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p w14:paraId="3B5116D5" w14:textId="77777777" w:rsidR="00B33EAB" w:rsidRPr="003570AA" w:rsidRDefault="00B33EAB" w:rsidP="00B33EAB">
            <w:pPr>
              <w:jc w:val="center"/>
              <w:rPr>
                <w:rFonts w:ascii="Trebuchet MS" w:hAnsi="Trebuchet MS" w:cstheme="minorHAnsi"/>
                <w:sz w:val="18"/>
                <w:szCs w:val="18"/>
              </w:rPr>
            </w:pPr>
          </w:p>
          <w:p w14:paraId="30E5CB3D"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ICCJ</w:t>
            </w:r>
          </w:p>
        </w:tc>
        <w:tc>
          <w:tcPr>
            <w:tcW w:w="1418" w:type="dxa"/>
            <w:shd w:val="clear" w:color="auto" w:fill="FFFFFF" w:themeFill="background1"/>
            <w:vAlign w:val="center"/>
          </w:tcPr>
          <w:p w14:paraId="7AB29F2D" w14:textId="77777777" w:rsidR="00B33EAB" w:rsidRPr="000638BF" w:rsidRDefault="000638BF" w:rsidP="00B33EAB">
            <w:pPr>
              <w:jc w:val="center"/>
              <w:rPr>
                <w:rFonts w:ascii="Trebuchet MS" w:hAnsi="Trebuchet MS" w:cstheme="minorHAnsi"/>
                <w:sz w:val="18"/>
                <w:szCs w:val="18"/>
              </w:rPr>
            </w:pPr>
            <w:r w:rsidRPr="000638BF">
              <w:rPr>
                <w:rFonts w:ascii="Trebuchet MS" w:hAnsi="Trebuchet MS" w:cstheme="minorHAnsi"/>
                <w:sz w:val="18"/>
                <w:szCs w:val="18"/>
              </w:rPr>
              <w:t xml:space="preserve">Domeniul public al statului </w:t>
            </w:r>
          </w:p>
        </w:tc>
        <w:tc>
          <w:tcPr>
            <w:tcW w:w="1134" w:type="dxa"/>
            <w:shd w:val="clear" w:color="auto" w:fill="FFFFFF" w:themeFill="background1"/>
            <w:vAlign w:val="center"/>
          </w:tcPr>
          <w:p w14:paraId="31916E25"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2024</w:t>
            </w:r>
          </w:p>
        </w:tc>
        <w:tc>
          <w:tcPr>
            <w:tcW w:w="1417" w:type="dxa"/>
            <w:shd w:val="clear" w:color="auto" w:fill="FFFFFF" w:themeFill="background1"/>
            <w:vAlign w:val="center"/>
          </w:tcPr>
          <w:p w14:paraId="333B5164"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Hotărâre de guvern adoptată</w:t>
            </w:r>
          </w:p>
        </w:tc>
        <w:tc>
          <w:tcPr>
            <w:tcW w:w="1560" w:type="dxa"/>
            <w:vMerge/>
            <w:vAlign w:val="center"/>
          </w:tcPr>
          <w:p w14:paraId="05AE3BE7"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083CC6D7" w14:textId="77777777" w:rsidR="00B33EAB" w:rsidRPr="003570AA" w:rsidRDefault="00B33EAB" w:rsidP="00B33EAB">
            <w:pPr>
              <w:rPr>
                <w:rFonts w:ascii="Trebuchet MS" w:hAnsi="Trebuchet MS" w:cstheme="minorHAnsi"/>
                <w:sz w:val="18"/>
                <w:szCs w:val="18"/>
              </w:rPr>
            </w:pPr>
          </w:p>
        </w:tc>
      </w:tr>
      <w:tr w:rsidR="00B33EAB" w:rsidRPr="003570AA" w14:paraId="1D2CA23C" w14:textId="77777777" w:rsidTr="00952274">
        <w:trPr>
          <w:trHeight w:val="456"/>
        </w:trPr>
        <w:tc>
          <w:tcPr>
            <w:tcW w:w="1555" w:type="dxa"/>
            <w:vMerge/>
            <w:vAlign w:val="center"/>
          </w:tcPr>
          <w:p w14:paraId="3794BFC6" w14:textId="77777777" w:rsidR="00B33EAB" w:rsidRPr="003570AA" w:rsidRDefault="00B33EAB" w:rsidP="00B33EAB">
            <w:pPr>
              <w:rPr>
                <w:rFonts w:ascii="Trebuchet MS" w:hAnsi="Trebuchet MS" w:cstheme="minorHAnsi"/>
                <w:color w:val="FF0000"/>
                <w:sz w:val="18"/>
                <w:szCs w:val="18"/>
              </w:rPr>
            </w:pPr>
          </w:p>
        </w:tc>
        <w:tc>
          <w:tcPr>
            <w:tcW w:w="1984" w:type="dxa"/>
            <w:vMerge/>
            <w:vAlign w:val="center"/>
          </w:tcPr>
          <w:p w14:paraId="608DD702" w14:textId="77777777" w:rsidR="00B33EAB" w:rsidRPr="003570AA" w:rsidRDefault="00B33EAB" w:rsidP="00B33EAB">
            <w:pPr>
              <w:rPr>
                <w:rFonts w:ascii="Trebuchet MS" w:hAnsi="Trebuchet MS" w:cstheme="minorHAnsi"/>
                <w:sz w:val="18"/>
                <w:szCs w:val="18"/>
              </w:rPr>
            </w:pPr>
          </w:p>
        </w:tc>
        <w:tc>
          <w:tcPr>
            <w:tcW w:w="2552" w:type="dxa"/>
            <w:vAlign w:val="center"/>
          </w:tcPr>
          <w:p w14:paraId="3C7E5DE4"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6.1.4</w:t>
            </w:r>
            <w:r>
              <w:rPr>
                <w:rFonts w:ascii="Trebuchet MS" w:hAnsi="Trebuchet MS" w:cstheme="minorHAnsi"/>
                <w:sz w:val="18"/>
                <w:szCs w:val="18"/>
              </w:rPr>
              <w:t>.</w:t>
            </w:r>
            <w:r w:rsidRPr="003570AA">
              <w:rPr>
                <w:rFonts w:ascii="Trebuchet MS" w:hAnsi="Trebuchet MS" w:cstheme="minorHAnsi"/>
                <w:sz w:val="18"/>
                <w:szCs w:val="18"/>
              </w:rPr>
              <w:t xml:space="preserve"> Amenajarea sediului </w:t>
            </w:r>
          </w:p>
        </w:tc>
        <w:tc>
          <w:tcPr>
            <w:tcW w:w="1417" w:type="dxa"/>
            <w:vAlign w:val="center"/>
          </w:tcPr>
          <w:p w14:paraId="56E4B87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ICCJ</w:t>
            </w:r>
          </w:p>
        </w:tc>
        <w:tc>
          <w:tcPr>
            <w:tcW w:w="1418" w:type="dxa"/>
            <w:vAlign w:val="center"/>
          </w:tcPr>
          <w:p w14:paraId="1F856F65"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Buget</w:t>
            </w:r>
            <w:r w:rsidR="00971EB5">
              <w:rPr>
                <w:rFonts w:ascii="Trebuchet MS" w:hAnsi="Trebuchet MS" w:cstheme="minorHAnsi"/>
                <w:sz w:val="18"/>
                <w:szCs w:val="18"/>
              </w:rPr>
              <w:t xml:space="preserve"> </w:t>
            </w:r>
            <w:r w:rsidRPr="003570AA">
              <w:rPr>
                <w:rFonts w:ascii="Trebuchet MS" w:hAnsi="Trebuchet MS" w:cstheme="minorHAnsi"/>
                <w:sz w:val="18"/>
                <w:szCs w:val="18"/>
              </w:rPr>
              <w:t>de stat</w:t>
            </w:r>
          </w:p>
        </w:tc>
        <w:tc>
          <w:tcPr>
            <w:tcW w:w="1134" w:type="dxa"/>
            <w:vAlign w:val="center"/>
          </w:tcPr>
          <w:p w14:paraId="5D0F381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2025</w:t>
            </w:r>
          </w:p>
        </w:tc>
        <w:tc>
          <w:tcPr>
            <w:tcW w:w="1417" w:type="dxa"/>
            <w:vAlign w:val="center"/>
          </w:tcPr>
          <w:p w14:paraId="2BE72E8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Sediu amenajat</w:t>
            </w:r>
          </w:p>
        </w:tc>
        <w:tc>
          <w:tcPr>
            <w:tcW w:w="1560" w:type="dxa"/>
            <w:vMerge/>
            <w:vAlign w:val="center"/>
          </w:tcPr>
          <w:p w14:paraId="5EF1EEE0"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0265F9CB" w14:textId="77777777" w:rsidR="00B33EAB" w:rsidRPr="003570AA" w:rsidRDefault="00B33EAB" w:rsidP="00B33EAB">
            <w:pPr>
              <w:rPr>
                <w:rFonts w:ascii="Trebuchet MS" w:hAnsi="Trebuchet MS" w:cstheme="minorHAnsi"/>
                <w:sz w:val="18"/>
                <w:szCs w:val="18"/>
              </w:rPr>
            </w:pPr>
          </w:p>
        </w:tc>
      </w:tr>
      <w:tr w:rsidR="00B33EAB" w:rsidRPr="003570AA" w14:paraId="1C3549EF" w14:textId="77777777" w:rsidTr="00952274">
        <w:tc>
          <w:tcPr>
            <w:tcW w:w="1555" w:type="dxa"/>
            <w:vMerge/>
            <w:vAlign w:val="center"/>
          </w:tcPr>
          <w:p w14:paraId="5458A832" w14:textId="77777777" w:rsidR="00B33EAB" w:rsidRPr="003570AA" w:rsidRDefault="00B33EAB" w:rsidP="00B33EAB">
            <w:pPr>
              <w:rPr>
                <w:rFonts w:ascii="Trebuchet MS" w:hAnsi="Trebuchet MS" w:cstheme="minorHAnsi"/>
                <w:sz w:val="18"/>
                <w:szCs w:val="18"/>
              </w:rPr>
            </w:pPr>
          </w:p>
        </w:tc>
        <w:tc>
          <w:tcPr>
            <w:tcW w:w="1984" w:type="dxa"/>
            <w:vMerge w:val="restart"/>
            <w:vAlign w:val="center"/>
          </w:tcPr>
          <w:p w14:paraId="6839732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6.2. Reașezarea </w:t>
            </w:r>
            <w:proofErr w:type="spellStart"/>
            <w:r w:rsidRPr="003570AA">
              <w:rPr>
                <w:rFonts w:ascii="Trebuchet MS" w:hAnsi="Trebuchet MS" w:cstheme="minorHAnsi"/>
                <w:sz w:val="18"/>
                <w:szCs w:val="18"/>
              </w:rPr>
              <w:t>competenţei</w:t>
            </w:r>
            <w:proofErr w:type="spellEnd"/>
            <w:r w:rsidRPr="003570AA">
              <w:rPr>
                <w:rFonts w:ascii="Trebuchet MS" w:hAnsi="Trebuchet MS" w:cstheme="minorHAnsi"/>
                <w:sz w:val="18"/>
                <w:szCs w:val="18"/>
              </w:rPr>
              <w:t xml:space="preserve"> de judecată a ÎCCJ </w:t>
            </w:r>
            <w:r>
              <w:rPr>
                <w:rFonts w:ascii="Trebuchet MS" w:hAnsi="Trebuchet MS" w:cstheme="minorHAnsi"/>
                <w:sz w:val="18"/>
                <w:szCs w:val="18"/>
              </w:rPr>
              <w:t>ș</w:t>
            </w:r>
            <w:r w:rsidRPr="003570AA">
              <w:rPr>
                <w:rFonts w:ascii="Trebuchet MS" w:hAnsi="Trebuchet MS" w:cstheme="minorHAnsi"/>
                <w:sz w:val="18"/>
                <w:szCs w:val="18"/>
              </w:rPr>
              <w:t xml:space="preserve">i adaptarea schemei de personal la noile </w:t>
            </w:r>
            <w:proofErr w:type="spellStart"/>
            <w:r w:rsidRPr="003570AA">
              <w:rPr>
                <w:rFonts w:ascii="Trebuchet MS" w:hAnsi="Trebuchet MS" w:cstheme="minorHAnsi"/>
                <w:sz w:val="18"/>
                <w:szCs w:val="18"/>
              </w:rPr>
              <w:t>competenţe</w:t>
            </w:r>
            <w:proofErr w:type="spellEnd"/>
            <w:r w:rsidRPr="003570AA">
              <w:rPr>
                <w:rFonts w:ascii="Trebuchet MS" w:hAnsi="Trebuchet MS" w:cstheme="minorHAnsi"/>
                <w:sz w:val="18"/>
                <w:szCs w:val="18"/>
              </w:rPr>
              <w:t xml:space="preserve">  </w:t>
            </w:r>
          </w:p>
        </w:tc>
        <w:tc>
          <w:tcPr>
            <w:tcW w:w="2552" w:type="dxa"/>
            <w:vAlign w:val="center"/>
          </w:tcPr>
          <w:p w14:paraId="7F04B6ED" w14:textId="77777777" w:rsidR="00B33EAB" w:rsidRPr="003570AA" w:rsidRDefault="00B33EAB" w:rsidP="00B33EAB">
            <w:pPr>
              <w:rPr>
                <w:rFonts w:ascii="Trebuchet MS" w:hAnsi="Trebuchet MS" w:cstheme="minorHAnsi"/>
                <w:strike/>
                <w:sz w:val="18"/>
                <w:szCs w:val="18"/>
              </w:rPr>
            </w:pPr>
            <w:r w:rsidRPr="003570AA">
              <w:rPr>
                <w:rFonts w:ascii="Trebuchet MS" w:hAnsi="Trebuchet MS" w:cstheme="minorHAnsi"/>
                <w:sz w:val="18"/>
                <w:szCs w:val="18"/>
              </w:rPr>
              <w:t>6.2.1</w:t>
            </w:r>
            <w:r>
              <w:rPr>
                <w:rFonts w:ascii="Trebuchet MS" w:hAnsi="Trebuchet MS" w:cstheme="minorHAnsi"/>
                <w:sz w:val="18"/>
                <w:szCs w:val="18"/>
              </w:rPr>
              <w:t>.</w:t>
            </w:r>
            <w:r w:rsidRPr="003570AA">
              <w:rPr>
                <w:rFonts w:ascii="Trebuchet MS" w:hAnsi="Trebuchet MS" w:cstheme="minorHAnsi"/>
                <w:sz w:val="18"/>
                <w:szCs w:val="18"/>
              </w:rPr>
              <w:t xml:space="preserve"> Elaborare document de analiză incluzând propuneri de modificare a legislației privind competenta ÎCCJ (atât din domeniul de </w:t>
            </w:r>
            <w:proofErr w:type="spellStart"/>
            <w:r w:rsidRPr="003570AA">
              <w:rPr>
                <w:rFonts w:ascii="Trebuchet MS" w:hAnsi="Trebuchet MS" w:cstheme="minorHAnsi"/>
                <w:sz w:val="18"/>
                <w:szCs w:val="18"/>
              </w:rPr>
              <w:t>competenţă</w:t>
            </w:r>
            <w:proofErr w:type="spellEnd"/>
            <w:r w:rsidRPr="003570AA">
              <w:rPr>
                <w:rFonts w:ascii="Trebuchet MS" w:hAnsi="Trebuchet MS" w:cstheme="minorHAnsi"/>
                <w:sz w:val="18"/>
                <w:szCs w:val="18"/>
              </w:rPr>
              <w:t xml:space="preserve"> al MJ, cât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al altor </w:t>
            </w:r>
            <w:proofErr w:type="spellStart"/>
            <w:r w:rsidRPr="003570AA">
              <w:rPr>
                <w:rFonts w:ascii="Trebuchet MS" w:hAnsi="Trebuchet MS" w:cstheme="minorHAnsi"/>
                <w:sz w:val="18"/>
                <w:szCs w:val="18"/>
              </w:rPr>
              <w:t>instituţii</w:t>
            </w:r>
            <w:proofErr w:type="spellEnd"/>
            <w:r w:rsidRPr="003570AA">
              <w:rPr>
                <w:rFonts w:ascii="Trebuchet MS" w:hAnsi="Trebuchet MS" w:cstheme="minorHAnsi"/>
                <w:sz w:val="18"/>
                <w:szCs w:val="18"/>
              </w:rPr>
              <w:t xml:space="preserve">). </w:t>
            </w:r>
          </w:p>
        </w:tc>
        <w:tc>
          <w:tcPr>
            <w:tcW w:w="1417" w:type="dxa"/>
            <w:vAlign w:val="center"/>
          </w:tcPr>
          <w:p w14:paraId="72EA8EAA" w14:textId="77777777" w:rsidR="00B33EAB" w:rsidRPr="003570AA" w:rsidRDefault="00B33EAB" w:rsidP="00B33EAB">
            <w:pPr>
              <w:jc w:val="center"/>
              <w:rPr>
                <w:rFonts w:ascii="Trebuchet MS" w:hAnsi="Trebuchet MS" w:cstheme="minorHAnsi"/>
                <w:strike/>
                <w:sz w:val="18"/>
                <w:szCs w:val="18"/>
              </w:rPr>
            </w:pPr>
            <w:r w:rsidRPr="003570AA">
              <w:rPr>
                <w:rFonts w:ascii="Trebuchet MS" w:hAnsi="Trebuchet MS" w:cstheme="minorHAnsi"/>
                <w:sz w:val="18"/>
                <w:szCs w:val="18"/>
              </w:rPr>
              <w:t>MJ</w:t>
            </w:r>
          </w:p>
        </w:tc>
        <w:tc>
          <w:tcPr>
            <w:tcW w:w="1418" w:type="dxa"/>
            <w:vAlign w:val="center"/>
          </w:tcPr>
          <w:p w14:paraId="2B70179B" w14:textId="77777777" w:rsidR="00B33EAB" w:rsidRPr="003570AA" w:rsidRDefault="00B33EAB" w:rsidP="00B33EAB">
            <w:pPr>
              <w:jc w:val="center"/>
              <w:rPr>
                <w:rFonts w:ascii="Trebuchet MS" w:hAnsi="Trebuchet MS" w:cstheme="minorHAnsi"/>
                <w:strike/>
                <w:sz w:val="18"/>
                <w:szCs w:val="18"/>
              </w:rPr>
            </w:pPr>
            <w:r w:rsidRPr="003570AA">
              <w:rPr>
                <w:rFonts w:ascii="Trebuchet MS" w:hAnsi="Trebuchet MS" w:cstheme="minorHAnsi"/>
                <w:sz w:val="18"/>
                <w:szCs w:val="18"/>
              </w:rPr>
              <w:t>Nu sunt necesare resurse suplimentare</w:t>
            </w:r>
          </w:p>
        </w:tc>
        <w:tc>
          <w:tcPr>
            <w:tcW w:w="1134" w:type="dxa"/>
            <w:vAlign w:val="center"/>
          </w:tcPr>
          <w:p w14:paraId="064654ED" w14:textId="77777777" w:rsidR="00B33EAB" w:rsidRPr="003570AA" w:rsidRDefault="00B33EAB" w:rsidP="00B33EAB">
            <w:pPr>
              <w:jc w:val="center"/>
              <w:rPr>
                <w:rFonts w:ascii="Trebuchet MS" w:hAnsi="Trebuchet MS" w:cstheme="minorHAnsi"/>
                <w:strike/>
                <w:sz w:val="18"/>
                <w:szCs w:val="18"/>
              </w:rPr>
            </w:pPr>
            <w:r w:rsidRPr="003570AA">
              <w:rPr>
                <w:rFonts w:ascii="Trebuchet MS" w:hAnsi="Trebuchet MS" w:cstheme="minorHAnsi"/>
                <w:sz w:val="18"/>
                <w:szCs w:val="18"/>
              </w:rPr>
              <w:t>Decembrie 2022</w:t>
            </w:r>
          </w:p>
        </w:tc>
        <w:tc>
          <w:tcPr>
            <w:tcW w:w="1417" w:type="dxa"/>
            <w:vAlign w:val="center"/>
          </w:tcPr>
          <w:p w14:paraId="5334C3BD" w14:textId="77777777" w:rsidR="00B33EAB" w:rsidRPr="003570AA" w:rsidRDefault="00B33EAB" w:rsidP="00B33EAB">
            <w:pPr>
              <w:rPr>
                <w:rFonts w:ascii="Trebuchet MS" w:hAnsi="Trebuchet MS" w:cstheme="minorHAnsi"/>
                <w:strike/>
                <w:sz w:val="18"/>
                <w:szCs w:val="18"/>
              </w:rPr>
            </w:pPr>
            <w:r w:rsidRPr="003570AA">
              <w:rPr>
                <w:rFonts w:ascii="Trebuchet MS" w:hAnsi="Trebuchet MS" w:cstheme="minorHAnsi"/>
                <w:sz w:val="18"/>
                <w:szCs w:val="18"/>
              </w:rPr>
              <w:t>Analiză elaborată cu propuneri de modificare a actelor normative</w:t>
            </w:r>
          </w:p>
        </w:tc>
        <w:tc>
          <w:tcPr>
            <w:tcW w:w="1560" w:type="dxa"/>
            <w:vMerge w:val="restart"/>
            <w:vAlign w:val="center"/>
          </w:tcPr>
          <w:p w14:paraId="2A4619F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Cadru normativ privind competențele ÎCCJ actualizat </w:t>
            </w:r>
          </w:p>
          <w:p w14:paraId="5E5F705F"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0E66E393" w14:textId="77777777" w:rsidR="00B33EAB" w:rsidRPr="003570AA" w:rsidRDefault="00B33EAB" w:rsidP="00B33EAB">
            <w:pPr>
              <w:rPr>
                <w:rFonts w:ascii="Trebuchet MS" w:hAnsi="Trebuchet MS" w:cstheme="minorHAnsi"/>
                <w:sz w:val="18"/>
                <w:szCs w:val="18"/>
              </w:rPr>
            </w:pPr>
          </w:p>
        </w:tc>
      </w:tr>
      <w:tr w:rsidR="00B33EAB" w:rsidRPr="003570AA" w14:paraId="71D751B5" w14:textId="77777777" w:rsidTr="00952274">
        <w:tc>
          <w:tcPr>
            <w:tcW w:w="1555" w:type="dxa"/>
            <w:vMerge/>
            <w:vAlign w:val="center"/>
          </w:tcPr>
          <w:p w14:paraId="43620CE6"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23959A70" w14:textId="77777777" w:rsidR="00B33EAB" w:rsidRPr="003570AA" w:rsidRDefault="00B33EAB" w:rsidP="00B33EAB">
            <w:pPr>
              <w:rPr>
                <w:rFonts w:ascii="Trebuchet MS" w:hAnsi="Trebuchet MS" w:cstheme="minorHAnsi"/>
                <w:color w:val="FF0000"/>
                <w:sz w:val="18"/>
                <w:szCs w:val="18"/>
              </w:rPr>
            </w:pPr>
          </w:p>
        </w:tc>
        <w:tc>
          <w:tcPr>
            <w:tcW w:w="2552" w:type="dxa"/>
            <w:vAlign w:val="center"/>
          </w:tcPr>
          <w:p w14:paraId="3D528E15"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6.2.2</w:t>
            </w:r>
            <w:r>
              <w:rPr>
                <w:rFonts w:ascii="Trebuchet MS" w:hAnsi="Trebuchet MS" w:cstheme="minorHAnsi"/>
                <w:sz w:val="18"/>
                <w:szCs w:val="18"/>
              </w:rPr>
              <w:t>.</w:t>
            </w:r>
            <w:r w:rsidRPr="003570AA">
              <w:rPr>
                <w:rFonts w:ascii="Trebuchet MS" w:hAnsi="Trebuchet MS" w:cstheme="minorHAnsi"/>
                <w:sz w:val="18"/>
                <w:szCs w:val="18"/>
              </w:rPr>
              <w:t xml:space="preserve"> Elaborare proiect de act normativ care intră în competența MJ </w:t>
            </w:r>
            <w:r>
              <w:rPr>
                <w:rFonts w:ascii="Trebuchet MS" w:hAnsi="Trebuchet MS" w:cstheme="minorHAnsi"/>
                <w:sz w:val="18"/>
                <w:szCs w:val="18"/>
              </w:rPr>
              <w:t>ș</w:t>
            </w:r>
            <w:r w:rsidRPr="003570AA">
              <w:rPr>
                <w:rFonts w:ascii="Trebuchet MS" w:hAnsi="Trebuchet MS" w:cstheme="minorHAnsi"/>
                <w:sz w:val="18"/>
                <w:szCs w:val="18"/>
              </w:rPr>
              <w:t xml:space="preserve">i transmitere propuneri de modificare către celelalte instituții competente identificate </w:t>
            </w:r>
          </w:p>
        </w:tc>
        <w:tc>
          <w:tcPr>
            <w:tcW w:w="1417" w:type="dxa"/>
            <w:vAlign w:val="center"/>
          </w:tcPr>
          <w:p w14:paraId="23219BD7"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5B64434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vAlign w:val="center"/>
          </w:tcPr>
          <w:p w14:paraId="3075A8CD"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Martie 2023</w:t>
            </w:r>
          </w:p>
        </w:tc>
        <w:tc>
          <w:tcPr>
            <w:tcW w:w="1417" w:type="dxa"/>
            <w:vAlign w:val="center"/>
          </w:tcPr>
          <w:p w14:paraId="2CD9882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Proiect de act normativ aprobat de guvern</w:t>
            </w:r>
          </w:p>
          <w:p w14:paraId="304A2008" w14:textId="77777777" w:rsidR="00B33EAB" w:rsidRPr="003570AA" w:rsidRDefault="00B33EAB" w:rsidP="00B33EAB">
            <w:pPr>
              <w:rPr>
                <w:rFonts w:ascii="Trebuchet MS" w:hAnsi="Trebuchet MS" w:cstheme="minorHAnsi"/>
                <w:sz w:val="18"/>
                <w:szCs w:val="18"/>
              </w:rPr>
            </w:pPr>
          </w:p>
          <w:p w14:paraId="26BBAC2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Adrese comunicate </w:t>
            </w:r>
          </w:p>
        </w:tc>
        <w:tc>
          <w:tcPr>
            <w:tcW w:w="1560" w:type="dxa"/>
            <w:vMerge/>
            <w:vAlign w:val="center"/>
          </w:tcPr>
          <w:p w14:paraId="08C7EE19"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7905E2B6" w14:textId="77777777" w:rsidR="00B33EAB" w:rsidRPr="003570AA" w:rsidRDefault="00B33EAB" w:rsidP="00B33EAB">
            <w:pPr>
              <w:rPr>
                <w:rFonts w:ascii="Trebuchet MS" w:hAnsi="Trebuchet MS" w:cstheme="minorHAnsi"/>
                <w:sz w:val="18"/>
                <w:szCs w:val="18"/>
              </w:rPr>
            </w:pPr>
          </w:p>
        </w:tc>
      </w:tr>
      <w:tr w:rsidR="00B33EAB" w:rsidRPr="003570AA" w14:paraId="07BFA6B1" w14:textId="77777777" w:rsidTr="00952274">
        <w:tc>
          <w:tcPr>
            <w:tcW w:w="1555" w:type="dxa"/>
            <w:vMerge/>
            <w:vAlign w:val="center"/>
          </w:tcPr>
          <w:p w14:paraId="6C6674AD"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31970EA7" w14:textId="77777777" w:rsidR="00B33EAB" w:rsidRPr="003570AA" w:rsidRDefault="00B33EAB" w:rsidP="00B33EAB">
            <w:pPr>
              <w:rPr>
                <w:rFonts w:ascii="Trebuchet MS" w:hAnsi="Trebuchet MS" w:cstheme="minorHAnsi"/>
                <w:color w:val="FF0000"/>
                <w:sz w:val="18"/>
                <w:szCs w:val="18"/>
                <w:highlight w:val="yellow"/>
              </w:rPr>
            </w:pPr>
          </w:p>
        </w:tc>
        <w:tc>
          <w:tcPr>
            <w:tcW w:w="2552" w:type="dxa"/>
            <w:vAlign w:val="center"/>
          </w:tcPr>
          <w:p w14:paraId="0B19F59D"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6.2.3</w:t>
            </w:r>
            <w:r>
              <w:rPr>
                <w:rFonts w:ascii="Trebuchet MS" w:hAnsi="Trebuchet MS" w:cstheme="minorHAnsi"/>
                <w:sz w:val="18"/>
                <w:szCs w:val="18"/>
              </w:rPr>
              <w:t>.</w:t>
            </w:r>
            <w:r w:rsidRPr="003570AA">
              <w:rPr>
                <w:rFonts w:ascii="Trebuchet MS" w:hAnsi="Trebuchet MS" w:cstheme="minorHAnsi"/>
                <w:sz w:val="18"/>
                <w:szCs w:val="18"/>
              </w:rPr>
              <w:t xml:space="preserve"> Stabilirea numărului  de posturi necesare  </w:t>
            </w:r>
          </w:p>
        </w:tc>
        <w:tc>
          <w:tcPr>
            <w:tcW w:w="1417" w:type="dxa"/>
            <w:vAlign w:val="center"/>
          </w:tcPr>
          <w:p w14:paraId="7DF02C72"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ÎCCJ</w:t>
            </w:r>
          </w:p>
        </w:tc>
        <w:tc>
          <w:tcPr>
            <w:tcW w:w="1418" w:type="dxa"/>
            <w:vAlign w:val="center"/>
          </w:tcPr>
          <w:p w14:paraId="01E61C43"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vAlign w:val="center"/>
          </w:tcPr>
          <w:p w14:paraId="73D6D9C7"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Martie 2023</w:t>
            </w:r>
          </w:p>
        </w:tc>
        <w:tc>
          <w:tcPr>
            <w:tcW w:w="1417" w:type="dxa"/>
            <w:vAlign w:val="center"/>
          </w:tcPr>
          <w:p w14:paraId="146DA44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Adresă comunicată MJ</w:t>
            </w:r>
          </w:p>
        </w:tc>
        <w:tc>
          <w:tcPr>
            <w:tcW w:w="1560" w:type="dxa"/>
            <w:vMerge/>
            <w:vAlign w:val="center"/>
          </w:tcPr>
          <w:p w14:paraId="4D440172"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44F86175" w14:textId="77777777" w:rsidR="00B33EAB" w:rsidRPr="003570AA" w:rsidRDefault="00B33EAB" w:rsidP="00B33EAB">
            <w:pPr>
              <w:rPr>
                <w:rFonts w:ascii="Trebuchet MS" w:hAnsi="Trebuchet MS" w:cstheme="minorHAnsi"/>
                <w:sz w:val="18"/>
                <w:szCs w:val="18"/>
              </w:rPr>
            </w:pPr>
          </w:p>
        </w:tc>
      </w:tr>
      <w:tr w:rsidR="00B33EAB" w:rsidRPr="003570AA" w14:paraId="0C370252" w14:textId="77777777" w:rsidTr="00952274">
        <w:tc>
          <w:tcPr>
            <w:tcW w:w="1555" w:type="dxa"/>
            <w:vMerge/>
            <w:vAlign w:val="center"/>
          </w:tcPr>
          <w:p w14:paraId="5E6A77F7"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35892A41" w14:textId="77777777" w:rsidR="00B33EAB" w:rsidRPr="003570AA" w:rsidRDefault="00B33EAB" w:rsidP="00B33EAB">
            <w:pPr>
              <w:rPr>
                <w:rFonts w:ascii="Trebuchet MS" w:hAnsi="Trebuchet MS" w:cstheme="minorHAnsi"/>
                <w:color w:val="FF0000"/>
                <w:sz w:val="18"/>
                <w:szCs w:val="18"/>
              </w:rPr>
            </w:pPr>
          </w:p>
        </w:tc>
        <w:tc>
          <w:tcPr>
            <w:tcW w:w="2552" w:type="dxa"/>
            <w:vAlign w:val="center"/>
          </w:tcPr>
          <w:p w14:paraId="6A26CC3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6.2.4</w:t>
            </w:r>
            <w:r>
              <w:rPr>
                <w:rFonts w:ascii="Trebuchet MS" w:hAnsi="Trebuchet MS" w:cstheme="minorHAnsi"/>
                <w:sz w:val="18"/>
                <w:szCs w:val="18"/>
              </w:rPr>
              <w:t>.</w:t>
            </w:r>
            <w:r w:rsidRPr="003570AA">
              <w:rPr>
                <w:rFonts w:ascii="Trebuchet MS" w:hAnsi="Trebuchet MS" w:cstheme="minorHAnsi"/>
                <w:sz w:val="18"/>
                <w:szCs w:val="18"/>
              </w:rPr>
              <w:t xml:space="preserve"> Elaborare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aprobare număr maxim de posturi la nivelul ÎCCJ</w:t>
            </w:r>
          </w:p>
        </w:tc>
        <w:tc>
          <w:tcPr>
            <w:tcW w:w="1417" w:type="dxa"/>
            <w:vAlign w:val="center"/>
          </w:tcPr>
          <w:p w14:paraId="6D743FB3" w14:textId="77777777" w:rsidR="00B33EAB" w:rsidRPr="003570AA" w:rsidRDefault="00B33EAB" w:rsidP="00B33EAB">
            <w:pPr>
              <w:jc w:val="center"/>
              <w:rPr>
                <w:rFonts w:ascii="Trebuchet MS" w:hAnsi="Trebuchet MS" w:cstheme="minorHAnsi"/>
                <w:sz w:val="18"/>
                <w:szCs w:val="18"/>
              </w:rPr>
            </w:pPr>
            <w:r>
              <w:rPr>
                <w:rFonts w:ascii="Trebuchet MS" w:hAnsi="Trebuchet MS" w:cstheme="minorHAnsi"/>
                <w:sz w:val="18"/>
                <w:szCs w:val="18"/>
              </w:rPr>
              <w:t>Î</w:t>
            </w:r>
            <w:r w:rsidRPr="003570AA">
              <w:rPr>
                <w:rFonts w:ascii="Trebuchet MS" w:hAnsi="Trebuchet MS" w:cstheme="minorHAnsi"/>
                <w:sz w:val="18"/>
                <w:szCs w:val="18"/>
              </w:rPr>
              <w:t>CCJ</w:t>
            </w:r>
          </w:p>
          <w:p w14:paraId="1FBCB64F"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p w14:paraId="25AAA6FA"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Guvern</w:t>
            </w:r>
          </w:p>
        </w:tc>
        <w:tc>
          <w:tcPr>
            <w:tcW w:w="1418" w:type="dxa"/>
            <w:vAlign w:val="center"/>
          </w:tcPr>
          <w:p w14:paraId="1ED49A17"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vAlign w:val="center"/>
          </w:tcPr>
          <w:p w14:paraId="5D2832F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Iulie 2023</w:t>
            </w:r>
          </w:p>
        </w:tc>
        <w:tc>
          <w:tcPr>
            <w:tcW w:w="1417" w:type="dxa"/>
            <w:vAlign w:val="center"/>
          </w:tcPr>
          <w:p w14:paraId="6A37A93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Act normativ aprobat </w:t>
            </w:r>
          </w:p>
        </w:tc>
        <w:tc>
          <w:tcPr>
            <w:tcW w:w="1560" w:type="dxa"/>
            <w:vMerge/>
            <w:vAlign w:val="center"/>
          </w:tcPr>
          <w:p w14:paraId="74644087"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450C8429" w14:textId="77777777" w:rsidR="00B33EAB" w:rsidRPr="003570AA" w:rsidRDefault="00B33EAB" w:rsidP="00B33EAB">
            <w:pPr>
              <w:rPr>
                <w:rFonts w:ascii="Trebuchet MS" w:hAnsi="Trebuchet MS" w:cstheme="minorHAnsi"/>
                <w:sz w:val="18"/>
                <w:szCs w:val="18"/>
              </w:rPr>
            </w:pPr>
          </w:p>
        </w:tc>
      </w:tr>
      <w:tr w:rsidR="00B33EAB" w:rsidRPr="003570AA" w14:paraId="4EBC21BE" w14:textId="77777777" w:rsidTr="00952274">
        <w:tc>
          <w:tcPr>
            <w:tcW w:w="1555" w:type="dxa"/>
            <w:vMerge/>
            <w:vAlign w:val="center"/>
          </w:tcPr>
          <w:p w14:paraId="3560CD12"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5DA7F7BD" w14:textId="77777777" w:rsidR="00B33EAB" w:rsidRPr="003570AA" w:rsidRDefault="00B33EAB" w:rsidP="00B33EAB">
            <w:pPr>
              <w:rPr>
                <w:rFonts w:ascii="Trebuchet MS" w:hAnsi="Trebuchet MS" w:cstheme="minorHAnsi"/>
                <w:color w:val="FF0000"/>
                <w:sz w:val="18"/>
                <w:szCs w:val="18"/>
              </w:rPr>
            </w:pPr>
          </w:p>
        </w:tc>
        <w:tc>
          <w:tcPr>
            <w:tcW w:w="2552" w:type="dxa"/>
            <w:vAlign w:val="center"/>
          </w:tcPr>
          <w:p w14:paraId="0FD8037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6.2.5. Ocupare posturi vacante</w:t>
            </w:r>
          </w:p>
        </w:tc>
        <w:tc>
          <w:tcPr>
            <w:tcW w:w="1417" w:type="dxa"/>
            <w:vAlign w:val="center"/>
          </w:tcPr>
          <w:p w14:paraId="6D091AEE"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ÎCCJ</w:t>
            </w:r>
          </w:p>
        </w:tc>
        <w:tc>
          <w:tcPr>
            <w:tcW w:w="1418" w:type="dxa"/>
            <w:vAlign w:val="center"/>
          </w:tcPr>
          <w:p w14:paraId="115B1998"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Buget</w:t>
            </w:r>
            <w:r w:rsidR="0045756B">
              <w:rPr>
                <w:rFonts w:ascii="Trebuchet MS" w:hAnsi="Trebuchet MS" w:cstheme="minorHAnsi"/>
                <w:sz w:val="18"/>
                <w:szCs w:val="18"/>
              </w:rPr>
              <w:t xml:space="preserve"> de stat</w:t>
            </w:r>
            <w:r w:rsidRPr="003570AA">
              <w:rPr>
                <w:rFonts w:ascii="Trebuchet MS" w:hAnsi="Trebuchet MS" w:cstheme="minorHAnsi"/>
                <w:sz w:val="18"/>
                <w:szCs w:val="18"/>
              </w:rPr>
              <w:t xml:space="preserve"> </w:t>
            </w:r>
            <w:r w:rsidR="0045756B">
              <w:rPr>
                <w:rFonts w:ascii="Trebuchet MS" w:hAnsi="Trebuchet MS" w:cstheme="minorHAnsi"/>
                <w:sz w:val="18"/>
                <w:szCs w:val="18"/>
              </w:rPr>
              <w:t xml:space="preserve"> (buget </w:t>
            </w:r>
            <w:r w:rsidRPr="003570AA">
              <w:rPr>
                <w:rFonts w:ascii="Trebuchet MS" w:hAnsi="Trebuchet MS" w:cstheme="minorHAnsi"/>
                <w:sz w:val="18"/>
                <w:szCs w:val="18"/>
              </w:rPr>
              <w:t>ÎCCJ</w:t>
            </w:r>
            <w:r w:rsidR="0045756B">
              <w:rPr>
                <w:rFonts w:ascii="Trebuchet MS" w:hAnsi="Trebuchet MS" w:cstheme="minorHAnsi"/>
                <w:sz w:val="18"/>
                <w:szCs w:val="18"/>
              </w:rPr>
              <w:t>)</w:t>
            </w:r>
          </w:p>
        </w:tc>
        <w:tc>
          <w:tcPr>
            <w:tcW w:w="1134" w:type="dxa"/>
            <w:vAlign w:val="center"/>
          </w:tcPr>
          <w:p w14:paraId="6EF19CE1" w14:textId="77777777" w:rsidR="00B33EAB" w:rsidRPr="003570AA" w:rsidDel="00950821"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2023</w:t>
            </w:r>
          </w:p>
        </w:tc>
        <w:tc>
          <w:tcPr>
            <w:tcW w:w="1417" w:type="dxa"/>
            <w:vAlign w:val="center"/>
          </w:tcPr>
          <w:p w14:paraId="461C5A9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Posturi vacante ocupate</w:t>
            </w:r>
          </w:p>
        </w:tc>
        <w:tc>
          <w:tcPr>
            <w:tcW w:w="1560" w:type="dxa"/>
            <w:vMerge/>
            <w:vAlign w:val="center"/>
          </w:tcPr>
          <w:p w14:paraId="48CB968A"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455AFD81" w14:textId="77777777" w:rsidR="00B33EAB" w:rsidRPr="003570AA" w:rsidRDefault="00B33EAB" w:rsidP="00B33EAB">
            <w:pPr>
              <w:rPr>
                <w:rFonts w:ascii="Trebuchet MS" w:hAnsi="Trebuchet MS" w:cstheme="minorHAnsi"/>
                <w:sz w:val="18"/>
                <w:szCs w:val="18"/>
              </w:rPr>
            </w:pPr>
          </w:p>
        </w:tc>
      </w:tr>
      <w:tr w:rsidR="00B33EAB" w:rsidRPr="003570AA" w14:paraId="7A388677" w14:textId="77777777" w:rsidTr="00952274">
        <w:tc>
          <w:tcPr>
            <w:tcW w:w="1555" w:type="dxa"/>
            <w:vMerge w:val="restart"/>
            <w:vAlign w:val="center"/>
          </w:tcPr>
          <w:p w14:paraId="226754B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7. </w:t>
            </w:r>
            <w:bookmarkStart w:id="59" w:name="_Hlk95904296"/>
            <w:r w:rsidRPr="003570AA">
              <w:rPr>
                <w:rFonts w:ascii="Trebuchet MS" w:hAnsi="Trebuchet MS" w:cstheme="minorHAnsi"/>
                <w:sz w:val="18"/>
                <w:szCs w:val="18"/>
              </w:rPr>
              <w:t>Consolidarea capacității instituționale la nivelul PÎCCJ și a instituțiilor subordonate</w:t>
            </w:r>
            <w:bookmarkEnd w:id="59"/>
          </w:p>
        </w:tc>
        <w:tc>
          <w:tcPr>
            <w:tcW w:w="1984" w:type="dxa"/>
            <w:vMerge w:val="restart"/>
            <w:shd w:val="clear" w:color="auto" w:fill="FFFFFF" w:themeFill="background1"/>
            <w:vAlign w:val="center"/>
          </w:tcPr>
          <w:p w14:paraId="712A7A8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7.1. </w:t>
            </w:r>
            <w:r w:rsidRPr="003570AA">
              <w:rPr>
                <w:rFonts w:ascii="Trebuchet MS" w:hAnsi="Trebuchet MS" w:cstheme="minorHAnsi"/>
                <w:sz w:val="18"/>
                <w:szCs w:val="18"/>
                <w:shd w:val="clear" w:color="auto" w:fill="FFFFFF" w:themeFill="background1"/>
              </w:rPr>
              <w:t xml:space="preserve">Amenajarea </w:t>
            </w:r>
            <w:r>
              <w:rPr>
                <w:rFonts w:ascii="Trebuchet MS" w:hAnsi="Trebuchet MS" w:cstheme="minorHAnsi"/>
                <w:sz w:val="18"/>
                <w:szCs w:val="18"/>
                <w:shd w:val="clear" w:color="auto" w:fill="FFFFFF" w:themeFill="background1"/>
              </w:rPr>
              <w:t>ș</w:t>
            </w:r>
            <w:r w:rsidRPr="003570AA">
              <w:rPr>
                <w:rFonts w:ascii="Trebuchet MS" w:hAnsi="Trebuchet MS" w:cstheme="minorHAnsi"/>
                <w:sz w:val="18"/>
                <w:szCs w:val="18"/>
                <w:shd w:val="clear" w:color="auto" w:fill="FFFFFF" w:themeFill="background1"/>
              </w:rPr>
              <w:t xml:space="preserve">i dotarea unei camere de date </w:t>
            </w:r>
            <w:r w:rsidR="00146948">
              <w:rPr>
                <w:rFonts w:ascii="Trebuchet MS" w:hAnsi="Trebuchet MS" w:cstheme="minorHAnsi"/>
                <w:sz w:val="18"/>
                <w:szCs w:val="18"/>
                <w:shd w:val="clear" w:color="auto" w:fill="FFFFFF" w:themeFill="background1"/>
              </w:rPr>
              <w:t xml:space="preserve">(Data Room) </w:t>
            </w:r>
            <w:r w:rsidRPr="003570AA">
              <w:rPr>
                <w:rFonts w:ascii="Trebuchet MS" w:hAnsi="Trebuchet MS" w:cstheme="minorHAnsi"/>
                <w:sz w:val="18"/>
                <w:szCs w:val="18"/>
                <w:shd w:val="clear" w:color="auto" w:fill="FFFFFF" w:themeFill="background1"/>
              </w:rPr>
              <w:t>a PICCJ</w:t>
            </w:r>
          </w:p>
        </w:tc>
        <w:tc>
          <w:tcPr>
            <w:tcW w:w="2552" w:type="dxa"/>
            <w:shd w:val="clear" w:color="auto" w:fill="FFFFFF" w:themeFill="background1"/>
            <w:vAlign w:val="center"/>
          </w:tcPr>
          <w:p w14:paraId="05AC4D4A"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7.1.1</w:t>
            </w:r>
            <w:r>
              <w:rPr>
                <w:rFonts w:ascii="Trebuchet MS" w:hAnsi="Trebuchet MS" w:cstheme="minorHAnsi"/>
                <w:sz w:val="18"/>
                <w:szCs w:val="18"/>
              </w:rPr>
              <w:t>.</w:t>
            </w:r>
            <w:r w:rsidRPr="003570AA">
              <w:rPr>
                <w:rFonts w:ascii="Trebuchet MS" w:hAnsi="Trebuchet MS" w:cstheme="minorHAnsi"/>
                <w:sz w:val="18"/>
                <w:szCs w:val="18"/>
              </w:rPr>
              <w:t xml:space="preserve"> Realizarea proiectului tehnic</w:t>
            </w:r>
          </w:p>
        </w:tc>
        <w:tc>
          <w:tcPr>
            <w:tcW w:w="1417" w:type="dxa"/>
            <w:shd w:val="clear" w:color="auto" w:fill="FFFFFF" w:themeFill="background1"/>
            <w:vAlign w:val="center"/>
          </w:tcPr>
          <w:p w14:paraId="3E1DD03F"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PÎCCJ</w:t>
            </w:r>
          </w:p>
          <w:p w14:paraId="18CADBDA"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shd w:val="clear" w:color="auto" w:fill="FFFFFF" w:themeFill="background1"/>
            <w:vAlign w:val="center"/>
          </w:tcPr>
          <w:p w14:paraId="3961014E" w14:textId="77777777" w:rsidR="00B33EAB" w:rsidRPr="003570AA" w:rsidRDefault="005F2061" w:rsidP="00B33EAB">
            <w:pPr>
              <w:jc w:val="center"/>
              <w:rPr>
                <w:rFonts w:ascii="Trebuchet MS" w:hAnsi="Trebuchet MS" w:cstheme="minorHAnsi"/>
                <w:sz w:val="18"/>
                <w:szCs w:val="18"/>
              </w:rPr>
            </w:pPr>
            <w:r>
              <w:rPr>
                <w:rFonts w:ascii="Trebuchet MS" w:hAnsi="Trebuchet MS" w:cstheme="minorHAnsi"/>
                <w:sz w:val="18"/>
                <w:szCs w:val="18"/>
              </w:rPr>
              <w:t>A</w:t>
            </w:r>
            <w:r w:rsidR="00B33EAB" w:rsidRPr="003570AA">
              <w:rPr>
                <w:rFonts w:ascii="Trebuchet MS" w:hAnsi="Trebuchet MS" w:cstheme="minorHAnsi"/>
                <w:sz w:val="18"/>
                <w:szCs w:val="18"/>
              </w:rPr>
              <w:t>cordul de împrumut BIRD nr.8695-RO-RO</w:t>
            </w:r>
          </w:p>
        </w:tc>
        <w:tc>
          <w:tcPr>
            <w:tcW w:w="1134" w:type="dxa"/>
            <w:shd w:val="clear" w:color="auto" w:fill="FFFFFF" w:themeFill="background1"/>
            <w:vAlign w:val="center"/>
          </w:tcPr>
          <w:p w14:paraId="597BCF4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2022</w:t>
            </w:r>
          </w:p>
        </w:tc>
        <w:tc>
          <w:tcPr>
            <w:tcW w:w="1417" w:type="dxa"/>
            <w:shd w:val="clear" w:color="auto" w:fill="FFFFFF" w:themeFill="background1"/>
            <w:vAlign w:val="center"/>
          </w:tcPr>
          <w:p w14:paraId="7DCB8445"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Proiect tehnic aprobat</w:t>
            </w:r>
          </w:p>
        </w:tc>
        <w:tc>
          <w:tcPr>
            <w:tcW w:w="1560" w:type="dxa"/>
            <w:vMerge w:val="restart"/>
            <w:shd w:val="clear" w:color="auto" w:fill="FFFFFF" w:themeFill="background1"/>
            <w:vAlign w:val="center"/>
          </w:tcPr>
          <w:p w14:paraId="039E551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Cameră de date </w:t>
            </w:r>
            <w:proofErr w:type="spellStart"/>
            <w:r w:rsidRPr="003570AA">
              <w:rPr>
                <w:rFonts w:ascii="Trebuchet MS" w:hAnsi="Trebuchet MS" w:cstheme="minorHAnsi"/>
                <w:sz w:val="18"/>
                <w:szCs w:val="18"/>
              </w:rPr>
              <w:t>funcţională</w:t>
            </w:r>
            <w:proofErr w:type="spellEnd"/>
          </w:p>
        </w:tc>
        <w:tc>
          <w:tcPr>
            <w:tcW w:w="1418" w:type="dxa"/>
            <w:vMerge w:val="restart"/>
            <w:vAlign w:val="center"/>
          </w:tcPr>
          <w:p w14:paraId="6C32F6F2" w14:textId="77777777" w:rsidR="00B33EAB" w:rsidRPr="003570AA" w:rsidRDefault="00B33EAB" w:rsidP="00B33EAB">
            <w:pPr>
              <w:rPr>
                <w:rFonts w:ascii="Trebuchet MS" w:hAnsi="Trebuchet MS" w:cstheme="minorHAnsi"/>
                <w:sz w:val="18"/>
                <w:szCs w:val="18"/>
              </w:rPr>
            </w:pPr>
          </w:p>
        </w:tc>
      </w:tr>
      <w:tr w:rsidR="00B33EAB" w:rsidRPr="003570AA" w14:paraId="2C623839" w14:textId="77777777" w:rsidTr="00952274">
        <w:tc>
          <w:tcPr>
            <w:tcW w:w="1555" w:type="dxa"/>
            <w:vMerge/>
            <w:vAlign w:val="center"/>
          </w:tcPr>
          <w:p w14:paraId="658B7A70"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32E51A97"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1A39EF05"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7.1.2</w:t>
            </w:r>
            <w:r>
              <w:rPr>
                <w:rFonts w:ascii="Trebuchet MS" w:hAnsi="Trebuchet MS" w:cstheme="minorHAnsi"/>
                <w:sz w:val="18"/>
                <w:szCs w:val="18"/>
              </w:rPr>
              <w:t>.</w:t>
            </w:r>
            <w:r w:rsidRPr="003570AA">
              <w:rPr>
                <w:rFonts w:ascii="Trebuchet MS" w:hAnsi="Trebuchet MS" w:cstheme="minorHAnsi"/>
                <w:sz w:val="18"/>
                <w:szCs w:val="18"/>
              </w:rPr>
              <w:t xml:space="preserve"> Amenajarea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dotarea unei camere de date</w:t>
            </w:r>
          </w:p>
        </w:tc>
        <w:tc>
          <w:tcPr>
            <w:tcW w:w="1417" w:type="dxa"/>
            <w:shd w:val="clear" w:color="auto" w:fill="FFFFFF" w:themeFill="background1"/>
            <w:vAlign w:val="center"/>
          </w:tcPr>
          <w:p w14:paraId="3B93565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PÎCCJ</w:t>
            </w:r>
          </w:p>
        </w:tc>
        <w:tc>
          <w:tcPr>
            <w:tcW w:w="1418" w:type="dxa"/>
            <w:shd w:val="clear" w:color="auto" w:fill="FFFFFF" w:themeFill="background1"/>
            <w:vAlign w:val="center"/>
          </w:tcPr>
          <w:p w14:paraId="1E63A13F" w14:textId="77777777" w:rsidR="005E10CD" w:rsidRPr="005E10CD" w:rsidRDefault="007B72EA" w:rsidP="005E10CD">
            <w:pPr>
              <w:jc w:val="center"/>
              <w:rPr>
                <w:rFonts w:ascii="Trebuchet MS" w:hAnsi="Trebuchet MS" w:cstheme="minorHAnsi"/>
                <w:sz w:val="18"/>
                <w:szCs w:val="18"/>
              </w:rPr>
            </w:pPr>
            <w:r w:rsidRPr="007B72EA">
              <w:rPr>
                <w:rFonts w:ascii="Trebuchet MS" w:hAnsi="Trebuchet MS" w:cstheme="minorHAnsi"/>
                <w:sz w:val="18"/>
                <w:szCs w:val="18"/>
              </w:rPr>
              <w:t>5.500</w:t>
            </w:r>
            <w:r w:rsidR="005E10CD" w:rsidRPr="005E10CD">
              <w:rPr>
                <w:rFonts w:ascii="Trebuchet MS" w:hAnsi="Trebuchet MS" w:cstheme="minorHAnsi"/>
                <w:sz w:val="18"/>
                <w:szCs w:val="18"/>
              </w:rPr>
              <w:t xml:space="preserve">  mii lei fără TVA,</w:t>
            </w:r>
          </w:p>
          <w:p w14:paraId="6F2DA15C" w14:textId="77777777" w:rsidR="005E10CD" w:rsidRPr="005E10CD" w:rsidRDefault="007B72EA" w:rsidP="005E10CD">
            <w:pPr>
              <w:jc w:val="center"/>
              <w:rPr>
                <w:rFonts w:ascii="Trebuchet MS" w:hAnsi="Trebuchet MS" w:cstheme="minorHAnsi"/>
                <w:sz w:val="18"/>
                <w:szCs w:val="18"/>
              </w:rPr>
            </w:pPr>
            <w:r w:rsidRPr="007B72EA">
              <w:rPr>
                <w:rFonts w:ascii="Trebuchet MS" w:hAnsi="Trebuchet MS" w:cstheme="minorHAnsi"/>
                <w:sz w:val="18"/>
                <w:szCs w:val="18"/>
              </w:rPr>
              <w:t>1.045</w:t>
            </w:r>
          </w:p>
          <w:p w14:paraId="44943E75" w14:textId="77777777" w:rsidR="00C32DB8"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mii lei TVA</w:t>
            </w:r>
          </w:p>
          <w:p w14:paraId="062CE80C" w14:textId="77777777" w:rsidR="00B33EAB" w:rsidRPr="003570AA" w:rsidRDefault="00C32DB8" w:rsidP="00B33EAB">
            <w:pPr>
              <w:jc w:val="center"/>
              <w:rPr>
                <w:rFonts w:ascii="Trebuchet MS" w:hAnsi="Trebuchet MS" w:cstheme="minorHAnsi"/>
                <w:sz w:val="18"/>
                <w:szCs w:val="18"/>
              </w:rPr>
            </w:pPr>
            <w:r>
              <w:rPr>
                <w:rFonts w:ascii="Trebuchet MS" w:hAnsi="Trebuchet MS" w:cstheme="minorHAnsi"/>
                <w:sz w:val="18"/>
                <w:szCs w:val="18"/>
              </w:rPr>
              <w:t>Fonduri externe, inclusiv PNRR aprobat</w:t>
            </w:r>
          </w:p>
        </w:tc>
        <w:tc>
          <w:tcPr>
            <w:tcW w:w="1134" w:type="dxa"/>
            <w:shd w:val="clear" w:color="auto" w:fill="FFFFFF" w:themeFill="background1"/>
            <w:vAlign w:val="center"/>
          </w:tcPr>
          <w:p w14:paraId="03CECA2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2023</w:t>
            </w:r>
          </w:p>
          <w:p w14:paraId="2F2E4A68" w14:textId="77777777" w:rsidR="00B33EAB" w:rsidRPr="003570AA" w:rsidRDefault="00B33EAB" w:rsidP="00B33EAB">
            <w:pPr>
              <w:jc w:val="center"/>
              <w:rPr>
                <w:rFonts w:ascii="Trebuchet MS" w:hAnsi="Trebuchet MS" w:cstheme="minorHAnsi"/>
                <w:sz w:val="18"/>
                <w:szCs w:val="18"/>
              </w:rPr>
            </w:pPr>
          </w:p>
        </w:tc>
        <w:tc>
          <w:tcPr>
            <w:tcW w:w="1417" w:type="dxa"/>
            <w:shd w:val="clear" w:color="auto" w:fill="FFFFFF" w:themeFill="background1"/>
            <w:vAlign w:val="center"/>
          </w:tcPr>
          <w:p w14:paraId="1DE9448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Lucrări finalizate </w:t>
            </w:r>
          </w:p>
        </w:tc>
        <w:tc>
          <w:tcPr>
            <w:tcW w:w="1560" w:type="dxa"/>
            <w:vMerge/>
            <w:shd w:val="clear" w:color="auto" w:fill="FFFFFF" w:themeFill="background1"/>
            <w:vAlign w:val="center"/>
          </w:tcPr>
          <w:p w14:paraId="18F60911"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31C6A2D9" w14:textId="77777777" w:rsidR="00B33EAB" w:rsidRPr="003570AA" w:rsidRDefault="00B33EAB" w:rsidP="00B33EAB">
            <w:pPr>
              <w:rPr>
                <w:rFonts w:ascii="Trebuchet MS" w:hAnsi="Trebuchet MS" w:cstheme="minorHAnsi"/>
                <w:sz w:val="18"/>
                <w:szCs w:val="18"/>
              </w:rPr>
            </w:pPr>
          </w:p>
        </w:tc>
      </w:tr>
      <w:tr w:rsidR="00B33EAB" w:rsidRPr="003570AA" w14:paraId="029C27E6" w14:textId="77777777" w:rsidTr="00952274">
        <w:tc>
          <w:tcPr>
            <w:tcW w:w="1555" w:type="dxa"/>
            <w:vMerge/>
            <w:vAlign w:val="center"/>
          </w:tcPr>
          <w:p w14:paraId="4F13B0EE" w14:textId="77777777" w:rsidR="00B33EAB" w:rsidRPr="003570AA" w:rsidRDefault="00B33EAB" w:rsidP="00B33EAB">
            <w:pPr>
              <w:rPr>
                <w:rFonts w:ascii="Trebuchet MS" w:hAnsi="Trebuchet MS" w:cstheme="minorHAnsi"/>
                <w:sz w:val="18"/>
                <w:szCs w:val="18"/>
              </w:rPr>
            </w:pPr>
          </w:p>
        </w:tc>
        <w:tc>
          <w:tcPr>
            <w:tcW w:w="1984" w:type="dxa"/>
            <w:vMerge w:val="restart"/>
            <w:shd w:val="clear" w:color="auto" w:fill="FFFFFF" w:themeFill="background1"/>
            <w:vAlign w:val="center"/>
          </w:tcPr>
          <w:p w14:paraId="41778C94" w14:textId="77777777" w:rsidR="00B33EAB" w:rsidRPr="00E66A1D" w:rsidRDefault="00B33EAB" w:rsidP="00B33EAB">
            <w:pPr>
              <w:rPr>
                <w:rFonts w:ascii="Trebuchet MS" w:hAnsi="Trebuchet MS" w:cstheme="minorHAnsi"/>
                <w:sz w:val="18"/>
                <w:szCs w:val="18"/>
              </w:rPr>
            </w:pPr>
            <w:r w:rsidRPr="003570AA">
              <w:rPr>
                <w:rFonts w:ascii="Trebuchet MS" w:hAnsi="Trebuchet MS" w:cstheme="minorHAnsi"/>
                <w:sz w:val="18"/>
                <w:szCs w:val="18"/>
              </w:rPr>
              <w:t>7.2</w:t>
            </w:r>
            <w:r>
              <w:rPr>
                <w:rFonts w:ascii="Trebuchet MS" w:hAnsi="Trebuchet MS" w:cstheme="minorHAnsi"/>
                <w:sz w:val="18"/>
                <w:szCs w:val="18"/>
              </w:rPr>
              <w:t>.</w:t>
            </w:r>
            <w:r w:rsidRPr="003570AA">
              <w:rPr>
                <w:rFonts w:ascii="Trebuchet MS" w:hAnsi="Trebuchet MS" w:cstheme="minorHAnsi"/>
                <w:sz w:val="18"/>
                <w:szCs w:val="18"/>
              </w:rPr>
              <w:t xml:space="preserve"> Modernizarea dotării tehnice pentru asigurarea unei comunicări mai sigure </w:t>
            </w:r>
          </w:p>
        </w:tc>
        <w:tc>
          <w:tcPr>
            <w:tcW w:w="2552" w:type="dxa"/>
            <w:shd w:val="clear" w:color="auto" w:fill="FFFFFF" w:themeFill="background1"/>
            <w:vAlign w:val="center"/>
          </w:tcPr>
          <w:p w14:paraId="2258D5B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7.2.1</w:t>
            </w:r>
            <w:r>
              <w:rPr>
                <w:rFonts w:ascii="Trebuchet MS" w:hAnsi="Trebuchet MS" w:cstheme="minorHAnsi"/>
                <w:sz w:val="18"/>
                <w:szCs w:val="18"/>
              </w:rPr>
              <w:t>.</w:t>
            </w:r>
            <w:r w:rsidRPr="003570AA">
              <w:rPr>
                <w:rFonts w:ascii="Trebuchet MS" w:hAnsi="Trebuchet MS" w:cstheme="minorHAnsi"/>
                <w:sz w:val="18"/>
                <w:szCs w:val="18"/>
              </w:rPr>
              <w:t xml:space="preserve"> Cablare structurată adecvată la sediul PICCJ </w:t>
            </w:r>
          </w:p>
        </w:tc>
        <w:tc>
          <w:tcPr>
            <w:tcW w:w="1417" w:type="dxa"/>
            <w:shd w:val="clear" w:color="auto" w:fill="FFFFFF" w:themeFill="background1"/>
            <w:vAlign w:val="center"/>
          </w:tcPr>
          <w:p w14:paraId="450CBAE8"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PÎCCJ</w:t>
            </w:r>
          </w:p>
        </w:tc>
        <w:tc>
          <w:tcPr>
            <w:tcW w:w="1418" w:type="dxa"/>
            <w:shd w:val="clear" w:color="auto" w:fill="FFFFFF" w:themeFill="background1"/>
            <w:vAlign w:val="center"/>
          </w:tcPr>
          <w:p w14:paraId="146B2ACE" w14:textId="77777777" w:rsidR="005E10CD" w:rsidRPr="005E10CD" w:rsidRDefault="007B72EA" w:rsidP="005E10CD">
            <w:pPr>
              <w:jc w:val="center"/>
              <w:rPr>
                <w:rFonts w:ascii="Trebuchet MS" w:hAnsi="Trebuchet MS" w:cstheme="minorHAnsi"/>
                <w:sz w:val="18"/>
                <w:szCs w:val="18"/>
              </w:rPr>
            </w:pPr>
            <w:r w:rsidRPr="007B72EA">
              <w:rPr>
                <w:rFonts w:ascii="Trebuchet MS" w:hAnsi="Trebuchet MS" w:cstheme="minorHAnsi"/>
                <w:sz w:val="18"/>
                <w:szCs w:val="18"/>
              </w:rPr>
              <w:t>7.100</w:t>
            </w:r>
            <w:r w:rsidR="005E10CD" w:rsidRPr="005E10CD">
              <w:rPr>
                <w:rFonts w:ascii="Trebuchet MS" w:hAnsi="Trebuchet MS" w:cstheme="minorHAnsi"/>
                <w:sz w:val="18"/>
                <w:szCs w:val="18"/>
              </w:rPr>
              <w:t xml:space="preserve">  mii lei fără TVA,</w:t>
            </w:r>
          </w:p>
          <w:p w14:paraId="6E55D01D" w14:textId="77777777" w:rsidR="005E10CD" w:rsidRPr="005E10CD" w:rsidRDefault="007B72EA" w:rsidP="005E10CD">
            <w:pPr>
              <w:jc w:val="center"/>
              <w:rPr>
                <w:rFonts w:ascii="Trebuchet MS" w:hAnsi="Trebuchet MS" w:cstheme="minorHAnsi"/>
                <w:sz w:val="18"/>
                <w:szCs w:val="18"/>
              </w:rPr>
            </w:pPr>
            <w:r w:rsidRPr="007B72EA">
              <w:rPr>
                <w:rFonts w:ascii="Trebuchet MS" w:hAnsi="Trebuchet MS" w:cstheme="minorHAnsi"/>
                <w:sz w:val="18"/>
                <w:szCs w:val="18"/>
              </w:rPr>
              <w:t>1.349</w:t>
            </w:r>
          </w:p>
          <w:p w14:paraId="6D1DD9F9" w14:textId="77777777" w:rsidR="001318E6"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mii lei TVA</w:t>
            </w:r>
          </w:p>
          <w:p w14:paraId="2D4025F6" w14:textId="77777777" w:rsidR="001318E6" w:rsidRPr="003570AA" w:rsidRDefault="001318E6" w:rsidP="00B33EAB">
            <w:pPr>
              <w:jc w:val="center"/>
              <w:rPr>
                <w:rFonts w:ascii="Trebuchet MS" w:hAnsi="Trebuchet MS" w:cstheme="minorHAnsi"/>
                <w:sz w:val="18"/>
                <w:szCs w:val="18"/>
              </w:rPr>
            </w:pPr>
            <w:r>
              <w:rPr>
                <w:rFonts w:ascii="Trebuchet MS" w:hAnsi="Trebuchet MS" w:cstheme="minorHAnsi"/>
                <w:sz w:val="18"/>
                <w:szCs w:val="18"/>
              </w:rPr>
              <w:t>Fonduri externe, inclusiv PNRR aprobat</w:t>
            </w:r>
          </w:p>
        </w:tc>
        <w:tc>
          <w:tcPr>
            <w:tcW w:w="1134" w:type="dxa"/>
            <w:shd w:val="clear" w:color="auto" w:fill="FFFFFF" w:themeFill="background1"/>
            <w:vAlign w:val="center"/>
          </w:tcPr>
          <w:p w14:paraId="10FD15A1"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417" w:type="dxa"/>
            <w:shd w:val="clear" w:color="auto" w:fill="FFFFFF" w:themeFill="background1"/>
            <w:vAlign w:val="center"/>
          </w:tcPr>
          <w:p w14:paraId="58336AF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Aprox. 4.800 porturi active de rețea în sediul PÎCCJ</w:t>
            </w:r>
          </w:p>
        </w:tc>
        <w:tc>
          <w:tcPr>
            <w:tcW w:w="1560" w:type="dxa"/>
            <w:vMerge w:val="restart"/>
            <w:shd w:val="clear" w:color="auto" w:fill="FFFFFF" w:themeFill="background1"/>
            <w:vAlign w:val="center"/>
          </w:tcPr>
          <w:p w14:paraId="479CAA9A"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Sistem </w:t>
            </w:r>
            <w:proofErr w:type="spellStart"/>
            <w:r w:rsidRPr="003570AA">
              <w:rPr>
                <w:rFonts w:ascii="Trebuchet MS" w:hAnsi="Trebuchet MS" w:cstheme="minorHAnsi"/>
                <w:sz w:val="18"/>
                <w:szCs w:val="18"/>
              </w:rPr>
              <w:t>VoiP</w:t>
            </w:r>
            <w:proofErr w:type="spellEnd"/>
            <w:r w:rsidRPr="003570AA">
              <w:rPr>
                <w:rFonts w:ascii="Trebuchet MS" w:hAnsi="Trebuchet MS" w:cstheme="minorHAnsi"/>
                <w:sz w:val="18"/>
                <w:szCs w:val="18"/>
              </w:rPr>
              <w:t xml:space="preserve"> func</w:t>
            </w:r>
            <w:r>
              <w:rPr>
                <w:rFonts w:ascii="Trebuchet MS" w:hAnsi="Trebuchet MS" w:cstheme="minorHAnsi"/>
                <w:sz w:val="18"/>
                <w:szCs w:val="18"/>
              </w:rPr>
              <w:t>ț</w:t>
            </w:r>
            <w:r w:rsidRPr="003570AA">
              <w:rPr>
                <w:rFonts w:ascii="Trebuchet MS" w:hAnsi="Trebuchet MS" w:cstheme="minorHAnsi"/>
                <w:sz w:val="18"/>
                <w:szCs w:val="18"/>
              </w:rPr>
              <w:t>ional</w:t>
            </w:r>
          </w:p>
          <w:p w14:paraId="6049BA59" w14:textId="77777777" w:rsidR="00B33EAB" w:rsidRPr="003570AA" w:rsidRDefault="00B33EAB" w:rsidP="00B33EAB">
            <w:pPr>
              <w:rPr>
                <w:rFonts w:ascii="Trebuchet MS" w:hAnsi="Trebuchet MS" w:cstheme="minorHAnsi"/>
                <w:sz w:val="18"/>
                <w:szCs w:val="18"/>
              </w:rPr>
            </w:pPr>
          </w:p>
          <w:p w14:paraId="077ED176" w14:textId="77777777" w:rsidR="00B33EAB" w:rsidRPr="003570AA" w:rsidRDefault="00B33EAB" w:rsidP="00B33EAB">
            <w:pPr>
              <w:rPr>
                <w:rFonts w:ascii="Trebuchet MS" w:hAnsi="Trebuchet MS" w:cstheme="minorHAnsi"/>
                <w:sz w:val="18"/>
                <w:szCs w:val="18"/>
              </w:rPr>
            </w:pPr>
          </w:p>
          <w:p w14:paraId="27364947" w14:textId="77777777" w:rsidR="00B33EAB" w:rsidRPr="003570AA" w:rsidRDefault="00B33EAB" w:rsidP="00B33EAB">
            <w:pPr>
              <w:rPr>
                <w:rFonts w:ascii="Trebuchet MS" w:hAnsi="Trebuchet MS" w:cstheme="minorHAnsi"/>
                <w:sz w:val="18"/>
                <w:szCs w:val="18"/>
              </w:rPr>
            </w:pPr>
          </w:p>
          <w:p w14:paraId="68A5DF1D"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Sisteme de </w:t>
            </w:r>
            <w:proofErr w:type="spellStart"/>
            <w:r w:rsidRPr="003570AA">
              <w:rPr>
                <w:rFonts w:ascii="Trebuchet MS" w:hAnsi="Trebuchet MS" w:cstheme="minorHAnsi"/>
                <w:sz w:val="18"/>
                <w:szCs w:val="18"/>
              </w:rPr>
              <w:t>videoconferinţă</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funcţionale</w:t>
            </w:r>
            <w:proofErr w:type="spellEnd"/>
          </w:p>
        </w:tc>
        <w:tc>
          <w:tcPr>
            <w:tcW w:w="1418" w:type="dxa"/>
            <w:vMerge/>
            <w:vAlign w:val="center"/>
          </w:tcPr>
          <w:p w14:paraId="3E6D4FD3" w14:textId="77777777" w:rsidR="00B33EAB" w:rsidRPr="003570AA" w:rsidRDefault="00B33EAB" w:rsidP="00B33EAB">
            <w:pPr>
              <w:rPr>
                <w:rFonts w:ascii="Trebuchet MS" w:hAnsi="Trebuchet MS" w:cstheme="minorHAnsi"/>
                <w:sz w:val="18"/>
                <w:szCs w:val="18"/>
              </w:rPr>
            </w:pPr>
          </w:p>
        </w:tc>
      </w:tr>
      <w:tr w:rsidR="00B33EAB" w:rsidRPr="003570AA" w14:paraId="29BFB2C8" w14:textId="77777777" w:rsidTr="00952274">
        <w:tc>
          <w:tcPr>
            <w:tcW w:w="1555" w:type="dxa"/>
            <w:vMerge/>
            <w:vAlign w:val="center"/>
          </w:tcPr>
          <w:p w14:paraId="3BB358A7"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6A5CDE0D" w14:textId="77777777" w:rsidR="00B33EAB" w:rsidRPr="003570AA" w:rsidRDefault="00B33EAB" w:rsidP="00B33EAB">
            <w:pPr>
              <w:rPr>
                <w:rFonts w:ascii="Calibri" w:hAnsi="Calibri" w:cs="Calibri"/>
                <w:color w:val="FF0000"/>
              </w:rPr>
            </w:pPr>
          </w:p>
        </w:tc>
        <w:tc>
          <w:tcPr>
            <w:tcW w:w="2552" w:type="dxa"/>
            <w:shd w:val="clear" w:color="auto" w:fill="FFFFFF" w:themeFill="background1"/>
            <w:vAlign w:val="center"/>
          </w:tcPr>
          <w:p w14:paraId="07BF925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7.2.2</w:t>
            </w:r>
            <w:r>
              <w:rPr>
                <w:rFonts w:ascii="Trebuchet MS" w:hAnsi="Trebuchet MS" w:cstheme="minorHAnsi"/>
                <w:sz w:val="18"/>
                <w:szCs w:val="18"/>
              </w:rPr>
              <w:t>.</w:t>
            </w:r>
            <w:r w:rsidRPr="003570AA">
              <w:rPr>
                <w:rFonts w:ascii="Trebuchet MS" w:hAnsi="Trebuchet MS" w:cstheme="minorHAnsi"/>
                <w:sz w:val="18"/>
                <w:szCs w:val="18"/>
              </w:rPr>
              <w:t xml:space="preserve"> Sistem de telefonie </w:t>
            </w:r>
            <w:proofErr w:type="spellStart"/>
            <w:r w:rsidRPr="003570AA">
              <w:rPr>
                <w:rFonts w:ascii="Trebuchet MS" w:hAnsi="Trebuchet MS" w:cstheme="minorHAnsi"/>
                <w:sz w:val="18"/>
                <w:szCs w:val="18"/>
              </w:rPr>
              <w:t>VoIP</w:t>
            </w:r>
            <w:proofErr w:type="spellEnd"/>
            <w:r w:rsidRPr="003570AA">
              <w:rPr>
                <w:rFonts w:ascii="Trebuchet MS" w:hAnsi="Trebuchet MS" w:cstheme="minorHAnsi"/>
                <w:sz w:val="18"/>
                <w:szCs w:val="18"/>
              </w:rPr>
              <w:t xml:space="preserve"> la nivel național</w:t>
            </w:r>
          </w:p>
        </w:tc>
        <w:tc>
          <w:tcPr>
            <w:tcW w:w="1417" w:type="dxa"/>
            <w:shd w:val="clear" w:color="auto" w:fill="FFFFFF" w:themeFill="background1"/>
            <w:vAlign w:val="center"/>
          </w:tcPr>
          <w:p w14:paraId="5B5D992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PÎCCJ</w:t>
            </w:r>
          </w:p>
        </w:tc>
        <w:tc>
          <w:tcPr>
            <w:tcW w:w="1418" w:type="dxa"/>
            <w:shd w:val="clear" w:color="auto" w:fill="FFFFFF" w:themeFill="background1"/>
            <w:vAlign w:val="center"/>
          </w:tcPr>
          <w:p w14:paraId="30C93194" w14:textId="77777777" w:rsidR="005E10CD" w:rsidRPr="005E10CD" w:rsidRDefault="007B72EA" w:rsidP="005E10CD">
            <w:pPr>
              <w:jc w:val="center"/>
              <w:rPr>
                <w:rFonts w:ascii="Trebuchet MS" w:hAnsi="Trebuchet MS" w:cstheme="minorHAnsi"/>
                <w:sz w:val="18"/>
                <w:szCs w:val="18"/>
              </w:rPr>
            </w:pPr>
            <w:r w:rsidRPr="007B72EA">
              <w:rPr>
                <w:rFonts w:ascii="Trebuchet MS" w:hAnsi="Trebuchet MS" w:cstheme="minorHAnsi"/>
                <w:sz w:val="18"/>
                <w:szCs w:val="18"/>
              </w:rPr>
              <w:t>10.695</w:t>
            </w:r>
            <w:r w:rsidR="005E10CD" w:rsidRPr="005E10CD">
              <w:rPr>
                <w:rFonts w:ascii="Trebuchet MS" w:hAnsi="Trebuchet MS" w:cstheme="minorHAnsi"/>
                <w:sz w:val="18"/>
                <w:szCs w:val="18"/>
              </w:rPr>
              <w:t xml:space="preserve">  mii lei fără TVA,</w:t>
            </w:r>
          </w:p>
          <w:p w14:paraId="317FCE63" w14:textId="77777777" w:rsidR="005E10CD" w:rsidRPr="005E10CD" w:rsidRDefault="007B72EA" w:rsidP="005E10CD">
            <w:pPr>
              <w:jc w:val="center"/>
              <w:rPr>
                <w:rFonts w:ascii="Trebuchet MS" w:hAnsi="Trebuchet MS" w:cstheme="minorHAnsi"/>
                <w:sz w:val="18"/>
                <w:szCs w:val="18"/>
              </w:rPr>
            </w:pPr>
            <w:r w:rsidRPr="007B72EA">
              <w:rPr>
                <w:rFonts w:ascii="Trebuchet MS" w:hAnsi="Trebuchet MS" w:cstheme="minorHAnsi"/>
                <w:sz w:val="18"/>
                <w:szCs w:val="18"/>
              </w:rPr>
              <w:t>2.032</w:t>
            </w:r>
          </w:p>
          <w:p w14:paraId="0F1D7AB8" w14:textId="77777777" w:rsidR="001318E6"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mii lei TVA</w:t>
            </w:r>
          </w:p>
          <w:p w14:paraId="78F994A5" w14:textId="77777777" w:rsidR="001318E6" w:rsidRPr="003570AA" w:rsidRDefault="001318E6" w:rsidP="00B33EAB">
            <w:pPr>
              <w:jc w:val="center"/>
              <w:rPr>
                <w:rFonts w:ascii="Trebuchet MS" w:hAnsi="Trebuchet MS" w:cstheme="minorHAnsi"/>
                <w:sz w:val="18"/>
                <w:szCs w:val="18"/>
              </w:rPr>
            </w:pPr>
            <w:r>
              <w:rPr>
                <w:rFonts w:ascii="Trebuchet MS" w:hAnsi="Trebuchet MS" w:cstheme="minorHAnsi"/>
                <w:sz w:val="18"/>
                <w:szCs w:val="18"/>
              </w:rPr>
              <w:t>Fonduri externe, inclusiv PNRR aprobat</w:t>
            </w:r>
          </w:p>
        </w:tc>
        <w:tc>
          <w:tcPr>
            <w:tcW w:w="1134" w:type="dxa"/>
            <w:shd w:val="clear" w:color="auto" w:fill="FFFFFF" w:themeFill="background1"/>
            <w:vAlign w:val="center"/>
          </w:tcPr>
          <w:p w14:paraId="19C879CD"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2025</w:t>
            </w:r>
          </w:p>
        </w:tc>
        <w:tc>
          <w:tcPr>
            <w:tcW w:w="1417" w:type="dxa"/>
            <w:shd w:val="clear" w:color="auto" w:fill="FFFFFF" w:themeFill="background1"/>
            <w:vAlign w:val="center"/>
          </w:tcPr>
          <w:p w14:paraId="3AF56AB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Sistem </w:t>
            </w:r>
            <w:proofErr w:type="spellStart"/>
            <w:r w:rsidRPr="003570AA">
              <w:rPr>
                <w:rFonts w:ascii="Trebuchet MS" w:hAnsi="Trebuchet MS" w:cstheme="minorHAnsi"/>
                <w:sz w:val="18"/>
                <w:szCs w:val="18"/>
              </w:rPr>
              <w:t>VoIP</w:t>
            </w:r>
            <w:proofErr w:type="spellEnd"/>
            <w:r w:rsidRPr="003570AA">
              <w:rPr>
                <w:rFonts w:ascii="Trebuchet MS" w:hAnsi="Trebuchet MS" w:cstheme="minorHAnsi"/>
                <w:sz w:val="18"/>
                <w:szCs w:val="18"/>
              </w:rPr>
              <w:t xml:space="preserve"> pentru minim 4000 utilizatori la nivelul PICCJ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parchetelor teritoriale</w:t>
            </w:r>
          </w:p>
        </w:tc>
        <w:tc>
          <w:tcPr>
            <w:tcW w:w="1560" w:type="dxa"/>
            <w:vMerge/>
            <w:shd w:val="clear" w:color="auto" w:fill="FFFFFF" w:themeFill="background1"/>
            <w:vAlign w:val="center"/>
          </w:tcPr>
          <w:p w14:paraId="740ACB22"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5D1FD874" w14:textId="77777777" w:rsidR="00B33EAB" w:rsidRPr="003570AA" w:rsidRDefault="00B33EAB" w:rsidP="00B33EAB">
            <w:pPr>
              <w:rPr>
                <w:rFonts w:ascii="Trebuchet MS" w:hAnsi="Trebuchet MS" w:cstheme="minorHAnsi"/>
                <w:sz w:val="18"/>
                <w:szCs w:val="18"/>
              </w:rPr>
            </w:pPr>
          </w:p>
        </w:tc>
      </w:tr>
      <w:tr w:rsidR="00B33EAB" w:rsidRPr="003570AA" w14:paraId="237BC9AA" w14:textId="77777777" w:rsidTr="00952274">
        <w:tc>
          <w:tcPr>
            <w:tcW w:w="1555" w:type="dxa"/>
            <w:vMerge/>
            <w:vAlign w:val="center"/>
          </w:tcPr>
          <w:p w14:paraId="3A3A77ED"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70178DB2" w14:textId="77777777" w:rsidR="00B33EAB" w:rsidRPr="007A2846" w:rsidRDefault="00B33EAB" w:rsidP="00B33EAB">
            <w:pPr>
              <w:rPr>
                <w:rFonts w:ascii="Calibri" w:hAnsi="Calibri" w:cs="Calibri"/>
                <w:color w:val="FF0000"/>
              </w:rPr>
            </w:pPr>
          </w:p>
        </w:tc>
        <w:tc>
          <w:tcPr>
            <w:tcW w:w="2552" w:type="dxa"/>
            <w:shd w:val="clear" w:color="auto" w:fill="FFFFFF" w:themeFill="background1"/>
            <w:vAlign w:val="center"/>
          </w:tcPr>
          <w:p w14:paraId="52A3D442"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7.2.3</w:t>
            </w:r>
            <w:r>
              <w:rPr>
                <w:rFonts w:ascii="Trebuchet MS" w:hAnsi="Trebuchet MS" w:cstheme="minorHAnsi"/>
                <w:sz w:val="18"/>
                <w:szCs w:val="18"/>
              </w:rPr>
              <w:t>.</w:t>
            </w:r>
            <w:r w:rsidRPr="003570AA">
              <w:rPr>
                <w:rFonts w:ascii="Trebuchet MS" w:hAnsi="Trebuchet MS" w:cstheme="minorHAnsi"/>
                <w:sz w:val="18"/>
                <w:szCs w:val="18"/>
              </w:rPr>
              <w:t xml:space="preserve"> Extindere tehnologica si securizare a </w:t>
            </w:r>
            <w:proofErr w:type="spellStart"/>
            <w:r w:rsidRPr="003570AA">
              <w:rPr>
                <w:rFonts w:ascii="Trebuchet MS" w:hAnsi="Trebuchet MS" w:cstheme="minorHAnsi"/>
                <w:sz w:val="18"/>
                <w:szCs w:val="18"/>
              </w:rPr>
              <w:t>solutiei</w:t>
            </w:r>
            <w:proofErr w:type="spellEnd"/>
            <w:r w:rsidRPr="003570AA">
              <w:rPr>
                <w:rFonts w:ascii="Trebuchet MS" w:hAnsi="Trebuchet MS" w:cstheme="minorHAnsi"/>
                <w:sz w:val="18"/>
                <w:szCs w:val="18"/>
              </w:rPr>
              <w:t xml:space="preserve"> de mesagerie electronică in rețeaua Internet</w:t>
            </w:r>
          </w:p>
        </w:tc>
        <w:tc>
          <w:tcPr>
            <w:tcW w:w="1417" w:type="dxa"/>
            <w:shd w:val="clear" w:color="auto" w:fill="FFFFFF" w:themeFill="background1"/>
            <w:vAlign w:val="center"/>
          </w:tcPr>
          <w:p w14:paraId="7212C5B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PÎCCJ</w:t>
            </w:r>
          </w:p>
        </w:tc>
        <w:tc>
          <w:tcPr>
            <w:tcW w:w="1418" w:type="dxa"/>
            <w:shd w:val="clear" w:color="auto" w:fill="FFFFFF" w:themeFill="background1"/>
            <w:vAlign w:val="center"/>
          </w:tcPr>
          <w:p w14:paraId="5537B9DF" w14:textId="77777777" w:rsidR="005E10CD" w:rsidRPr="005E10CD" w:rsidRDefault="007B72EA" w:rsidP="005E10CD">
            <w:pPr>
              <w:jc w:val="center"/>
              <w:rPr>
                <w:rFonts w:ascii="Trebuchet MS" w:hAnsi="Trebuchet MS" w:cstheme="minorHAnsi"/>
                <w:sz w:val="18"/>
                <w:szCs w:val="18"/>
              </w:rPr>
            </w:pPr>
            <w:r w:rsidRPr="007B72EA">
              <w:rPr>
                <w:rFonts w:ascii="Trebuchet MS" w:hAnsi="Trebuchet MS" w:cstheme="minorHAnsi"/>
                <w:sz w:val="18"/>
                <w:szCs w:val="18"/>
              </w:rPr>
              <w:t>4.855</w:t>
            </w:r>
            <w:r w:rsidR="005E10CD" w:rsidRPr="005E10CD">
              <w:rPr>
                <w:rFonts w:ascii="Trebuchet MS" w:hAnsi="Trebuchet MS" w:cstheme="minorHAnsi"/>
                <w:sz w:val="18"/>
                <w:szCs w:val="18"/>
              </w:rPr>
              <w:t xml:space="preserve">  mii lei fără TVA,</w:t>
            </w:r>
          </w:p>
          <w:p w14:paraId="55E2896F" w14:textId="77777777" w:rsidR="005E10CD" w:rsidRPr="005E10CD" w:rsidRDefault="007B72EA" w:rsidP="005E10CD">
            <w:pPr>
              <w:jc w:val="center"/>
              <w:rPr>
                <w:rFonts w:ascii="Trebuchet MS" w:hAnsi="Trebuchet MS" w:cstheme="minorHAnsi"/>
                <w:sz w:val="18"/>
                <w:szCs w:val="18"/>
              </w:rPr>
            </w:pPr>
            <w:r w:rsidRPr="007B72EA">
              <w:rPr>
                <w:rFonts w:ascii="Trebuchet MS" w:hAnsi="Trebuchet MS" w:cstheme="minorHAnsi"/>
                <w:sz w:val="18"/>
                <w:szCs w:val="18"/>
              </w:rPr>
              <w:t>922</w:t>
            </w:r>
          </w:p>
          <w:p w14:paraId="6EBF56F7" w14:textId="77777777" w:rsidR="001318E6"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mii lei TVA</w:t>
            </w:r>
          </w:p>
          <w:p w14:paraId="3D78344C" w14:textId="77777777" w:rsidR="001318E6" w:rsidRPr="003570AA" w:rsidRDefault="001318E6" w:rsidP="00B33EAB">
            <w:pPr>
              <w:jc w:val="center"/>
              <w:rPr>
                <w:rFonts w:ascii="Trebuchet MS" w:hAnsi="Trebuchet MS" w:cstheme="minorHAnsi"/>
                <w:sz w:val="18"/>
                <w:szCs w:val="18"/>
              </w:rPr>
            </w:pPr>
            <w:r>
              <w:rPr>
                <w:rFonts w:ascii="Trebuchet MS" w:hAnsi="Trebuchet MS" w:cstheme="minorHAnsi"/>
                <w:sz w:val="18"/>
                <w:szCs w:val="18"/>
              </w:rPr>
              <w:t xml:space="preserve">Fonduri externe, </w:t>
            </w:r>
            <w:r>
              <w:rPr>
                <w:rFonts w:ascii="Trebuchet MS" w:hAnsi="Trebuchet MS" w:cstheme="minorHAnsi"/>
                <w:sz w:val="18"/>
                <w:szCs w:val="18"/>
              </w:rPr>
              <w:lastRenderedPageBreak/>
              <w:t>inclusiv PNRR aprobat</w:t>
            </w:r>
          </w:p>
        </w:tc>
        <w:tc>
          <w:tcPr>
            <w:tcW w:w="1134" w:type="dxa"/>
            <w:shd w:val="clear" w:color="auto" w:fill="FFFFFF" w:themeFill="background1"/>
            <w:vAlign w:val="center"/>
          </w:tcPr>
          <w:p w14:paraId="477B171C"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lastRenderedPageBreak/>
              <w:t>2023</w:t>
            </w:r>
          </w:p>
        </w:tc>
        <w:tc>
          <w:tcPr>
            <w:tcW w:w="1417" w:type="dxa"/>
            <w:shd w:val="clear" w:color="auto" w:fill="FFFFFF" w:themeFill="background1"/>
            <w:vAlign w:val="center"/>
          </w:tcPr>
          <w:p w14:paraId="58325C4C" w14:textId="77777777" w:rsidR="00B33EAB" w:rsidRPr="003570AA" w:rsidRDefault="00B33EAB" w:rsidP="00B33EAB">
            <w:pPr>
              <w:rPr>
                <w:rFonts w:ascii="Trebuchet MS" w:hAnsi="Trebuchet MS" w:cstheme="minorHAnsi"/>
                <w:sz w:val="18"/>
                <w:szCs w:val="18"/>
              </w:rPr>
            </w:pPr>
            <w:proofErr w:type="spellStart"/>
            <w:r w:rsidRPr="003570AA">
              <w:rPr>
                <w:rFonts w:ascii="Trebuchet MS" w:hAnsi="Trebuchet MS" w:cstheme="minorHAnsi"/>
                <w:sz w:val="18"/>
                <w:szCs w:val="18"/>
              </w:rPr>
              <w:t>licentiere</w:t>
            </w:r>
            <w:proofErr w:type="spellEnd"/>
            <w:r w:rsidRPr="003570AA">
              <w:rPr>
                <w:rFonts w:ascii="Trebuchet MS" w:hAnsi="Trebuchet MS" w:cstheme="minorHAnsi"/>
                <w:sz w:val="18"/>
                <w:szCs w:val="18"/>
              </w:rPr>
              <w:t xml:space="preserve"> de tip CAL pentru aprox. 1500 utilizatori pe platforma Exchange 2019</w:t>
            </w:r>
          </w:p>
        </w:tc>
        <w:tc>
          <w:tcPr>
            <w:tcW w:w="1560" w:type="dxa"/>
            <w:vMerge/>
            <w:shd w:val="clear" w:color="auto" w:fill="FFFFFF" w:themeFill="background1"/>
            <w:vAlign w:val="center"/>
          </w:tcPr>
          <w:p w14:paraId="1F0BA242"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1C5C7EDE" w14:textId="77777777" w:rsidR="00B33EAB" w:rsidRPr="003570AA" w:rsidRDefault="00B33EAB" w:rsidP="00B33EAB">
            <w:pPr>
              <w:rPr>
                <w:rFonts w:ascii="Trebuchet MS" w:hAnsi="Trebuchet MS" w:cstheme="minorHAnsi"/>
                <w:sz w:val="18"/>
                <w:szCs w:val="18"/>
              </w:rPr>
            </w:pPr>
          </w:p>
        </w:tc>
      </w:tr>
      <w:tr w:rsidR="00B33EAB" w:rsidRPr="003570AA" w14:paraId="6D0E4068" w14:textId="77777777" w:rsidTr="00952274">
        <w:tc>
          <w:tcPr>
            <w:tcW w:w="1555" w:type="dxa"/>
            <w:vMerge/>
            <w:vAlign w:val="center"/>
          </w:tcPr>
          <w:p w14:paraId="5EF44F61"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5D962729" w14:textId="77777777" w:rsidR="00B33EAB" w:rsidRPr="003570AA" w:rsidRDefault="00B33EAB" w:rsidP="00B33EAB">
            <w:pPr>
              <w:rPr>
                <w:rFonts w:ascii="Calibri" w:hAnsi="Calibri" w:cs="Calibri"/>
                <w:color w:val="FF0000"/>
              </w:rPr>
            </w:pPr>
          </w:p>
        </w:tc>
        <w:tc>
          <w:tcPr>
            <w:tcW w:w="2552" w:type="dxa"/>
            <w:shd w:val="clear" w:color="auto" w:fill="FFFFFF" w:themeFill="background1"/>
            <w:vAlign w:val="center"/>
          </w:tcPr>
          <w:p w14:paraId="6469317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7.2.4</w:t>
            </w:r>
            <w:r>
              <w:rPr>
                <w:rFonts w:ascii="Trebuchet MS" w:hAnsi="Trebuchet MS" w:cstheme="minorHAnsi"/>
                <w:sz w:val="18"/>
                <w:szCs w:val="18"/>
              </w:rPr>
              <w:t>.</w:t>
            </w:r>
            <w:r w:rsidRPr="003570AA">
              <w:rPr>
                <w:rFonts w:ascii="Trebuchet MS" w:hAnsi="Trebuchet MS" w:cstheme="minorHAnsi"/>
                <w:sz w:val="18"/>
                <w:szCs w:val="18"/>
              </w:rPr>
              <w:t xml:space="preserve"> Dotarea unităților de parchet cu sisteme de video conferință</w:t>
            </w:r>
          </w:p>
        </w:tc>
        <w:tc>
          <w:tcPr>
            <w:tcW w:w="1417" w:type="dxa"/>
            <w:shd w:val="clear" w:color="auto" w:fill="FFFFFF" w:themeFill="background1"/>
            <w:vAlign w:val="center"/>
          </w:tcPr>
          <w:p w14:paraId="329AF5A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 PÎCCJ</w:t>
            </w:r>
          </w:p>
        </w:tc>
        <w:tc>
          <w:tcPr>
            <w:tcW w:w="1418" w:type="dxa"/>
            <w:shd w:val="clear" w:color="auto" w:fill="FFFFFF" w:themeFill="background1"/>
            <w:vAlign w:val="center"/>
          </w:tcPr>
          <w:p w14:paraId="7DCEB838" w14:textId="77777777" w:rsidR="00B33EAB" w:rsidRPr="003570AA" w:rsidRDefault="008B3032" w:rsidP="00B33EAB">
            <w:pPr>
              <w:jc w:val="center"/>
              <w:rPr>
                <w:rFonts w:ascii="Trebuchet MS" w:hAnsi="Trebuchet MS" w:cstheme="minorHAnsi"/>
                <w:sz w:val="18"/>
                <w:szCs w:val="18"/>
              </w:rPr>
            </w:pPr>
            <w:r w:rsidRPr="003570AA">
              <w:rPr>
                <w:rFonts w:ascii="Trebuchet MS" w:hAnsi="Trebuchet MS" w:cstheme="minorHAnsi"/>
                <w:sz w:val="18"/>
                <w:szCs w:val="18"/>
              </w:rPr>
              <w:t xml:space="preserve">Împrumut </w:t>
            </w:r>
            <w:r w:rsidR="00B33EAB" w:rsidRPr="003570AA">
              <w:rPr>
                <w:rFonts w:ascii="Trebuchet MS" w:hAnsi="Trebuchet MS" w:cstheme="minorHAnsi"/>
                <w:sz w:val="18"/>
                <w:szCs w:val="18"/>
              </w:rPr>
              <w:t>BIRD nr.8695-RO-RO</w:t>
            </w:r>
          </w:p>
        </w:tc>
        <w:tc>
          <w:tcPr>
            <w:tcW w:w="1134" w:type="dxa"/>
            <w:shd w:val="clear" w:color="auto" w:fill="FFFFFF" w:themeFill="background1"/>
            <w:vAlign w:val="center"/>
          </w:tcPr>
          <w:p w14:paraId="7E7E3127"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2022</w:t>
            </w:r>
          </w:p>
          <w:p w14:paraId="4A30AC43" w14:textId="77777777" w:rsidR="00B33EAB" w:rsidRPr="003570AA" w:rsidRDefault="00B33EAB" w:rsidP="00B33EAB">
            <w:pPr>
              <w:jc w:val="center"/>
              <w:rPr>
                <w:rFonts w:ascii="Trebuchet MS" w:hAnsi="Trebuchet MS" w:cstheme="minorHAnsi"/>
                <w:sz w:val="18"/>
                <w:szCs w:val="18"/>
              </w:rPr>
            </w:pPr>
          </w:p>
        </w:tc>
        <w:tc>
          <w:tcPr>
            <w:tcW w:w="1417" w:type="dxa"/>
            <w:shd w:val="clear" w:color="auto" w:fill="FFFFFF" w:themeFill="background1"/>
            <w:vAlign w:val="center"/>
          </w:tcPr>
          <w:p w14:paraId="484D735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74 de sisteme de video-</w:t>
            </w:r>
            <w:proofErr w:type="spellStart"/>
            <w:r w:rsidRPr="003570AA">
              <w:rPr>
                <w:rFonts w:ascii="Trebuchet MS" w:hAnsi="Trebuchet MS" w:cstheme="minorHAnsi"/>
                <w:sz w:val="18"/>
                <w:szCs w:val="18"/>
              </w:rPr>
              <w:t>conferinţă</w:t>
            </w:r>
            <w:proofErr w:type="spellEnd"/>
            <w:r w:rsidRPr="003570AA">
              <w:rPr>
                <w:rFonts w:ascii="Trebuchet MS" w:hAnsi="Trebuchet MS" w:cstheme="minorHAnsi"/>
                <w:sz w:val="18"/>
                <w:szCs w:val="18"/>
              </w:rPr>
              <w:t xml:space="preserve"> instalate</w:t>
            </w:r>
          </w:p>
        </w:tc>
        <w:tc>
          <w:tcPr>
            <w:tcW w:w="1560" w:type="dxa"/>
            <w:vMerge/>
            <w:shd w:val="clear" w:color="auto" w:fill="FFFFFF" w:themeFill="background1"/>
            <w:vAlign w:val="center"/>
          </w:tcPr>
          <w:p w14:paraId="5E4F7546"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2952EB01" w14:textId="77777777" w:rsidR="00B33EAB" w:rsidRPr="003570AA" w:rsidRDefault="00B33EAB" w:rsidP="00B33EAB">
            <w:pPr>
              <w:rPr>
                <w:rFonts w:ascii="Trebuchet MS" w:hAnsi="Trebuchet MS" w:cstheme="minorHAnsi"/>
                <w:sz w:val="18"/>
                <w:szCs w:val="18"/>
              </w:rPr>
            </w:pPr>
          </w:p>
        </w:tc>
      </w:tr>
      <w:tr w:rsidR="00B33EAB" w:rsidRPr="003570AA" w14:paraId="07FD6A59" w14:textId="77777777" w:rsidTr="00952274">
        <w:tc>
          <w:tcPr>
            <w:tcW w:w="1555" w:type="dxa"/>
            <w:vMerge/>
            <w:vAlign w:val="center"/>
          </w:tcPr>
          <w:p w14:paraId="56C9B4B7"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1326AFB8" w14:textId="77777777" w:rsidR="00B33EAB" w:rsidRPr="003570AA" w:rsidRDefault="00B33EAB" w:rsidP="00B33EAB">
            <w:pPr>
              <w:rPr>
                <w:rFonts w:ascii="Calibri" w:hAnsi="Calibri" w:cs="Calibri"/>
                <w:color w:val="FF0000"/>
              </w:rPr>
            </w:pPr>
          </w:p>
        </w:tc>
        <w:tc>
          <w:tcPr>
            <w:tcW w:w="2552" w:type="dxa"/>
            <w:shd w:val="clear" w:color="auto" w:fill="FFFFFF" w:themeFill="background1"/>
            <w:vAlign w:val="center"/>
          </w:tcPr>
          <w:p w14:paraId="4E2FD42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7.2.5</w:t>
            </w:r>
            <w:r>
              <w:rPr>
                <w:rFonts w:ascii="Trebuchet MS" w:hAnsi="Trebuchet MS" w:cstheme="minorHAnsi"/>
                <w:sz w:val="18"/>
                <w:szCs w:val="18"/>
              </w:rPr>
              <w:t>.</w:t>
            </w:r>
            <w:r w:rsidRPr="003570AA">
              <w:rPr>
                <w:rFonts w:ascii="Trebuchet MS" w:hAnsi="Trebuchet MS" w:cstheme="minorHAnsi"/>
                <w:sz w:val="18"/>
                <w:szCs w:val="18"/>
              </w:rPr>
              <w:t xml:space="preserve"> Dotarea structurilor Ministerului Public (PICCJ, DIICOT, DNA, unități de parchet teritoriale) cu echipamente IT, necesare în condițiile respectării măsurilor pentru prevenirea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combaterea efectelor pandemiei COVID-19. Asigurarea unui sistem integrat de stocare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securizare a accesului la datele PICCJ </w:t>
            </w:r>
          </w:p>
        </w:tc>
        <w:tc>
          <w:tcPr>
            <w:tcW w:w="1417" w:type="dxa"/>
            <w:shd w:val="clear" w:color="auto" w:fill="FFFFFF" w:themeFill="background1"/>
            <w:vAlign w:val="center"/>
          </w:tcPr>
          <w:p w14:paraId="1BEA9963"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PICCJ, DIICOT, DNA, unități de parchet teritoriale</w:t>
            </w:r>
          </w:p>
        </w:tc>
        <w:tc>
          <w:tcPr>
            <w:tcW w:w="1418" w:type="dxa"/>
            <w:shd w:val="clear" w:color="auto" w:fill="FFFFFF" w:themeFill="background1"/>
            <w:vAlign w:val="center"/>
          </w:tcPr>
          <w:p w14:paraId="120B2DCE" w14:textId="77777777" w:rsidR="005E10CD" w:rsidRPr="005E10CD" w:rsidRDefault="007B72EA" w:rsidP="005E10CD">
            <w:pPr>
              <w:jc w:val="center"/>
              <w:rPr>
                <w:rFonts w:ascii="Trebuchet MS" w:hAnsi="Trebuchet MS" w:cstheme="minorHAnsi"/>
                <w:sz w:val="18"/>
                <w:szCs w:val="18"/>
              </w:rPr>
            </w:pPr>
            <w:r w:rsidRPr="007B72EA">
              <w:rPr>
                <w:rFonts w:ascii="Trebuchet MS" w:hAnsi="Trebuchet MS" w:cstheme="minorHAnsi"/>
                <w:sz w:val="18"/>
                <w:szCs w:val="18"/>
              </w:rPr>
              <w:t>50.500</w:t>
            </w:r>
            <w:r w:rsidR="005E10CD" w:rsidRPr="005E10CD">
              <w:rPr>
                <w:rFonts w:ascii="Trebuchet MS" w:hAnsi="Trebuchet MS" w:cstheme="minorHAnsi"/>
                <w:sz w:val="18"/>
                <w:szCs w:val="18"/>
              </w:rPr>
              <w:t xml:space="preserve">  mii lei fără TVA,</w:t>
            </w:r>
            <w:r>
              <w:t xml:space="preserve"> </w:t>
            </w:r>
            <w:r w:rsidRPr="007B72EA">
              <w:rPr>
                <w:rFonts w:ascii="Trebuchet MS" w:hAnsi="Trebuchet MS" w:cstheme="minorHAnsi"/>
                <w:sz w:val="18"/>
                <w:szCs w:val="18"/>
              </w:rPr>
              <w:t>9.595</w:t>
            </w:r>
          </w:p>
          <w:p w14:paraId="51E8EC36" w14:textId="77777777" w:rsidR="005E10CD" w:rsidRPr="005E10CD" w:rsidRDefault="005E10CD" w:rsidP="005E10CD">
            <w:pPr>
              <w:jc w:val="center"/>
              <w:rPr>
                <w:rFonts w:ascii="Trebuchet MS" w:hAnsi="Trebuchet MS" w:cstheme="minorHAnsi"/>
                <w:sz w:val="18"/>
                <w:szCs w:val="18"/>
              </w:rPr>
            </w:pPr>
          </w:p>
          <w:p w14:paraId="6FBAAC2E" w14:textId="77777777" w:rsidR="005E10CD" w:rsidRPr="001318E6"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mii lei TVA</w:t>
            </w:r>
          </w:p>
          <w:p w14:paraId="676C555F" w14:textId="77777777" w:rsidR="001318E6" w:rsidRDefault="001318E6" w:rsidP="001318E6"/>
          <w:p w14:paraId="421416AC" w14:textId="77777777" w:rsidR="001318E6" w:rsidRPr="001318E6" w:rsidRDefault="001318E6" w:rsidP="001318E6">
            <w:pPr>
              <w:jc w:val="center"/>
            </w:pPr>
            <w:r>
              <w:rPr>
                <w:rFonts w:ascii="Trebuchet MS" w:hAnsi="Trebuchet MS" w:cstheme="minorHAnsi"/>
                <w:sz w:val="18"/>
                <w:szCs w:val="18"/>
              </w:rPr>
              <w:t>Fonduri externe, inclusiv PNRR aprobat</w:t>
            </w:r>
          </w:p>
          <w:p w14:paraId="17B69350" w14:textId="77777777" w:rsidR="001318E6" w:rsidRPr="003570AA" w:rsidRDefault="001318E6" w:rsidP="00B33EAB">
            <w:pPr>
              <w:jc w:val="center"/>
              <w:rPr>
                <w:rFonts w:ascii="Trebuchet MS" w:hAnsi="Trebuchet MS" w:cstheme="minorHAnsi"/>
                <w:sz w:val="18"/>
                <w:szCs w:val="18"/>
              </w:rPr>
            </w:pPr>
          </w:p>
        </w:tc>
        <w:tc>
          <w:tcPr>
            <w:tcW w:w="1134" w:type="dxa"/>
            <w:shd w:val="clear" w:color="auto" w:fill="FFFFFF" w:themeFill="background1"/>
            <w:vAlign w:val="center"/>
          </w:tcPr>
          <w:p w14:paraId="523E1AD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2024</w:t>
            </w:r>
          </w:p>
        </w:tc>
        <w:tc>
          <w:tcPr>
            <w:tcW w:w="1417" w:type="dxa"/>
            <w:shd w:val="clear" w:color="auto" w:fill="FFFFFF" w:themeFill="background1"/>
            <w:vAlign w:val="center"/>
          </w:tcPr>
          <w:p w14:paraId="3398551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Echipamente și licențe </w:t>
            </w:r>
            <w:proofErr w:type="spellStart"/>
            <w:r w:rsidRPr="003570AA">
              <w:rPr>
                <w:rFonts w:ascii="Trebuchet MS" w:hAnsi="Trebuchet MS" w:cstheme="minorHAnsi"/>
                <w:sz w:val="18"/>
                <w:szCs w:val="18"/>
              </w:rPr>
              <w:t>office</w:t>
            </w:r>
            <w:proofErr w:type="spellEnd"/>
            <w:r w:rsidRPr="003570AA">
              <w:rPr>
                <w:rFonts w:ascii="Trebuchet MS" w:hAnsi="Trebuchet MS" w:cstheme="minorHAnsi"/>
                <w:sz w:val="18"/>
                <w:szCs w:val="18"/>
              </w:rPr>
              <w:t>: aprox. 1245 buc. laptop, 672 buc. scanner A4,</w:t>
            </w:r>
          </w:p>
          <w:p w14:paraId="76061D6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435 scanner A3,1245 buc. suite MS Office 2019,</w:t>
            </w:r>
          </w:p>
          <w:p w14:paraId="63A34A3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2419 buc. Desktop</w:t>
            </w:r>
          </w:p>
          <w:p w14:paraId="0A63109A"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Creșterea capacității de stocare unificată cu 146 TB utili</w:t>
            </w:r>
          </w:p>
        </w:tc>
        <w:tc>
          <w:tcPr>
            <w:tcW w:w="1560" w:type="dxa"/>
            <w:vMerge/>
            <w:shd w:val="clear" w:color="auto" w:fill="FFFFFF" w:themeFill="background1"/>
            <w:vAlign w:val="center"/>
          </w:tcPr>
          <w:p w14:paraId="158097A6"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01467B86" w14:textId="77777777" w:rsidR="00B33EAB" w:rsidRPr="003570AA" w:rsidRDefault="00B33EAB" w:rsidP="00B33EAB">
            <w:pPr>
              <w:rPr>
                <w:rFonts w:ascii="Trebuchet MS" w:hAnsi="Trebuchet MS" w:cstheme="minorHAnsi"/>
                <w:sz w:val="18"/>
                <w:szCs w:val="18"/>
              </w:rPr>
            </w:pPr>
          </w:p>
        </w:tc>
      </w:tr>
      <w:tr w:rsidR="00B33EAB" w:rsidRPr="003570AA" w14:paraId="7B7294AD" w14:textId="77777777" w:rsidTr="00952274">
        <w:tc>
          <w:tcPr>
            <w:tcW w:w="1555" w:type="dxa"/>
            <w:vMerge/>
            <w:vAlign w:val="center"/>
          </w:tcPr>
          <w:p w14:paraId="1FE58152"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429EF37A" w14:textId="77777777" w:rsidR="00B33EAB" w:rsidRPr="003570AA" w:rsidRDefault="00B33EAB" w:rsidP="00B33EAB">
            <w:pPr>
              <w:rPr>
                <w:rFonts w:ascii="Calibri" w:hAnsi="Calibri" w:cs="Calibri"/>
                <w:color w:val="FF0000"/>
              </w:rPr>
            </w:pPr>
          </w:p>
        </w:tc>
        <w:tc>
          <w:tcPr>
            <w:tcW w:w="2552" w:type="dxa"/>
            <w:shd w:val="clear" w:color="auto" w:fill="FFFFFF" w:themeFill="background1"/>
            <w:vAlign w:val="center"/>
          </w:tcPr>
          <w:p w14:paraId="66EF78D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7.2.6</w:t>
            </w:r>
            <w:r>
              <w:rPr>
                <w:rFonts w:ascii="Trebuchet MS" w:hAnsi="Trebuchet MS" w:cstheme="minorHAnsi"/>
                <w:sz w:val="18"/>
                <w:szCs w:val="18"/>
              </w:rPr>
              <w:t>.</w:t>
            </w:r>
            <w:r w:rsidRPr="003570AA">
              <w:rPr>
                <w:rFonts w:ascii="Trebuchet MS" w:hAnsi="Trebuchet MS" w:cstheme="minorHAnsi"/>
                <w:sz w:val="18"/>
                <w:szCs w:val="18"/>
              </w:rPr>
              <w:t xml:space="preserve"> Îmbunătățirea infrastructurii de comunicații a Ministerului Public (</w:t>
            </w:r>
            <w:proofErr w:type="spellStart"/>
            <w:r w:rsidRPr="003570AA">
              <w:rPr>
                <w:rFonts w:ascii="Trebuchet MS" w:hAnsi="Trebuchet MS" w:cstheme="minorHAnsi"/>
                <w:sz w:val="18"/>
                <w:szCs w:val="18"/>
              </w:rPr>
              <w:t>routere</w:t>
            </w:r>
            <w:proofErr w:type="spellEnd"/>
            <w:r w:rsidRPr="003570AA">
              <w:rPr>
                <w:rFonts w:ascii="Trebuchet MS" w:hAnsi="Trebuchet MS" w:cstheme="minorHAnsi"/>
                <w:sz w:val="18"/>
                <w:szCs w:val="18"/>
              </w:rPr>
              <w:t>)</w:t>
            </w:r>
          </w:p>
        </w:tc>
        <w:tc>
          <w:tcPr>
            <w:tcW w:w="1417" w:type="dxa"/>
            <w:shd w:val="clear" w:color="auto" w:fill="FFFFFF" w:themeFill="background1"/>
            <w:vAlign w:val="center"/>
          </w:tcPr>
          <w:p w14:paraId="0BFC5083"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PICCJ, DIICOT, DNA</w:t>
            </w:r>
          </w:p>
        </w:tc>
        <w:tc>
          <w:tcPr>
            <w:tcW w:w="1418" w:type="dxa"/>
            <w:shd w:val="clear" w:color="auto" w:fill="FFFFFF" w:themeFill="background1"/>
            <w:vAlign w:val="center"/>
          </w:tcPr>
          <w:p w14:paraId="69A97B18" w14:textId="77777777" w:rsidR="005E10CD" w:rsidRPr="005E10CD" w:rsidRDefault="00D94709" w:rsidP="005E10CD">
            <w:pPr>
              <w:jc w:val="center"/>
              <w:rPr>
                <w:rFonts w:ascii="Trebuchet MS" w:hAnsi="Trebuchet MS" w:cstheme="minorHAnsi"/>
                <w:sz w:val="18"/>
                <w:szCs w:val="18"/>
              </w:rPr>
            </w:pPr>
            <w:r w:rsidRPr="00D94709">
              <w:rPr>
                <w:rFonts w:ascii="Trebuchet MS" w:hAnsi="Trebuchet MS" w:cstheme="minorHAnsi"/>
                <w:sz w:val="18"/>
                <w:szCs w:val="18"/>
              </w:rPr>
              <w:t>7.008</w:t>
            </w:r>
            <w:r w:rsidR="005E10CD" w:rsidRPr="005E10CD">
              <w:rPr>
                <w:rFonts w:ascii="Trebuchet MS" w:hAnsi="Trebuchet MS" w:cstheme="minorHAnsi"/>
                <w:sz w:val="18"/>
                <w:szCs w:val="18"/>
              </w:rPr>
              <w:t xml:space="preserve">  mii lei fără TVA,</w:t>
            </w:r>
            <w:r>
              <w:t xml:space="preserve"> </w:t>
            </w:r>
            <w:r w:rsidRPr="00D94709">
              <w:rPr>
                <w:rFonts w:ascii="Trebuchet MS" w:hAnsi="Trebuchet MS" w:cstheme="minorHAnsi"/>
                <w:sz w:val="18"/>
                <w:szCs w:val="18"/>
              </w:rPr>
              <w:t>1.332</w:t>
            </w:r>
          </w:p>
          <w:p w14:paraId="25E428D4" w14:textId="77777777" w:rsidR="001318E6"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mii lei TVA</w:t>
            </w:r>
          </w:p>
          <w:p w14:paraId="3CFF1014" w14:textId="77777777" w:rsidR="001318E6" w:rsidRPr="003570AA" w:rsidRDefault="001318E6" w:rsidP="00B33EAB">
            <w:pPr>
              <w:jc w:val="center"/>
              <w:rPr>
                <w:rFonts w:ascii="Trebuchet MS" w:hAnsi="Trebuchet MS" w:cstheme="minorHAnsi"/>
                <w:sz w:val="18"/>
                <w:szCs w:val="18"/>
              </w:rPr>
            </w:pPr>
            <w:r>
              <w:rPr>
                <w:rFonts w:ascii="Trebuchet MS" w:hAnsi="Trebuchet MS" w:cstheme="minorHAnsi"/>
                <w:sz w:val="18"/>
                <w:szCs w:val="18"/>
              </w:rPr>
              <w:t>Fonduri externe, inclusiv PNRR aprobat</w:t>
            </w:r>
          </w:p>
        </w:tc>
        <w:tc>
          <w:tcPr>
            <w:tcW w:w="1134" w:type="dxa"/>
            <w:shd w:val="clear" w:color="auto" w:fill="FFFFFF" w:themeFill="background1"/>
            <w:vAlign w:val="center"/>
          </w:tcPr>
          <w:p w14:paraId="2018988C"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2024</w:t>
            </w:r>
          </w:p>
        </w:tc>
        <w:tc>
          <w:tcPr>
            <w:tcW w:w="1417" w:type="dxa"/>
            <w:shd w:val="clear" w:color="auto" w:fill="FFFFFF" w:themeFill="background1"/>
            <w:vAlign w:val="center"/>
          </w:tcPr>
          <w:p w14:paraId="6AA0FF0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6 </w:t>
            </w:r>
            <w:proofErr w:type="spellStart"/>
            <w:r w:rsidRPr="003570AA">
              <w:rPr>
                <w:rFonts w:ascii="Trebuchet MS" w:hAnsi="Trebuchet MS" w:cstheme="minorHAnsi"/>
                <w:sz w:val="18"/>
                <w:szCs w:val="18"/>
              </w:rPr>
              <w:t>routere</w:t>
            </w:r>
            <w:proofErr w:type="spellEnd"/>
            <w:r w:rsidRPr="003570AA">
              <w:rPr>
                <w:rFonts w:ascii="Trebuchet MS" w:hAnsi="Trebuchet MS" w:cstheme="minorHAnsi"/>
                <w:sz w:val="18"/>
                <w:szCs w:val="18"/>
              </w:rPr>
              <w:t xml:space="preserve"> pentru sediile centrale (PÎCCJ, DNA, DIICOT)</w:t>
            </w:r>
          </w:p>
          <w:p w14:paraId="3D65D83D"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246 </w:t>
            </w:r>
            <w:proofErr w:type="spellStart"/>
            <w:r w:rsidRPr="003570AA">
              <w:rPr>
                <w:rFonts w:ascii="Trebuchet MS" w:hAnsi="Trebuchet MS" w:cstheme="minorHAnsi"/>
                <w:sz w:val="18"/>
                <w:szCs w:val="18"/>
              </w:rPr>
              <w:t>routere</w:t>
            </w:r>
            <w:proofErr w:type="spellEnd"/>
            <w:r w:rsidRPr="003570AA">
              <w:rPr>
                <w:rFonts w:ascii="Trebuchet MS" w:hAnsi="Trebuchet MS" w:cstheme="minorHAnsi"/>
                <w:sz w:val="18"/>
                <w:szCs w:val="18"/>
              </w:rPr>
              <w:t xml:space="preserve"> pentru unitățile teritoriale</w:t>
            </w:r>
          </w:p>
        </w:tc>
        <w:tc>
          <w:tcPr>
            <w:tcW w:w="1560" w:type="dxa"/>
            <w:vMerge/>
            <w:shd w:val="clear" w:color="auto" w:fill="FFFFFF" w:themeFill="background1"/>
            <w:vAlign w:val="center"/>
          </w:tcPr>
          <w:p w14:paraId="07256452"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40864E31" w14:textId="77777777" w:rsidR="00B33EAB" w:rsidRPr="003570AA" w:rsidRDefault="00B33EAB" w:rsidP="00B33EAB">
            <w:pPr>
              <w:rPr>
                <w:rFonts w:ascii="Trebuchet MS" w:hAnsi="Trebuchet MS" w:cstheme="minorHAnsi"/>
                <w:sz w:val="18"/>
                <w:szCs w:val="18"/>
              </w:rPr>
            </w:pPr>
          </w:p>
        </w:tc>
      </w:tr>
      <w:tr w:rsidR="00B33EAB" w:rsidRPr="003570AA" w14:paraId="7B804AE7" w14:textId="77777777" w:rsidTr="00952274">
        <w:tc>
          <w:tcPr>
            <w:tcW w:w="1555" w:type="dxa"/>
            <w:vMerge/>
            <w:vAlign w:val="center"/>
          </w:tcPr>
          <w:p w14:paraId="75BE99BF" w14:textId="77777777" w:rsidR="00B33EAB" w:rsidRPr="003570AA" w:rsidRDefault="00B33EAB" w:rsidP="00B33EAB">
            <w:pPr>
              <w:rPr>
                <w:rFonts w:ascii="Trebuchet MS" w:hAnsi="Trebuchet MS" w:cstheme="minorHAnsi"/>
                <w:sz w:val="18"/>
                <w:szCs w:val="18"/>
              </w:rPr>
            </w:pPr>
          </w:p>
        </w:tc>
        <w:tc>
          <w:tcPr>
            <w:tcW w:w="1984" w:type="dxa"/>
            <w:vMerge w:val="restart"/>
            <w:shd w:val="clear" w:color="auto" w:fill="FFFFFF" w:themeFill="background1"/>
            <w:vAlign w:val="center"/>
          </w:tcPr>
          <w:p w14:paraId="2C1D199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7.3. Optimizarea funcționării parchetelor din perspectiva tehnologiei informației </w:t>
            </w:r>
          </w:p>
        </w:tc>
        <w:tc>
          <w:tcPr>
            <w:tcW w:w="2552" w:type="dxa"/>
            <w:shd w:val="clear" w:color="auto" w:fill="FFFFFF" w:themeFill="background1"/>
            <w:vAlign w:val="center"/>
          </w:tcPr>
          <w:p w14:paraId="736C852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7.3.1. Elaborarea unui plan etapizat de înnoire a parcului IT la nivelul parchetelor</w:t>
            </w:r>
          </w:p>
        </w:tc>
        <w:tc>
          <w:tcPr>
            <w:tcW w:w="1417" w:type="dxa"/>
            <w:shd w:val="clear" w:color="auto" w:fill="FFFFFF" w:themeFill="background1"/>
            <w:vAlign w:val="center"/>
          </w:tcPr>
          <w:p w14:paraId="253D49AB"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PICCJ</w:t>
            </w:r>
          </w:p>
        </w:tc>
        <w:tc>
          <w:tcPr>
            <w:tcW w:w="1418" w:type="dxa"/>
            <w:shd w:val="clear" w:color="auto" w:fill="FFFFFF" w:themeFill="background1"/>
            <w:vAlign w:val="center"/>
          </w:tcPr>
          <w:p w14:paraId="3B3FDB98"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shd w:val="clear" w:color="auto" w:fill="FFFFFF" w:themeFill="background1"/>
            <w:vAlign w:val="center"/>
          </w:tcPr>
          <w:p w14:paraId="1BD83215"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2025</w:t>
            </w:r>
          </w:p>
        </w:tc>
        <w:tc>
          <w:tcPr>
            <w:tcW w:w="1417" w:type="dxa"/>
            <w:shd w:val="clear" w:color="auto" w:fill="FFFFFF" w:themeFill="background1"/>
            <w:vAlign w:val="center"/>
          </w:tcPr>
          <w:p w14:paraId="50061DA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Plan etapizat disponibil</w:t>
            </w:r>
          </w:p>
        </w:tc>
        <w:tc>
          <w:tcPr>
            <w:tcW w:w="1560" w:type="dxa"/>
            <w:vMerge w:val="restart"/>
            <w:shd w:val="clear" w:color="auto" w:fill="FFFFFF" w:themeFill="background1"/>
            <w:vAlign w:val="center"/>
          </w:tcPr>
          <w:p w14:paraId="15AB86B4"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Cadru </w:t>
            </w:r>
            <w:proofErr w:type="spellStart"/>
            <w:r w:rsidRPr="003570AA">
              <w:rPr>
                <w:rFonts w:ascii="Trebuchet MS" w:hAnsi="Trebuchet MS" w:cstheme="minorHAnsi"/>
                <w:sz w:val="18"/>
                <w:szCs w:val="18"/>
              </w:rPr>
              <w:t>tehnico</w:t>
            </w:r>
            <w:proofErr w:type="spellEnd"/>
            <w:r w:rsidRPr="003570AA">
              <w:rPr>
                <w:rFonts w:ascii="Trebuchet MS" w:hAnsi="Trebuchet MS" w:cstheme="minorHAnsi"/>
                <w:sz w:val="18"/>
                <w:szCs w:val="18"/>
              </w:rPr>
              <w:t>-opera</w:t>
            </w:r>
            <w:r>
              <w:rPr>
                <w:rFonts w:ascii="Trebuchet MS" w:hAnsi="Trebuchet MS" w:cstheme="minorHAnsi"/>
                <w:sz w:val="18"/>
                <w:szCs w:val="18"/>
              </w:rPr>
              <w:t>ț</w:t>
            </w:r>
            <w:r w:rsidRPr="003570AA">
              <w:rPr>
                <w:rFonts w:ascii="Trebuchet MS" w:hAnsi="Trebuchet MS" w:cstheme="minorHAnsi"/>
                <w:sz w:val="18"/>
                <w:szCs w:val="18"/>
              </w:rPr>
              <w:t xml:space="preserve">ional în domeniul tehnologiei </w:t>
            </w:r>
            <w:proofErr w:type="spellStart"/>
            <w:r w:rsidRPr="003570AA">
              <w:rPr>
                <w:rFonts w:ascii="Trebuchet MS" w:hAnsi="Trebuchet MS" w:cstheme="minorHAnsi"/>
                <w:sz w:val="18"/>
                <w:szCs w:val="18"/>
              </w:rPr>
              <w:t>informaţiei</w:t>
            </w:r>
            <w:proofErr w:type="spellEnd"/>
            <w:r w:rsidRPr="003570AA">
              <w:rPr>
                <w:rFonts w:ascii="Trebuchet MS" w:hAnsi="Trebuchet MS" w:cstheme="minorHAnsi"/>
                <w:sz w:val="18"/>
                <w:szCs w:val="18"/>
              </w:rPr>
              <w:t xml:space="preserve"> optimizat</w:t>
            </w:r>
          </w:p>
        </w:tc>
        <w:tc>
          <w:tcPr>
            <w:tcW w:w="1418" w:type="dxa"/>
            <w:vMerge/>
            <w:vAlign w:val="center"/>
          </w:tcPr>
          <w:p w14:paraId="705B595D" w14:textId="77777777" w:rsidR="00B33EAB" w:rsidRPr="003570AA" w:rsidRDefault="00B33EAB" w:rsidP="00B33EAB">
            <w:pPr>
              <w:rPr>
                <w:rFonts w:ascii="Trebuchet MS" w:hAnsi="Trebuchet MS" w:cstheme="minorHAnsi"/>
                <w:sz w:val="18"/>
                <w:szCs w:val="18"/>
              </w:rPr>
            </w:pPr>
          </w:p>
        </w:tc>
      </w:tr>
      <w:tr w:rsidR="00B33EAB" w:rsidRPr="003570AA" w14:paraId="09569B5C" w14:textId="77777777" w:rsidTr="00952274">
        <w:tc>
          <w:tcPr>
            <w:tcW w:w="1555" w:type="dxa"/>
            <w:vMerge/>
            <w:vAlign w:val="center"/>
          </w:tcPr>
          <w:p w14:paraId="03C68585"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71FCEDB2"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0F37B03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7.3.2.</w:t>
            </w:r>
            <w:r>
              <w:rPr>
                <w:rFonts w:ascii="Trebuchet MS" w:hAnsi="Trebuchet MS" w:cstheme="minorHAnsi"/>
                <w:sz w:val="18"/>
                <w:szCs w:val="18"/>
              </w:rPr>
              <w:t xml:space="preserve"> </w:t>
            </w:r>
            <w:r w:rsidRPr="003570AA">
              <w:rPr>
                <w:rFonts w:ascii="Trebuchet MS" w:hAnsi="Trebuchet MS" w:cstheme="minorHAnsi"/>
                <w:sz w:val="18"/>
                <w:szCs w:val="18"/>
              </w:rPr>
              <w:t>Implementarea planului etapizat de</w:t>
            </w:r>
            <w:r w:rsidRPr="003570AA">
              <w:t xml:space="preserve"> </w:t>
            </w:r>
            <w:r w:rsidRPr="003570AA">
              <w:rPr>
                <w:rFonts w:ascii="Trebuchet MS" w:hAnsi="Trebuchet MS" w:cstheme="minorHAnsi"/>
                <w:sz w:val="18"/>
                <w:szCs w:val="18"/>
              </w:rPr>
              <w:t xml:space="preserve">înnoire a parcului IT la nivelul parchetelor </w:t>
            </w:r>
          </w:p>
        </w:tc>
        <w:tc>
          <w:tcPr>
            <w:tcW w:w="1417" w:type="dxa"/>
            <w:shd w:val="clear" w:color="auto" w:fill="FFFFFF" w:themeFill="background1"/>
            <w:vAlign w:val="center"/>
          </w:tcPr>
          <w:p w14:paraId="666FECD8"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PICCJ</w:t>
            </w:r>
          </w:p>
        </w:tc>
        <w:tc>
          <w:tcPr>
            <w:tcW w:w="1418" w:type="dxa"/>
            <w:shd w:val="clear" w:color="auto" w:fill="FFFFFF" w:themeFill="background1"/>
            <w:vAlign w:val="center"/>
          </w:tcPr>
          <w:p w14:paraId="6EDE038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Buget de stat</w:t>
            </w:r>
          </w:p>
        </w:tc>
        <w:tc>
          <w:tcPr>
            <w:tcW w:w="1134" w:type="dxa"/>
            <w:shd w:val="clear" w:color="auto" w:fill="FFFFFF" w:themeFill="background1"/>
            <w:vAlign w:val="center"/>
          </w:tcPr>
          <w:p w14:paraId="5639D21E"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2025</w:t>
            </w:r>
          </w:p>
        </w:tc>
        <w:tc>
          <w:tcPr>
            <w:tcW w:w="1417" w:type="dxa"/>
            <w:shd w:val="clear" w:color="auto" w:fill="FFFFFF" w:themeFill="background1"/>
            <w:vAlign w:val="center"/>
          </w:tcPr>
          <w:p w14:paraId="033EA9C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Plan etapizat implementat</w:t>
            </w:r>
          </w:p>
        </w:tc>
        <w:tc>
          <w:tcPr>
            <w:tcW w:w="1560" w:type="dxa"/>
            <w:vMerge/>
            <w:shd w:val="clear" w:color="auto" w:fill="FFFFFF" w:themeFill="background1"/>
            <w:vAlign w:val="center"/>
          </w:tcPr>
          <w:p w14:paraId="1604322E"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3A05BDFE" w14:textId="77777777" w:rsidR="00B33EAB" w:rsidRPr="003570AA" w:rsidRDefault="00B33EAB" w:rsidP="00B33EAB">
            <w:pPr>
              <w:rPr>
                <w:rFonts w:ascii="Trebuchet MS" w:hAnsi="Trebuchet MS" w:cstheme="minorHAnsi"/>
                <w:sz w:val="18"/>
                <w:szCs w:val="18"/>
              </w:rPr>
            </w:pPr>
          </w:p>
        </w:tc>
      </w:tr>
      <w:tr w:rsidR="00B33EAB" w:rsidRPr="003570AA" w14:paraId="1C15DE72" w14:textId="77777777" w:rsidTr="00952274">
        <w:tc>
          <w:tcPr>
            <w:tcW w:w="1555" w:type="dxa"/>
            <w:vMerge/>
            <w:vAlign w:val="center"/>
          </w:tcPr>
          <w:p w14:paraId="5A92C2FB" w14:textId="77777777" w:rsidR="00B33EAB" w:rsidRPr="003570AA" w:rsidRDefault="00B33EAB" w:rsidP="00B33EAB">
            <w:pPr>
              <w:rPr>
                <w:rFonts w:ascii="Trebuchet MS" w:hAnsi="Trebuchet MS" w:cstheme="minorHAnsi"/>
                <w:sz w:val="18"/>
                <w:szCs w:val="18"/>
              </w:rPr>
            </w:pPr>
          </w:p>
        </w:tc>
        <w:tc>
          <w:tcPr>
            <w:tcW w:w="1984" w:type="dxa"/>
            <w:vMerge/>
            <w:shd w:val="clear" w:color="auto" w:fill="E2EFD9" w:themeFill="accent6" w:themeFillTint="33"/>
            <w:vAlign w:val="center"/>
          </w:tcPr>
          <w:p w14:paraId="4B4EF79E"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2F7E397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7.3.3. Introducerea unui sistem informatic de calcul al volumului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complexității activității procurorilor și parchetelor</w:t>
            </w:r>
          </w:p>
        </w:tc>
        <w:tc>
          <w:tcPr>
            <w:tcW w:w="1417" w:type="dxa"/>
            <w:shd w:val="clear" w:color="auto" w:fill="FFFFFF" w:themeFill="background1"/>
            <w:vAlign w:val="center"/>
          </w:tcPr>
          <w:p w14:paraId="186F9EF7"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PICCJ</w:t>
            </w:r>
          </w:p>
        </w:tc>
        <w:tc>
          <w:tcPr>
            <w:tcW w:w="1418" w:type="dxa"/>
            <w:shd w:val="clear" w:color="auto" w:fill="FFFFFF" w:themeFill="background1"/>
            <w:vAlign w:val="center"/>
          </w:tcPr>
          <w:p w14:paraId="0D323290"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Buget finanțat prin POCA 2014-2020 (proiectul SIPOCA 761)</w:t>
            </w:r>
          </w:p>
          <w:p w14:paraId="59CA8711"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15.521.407,21 lei buget total, din care 10.393.382,79 lei bugetul MP-PICCJ</w:t>
            </w:r>
          </w:p>
        </w:tc>
        <w:tc>
          <w:tcPr>
            <w:tcW w:w="1134" w:type="dxa"/>
            <w:shd w:val="clear" w:color="auto" w:fill="FFFFFF" w:themeFill="background1"/>
            <w:vAlign w:val="center"/>
          </w:tcPr>
          <w:p w14:paraId="49AC7F53"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417" w:type="dxa"/>
            <w:shd w:val="clear" w:color="auto" w:fill="FFFFFF" w:themeFill="background1"/>
            <w:vAlign w:val="center"/>
          </w:tcPr>
          <w:p w14:paraId="799D7F6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Sistem informatic implementat</w:t>
            </w:r>
          </w:p>
        </w:tc>
        <w:tc>
          <w:tcPr>
            <w:tcW w:w="1560" w:type="dxa"/>
            <w:vMerge/>
            <w:shd w:val="clear" w:color="auto" w:fill="FFFFFF" w:themeFill="background1"/>
            <w:vAlign w:val="center"/>
          </w:tcPr>
          <w:p w14:paraId="2A2E3E22"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4B126768" w14:textId="77777777" w:rsidR="00B33EAB" w:rsidRPr="003570AA" w:rsidRDefault="00B33EAB" w:rsidP="00B33EAB">
            <w:pPr>
              <w:rPr>
                <w:rFonts w:ascii="Trebuchet MS" w:hAnsi="Trebuchet MS" w:cstheme="minorHAnsi"/>
                <w:sz w:val="18"/>
                <w:szCs w:val="18"/>
              </w:rPr>
            </w:pPr>
          </w:p>
        </w:tc>
      </w:tr>
      <w:tr w:rsidR="00B33EAB" w:rsidRPr="003570AA" w14:paraId="30318CB7" w14:textId="77777777" w:rsidTr="00952274">
        <w:tc>
          <w:tcPr>
            <w:tcW w:w="1555" w:type="dxa"/>
            <w:vMerge/>
            <w:vAlign w:val="center"/>
          </w:tcPr>
          <w:p w14:paraId="0E0370D7"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350CAF23"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42A7B30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7.3.4</w:t>
            </w:r>
            <w:r>
              <w:rPr>
                <w:rFonts w:ascii="Trebuchet MS" w:hAnsi="Trebuchet MS" w:cstheme="minorHAnsi"/>
                <w:sz w:val="18"/>
                <w:szCs w:val="18"/>
              </w:rPr>
              <w:t>.</w:t>
            </w:r>
            <w:r w:rsidRPr="003570AA">
              <w:rPr>
                <w:rFonts w:ascii="Trebuchet MS" w:hAnsi="Trebuchet MS" w:cstheme="minorHAnsi"/>
                <w:sz w:val="18"/>
                <w:szCs w:val="18"/>
              </w:rPr>
              <w:t xml:space="preserve"> Analiza domeniilor în care urmează să fie recrutați specialiști la parchete</w:t>
            </w:r>
          </w:p>
          <w:p w14:paraId="368CAB53" w14:textId="77777777" w:rsidR="00B33EAB" w:rsidRPr="003570AA" w:rsidRDefault="00B33EAB" w:rsidP="00B33EAB">
            <w:pPr>
              <w:rPr>
                <w:rFonts w:ascii="Trebuchet MS" w:hAnsi="Trebuchet MS" w:cstheme="minorHAnsi"/>
                <w:sz w:val="18"/>
                <w:szCs w:val="18"/>
              </w:rPr>
            </w:pPr>
          </w:p>
        </w:tc>
        <w:tc>
          <w:tcPr>
            <w:tcW w:w="1417" w:type="dxa"/>
            <w:shd w:val="clear" w:color="auto" w:fill="FFFFFF" w:themeFill="background1"/>
            <w:vAlign w:val="center"/>
          </w:tcPr>
          <w:p w14:paraId="4D95726F"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PICCJ</w:t>
            </w:r>
          </w:p>
        </w:tc>
        <w:tc>
          <w:tcPr>
            <w:tcW w:w="1418" w:type="dxa"/>
            <w:shd w:val="clear" w:color="auto" w:fill="FFFFFF" w:themeFill="background1"/>
            <w:vAlign w:val="center"/>
          </w:tcPr>
          <w:p w14:paraId="7953D9A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necesită fonduri suplimentare</w:t>
            </w:r>
          </w:p>
        </w:tc>
        <w:tc>
          <w:tcPr>
            <w:tcW w:w="1134" w:type="dxa"/>
            <w:shd w:val="clear" w:color="auto" w:fill="FFFFFF" w:themeFill="background1"/>
            <w:vAlign w:val="center"/>
          </w:tcPr>
          <w:p w14:paraId="20D1A088"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417" w:type="dxa"/>
            <w:shd w:val="clear" w:color="auto" w:fill="FFFFFF" w:themeFill="background1"/>
            <w:vAlign w:val="center"/>
          </w:tcPr>
          <w:p w14:paraId="2508323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Analiză efectuată</w:t>
            </w:r>
          </w:p>
        </w:tc>
        <w:tc>
          <w:tcPr>
            <w:tcW w:w="1560" w:type="dxa"/>
            <w:vMerge/>
            <w:shd w:val="clear" w:color="auto" w:fill="FFFFFF" w:themeFill="background1"/>
            <w:vAlign w:val="center"/>
          </w:tcPr>
          <w:p w14:paraId="467A186E"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55080841" w14:textId="77777777" w:rsidR="00B33EAB" w:rsidRPr="003570AA" w:rsidRDefault="00B33EAB" w:rsidP="00B33EAB">
            <w:pPr>
              <w:rPr>
                <w:rFonts w:ascii="Trebuchet MS" w:hAnsi="Trebuchet MS" w:cstheme="minorHAnsi"/>
                <w:sz w:val="18"/>
                <w:szCs w:val="18"/>
              </w:rPr>
            </w:pPr>
          </w:p>
        </w:tc>
      </w:tr>
      <w:tr w:rsidR="00B33EAB" w:rsidRPr="003570AA" w14:paraId="5F07805F" w14:textId="77777777" w:rsidTr="00952274">
        <w:tc>
          <w:tcPr>
            <w:tcW w:w="1555" w:type="dxa"/>
            <w:vMerge/>
            <w:vAlign w:val="center"/>
          </w:tcPr>
          <w:p w14:paraId="77F01FEB" w14:textId="77777777" w:rsidR="00B33EAB" w:rsidRPr="003570AA" w:rsidRDefault="00B33EAB" w:rsidP="00B33EAB">
            <w:pPr>
              <w:rPr>
                <w:rFonts w:ascii="Trebuchet MS" w:hAnsi="Trebuchet MS" w:cstheme="minorHAnsi"/>
                <w:sz w:val="18"/>
                <w:szCs w:val="18"/>
              </w:rPr>
            </w:pPr>
          </w:p>
        </w:tc>
        <w:tc>
          <w:tcPr>
            <w:tcW w:w="1984" w:type="dxa"/>
            <w:vMerge/>
            <w:shd w:val="clear" w:color="auto" w:fill="FFFFFF" w:themeFill="background1"/>
            <w:vAlign w:val="center"/>
          </w:tcPr>
          <w:p w14:paraId="52057999"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3716CCE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7.3.5</w:t>
            </w:r>
            <w:r>
              <w:rPr>
                <w:rFonts w:ascii="Trebuchet MS" w:hAnsi="Trebuchet MS" w:cstheme="minorHAnsi"/>
                <w:sz w:val="18"/>
                <w:szCs w:val="18"/>
              </w:rPr>
              <w:t>.</w:t>
            </w:r>
            <w:r w:rsidRPr="003570AA">
              <w:rPr>
                <w:rFonts w:ascii="Trebuchet MS" w:hAnsi="Trebuchet MS" w:cstheme="minorHAnsi"/>
                <w:sz w:val="18"/>
                <w:szCs w:val="18"/>
              </w:rPr>
              <w:t xml:space="preserve"> Elaborarea unui program/ghid/metodologie  de recrutare/selectare a specialiștilor în raport de nevoile identificate  </w:t>
            </w:r>
          </w:p>
        </w:tc>
        <w:tc>
          <w:tcPr>
            <w:tcW w:w="1417" w:type="dxa"/>
            <w:shd w:val="clear" w:color="auto" w:fill="FFFFFF" w:themeFill="background1"/>
            <w:vAlign w:val="center"/>
          </w:tcPr>
          <w:p w14:paraId="00BFB075"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PICCJ</w:t>
            </w:r>
          </w:p>
        </w:tc>
        <w:tc>
          <w:tcPr>
            <w:tcW w:w="1418" w:type="dxa"/>
            <w:shd w:val="clear" w:color="auto" w:fill="FFFFFF" w:themeFill="background1"/>
            <w:vAlign w:val="center"/>
          </w:tcPr>
          <w:p w14:paraId="54E1399E"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necesită fonduri suplimentare</w:t>
            </w:r>
          </w:p>
        </w:tc>
        <w:tc>
          <w:tcPr>
            <w:tcW w:w="1134" w:type="dxa"/>
            <w:shd w:val="clear" w:color="auto" w:fill="FFFFFF" w:themeFill="background1"/>
            <w:vAlign w:val="center"/>
          </w:tcPr>
          <w:p w14:paraId="5F6C3651"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2024</w:t>
            </w:r>
          </w:p>
        </w:tc>
        <w:tc>
          <w:tcPr>
            <w:tcW w:w="1417" w:type="dxa"/>
            <w:shd w:val="clear" w:color="auto" w:fill="FFFFFF" w:themeFill="background1"/>
            <w:vAlign w:val="center"/>
          </w:tcPr>
          <w:p w14:paraId="556CB78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Document elaborat și adoptat </w:t>
            </w:r>
          </w:p>
        </w:tc>
        <w:tc>
          <w:tcPr>
            <w:tcW w:w="1560" w:type="dxa"/>
            <w:vMerge/>
            <w:shd w:val="clear" w:color="auto" w:fill="FFFFFF" w:themeFill="background1"/>
            <w:vAlign w:val="center"/>
          </w:tcPr>
          <w:p w14:paraId="46C9009E"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28299A0C" w14:textId="77777777" w:rsidR="00B33EAB" w:rsidRPr="003570AA" w:rsidRDefault="00B33EAB" w:rsidP="00B33EAB">
            <w:pPr>
              <w:rPr>
                <w:rFonts w:ascii="Trebuchet MS" w:hAnsi="Trebuchet MS" w:cstheme="minorHAnsi"/>
                <w:sz w:val="18"/>
                <w:szCs w:val="18"/>
              </w:rPr>
            </w:pPr>
          </w:p>
        </w:tc>
      </w:tr>
      <w:tr w:rsidR="00B33EAB" w:rsidRPr="003570AA" w14:paraId="0ACD614F" w14:textId="77777777" w:rsidTr="00952274">
        <w:trPr>
          <w:trHeight w:val="1460"/>
        </w:trPr>
        <w:tc>
          <w:tcPr>
            <w:tcW w:w="1555" w:type="dxa"/>
            <w:vMerge w:val="restart"/>
            <w:vAlign w:val="center"/>
          </w:tcPr>
          <w:p w14:paraId="3DD49753" w14:textId="77777777" w:rsidR="00B33EAB" w:rsidRPr="003570AA" w:rsidRDefault="00B33EAB" w:rsidP="00B33EAB">
            <w:pPr>
              <w:rPr>
                <w:rFonts w:ascii="Trebuchet MS" w:hAnsi="Trebuchet MS" w:cstheme="minorHAnsi"/>
                <w:sz w:val="18"/>
                <w:szCs w:val="18"/>
              </w:rPr>
            </w:pPr>
            <w:bookmarkStart w:id="60" w:name="_Hlk95904414"/>
          </w:p>
          <w:p w14:paraId="1FBE2AB0" w14:textId="77777777" w:rsidR="00B33EAB" w:rsidRPr="003570AA" w:rsidRDefault="00B33EAB" w:rsidP="00B33EAB">
            <w:pPr>
              <w:rPr>
                <w:rFonts w:ascii="Trebuchet MS" w:hAnsi="Trebuchet MS" w:cstheme="minorHAnsi"/>
                <w:sz w:val="18"/>
                <w:szCs w:val="18"/>
              </w:rPr>
            </w:pPr>
          </w:p>
          <w:p w14:paraId="5D786C1D" w14:textId="77777777" w:rsidR="00B33EAB" w:rsidRPr="003570AA" w:rsidRDefault="00B33EAB" w:rsidP="00B33EAB">
            <w:pPr>
              <w:rPr>
                <w:rFonts w:ascii="Trebuchet MS" w:hAnsi="Trebuchet MS" w:cstheme="minorHAnsi"/>
                <w:sz w:val="18"/>
                <w:szCs w:val="18"/>
              </w:rPr>
            </w:pPr>
            <w:bookmarkStart w:id="61" w:name="_Hlk95904360"/>
            <w:r w:rsidRPr="003570AA">
              <w:rPr>
                <w:rFonts w:ascii="Trebuchet MS" w:hAnsi="Trebuchet MS" w:cstheme="minorHAnsi"/>
                <w:sz w:val="18"/>
                <w:szCs w:val="18"/>
              </w:rPr>
              <w:t>8. Consolidarea capacității instituționale a Ministerului Justiției, precum și a instituțiilor subordonate</w:t>
            </w:r>
            <w:bookmarkEnd w:id="61"/>
          </w:p>
        </w:tc>
        <w:tc>
          <w:tcPr>
            <w:tcW w:w="1984" w:type="dxa"/>
            <w:vMerge w:val="restart"/>
            <w:vAlign w:val="center"/>
          </w:tcPr>
          <w:p w14:paraId="6FD88DF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8.1. Adaptarea structurii organizatorice a MJ la atribuțiile din prevederile legale în vigoare</w:t>
            </w:r>
          </w:p>
        </w:tc>
        <w:tc>
          <w:tcPr>
            <w:tcW w:w="2552" w:type="dxa"/>
            <w:vAlign w:val="center"/>
          </w:tcPr>
          <w:p w14:paraId="61CC33F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8.1.1</w:t>
            </w:r>
            <w:r>
              <w:rPr>
                <w:rFonts w:ascii="Trebuchet MS" w:hAnsi="Trebuchet MS" w:cstheme="minorHAnsi"/>
                <w:sz w:val="18"/>
                <w:szCs w:val="18"/>
              </w:rPr>
              <w:t>.</w:t>
            </w:r>
            <w:r w:rsidRPr="003570AA">
              <w:rPr>
                <w:rFonts w:ascii="Trebuchet MS" w:hAnsi="Trebuchet MS" w:cstheme="minorHAnsi"/>
                <w:sz w:val="18"/>
                <w:szCs w:val="18"/>
              </w:rPr>
              <w:t xml:space="preserve"> Realizarea unui inventar al atribuțiilor ce revin, potrivit legislației în vigoare, MJ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nu sunt transpuse în Hotărârea de organizare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funcţionare</w:t>
            </w:r>
            <w:proofErr w:type="spellEnd"/>
            <w:r w:rsidRPr="003570AA">
              <w:rPr>
                <w:rFonts w:ascii="Trebuchet MS" w:hAnsi="Trebuchet MS" w:cstheme="minorHAnsi"/>
                <w:sz w:val="18"/>
                <w:szCs w:val="18"/>
              </w:rPr>
              <w:t xml:space="preserve"> a MJ </w:t>
            </w:r>
          </w:p>
        </w:tc>
        <w:tc>
          <w:tcPr>
            <w:tcW w:w="1417" w:type="dxa"/>
            <w:vAlign w:val="center"/>
          </w:tcPr>
          <w:p w14:paraId="71F2A41B"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048E990C"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vAlign w:val="center"/>
          </w:tcPr>
          <w:p w14:paraId="6D9210F0"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Septembrie 2022</w:t>
            </w:r>
          </w:p>
        </w:tc>
        <w:tc>
          <w:tcPr>
            <w:tcW w:w="1417" w:type="dxa"/>
            <w:vAlign w:val="center"/>
          </w:tcPr>
          <w:p w14:paraId="17A0AE24"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Inventar atribuții MJ realizat</w:t>
            </w:r>
          </w:p>
        </w:tc>
        <w:tc>
          <w:tcPr>
            <w:tcW w:w="1560" w:type="dxa"/>
            <w:vMerge w:val="restart"/>
            <w:vAlign w:val="center"/>
          </w:tcPr>
          <w:p w14:paraId="0A4564BC" w14:textId="77777777" w:rsidR="00B33EAB" w:rsidRPr="003570AA" w:rsidRDefault="00B33EAB" w:rsidP="00B33EAB">
            <w:pPr>
              <w:rPr>
                <w:rFonts w:ascii="Trebuchet MS" w:hAnsi="Trebuchet MS" w:cstheme="minorHAnsi"/>
                <w:sz w:val="18"/>
                <w:szCs w:val="18"/>
              </w:rPr>
            </w:pPr>
          </w:p>
          <w:p w14:paraId="233648FB" w14:textId="77777777" w:rsidR="00B33EAB" w:rsidRPr="003570AA" w:rsidRDefault="00B33EAB" w:rsidP="00B33EAB">
            <w:pPr>
              <w:rPr>
                <w:rFonts w:ascii="Trebuchet MS" w:hAnsi="Trebuchet MS" w:cstheme="minorHAnsi"/>
                <w:sz w:val="18"/>
                <w:szCs w:val="18"/>
              </w:rPr>
            </w:pPr>
          </w:p>
          <w:p w14:paraId="749A800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Grad de îndeplinire </w:t>
            </w:r>
            <w:proofErr w:type="spellStart"/>
            <w:r w:rsidRPr="003570AA">
              <w:rPr>
                <w:rFonts w:ascii="Trebuchet MS" w:hAnsi="Trebuchet MS" w:cstheme="minorHAnsi"/>
                <w:sz w:val="18"/>
                <w:szCs w:val="18"/>
              </w:rPr>
              <w:t>activităţilor</w:t>
            </w:r>
            <w:proofErr w:type="spellEnd"/>
            <w:r w:rsidRPr="003570AA">
              <w:rPr>
                <w:rFonts w:ascii="Trebuchet MS" w:hAnsi="Trebuchet MS" w:cstheme="minorHAnsi"/>
                <w:sz w:val="18"/>
                <w:szCs w:val="18"/>
              </w:rPr>
              <w:t xml:space="preserve"> din planul anual de activități</w:t>
            </w:r>
          </w:p>
          <w:p w14:paraId="662D7064" w14:textId="77777777" w:rsidR="00B33EAB" w:rsidRPr="003570AA" w:rsidRDefault="00B33EAB" w:rsidP="00B33EAB">
            <w:pPr>
              <w:rPr>
                <w:rFonts w:ascii="Trebuchet MS" w:hAnsi="Trebuchet MS" w:cstheme="minorHAnsi"/>
                <w:sz w:val="18"/>
                <w:szCs w:val="18"/>
              </w:rPr>
            </w:pPr>
          </w:p>
          <w:p w14:paraId="783D97D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Referință: 61% (2020)</w:t>
            </w:r>
          </w:p>
          <w:p w14:paraId="6DF752C5"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Țintă: 80% (2025)</w:t>
            </w:r>
          </w:p>
          <w:p w14:paraId="442F41FB" w14:textId="77777777" w:rsidR="00B33EAB" w:rsidRPr="003570AA" w:rsidRDefault="00B33EAB" w:rsidP="00B33EAB">
            <w:pPr>
              <w:rPr>
                <w:rFonts w:ascii="Trebuchet MS" w:hAnsi="Trebuchet MS" w:cstheme="minorHAnsi"/>
                <w:sz w:val="18"/>
                <w:szCs w:val="18"/>
              </w:rPr>
            </w:pPr>
          </w:p>
          <w:p w14:paraId="6403221B" w14:textId="77777777" w:rsidR="00B33EAB" w:rsidRPr="003570AA" w:rsidRDefault="00B33EAB" w:rsidP="00B33EAB">
            <w:pPr>
              <w:rPr>
                <w:rFonts w:ascii="Trebuchet MS" w:hAnsi="Trebuchet MS" w:cstheme="minorHAnsi"/>
                <w:sz w:val="18"/>
                <w:szCs w:val="18"/>
              </w:rPr>
            </w:pPr>
          </w:p>
          <w:p w14:paraId="6740638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Grad ocupare posturi din schemă</w:t>
            </w:r>
          </w:p>
          <w:p w14:paraId="2C377708" w14:textId="77777777" w:rsidR="00B33EAB" w:rsidRPr="003570AA" w:rsidRDefault="00B33EAB" w:rsidP="00B33EAB">
            <w:pPr>
              <w:rPr>
                <w:rFonts w:ascii="Trebuchet MS" w:hAnsi="Trebuchet MS" w:cstheme="minorHAnsi"/>
                <w:sz w:val="18"/>
                <w:szCs w:val="18"/>
              </w:rPr>
            </w:pPr>
          </w:p>
          <w:p w14:paraId="66DE35D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Referință (2021): 82%</w:t>
            </w:r>
          </w:p>
          <w:p w14:paraId="75C43AF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lastRenderedPageBreak/>
              <w:t xml:space="preserve">Țintă (2025): 95% </w:t>
            </w:r>
          </w:p>
        </w:tc>
        <w:tc>
          <w:tcPr>
            <w:tcW w:w="1418" w:type="dxa"/>
            <w:vMerge w:val="restart"/>
            <w:vAlign w:val="center"/>
          </w:tcPr>
          <w:p w14:paraId="041708F9" w14:textId="77777777" w:rsidR="00B33EAB" w:rsidRPr="003570AA" w:rsidRDefault="00B33EAB" w:rsidP="00B33EAB">
            <w:pPr>
              <w:rPr>
                <w:rFonts w:ascii="Trebuchet MS" w:hAnsi="Trebuchet MS" w:cstheme="minorHAnsi"/>
                <w:sz w:val="18"/>
                <w:szCs w:val="18"/>
              </w:rPr>
            </w:pPr>
          </w:p>
          <w:p w14:paraId="02BFFA06" w14:textId="77777777" w:rsidR="00B33EAB" w:rsidRPr="003570AA" w:rsidRDefault="00B33EAB" w:rsidP="00B33EAB">
            <w:pPr>
              <w:rPr>
                <w:rFonts w:ascii="Trebuchet MS" w:hAnsi="Trebuchet MS" w:cstheme="minorHAnsi"/>
                <w:sz w:val="18"/>
                <w:szCs w:val="18"/>
              </w:rPr>
            </w:pPr>
          </w:p>
          <w:p w14:paraId="19E7692F" w14:textId="77777777" w:rsidR="00B33EAB" w:rsidRPr="003570AA" w:rsidRDefault="00B33EAB" w:rsidP="00B33EAB">
            <w:pPr>
              <w:rPr>
                <w:rFonts w:ascii="Trebuchet MS" w:hAnsi="Trebuchet MS" w:cstheme="minorHAnsi"/>
                <w:sz w:val="18"/>
                <w:szCs w:val="18"/>
              </w:rPr>
            </w:pPr>
          </w:p>
          <w:p w14:paraId="5DBB01F9" w14:textId="77777777" w:rsidR="00B33EAB" w:rsidRPr="003570AA" w:rsidRDefault="00B33EAB" w:rsidP="00B33EAB">
            <w:pPr>
              <w:rPr>
                <w:rFonts w:ascii="Trebuchet MS" w:hAnsi="Trebuchet MS" w:cstheme="minorHAnsi"/>
                <w:sz w:val="18"/>
                <w:szCs w:val="18"/>
              </w:rPr>
            </w:pPr>
          </w:p>
          <w:p w14:paraId="6A478C64" w14:textId="77777777" w:rsidR="00B33EAB" w:rsidRPr="003570AA" w:rsidRDefault="00B33EAB" w:rsidP="00B33EAB">
            <w:pPr>
              <w:rPr>
                <w:rFonts w:ascii="Trebuchet MS" w:hAnsi="Trebuchet MS" w:cstheme="minorHAnsi"/>
                <w:sz w:val="18"/>
                <w:szCs w:val="18"/>
              </w:rPr>
            </w:pPr>
          </w:p>
          <w:p w14:paraId="55E1B77C" w14:textId="77777777" w:rsidR="00B33EAB" w:rsidRPr="003570AA" w:rsidRDefault="00B33EAB" w:rsidP="00B33EAB">
            <w:pPr>
              <w:rPr>
                <w:rFonts w:ascii="Trebuchet MS" w:hAnsi="Trebuchet MS" w:cstheme="minorHAnsi"/>
                <w:sz w:val="18"/>
                <w:szCs w:val="18"/>
              </w:rPr>
            </w:pPr>
          </w:p>
          <w:p w14:paraId="4F49041C" w14:textId="77777777" w:rsidR="00B33EAB" w:rsidRPr="003570AA" w:rsidRDefault="00B33EAB" w:rsidP="00B33EAB">
            <w:pPr>
              <w:rPr>
                <w:rFonts w:ascii="Trebuchet MS" w:hAnsi="Trebuchet MS" w:cstheme="minorHAnsi"/>
                <w:sz w:val="18"/>
                <w:szCs w:val="18"/>
              </w:rPr>
            </w:pPr>
          </w:p>
          <w:p w14:paraId="3F2F8DDF" w14:textId="77777777" w:rsidR="00B33EAB" w:rsidRPr="003570AA" w:rsidRDefault="00B33EAB" w:rsidP="00B33EAB">
            <w:pPr>
              <w:rPr>
                <w:rFonts w:ascii="Trebuchet MS" w:hAnsi="Trebuchet MS" w:cstheme="minorHAnsi"/>
                <w:sz w:val="18"/>
                <w:szCs w:val="18"/>
              </w:rPr>
            </w:pPr>
          </w:p>
          <w:p w14:paraId="1E628CD7" w14:textId="77777777" w:rsidR="00B33EAB" w:rsidRPr="003570AA" w:rsidRDefault="00B33EAB" w:rsidP="00B33EAB">
            <w:pPr>
              <w:rPr>
                <w:rFonts w:ascii="Trebuchet MS" w:hAnsi="Trebuchet MS" w:cstheme="minorHAnsi"/>
                <w:sz w:val="18"/>
                <w:szCs w:val="18"/>
              </w:rPr>
            </w:pPr>
          </w:p>
          <w:p w14:paraId="45C1CC00" w14:textId="77777777" w:rsidR="00B33EAB" w:rsidRPr="003570AA" w:rsidRDefault="00B33EAB" w:rsidP="00B33EAB">
            <w:pPr>
              <w:rPr>
                <w:rFonts w:ascii="Trebuchet MS" w:hAnsi="Trebuchet MS" w:cstheme="minorHAnsi"/>
                <w:sz w:val="18"/>
                <w:szCs w:val="18"/>
              </w:rPr>
            </w:pPr>
          </w:p>
          <w:p w14:paraId="36BC092C" w14:textId="77777777" w:rsidR="00B33EAB" w:rsidRPr="003570AA" w:rsidRDefault="00B33EAB" w:rsidP="00B33EAB">
            <w:pPr>
              <w:rPr>
                <w:rFonts w:ascii="Trebuchet MS" w:hAnsi="Trebuchet MS" w:cstheme="minorHAnsi"/>
                <w:sz w:val="18"/>
                <w:szCs w:val="18"/>
              </w:rPr>
            </w:pPr>
          </w:p>
          <w:p w14:paraId="66B8A969" w14:textId="77777777" w:rsidR="00B33EAB" w:rsidRPr="003570AA" w:rsidRDefault="00B33EAB" w:rsidP="00B33EAB">
            <w:pPr>
              <w:rPr>
                <w:rFonts w:ascii="Trebuchet MS" w:hAnsi="Trebuchet MS" w:cstheme="minorHAnsi"/>
                <w:sz w:val="18"/>
                <w:szCs w:val="18"/>
              </w:rPr>
            </w:pPr>
          </w:p>
          <w:p w14:paraId="55480579" w14:textId="77777777" w:rsidR="00B33EAB" w:rsidRPr="003570AA" w:rsidRDefault="00B33EAB" w:rsidP="00B33EAB">
            <w:pPr>
              <w:rPr>
                <w:rFonts w:ascii="Trebuchet MS" w:hAnsi="Trebuchet MS" w:cstheme="minorHAnsi"/>
                <w:sz w:val="18"/>
                <w:szCs w:val="18"/>
              </w:rPr>
            </w:pPr>
          </w:p>
          <w:p w14:paraId="4706D51D" w14:textId="77777777" w:rsidR="00B33EAB" w:rsidRPr="003570AA" w:rsidRDefault="00B33EAB" w:rsidP="00B33EAB">
            <w:pPr>
              <w:rPr>
                <w:rFonts w:ascii="Trebuchet MS" w:hAnsi="Trebuchet MS" w:cstheme="minorHAnsi"/>
                <w:sz w:val="18"/>
                <w:szCs w:val="18"/>
              </w:rPr>
            </w:pPr>
          </w:p>
          <w:p w14:paraId="6C2A916C" w14:textId="77777777" w:rsidR="00B33EAB" w:rsidRPr="003570AA" w:rsidRDefault="00B33EAB" w:rsidP="00B33EAB">
            <w:pPr>
              <w:rPr>
                <w:rFonts w:ascii="Trebuchet MS" w:hAnsi="Trebuchet MS" w:cstheme="minorHAnsi"/>
                <w:sz w:val="18"/>
                <w:szCs w:val="18"/>
              </w:rPr>
            </w:pPr>
          </w:p>
          <w:p w14:paraId="3819DEE9" w14:textId="77777777" w:rsidR="00B33EAB" w:rsidRPr="003570AA" w:rsidRDefault="00B33EAB" w:rsidP="00B33EAB">
            <w:pPr>
              <w:rPr>
                <w:rFonts w:ascii="Trebuchet MS" w:hAnsi="Trebuchet MS" w:cstheme="minorHAnsi"/>
                <w:sz w:val="18"/>
                <w:szCs w:val="18"/>
              </w:rPr>
            </w:pPr>
          </w:p>
          <w:p w14:paraId="53896217" w14:textId="77777777" w:rsidR="00B33EAB" w:rsidRPr="003570AA" w:rsidRDefault="00B33EAB" w:rsidP="00B33EAB">
            <w:pPr>
              <w:rPr>
                <w:rFonts w:ascii="Trebuchet MS" w:hAnsi="Trebuchet MS" w:cstheme="minorHAnsi"/>
                <w:sz w:val="18"/>
                <w:szCs w:val="18"/>
              </w:rPr>
            </w:pPr>
          </w:p>
          <w:p w14:paraId="5884F734" w14:textId="77777777" w:rsidR="00B33EAB" w:rsidRPr="003570AA" w:rsidRDefault="00B33EAB" w:rsidP="00B33EAB">
            <w:pPr>
              <w:rPr>
                <w:rFonts w:ascii="Trebuchet MS" w:hAnsi="Trebuchet MS" w:cstheme="minorHAnsi"/>
                <w:sz w:val="18"/>
                <w:szCs w:val="18"/>
              </w:rPr>
            </w:pPr>
          </w:p>
          <w:p w14:paraId="000C607C" w14:textId="77777777" w:rsidR="00B33EAB" w:rsidRPr="003570AA" w:rsidRDefault="00B33EAB" w:rsidP="00B33EAB">
            <w:pPr>
              <w:rPr>
                <w:rFonts w:ascii="Trebuchet MS" w:hAnsi="Trebuchet MS" w:cstheme="minorHAnsi"/>
                <w:sz w:val="18"/>
                <w:szCs w:val="18"/>
              </w:rPr>
            </w:pPr>
          </w:p>
          <w:p w14:paraId="75DE194F" w14:textId="77777777" w:rsidR="00B33EAB" w:rsidRPr="003570AA" w:rsidRDefault="00B33EAB" w:rsidP="00B33EAB">
            <w:pPr>
              <w:rPr>
                <w:rFonts w:ascii="Trebuchet MS" w:hAnsi="Trebuchet MS" w:cstheme="minorHAnsi"/>
                <w:sz w:val="18"/>
                <w:szCs w:val="18"/>
              </w:rPr>
            </w:pPr>
          </w:p>
          <w:p w14:paraId="647DE89B" w14:textId="77777777" w:rsidR="00B33EAB" w:rsidRPr="003570AA" w:rsidRDefault="00B33EAB" w:rsidP="00B33EAB">
            <w:pPr>
              <w:rPr>
                <w:rFonts w:ascii="Trebuchet MS" w:hAnsi="Trebuchet MS" w:cstheme="minorHAnsi"/>
                <w:sz w:val="18"/>
                <w:szCs w:val="18"/>
              </w:rPr>
            </w:pPr>
          </w:p>
          <w:p w14:paraId="4D5161FE" w14:textId="77777777" w:rsidR="00B33EAB" w:rsidRPr="003570AA" w:rsidRDefault="00B33EAB" w:rsidP="00B33EAB">
            <w:pPr>
              <w:rPr>
                <w:rFonts w:ascii="Trebuchet MS" w:hAnsi="Trebuchet MS" w:cstheme="minorHAnsi"/>
                <w:sz w:val="18"/>
                <w:szCs w:val="18"/>
              </w:rPr>
            </w:pPr>
          </w:p>
          <w:p w14:paraId="46292564" w14:textId="77777777" w:rsidR="00B33EAB" w:rsidRPr="003570AA" w:rsidRDefault="00B33EAB" w:rsidP="00B33EAB">
            <w:pPr>
              <w:rPr>
                <w:rFonts w:ascii="Trebuchet MS" w:hAnsi="Trebuchet MS" w:cstheme="minorHAnsi"/>
                <w:sz w:val="18"/>
                <w:szCs w:val="18"/>
              </w:rPr>
            </w:pPr>
          </w:p>
          <w:p w14:paraId="338C382F" w14:textId="77777777" w:rsidR="00B33EAB" w:rsidRPr="003570AA" w:rsidRDefault="00B33EAB" w:rsidP="00B33EAB">
            <w:pPr>
              <w:rPr>
                <w:rFonts w:ascii="Trebuchet MS" w:hAnsi="Trebuchet MS" w:cstheme="minorHAnsi"/>
                <w:sz w:val="18"/>
                <w:szCs w:val="18"/>
              </w:rPr>
            </w:pPr>
          </w:p>
          <w:p w14:paraId="25542829" w14:textId="77777777" w:rsidR="00B33EAB" w:rsidRPr="003570AA" w:rsidRDefault="00B33EAB" w:rsidP="00B33EAB">
            <w:pPr>
              <w:rPr>
                <w:rFonts w:ascii="Trebuchet MS" w:hAnsi="Trebuchet MS" w:cstheme="minorHAnsi"/>
                <w:sz w:val="18"/>
                <w:szCs w:val="18"/>
              </w:rPr>
            </w:pPr>
          </w:p>
          <w:p w14:paraId="28957281" w14:textId="77777777" w:rsidR="00B33EAB" w:rsidRPr="003570AA" w:rsidRDefault="00B33EAB" w:rsidP="00B33EAB">
            <w:pPr>
              <w:rPr>
                <w:rFonts w:ascii="Trebuchet MS" w:hAnsi="Trebuchet MS" w:cstheme="minorHAnsi"/>
                <w:sz w:val="18"/>
                <w:szCs w:val="18"/>
              </w:rPr>
            </w:pPr>
          </w:p>
          <w:p w14:paraId="08568EE4" w14:textId="77777777" w:rsidR="00B33EAB" w:rsidRPr="003570AA" w:rsidRDefault="00B33EAB" w:rsidP="00B33EAB">
            <w:pPr>
              <w:rPr>
                <w:rFonts w:ascii="Trebuchet MS" w:hAnsi="Trebuchet MS" w:cstheme="minorHAnsi"/>
                <w:sz w:val="18"/>
                <w:szCs w:val="18"/>
              </w:rPr>
            </w:pPr>
          </w:p>
          <w:p w14:paraId="7BB47400" w14:textId="77777777" w:rsidR="00B33EAB" w:rsidRPr="003570AA" w:rsidRDefault="00B33EAB" w:rsidP="00B33EAB">
            <w:pPr>
              <w:rPr>
                <w:rFonts w:ascii="Trebuchet MS" w:hAnsi="Trebuchet MS" w:cstheme="minorHAnsi"/>
                <w:sz w:val="18"/>
                <w:szCs w:val="18"/>
              </w:rPr>
            </w:pPr>
          </w:p>
          <w:p w14:paraId="54D32686" w14:textId="77777777" w:rsidR="00B33EAB" w:rsidRPr="003570AA" w:rsidRDefault="00B33EAB" w:rsidP="00B33EAB">
            <w:pPr>
              <w:rPr>
                <w:rFonts w:ascii="Trebuchet MS" w:hAnsi="Trebuchet MS" w:cstheme="minorHAnsi"/>
                <w:sz w:val="18"/>
                <w:szCs w:val="18"/>
              </w:rPr>
            </w:pPr>
          </w:p>
          <w:p w14:paraId="4379CCB4" w14:textId="77777777" w:rsidR="00B33EAB" w:rsidRPr="003570AA" w:rsidRDefault="00B33EAB" w:rsidP="00B33EAB">
            <w:pPr>
              <w:rPr>
                <w:rFonts w:ascii="Trebuchet MS" w:hAnsi="Trebuchet MS" w:cstheme="minorHAnsi"/>
                <w:sz w:val="18"/>
                <w:szCs w:val="18"/>
              </w:rPr>
            </w:pPr>
          </w:p>
          <w:p w14:paraId="32AEF00E" w14:textId="77777777" w:rsidR="00B33EAB" w:rsidRPr="003570AA" w:rsidRDefault="00B33EAB" w:rsidP="00B33EAB">
            <w:pPr>
              <w:rPr>
                <w:rFonts w:ascii="Trebuchet MS" w:hAnsi="Trebuchet MS" w:cstheme="minorHAnsi"/>
                <w:sz w:val="18"/>
                <w:szCs w:val="18"/>
              </w:rPr>
            </w:pPr>
          </w:p>
          <w:p w14:paraId="7C3C1AAE" w14:textId="77777777" w:rsidR="00B33EAB" w:rsidRPr="003570AA" w:rsidRDefault="00B33EAB" w:rsidP="00B33EAB">
            <w:pPr>
              <w:rPr>
                <w:rFonts w:ascii="Trebuchet MS" w:hAnsi="Trebuchet MS" w:cstheme="minorHAnsi"/>
                <w:sz w:val="18"/>
                <w:szCs w:val="18"/>
              </w:rPr>
            </w:pPr>
          </w:p>
          <w:p w14:paraId="28D87DFF" w14:textId="77777777" w:rsidR="00B33EAB" w:rsidRPr="003570AA" w:rsidRDefault="00B33EAB" w:rsidP="00B33EAB">
            <w:pPr>
              <w:rPr>
                <w:rFonts w:ascii="Trebuchet MS" w:hAnsi="Trebuchet MS" w:cstheme="minorHAnsi"/>
                <w:sz w:val="18"/>
                <w:szCs w:val="18"/>
              </w:rPr>
            </w:pPr>
          </w:p>
          <w:p w14:paraId="146671FC" w14:textId="77777777" w:rsidR="00B33EAB" w:rsidRPr="003570AA" w:rsidRDefault="00B33EAB" w:rsidP="00B33EAB">
            <w:pPr>
              <w:rPr>
                <w:rFonts w:ascii="Trebuchet MS" w:hAnsi="Trebuchet MS" w:cstheme="minorHAnsi"/>
                <w:sz w:val="18"/>
                <w:szCs w:val="18"/>
              </w:rPr>
            </w:pPr>
          </w:p>
          <w:p w14:paraId="392F9BED" w14:textId="77777777" w:rsidR="00B33EAB" w:rsidRPr="003570AA" w:rsidRDefault="00B33EAB" w:rsidP="00B33EAB">
            <w:pPr>
              <w:rPr>
                <w:rFonts w:ascii="Trebuchet MS" w:hAnsi="Trebuchet MS" w:cstheme="minorHAnsi"/>
                <w:sz w:val="18"/>
                <w:szCs w:val="18"/>
              </w:rPr>
            </w:pPr>
          </w:p>
          <w:p w14:paraId="727DA298" w14:textId="77777777" w:rsidR="00B33EAB" w:rsidRPr="003570AA" w:rsidRDefault="00B33EAB" w:rsidP="00B33EAB">
            <w:pPr>
              <w:rPr>
                <w:rFonts w:ascii="Trebuchet MS" w:hAnsi="Trebuchet MS" w:cstheme="minorHAnsi"/>
                <w:sz w:val="18"/>
                <w:szCs w:val="18"/>
              </w:rPr>
            </w:pPr>
          </w:p>
          <w:p w14:paraId="58D396B5" w14:textId="77777777" w:rsidR="00B33EAB" w:rsidRPr="003570AA" w:rsidRDefault="00B33EAB" w:rsidP="00B33EAB">
            <w:pPr>
              <w:rPr>
                <w:rFonts w:ascii="Trebuchet MS" w:hAnsi="Trebuchet MS" w:cstheme="minorHAnsi"/>
                <w:sz w:val="18"/>
                <w:szCs w:val="18"/>
              </w:rPr>
            </w:pPr>
          </w:p>
          <w:p w14:paraId="48497066" w14:textId="77777777" w:rsidR="00B33EAB" w:rsidRPr="003570AA" w:rsidRDefault="00B33EAB" w:rsidP="00B33EAB">
            <w:pPr>
              <w:rPr>
                <w:rFonts w:ascii="Trebuchet MS" w:hAnsi="Trebuchet MS" w:cstheme="minorHAnsi"/>
                <w:sz w:val="18"/>
                <w:szCs w:val="18"/>
              </w:rPr>
            </w:pPr>
          </w:p>
          <w:p w14:paraId="4469E04E" w14:textId="77777777" w:rsidR="00B33EAB" w:rsidRPr="003570AA" w:rsidRDefault="00B33EAB" w:rsidP="00B33EAB">
            <w:pPr>
              <w:rPr>
                <w:rFonts w:ascii="Trebuchet MS" w:hAnsi="Trebuchet MS" w:cstheme="minorHAnsi"/>
                <w:sz w:val="18"/>
                <w:szCs w:val="18"/>
              </w:rPr>
            </w:pPr>
          </w:p>
          <w:p w14:paraId="2CCEF5B7" w14:textId="77777777" w:rsidR="00B33EAB" w:rsidRPr="003570AA" w:rsidRDefault="00B33EAB" w:rsidP="00B33EAB">
            <w:pPr>
              <w:rPr>
                <w:rFonts w:ascii="Trebuchet MS" w:hAnsi="Trebuchet MS" w:cstheme="minorHAnsi"/>
                <w:sz w:val="18"/>
                <w:szCs w:val="18"/>
              </w:rPr>
            </w:pPr>
          </w:p>
          <w:p w14:paraId="1AB53E1B" w14:textId="77777777" w:rsidR="00B33EAB" w:rsidRPr="003570AA" w:rsidRDefault="00B33EAB" w:rsidP="00B33EAB">
            <w:pPr>
              <w:rPr>
                <w:rFonts w:ascii="Trebuchet MS" w:hAnsi="Trebuchet MS" w:cstheme="minorHAnsi"/>
                <w:sz w:val="18"/>
                <w:szCs w:val="18"/>
              </w:rPr>
            </w:pPr>
          </w:p>
          <w:p w14:paraId="361C565E" w14:textId="77777777" w:rsidR="00B33EAB" w:rsidRPr="003570AA" w:rsidRDefault="00B33EAB" w:rsidP="00B33EAB">
            <w:pPr>
              <w:rPr>
                <w:rFonts w:ascii="Trebuchet MS" w:hAnsi="Trebuchet MS" w:cstheme="minorHAnsi"/>
                <w:sz w:val="18"/>
                <w:szCs w:val="18"/>
              </w:rPr>
            </w:pPr>
          </w:p>
          <w:p w14:paraId="782A35B4" w14:textId="77777777" w:rsidR="00B33EAB" w:rsidRPr="003570AA" w:rsidRDefault="00B33EAB" w:rsidP="00B33EAB">
            <w:pPr>
              <w:rPr>
                <w:rFonts w:ascii="Trebuchet MS" w:hAnsi="Trebuchet MS" w:cstheme="minorHAnsi"/>
                <w:sz w:val="18"/>
                <w:szCs w:val="18"/>
              </w:rPr>
            </w:pPr>
          </w:p>
          <w:p w14:paraId="065B2744" w14:textId="77777777" w:rsidR="00B33EAB" w:rsidRPr="003570AA" w:rsidRDefault="00B33EAB" w:rsidP="00B33EAB">
            <w:pPr>
              <w:rPr>
                <w:rFonts w:ascii="Trebuchet MS" w:hAnsi="Trebuchet MS" w:cstheme="minorHAnsi"/>
                <w:sz w:val="18"/>
                <w:szCs w:val="18"/>
              </w:rPr>
            </w:pPr>
          </w:p>
          <w:p w14:paraId="71FE0C54" w14:textId="77777777" w:rsidR="00B33EAB" w:rsidRPr="003570AA" w:rsidRDefault="00B33EAB" w:rsidP="00B33EAB">
            <w:pPr>
              <w:rPr>
                <w:rFonts w:ascii="Trebuchet MS" w:hAnsi="Trebuchet MS" w:cstheme="minorHAnsi"/>
                <w:sz w:val="18"/>
                <w:szCs w:val="18"/>
              </w:rPr>
            </w:pPr>
          </w:p>
          <w:p w14:paraId="3A2BEE4C" w14:textId="77777777" w:rsidR="00B33EAB" w:rsidRPr="003570AA" w:rsidRDefault="00B33EAB" w:rsidP="00B33EAB">
            <w:pPr>
              <w:rPr>
                <w:rFonts w:ascii="Trebuchet MS" w:hAnsi="Trebuchet MS" w:cstheme="minorHAnsi"/>
                <w:sz w:val="18"/>
                <w:szCs w:val="18"/>
              </w:rPr>
            </w:pPr>
          </w:p>
          <w:p w14:paraId="4261B625" w14:textId="77777777" w:rsidR="00B33EAB" w:rsidRPr="003570AA" w:rsidRDefault="00B33EAB" w:rsidP="00B33EAB">
            <w:pPr>
              <w:rPr>
                <w:rFonts w:ascii="Trebuchet MS" w:hAnsi="Trebuchet MS" w:cstheme="minorHAnsi"/>
                <w:sz w:val="18"/>
                <w:szCs w:val="18"/>
              </w:rPr>
            </w:pPr>
          </w:p>
          <w:p w14:paraId="39958FCB" w14:textId="77777777" w:rsidR="00B33EAB" w:rsidRPr="003570AA" w:rsidRDefault="00B33EAB" w:rsidP="00B33EAB">
            <w:pPr>
              <w:rPr>
                <w:rFonts w:ascii="Trebuchet MS" w:hAnsi="Trebuchet MS" w:cstheme="minorHAnsi"/>
                <w:sz w:val="18"/>
                <w:szCs w:val="18"/>
              </w:rPr>
            </w:pPr>
          </w:p>
          <w:p w14:paraId="39BA3D3B" w14:textId="77777777" w:rsidR="00B33EAB" w:rsidRPr="003570AA" w:rsidRDefault="00B33EAB" w:rsidP="00B33EAB">
            <w:pPr>
              <w:rPr>
                <w:rFonts w:ascii="Trebuchet MS" w:hAnsi="Trebuchet MS" w:cstheme="minorHAnsi"/>
                <w:sz w:val="18"/>
                <w:szCs w:val="18"/>
              </w:rPr>
            </w:pPr>
          </w:p>
          <w:p w14:paraId="38CBDC26" w14:textId="77777777" w:rsidR="00B33EAB" w:rsidRPr="003570AA" w:rsidRDefault="00B33EAB" w:rsidP="00B33EAB">
            <w:pPr>
              <w:rPr>
                <w:rFonts w:ascii="Trebuchet MS" w:hAnsi="Trebuchet MS" w:cstheme="minorHAnsi"/>
                <w:sz w:val="18"/>
                <w:szCs w:val="18"/>
              </w:rPr>
            </w:pPr>
          </w:p>
          <w:p w14:paraId="7FC95DDD" w14:textId="77777777" w:rsidR="00B33EAB" w:rsidRPr="003570AA" w:rsidRDefault="00B33EAB" w:rsidP="00B33EAB">
            <w:pPr>
              <w:rPr>
                <w:rFonts w:ascii="Trebuchet MS" w:hAnsi="Trebuchet MS" w:cstheme="minorHAnsi"/>
                <w:sz w:val="18"/>
                <w:szCs w:val="18"/>
              </w:rPr>
            </w:pPr>
          </w:p>
          <w:p w14:paraId="6B22F319" w14:textId="77777777" w:rsidR="00B33EAB" w:rsidRPr="003570AA" w:rsidRDefault="00B33EAB" w:rsidP="00B33EAB">
            <w:pPr>
              <w:rPr>
                <w:rFonts w:ascii="Trebuchet MS" w:hAnsi="Trebuchet MS" w:cstheme="minorHAnsi"/>
                <w:sz w:val="18"/>
                <w:szCs w:val="18"/>
              </w:rPr>
            </w:pPr>
          </w:p>
          <w:p w14:paraId="36D50430" w14:textId="77777777" w:rsidR="00B33EAB" w:rsidRPr="003570AA" w:rsidRDefault="00B33EAB" w:rsidP="00B33EAB">
            <w:pPr>
              <w:rPr>
                <w:rFonts w:ascii="Trebuchet MS" w:hAnsi="Trebuchet MS" w:cstheme="minorHAnsi"/>
                <w:sz w:val="18"/>
                <w:szCs w:val="18"/>
              </w:rPr>
            </w:pPr>
          </w:p>
          <w:p w14:paraId="250E73E4" w14:textId="77777777" w:rsidR="00B33EAB" w:rsidRPr="003570AA" w:rsidRDefault="00B33EAB" w:rsidP="00B33EAB">
            <w:pPr>
              <w:rPr>
                <w:rFonts w:ascii="Trebuchet MS" w:hAnsi="Trebuchet MS" w:cstheme="minorHAnsi"/>
                <w:sz w:val="18"/>
                <w:szCs w:val="18"/>
              </w:rPr>
            </w:pPr>
          </w:p>
          <w:p w14:paraId="3680AC20" w14:textId="77777777" w:rsidR="00B33EAB" w:rsidRPr="003570AA" w:rsidRDefault="00B33EAB" w:rsidP="00B33EAB">
            <w:pPr>
              <w:rPr>
                <w:rFonts w:ascii="Trebuchet MS" w:hAnsi="Trebuchet MS" w:cstheme="minorHAnsi"/>
                <w:sz w:val="18"/>
                <w:szCs w:val="18"/>
              </w:rPr>
            </w:pPr>
          </w:p>
          <w:p w14:paraId="0158073E" w14:textId="77777777" w:rsidR="00B33EAB" w:rsidRPr="003570AA" w:rsidRDefault="00B33EAB" w:rsidP="00B33EAB">
            <w:pPr>
              <w:rPr>
                <w:rFonts w:ascii="Trebuchet MS" w:hAnsi="Trebuchet MS" w:cstheme="minorHAnsi"/>
                <w:sz w:val="18"/>
                <w:szCs w:val="18"/>
              </w:rPr>
            </w:pPr>
          </w:p>
          <w:p w14:paraId="291A912B" w14:textId="77777777" w:rsidR="00B33EAB" w:rsidRPr="003570AA" w:rsidRDefault="00B33EAB" w:rsidP="00B33EAB">
            <w:pPr>
              <w:rPr>
                <w:rFonts w:ascii="Trebuchet MS" w:hAnsi="Trebuchet MS" w:cstheme="minorHAnsi"/>
                <w:sz w:val="18"/>
                <w:szCs w:val="18"/>
              </w:rPr>
            </w:pPr>
          </w:p>
          <w:p w14:paraId="7B3FE893" w14:textId="77777777" w:rsidR="00B33EAB" w:rsidRPr="003570AA" w:rsidRDefault="00B33EAB" w:rsidP="00B33EAB">
            <w:pPr>
              <w:rPr>
                <w:rFonts w:ascii="Trebuchet MS" w:hAnsi="Trebuchet MS" w:cstheme="minorHAnsi"/>
                <w:sz w:val="18"/>
                <w:szCs w:val="18"/>
              </w:rPr>
            </w:pPr>
          </w:p>
          <w:p w14:paraId="5DCA3F75" w14:textId="77777777" w:rsidR="00B33EAB" w:rsidRPr="003570AA" w:rsidRDefault="00B33EAB" w:rsidP="00B33EAB">
            <w:pPr>
              <w:rPr>
                <w:rFonts w:ascii="Trebuchet MS" w:hAnsi="Trebuchet MS" w:cstheme="minorHAnsi"/>
                <w:sz w:val="18"/>
                <w:szCs w:val="18"/>
              </w:rPr>
            </w:pPr>
          </w:p>
          <w:p w14:paraId="32F14AE4" w14:textId="77777777" w:rsidR="00B33EAB" w:rsidRPr="003570AA" w:rsidRDefault="00B33EAB" w:rsidP="00B33EAB">
            <w:pPr>
              <w:rPr>
                <w:rFonts w:ascii="Trebuchet MS" w:hAnsi="Trebuchet MS" w:cstheme="minorHAnsi"/>
                <w:sz w:val="18"/>
                <w:szCs w:val="18"/>
              </w:rPr>
            </w:pPr>
          </w:p>
          <w:p w14:paraId="6DD2C911" w14:textId="77777777" w:rsidR="00B33EAB" w:rsidRPr="003570AA" w:rsidRDefault="00B33EAB" w:rsidP="00B33EAB">
            <w:pPr>
              <w:rPr>
                <w:rFonts w:ascii="Trebuchet MS" w:hAnsi="Trebuchet MS" w:cstheme="minorHAnsi"/>
                <w:sz w:val="18"/>
                <w:szCs w:val="18"/>
              </w:rPr>
            </w:pPr>
          </w:p>
          <w:p w14:paraId="4A7892E0" w14:textId="77777777" w:rsidR="00B33EAB" w:rsidRPr="003570AA" w:rsidRDefault="00B33EAB" w:rsidP="00B33EAB">
            <w:pPr>
              <w:rPr>
                <w:rFonts w:ascii="Trebuchet MS" w:hAnsi="Trebuchet MS" w:cstheme="minorHAnsi"/>
                <w:sz w:val="18"/>
                <w:szCs w:val="18"/>
              </w:rPr>
            </w:pPr>
          </w:p>
          <w:p w14:paraId="0EA78567" w14:textId="77777777" w:rsidR="00B33EAB" w:rsidRPr="003570AA" w:rsidRDefault="00B33EAB" w:rsidP="00B33EAB">
            <w:pPr>
              <w:rPr>
                <w:rFonts w:ascii="Trebuchet MS" w:hAnsi="Trebuchet MS" w:cstheme="minorHAnsi"/>
                <w:sz w:val="18"/>
                <w:szCs w:val="18"/>
              </w:rPr>
            </w:pPr>
          </w:p>
          <w:p w14:paraId="4BB574B8" w14:textId="77777777" w:rsidR="00B33EAB" w:rsidRPr="003570AA" w:rsidRDefault="00B33EAB" w:rsidP="00B33EAB">
            <w:pPr>
              <w:rPr>
                <w:rFonts w:ascii="Trebuchet MS" w:hAnsi="Trebuchet MS" w:cstheme="minorHAnsi"/>
                <w:sz w:val="18"/>
                <w:szCs w:val="18"/>
              </w:rPr>
            </w:pPr>
          </w:p>
          <w:p w14:paraId="0B4B8872" w14:textId="77777777" w:rsidR="00B33EAB" w:rsidRPr="003570AA" w:rsidRDefault="00B33EAB" w:rsidP="00B33EAB">
            <w:pPr>
              <w:rPr>
                <w:rFonts w:ascii="Trebuchet MS" w:hAnsi="Trebuchet MS" w:cstheme="minorHAnsi"/>
                <w:sz w:val="18"/>
                <w:szCs w:val="18"/>
              </w:rPr>
            </w:pPr>
          </w:p>
          <w:p w14:paraId="6BBE2978" w14:textId="77777777" w:rsidR="00B33EAB" w:rsidRPr="003570AA" w:rsidRDefault="00B33EAB" w:rsidP="00B33EAB">
            <w:pPr>
              <w:rPr>
                <w:rFonts w:ascii="Trebuchet MS" w:hAnsi="Trebuchet MS" w:cstheme="minorHAnsi"/>
                <w:sz w:val="18"/>
                <w:szCs w:val="18"/>
              </w:rPr>
            </w:pPr>
          </w:p>
          <w:p w14:paraId="7949D94D" w14:textId="77777777" w:rsidR="00B33EAB" w:rsidRPr="003570AA" w:rsidRDefault="00B33EAB" w:rsidP="00B33EAB">
            <w:pPr>
              <w:rPr>
                <w:rFonts w:ascii="Trebuchet MS" w:hAnsi="Trebuchet MS" w:cstheme="minorHAnsi"/>
                <w:sz w:val="18"/>
                <w:szCs w:val="18"/>
              </w:rPr>
            </w:pPr>
          </w:p>
          <w:p w14:paraId="212250CA" w14:textId="77777777" w:rsidR="00B33EAB" w:rsidRPr="003570AA" w:rsidRDefault="00B33EAB" w:rsidP="00B33EAB">
            <w:pPr>
              <w:rPr>
                <w:rFonts w:ascii="Trebuchet MS" w:hAnsi="Trebuchet MS" w:cstheme="minorHAnsi"/>
                <w:sz w:val="18"/>
                <w:szCs w:val="18"/>
              </w:rPr>
            </w:pPr>
          </w:p>
          <w:p w14:paraId="3C822BED" w14:textId="77777777" w:rsidR="00B33EAB" w:rsidRPr="003570AA" w:rsidRDefault="00B33EAB" w:rsidP="00B33EAB">
            <w:pPr>
              <w:rPr>
                <w:rFonts w:ascii="Trebuchet MS" w:hAnsi="Trebuchet MS" w:cstheme="minorHAnsi"/>
                <w:sz w:val="18"/>
                <w:szCs w:val="18"/>
              </w:rPr>
            </w:pPr>
          </w:p>
          <w:p w14:paraId="68DBF511" w14:textId="77777777" w:rsidR="00B33EAB" w:rsidRPr="003570AA" w:rsidRDefault="00B33EAB" w:rsidP="00B33EAB">
            <w:pPr>
              <w:rPr>
                <w:rFonts w:ascii="Trebuchet MS" w:hAnsi="Trebuchet MS" w:cstheme="minorHAnsi"/>
                <w:sz w:val="18"/>
                <w:szCs w:val="18"/>
              </w:rPr>
            </w:pPr>
          </w:p>
          <w:p w14:paraId="59558270" w14:textId="77777777" w:rsidR="00B33EAB" w:rsidRPr="003570AA" w:rsidRDefault="00B33EAB" w:rsidP="00B33EAB">
            <w:pPr>
              <w:rPr>
                <w:rFonts w:ascii="Trebuchet MS" w:hAnsi="Trebuchet MS" w:cstheme="minorHAnsi"/>
                <w:sz w:val="18"/>
                <w:szCs w:val="18"/>
              </w:rPr>
            </w:pPr>
          </w:p>
          <w:p w14:paraId="4079E6CB" w14:textId="77777777" w:rsidR="00B33EAB" w:rsidRPr="003570AA" w:rsidRDefault="00B33EAB" w:rsidP="00B33EAB">
            <w:pPr>
              <w:rPr>
                <w:rFonts w:ascii="Trebuchet MS" w:hAnsi="Trebuchet MS" w:cstheme="minorHAnsi"/>
                <w:sz w:val="18"/>
                <w:szCs w:val="18"/>
              </w:rPr>
            </w:pPr>
          </w:p>
          <w:p w14:paraId="1F97C700" w14:textId="77777777" w:rsidR="00B33EAB" w:rsidRPr="003570AA" w:rsidRDefault="00B33EAB" w:rsidP="00B33EAB">
            <w:pPr>
              <w:rPr>
                <w:rFonts w:ascii="Trebuchet MS" w:hAnsi="Trebuchet MS" w:cstheme="minorHAnsi"/>
                <w:sz w:val="18"/>
                <w:szCs w:val="18"/>
              </w:rPr>
            </w:pPr>
          </w:p>
          <w:p w14:paraId="1CBA08E5" w14:textId="77777777" w:rsidR="00B33EAB" w:rsidRPr="003570AA" w:rsidRDefault="00B33EAB" w:rsidP="00B33EAB">
            <w:pPr>
              <w:rPr>
                <w:rFonts w:ascii="Trebuchet MS" w:hAnsi="Trebuchet MS" w:cstheme="minorHAnsi"/>
                <w:sz w:val="18"/>
                <w:szCs w:val="18"/>
              </w:rPr>
            </w:pPr>
          </w:p>
          <w:p w14:paraId="27F3EE05" w14:textId="77777777" w:rsidR="00B33EAB" w:rsidRPr="003570AA" w:rsidRDefault="00B33EAB" w:rsidP="00B33EAB">
            <w:pPr>
              <w:rPr>
                <w:rFonts w:ascii="Trebuchet MS" w:hAnsi="Trebuchet MS" w:cstheme="minorHAnsi"/>
                <w:sz w:val="18"/>
                <w:szCs w:val="18"/>
              </w:rPr>
            </w:pPr>
          </w:p>
          <w:p w14:paraId="53FEEB77" w14:textId="77777777" w:rsidR="00B33EAB" w:rsidRPr="003570AA" w:rsidRDefault="00B33EAB" w:rsidP="00B33EAB">
            <w:pPr>
              <w:rPr>
                <w:rFonts w:ascii="Trebuchet MS" w:hAnsi="Trebuchet MS" w:cstheme="minorHAnsi"/>
                <w:sz w:val="18"/>
                <w:szCs w:val="18"/>
              </w:rPr>
            </w:pPr>
          </w:p>
          <w:p w14:paraId="759C102A" w14:textId="77777777" w:rsidR="00B33EAB" w:rsidRPr="003570AA" w:rsidRDefault="00B33EAB" w:rsidP="00B33EAB">
            <w:pPr>
              <w:rPr>
                <w:rFonts w:ascii="Trebuchet MS" w:hAnsi="Trebuchet MS" w:cstheme="minorHAnsi"/>
                <w:sz w:val="18"/>
                <w:szCs w:val="18"/>
              </w:rPr>
            </w:pPr>
          </w:p>
          <w:p w14:paraId="7F251696" w14:textId="77777777" w:rsidR="00B33EAB" w:rsidRPr="003570AA" w:rsidRDefault="00B33EAB" w:rsidP="00B33EAB">
            <w:pPr>
              <w:rPr>
                <w:rFonts w:ascii="Trebuchet MS" w:hAnsi="Trebuchet MS" w:cstheme="minorHAnsi"/>
                <w:sz w:val="18"/>
                <w:szCs w:val="18"/>
              </w:rPr>
            </w:pPr>
          </w:p>
          <w:p w14:paraId="4CE07818" w14:textId="77777777" w:rsidR="00B33EAB" w:rsidRPr="003570AA" w:rsidRDefault="00B33EAB" w:rsidP="00B33EAB">
            <w:pPr>
              <w:rPr>
                <w:rFonts w:ascii="Trebuchet MS" w:hAnsi="Trebuchet MS" w:cstheme="minorHAnsi"/>
                <w:sz w:val="18"/>
                <w:szCs w:val="18"/>
              </w:rPr>
            </w:pPr>
          </w:p>
          <w:p w14:paraId="5A6C1772" w14:textId="77777777" w:rsidR="00B33EAB" w:rsidRPr="003570AA" w:rsidRDefault="00B33EAB" w:rsidP="00B33EAB">
            <w:pPr>
              <w:rPr>
                <w:rFonts w:ascii="Trebuchet MS" w:hAnsi="Trebuchet MS" w:cstheme="minorHAnsi"/>
                <w:sz w:val="18"/>
                <w:szCs w:val="18"/>
              </w:rPr>
            </w:pPr>
          </w:p>
          <w:p w14:paraId="7FCC4B60" w14:textId="77777777" w:rsidR="00B33EAB" w:rsidRPr="003570AA" w:rsidRDefault="00B33EAB" w:rsidP="00B33EAB">
            <w:pPr>
              <w:rPr>
                <w:rFonts w:ascii="Trebuchet MS" w:hAnsi="Trebuchet MS" w:cstheme="minorHAnsi"/>
                <w:sz w:val="18"/>
                <w:szCs w:val="18"/>
              </w:rPr>
            </w:pPr>
          </w:p>
          <w:p w14:paraId="5B748F58" w14:textId="77777777" w:rsidR="00B33EAB" w:rsidRPr="003570AA" w:rsidRDefault="00B33EAB" w:rsidP="00B33EAB">
            <w:pPr>
              <w:rPr>
                <w:rFonts w:ascii="Trebuchet MS" w:hAnsi="Trebuchet MS" w:cstheme="minorHAnsi"/>
                <w:sz w:val="18"/>
                <w:szCs w:val="18"/>
              </w:rPr>
            </w:pPr>
          </w:p>
          <w:p w14:paraId="21AC0B59" w14:textId="77777777" w:rsidR="00B33EAB" w:rsidRPr="003570AA" w:rsidRDefault="00B33EAB" w:rsidP="00B33EAB">
            <w:pPr>
              <w:rPr>
                <w:rFonts w:ascii="Trebuchet MS" w:hAnsi="Trebuchet MS" w:cstheme="minorHAnsi"/>
                <w:sz w:val="18"/>
                <w:szCs w:val="18"/>
              </w:rPr>
            </w:pPr>
          </w:p>
          <w:p w14:paraId="603C09C8" w14:textId="77777777" w:rsidR="00B33EAB" w:rsidRPr="003570AA" w:rsidRDefault="00B33EAB" w:rsidP="00B33EAB">
            <w:pPr>
              <w:rPr>
                <w:rFonts w:ascii="Trebuchet MS" w:hAnsi="Trebuchet MS" w:cstheme="minorHAnsi"/>
                <w:sz w:val="18"/>
                <w:szCs w:val="18"/>
              </w:rPr>
            </w:pPr>
          </w:p>
          <w:p w14:paraId="7A501D30" w14:textId="77777777" w:rsidR="00B33EAB" w:rsidRPr="003570AA" w:rsidRDefault="00B33EAB" w:rsidP="00B33EAB">
            <w:pPr>
              <w:rPr>
                <w:rFonts w:ascii="Trebuchet MS" w:hAnsi="Trebuchet MS" w:cstheme="minorHAnsi"/>
                <w:sz w:val="18"/>
                <w:szCs w:val="18"/>
              </w:rPr>
            </w:pPr>
          </w:p>
          <w:p w14:paraId="6E7CAAFA" w14:textId="77777777" w:rsidR="00B33EAB" w:rsidRPr="003570AA" w:rsidRDefault="00B33EAB" w:rsidP="00B33EAB">
            <w:pPr>
              <w:rPr>
                <w:rFonts w:ascii="Trebuchet MS" w:hAnsi="Trebuchet MS" w:cstheme="minorHAnsi"/>
                <w:sz w:val="18"/>
                <w:szCs w:val="18"/>
              </w:rPr>
            </w:pPr>
          </w:p>
          <w:p w14:paraId="3FB8326E" w14:textId="77777777" w:rsidR="00B33EAB" w:rsidRPr="003570AA" w:rsidRDefault="00B33EAB" w:rsidP="00B33EAB">
            <w:pPr>
              <w:rPr>
                <w:rFonts w:ascii="Trebuchet MS" w:hAnsi="Trebuchet MS" w:cstheme="minorHAnsi"/>
                <w:sz w:val="18"/>
                <w:szCs w:val="18"/>
              </w:rPr>
            </w:pPr>
          </w:p>
          <w:p w14:paraId="1873784F" w14:textId="77777777" w:rsidR="00B33EAB" w:rsidRPr="003570AA" w:rsidRDefault="00B33EAB" w:rsidP="00B33EAB">
            <w:pPr>
              <w:rPr>
                <w:rFonts w:ascii="Trebuchet MS" w:hAnsi="Trebuchet MS" w:cstheme="minorHAnsi"/>
                <w:sz w:val="18"/>
                <w:szCs w:val="18"/>
              </w:rPr>
            </w:pPr>
          </w:p>
          <w:p w14:paraId="20DB3A14" w14:textId="77777777" w:rsidR="00B33EAB" w:rsidRPr="003570AA" w:rsidRDefault="00B33EAB" w:rsidP="00B33EAB">
            <w:pPr>
              <w:rPr>
                <w:rFonts w:ascii="Trebuchet MS" w:hAnsi="Trebuchet MS" w:cstheme="minorHAnsi"/>
                <w:sz w:val="18"/>
                <w:szCs w:val="18"/>
              </w:rPr>
            </w:pPr>
          </w:p>
          <w:p w14:paraId="154FE0C4" w14:textId="77777777" w:rsidR="00B33EAB" w:rsidRPr="003570AA" w:rsidRDefault="00B33EAB" w:rsidP="00B33EAB">
            <w:pPr>
              <w:rPr>
                <w:rFonts w:ascii="Trebuchet MS" w:hAnsi="Trebuchet MS" w:cstheme="minorHAnsi"/>
                <w:sz w:val="18"/>
                <w:szCs w:val="18"/>
              </w:rPr>
            </w:pPr>
          </w:p>
          <w:p w14:paraId="346E8E54" w14:textId="77777777" w:rsidR="00B33EAB" w:rsidRPr="003570AA" w:rsidRDefault="00B33EAB" w:rsidP="00B33EAB">
            <w:pPr>
              <w:rPr>
                <w:rFonts w:ascii="Trebuchet MS" w:hAnsi="Trebuchet MS" w:cstheme="minorHAnsi"/>
                <w:sz w:val="18"/>
                <w:szCs w:val="18"/>
              </w:rPr>
            </w:pPr>
          </w:p>
          <w:p w14:paraId="1056FF2A" w14:textId="77777777" w:rsidR="00B33EAB" w:rsidRPr="003570AA" w:rsidRDefault="00B33EAB" w:rsidP="00B33EAB">
            <w:pPr>
              <w:rPr>
                <w:rFonts w:ascii="Trebuchet MS" w:hAnsi="Trebuchet MS" w:cstheme="minorHAnsi"/>
                <w:sz w:val="18"/>
                <w:szCs w:val="18"/>
              </w:rPr>
            </w:pPr>
          </w:p>
          <w:p w14:paraId="7487AF25" w14:textId="77777777" w:rsidR="00B33EAB" w:rsidRPr="003570AA" w:rsidRDefault="00B33EAB" w:rsidP="00B33EAB">
            <w:pPr>
              <w:rPr>
                <w:rFonts w:ascii="Trebuchet MS" w:hAnsi="Trebuchet MS" w:cstheme="minorHAnsi"/>
                <w:sz w:val="18"/>
                <w:szCs w:val="18"/>
              </w:rPr>
            </w:pPr>
          </w:p>
          <w:p w14:paraId="145703D3" w14:textId="77777777" w:rsidR="00B33EAB" w:rsidRPr="003570AA" w:rsidRDefault="00B33EAB" w:rsidP="00B33EAB">
            <w:pPr>
              <w:rPr>
                <w:rFonts w:ascii="Trebuchet MS" w:hAnsi="Trebuchet MS" w:cstheme="minorHAnsi"/>
                <w:sz w:val="18"/>
                <w:szCs w:val="18"/>
              </w:rPr>
            </w:pPr>
          </w:p>
          <w:p w14:paraId="693A5FFC" w14:textId="77777777" w:rsidR="00B33EAB" w:rsidRPr="003570AA" w:rsidRDefault="00B33EAB" w:rsidP="00B33EAB">
            <w:pPr>
              <w:rPr>
                <w:rFonts w:ascii="Trebuchet MS" w:hAnsi="Trebuchet MS" w:cstheme="minorHAnsi"/>
                <w:sz w:val="18"/>
                <w:szCs w:val="18"/>
              </w:rPr>
            </w:pPr>
          </w:p>
          <w:p w14:paraId="7F81386F" w14:textId="77777777" w:rsidR="00B33EAB" w:rsidRPr="003570AA" w:rsidRDefault="00B33EAB" w:rsidP="00B33EAB">
            <w:pPr>
              <w:rPr>
                <w:rFonts w:ascii="Trebuchet MS" w:hAnsi="Trebuchet MS" w:cstheme="minorHAnsi"/>
                <w:sz w:val="18"/>
                <w:szCs w:val="18"/>
              </w:rPr>
            </w:pPr>
          </w:p>
          <w:p w14:paraId="1B5EFE20" w14:textId="77777777" w:rsidR="00B33EAB" w:rsidRPr="003570AA" w:rsidRDefault="00B33EAB" w:rsidP="00B33EAB">
            <w:pPr>
              <w:rPr>
                <w:rFonts w:ascii="Trebuchet MS" w:hAnsi="Trebuchet MS" w:cstheme="minorHAnsi"/>
                <w:sz w:val="18"/>
                <w:szCs w:val="18"/>
              </w:rPr>
            </w:pPr>
          </w:p>
          <w:p w14:paraId="2647D896" w14:textId="77777777" w:rsidR="00B33EAB" w:rsidRPr="003570AA" w:rsidRDefault="00B33EAB" w:rsidP="00B33EAB">
            <w:pPr>
              <w:rPr>
                <w:rFonts w:ascii="Trebuchet MS" w:hAnsi="Trebuchet MS" w:cstheme="minorHAnsi"/>
                <w:sz w:val="18"/>
                <w:szCs w:val="18"/>
              </w:rPr>
            </w:pPr>
          </w:p>
          <w:p w14:paraId="2D4CA67E" w14:textId="77777777" w:rsidR="00B33EAB" w:rsidRPr="003570AA" w:rsidRDefault="00B33EAB" w:rsidP="00B33EAB">
            <w:pPr>
              <w:rPr>
                <w:rFonts w:ascii="Trebuchet MS" w:hAnsi="Trebuchet MS" w:cstheme="minorHAnsi"/>
                <w:sz w:val="18"/>
                <w:szCs w:val="18"/>
              </w:rPr>
            </w:pPr>
          </w:p>
          <w:p w14:paraId="709C0BDC" w14:textId="77777777" w:rsidR="00B33EAB" w:rsidRPr="003570AA" w:rsidRDefault="00B33EAB" w:rsidP="00B33EAB">
            <w:pPr>
              <w:rPr>
                <w:rFonts w:ascii="Trebuchet MS" w:hAnsi="Trebuchet MS" w:cstheme="minorHAnsi"/>
                <w:sz w:val="18"/>
                <w:szCs w:val="18"/>
              </w:rPr>
            </w:pPr>
          </w:p>
          <w:p w14:paraId="2D7FD9D4" w14:textId="77777777" w:rsidR="00B33EAB" w:rsidRPr="003570AA" w:rsidRDefault="00B33EAB" w:rsidP="00B33EAB">
            <w:pPr>
              <w:rPr>
                <w:rFonts w:ascii="Trebuchet MS" w:hAnsi="Trebuchet MS" w:cstheme="minorHAnsi"/>
                <w:sz w:val="18"/>
                <w:szCs w:val="18"/>
              </w:rPr>
            </w:pPr>
          </w:p>
          <w:p w14:paraId="1CD46ADE" w14:textId="77777777" w:rsidR="00B33EAB" w:rsidRPr="003570AA" w:rsidRDefault="00B33EAB" w:rsidP="00B33EAB">
            <w:pPr>
              <w:rPr>
                <w:rFonts w:ascii="Trebuchet MS" w:hAnsi="Trebuchet MS" w:cstheme="minorHAnsi"/>
                <w:sz w:val="18"/>
                <w:szCs w:val="18"/>
              </w:rPr>
            </w:pPr>
          </w:p>
          <w:p w14:paraId="1C1479C1" w14:textId="77777777" w:rsidR="00B33EAB" w:rsidRPr="003570AA" w:rsidRDefault="00B33EAB" w:rsidP="00B33EAB">
            <w:pPr>
              <w:rPr>
                <w:rFonts w:ascii="Trebuchet MS" w:hAnsi="Trebuchet MS" w:cstheme="minorHAnsi"/>
                <w:sz w:val="18"/>
                <w:szCs w:val="18"/>
              </w:rPr>
            </w:pPr>
          </w:p>
          <w:p w14:paraId="588F8FF1" w14:textId="77777777" w:rsidR="00B33EAB" w:rsidRPr="003570AA" w:rsidRDefault="00B33EAB" w:rsidP="00B33EAB">
            <w:pPr>
              <w:rPr>
                <w:rFonts w:ascii="Trebuchet MS" w:hAnsi="Trebuchet MS" w:cstheme="minorHAnsi"/>
                <w:sz w:val="18"/>
                <w:szCs w:val="18"/>
              </w:rPr>
            </w:pPr>
          </w:p>
          <w:p w14:paraId="1691FE8C" w14:textId="77777777" w:rsidR="00B33EAB" w:rsidRPr="003570AA" w:rsidRDefault="00B33EAB" w:rsidP="00B33EAB">
            <w:pPr>
              <w:rPr>
                <w:rFonts w:ascii="Trebuchet MS" w:hAnsi="Trebuchet MS" w:cstheme="minorHAnsi"/>
                <w:sz w:val="18"/>
                <w:szCs w:val="18"/>
              </w:rPr>
            </w:pPr>
          </w:p>
          <w:p w14:paraId="79DF0D35" w14:textId="77777777" w:rsidR="00B33EAB" w:rsidRPr="003570AA" w:rsidRDefault="00B33EAB" w:rsidP="00B33EAB">
            <w:pPr>
              <w:rPr>
                <w:rFonts w:ascii="Trebuchet MS" w:hAnsi="Trebuchet MS" w:cstheme="minorHAnsi"/>
                <w:sz w:val="18"/>
                <w:szCs w:val="18"/>
              </w:rPr>
            </w:pPr>
          </w:p>
          <w:p w14:paraId="7D0AADF9" w14:textId="77777777" w:rsidR="00B33EAB" w:rsidRPr="003570AA" w:rsidRDefault="00B33EAB" w:rsidP="00B33EAB">
            <w:pPr>
              <w:rPr>
                <w:rFonts w:ascii="Trebuchet MS" w:hAnsi="Trebuchet MS" w:cstheme="minorHAnsi"/>
                <w:sz w:val="18"/>
                <w:szCs w:val="18"/>
              </w:rPr>
            </w:pPr>
          </w:p>
          <w:p w14:paraId="1DC13640" w14:textId="77777777" w:rsidR="00B33EAB" w:rsidRPr="003570AA" w:rsidRDefault="00B33EAB" w:rsidP="00B33EAB">
            <w:pPr>
              <w:rPr>
                <w:rFonts w:ascii="Trebuchet MS" w:hAnsi="Trebuchet MS" w:cstheme="minorHAnsi"/>
                <w:sz w:val="18"/>
                <w:szCs w:val="18"/>
              </w:rPr>
            </w:pPr>
          </w:p>
          <w:p w14:paraId="184AF46B" w14:textId="77777777" w:rsidR="00B33EAB" w:rsidRPr="003570AA" w:rsidRDefault="00B33EAB" w:rsidP="00B33EAB">
            <w:pPr>
              <w:rPr>
                <w:rFonts w:ascii="Trebuchet MS" w:hAnsi="Trebuchet MS" w:cstheme="minorHAnsi"/>
                <w:sz w:val="18"/>
                <w:szCs w:val="18"/>
              </w:rPr>
            </w:pPr>
          </w:p>
          <w:p w14:paraId="0E8F6512" w14:textId="77777777" w:rsidR="00B33EAB" w:rsidRPr="003570AA" w:rsidRDefault="00B33EAB" w:rsidP="00B33EAB">
            <w:pPr>
              <w:rPr>
                <w:rFonts w:ascii="Trebuchet MS" w:hAnsi="Trebuchet MS" w:cstheme="minorHAnsi"/>
                <w:sz w:val="18"/>
                <w:szCs w:val="18"/>
              </w:rPr>
            </w:pPr>
          </w:p>
          <w:p w14:paraId="2E251FDC" w14:textId="77777777" w:rsidR="00B33EAB" w:rsidRPr="003570AA" w:rsidRDefault="00B33EAB" w:rsidP="00B33EAB">
            <w:pPr>
              <w:rPr>
                <w:rFonts w:ascii="Trebuchet MS" w:hAnsi="Trebuchet MS" w:cstheme="minorHAnsi"/>
                <w:sz w:val="18"/>
                <w:szCs w:val="18"/>
              </w:rPr>
            </w:pPr>
          </w:p>
          <w:p w14:paraId="6143F6DD" w14:textId="77777777" w:rsidR="00B33EAB" w:rsidRPr="003570AA" w:rsidRDefault="00B33EAB" w:rsidP="00B33EAB">
            <w:pPr>
              <w:rPr>
                <w:rFonts w:ascii="Trebuchet MS" w:hAnsi="Trebuchet MS" w:cstheme="minorHAnsi"/>
                <w:sz w:val="18"/>
                <w:szCs w:val="18"/>
              </w:rPr>
            </w:pPr>
          </w:p>
          <w:p w14:paraId="0762621E" w14:textId="77777777" w:rsidR="00B33EAB" w:rsidRPr="003570AA" w:rsidRDefault="00B33EAB" w:rsidP="00B33EAB">
            <w:pPr>
              <w:rPr>
                <w:rFonts w:ascii="Trebuchet MS" w:hAnsi="Trebuchet MS" w:cstheme="minorHAnsi"/>
                <w:sz w:val="18"/>
                <w:szCs w:val="18"/>
              </w:rPr>
            </w:pPr>
          </w:p>
          <w:p w14:paraId="645AC69A" w14:textId="77777777" w:rsidR="00B33EAB" w:rsidRPr="003570AA" w:rsidRDefault="00B33EAB" w:rsidP="00B33EAB">
            <w:pPr>
              <w:rPr>
                <w:rFonts w:ascii="Trebuchet MS" w:hAnsi="Trebuchet MS" w:cstheme="minorHAnsi"/>
                <w:sz w:val="18"/>
                <w:szCs w:val="18"/>
              </w:rPr>
            </w:pPr>
          </w:p>
          <w:p w14:paraId="0981FA82" w14:textId="77777777" w:rsidR="00B33EAB" w:rsidRPr="003570AA" w:rsidRDefault="00B33EAB" w:rsidP="00B33EAB">
            <w:pPr>
              <w:rPr>
                <w:rFonts w:ascii="Trebuchet MS" w:hAnsi="Trebuchet MS" w:cstheme="minorHAnsi"/>
                <w:sz w:val="18"/>
                <w:szCs w:val="18"/>
              </w:rPr>
            </w:pPr>
          </w:p>
          <w:p w14:paraId="5A740AAB" w14:textId="77777777" w:rsidR="00B33EAB" w:rsidRPr="003570AA" w:rsidRDefault="00B33EAB" w:rsidP="00B33EAB">
            <w:pPr>
              <w:rPr>
                <w:rFonts w:ascii="Trebuchet MS" w:hAnsi="Trebuchet MS" w:cstheme="minorHAnsi"/>
                <w:sz w:val="18"/>
                <w:szCs w:val="18"/>
              </w:rPr>
            </w:pPr>
          </w:p>
          <w:p w14:paraId="30CA19DD" w14:textId="77777777" w:rsidR="00B33EAB" w:rsidRPr="003570AA" w:rsidRDefault="00B33EAB" w:rsidP="00B33EAB">
            <w:pPr>
              <w:rPr>
                <w:rFonts w:ascii="Trebuchet MS" w:hAnsi="Trebuchet MS" w:cstheme="minorHAnsi"/>
                <w:sz w:val="18"/>
                <w:szCs w:val="18"/>
              </w:rPr>
            </w:pPr>
          </w:p>
          <w:p w14:paraId="544F01A9" w14:textId="77777777" w:rsidR="00B33EAB" w:rsidRPr="003570AA" w:rsidRDefault="00B33EAB" w:rsidP="00B33EAB">
            <w:pPr>
              <w:rPr>
                <w:rFonts w:ascii="Trebuchet MS" w:hAnsi="Trebuchet MS" w:cstheme="minorHAnsi"/>
                <w:sz w:val="18"/>
                <w:szCs w:val="18"/>
              </w:rPr>
            </w:pPr>
          </w:p>
          <w:p w14:paraId="75FF8A15" w14:textId="77777777" w:rsidR="00B33EAB" w:rsidRPr="003570AA" w:rsidRDefault="00B33EAB" w:rsidP="00B33EAB">
            <w:pPr>
              <w:rPr>
                <w:rFonts w:ascii="Trebuchet MS" w:hAnsi="Trebuchet MS" w:cstheme="minorHAnsi"/>
                <w:sz w:val="18"/>
                <w:szCs w:val="18"/>
              </w:rPr>
            </w:pPr>
          </w:p>
          <w:p w14:paraId="676131BA" w14:textId="77777777" w:rsidR="00B33EAB" w:rsidRPr="003570AA" w:rsidRDefault="00B33EAB" w:rsidP="00B33EAB">
            <w:pPr>
              <w:rPr>
                <w:rFonts w:ascii="Trebuchet MS" w:hAnsi="Trebuchet MS" w:cstheme="minorHAnsi"/>
                <w:sz w:val="18"/>
                <w:szCs w:val="18"/>
              </w:rPr>
            </w:pPr>
          </w:p>
          <w:p w14:paraId="16BD8E34" w14:textId="77777777" w:rsidR="00B33EAB" w:rsidRPr="003570AA" w:rsidRDefault="00B33EAB" w:rsidP="00B33EAB">
            <w:pPr>
              <w:rPr>
                <w:rFonts w:ascii="Trebuchet MS" w:hAnsi="Trebuchet MS" w:cstheme="minorHAnsi"/>
                <w:sz w:val="18"/>
                <w:szCs w:val="18"/>
              </w:rPr>
            </w:pPr>
          </w:p>
          <w:p w14:paraId="01052E5F" w14:textId="77777777" w:rsidR="00B33EAB" w:rsidRPr="003570AA" w:rsidRDefault="00B33EAB" w:rsidP="00B33EAB">
            <w:pPr>
              <w:rPr>
                <w:rFonts w:ascii="Trebuchet MS" w:hAnsi="Trebuchet MS" w:cstheme="minorHAnsi"/>
                <w:sz w:val="18"/>
                <w:szCs w:val="18"/>
              </w:rPr>
            </w:pPr>
          </w:p>
          <w:p w14:paraId="3ED09EF2" w14:textId="77777777" w:rsidR="00B33EAB" w:rsidRPr="003570AA" w:rsidRDefault="00B33EAB" w:rsidP="00B33EAB">
            <w:pPr>
              <w:rPr>
                <w:rFonts w:ascii="Trebuchet MS" w:hAnsi="Trebuchet MS" w:cstheme="minorHAnsi"/>
                <w:sz w:val="18"/>
                <w:szCs w:val="18"/>
              </w:rPr>
            </w:pPr>
          </w:p>
          <w:p w14:paraId="646E78BD" w14:textId="77777777" w:rsidR="00B33EAB" w:rsidRPr="003570AA" w:rsidRDefault="00B33EAB" w:rsidP="00B33EAB">
            <w:pPr>
              <w:rPr>
                <w:rFonts w:ascii="Trebuchet MS" w:hAnsi="Trebuchet MS" w:cstheme="minorHAnsi"/>
                <w:sz w:val="18"/>
                <w:szCs w:val="18"/>
              </w:rPr>
            </w:pPr>
          </w:p>
          <w:p w14:paraId="7D1AD342" w14:textId="77777777" w:rsidR="00B33EAB" w:rsidRPr="003570AA" w:rsidRDefault="00B33EAB" w:rsidP="00B33EAB">
            <w:pPr>
              <w:rPr>
                <w:rFonts w:ascii="Trebuchet MS" w:hAnsi="Trebuchet MS" w:cstheme="minorHAnsi"/>
                <w:sz w:val="18"/>
                <w:szCs w:val="18"/>
              </w:rPr>
            </w:pPr>
          </w:p>
          <w:p w14:paraId="09277AB3" w14:textId="77777777" w:rsidR="00B33EAB" w:rsidRPr="003570AA" w:rsidRDefault="00B33EAB" w:rsidP="00B33EAB">
            <w:pPr>
              <w:rPr>
                <w:rFonts w:ascii="Trebuchet MS" w:hAnsi="Trebuchet MS" w:cstheme="minorHAnsi"/>
                <w:sz w:val="18"/>
                <w:szCs w:val="18"/>
              </w:rPr>
            </w:pPr>
          </w:p>
          <w:p w14:paraId="4A9AD1E9" w14:textId="77777777" w:rsidR="00B33EAB" w:rsidRPr="003570AA" w:rsidRDefault="00B33EAB" w:rsidP="00B33EAB">
            <w:pPr>
              <w:rPr>
                <w:rFonts w:ascii="Trebuchet MS" w:hAnsi="Trebuchet MS" w:cstheme="minorHAnsi"/>
                <w:sz w:val="18"/>
                <w:szCs w:val="18"/>
              </w:rPr>
            </w:pPr>
          </w:p>
          <w:p w14:paraId="3073A9EB" w14:textId="77777777" w:rsidR="00B33EAB" w:rsidRPr="003570AA" w:rsidRDefault="00B33EAB" w:rsidP="00B33EAB">
            <w:pPr>
              <w:rPr>
                <w:rFonts w:ascii="Trebuchet MS" w:hAnsi="Trebuchet MS" w:cstheme="minorHAnsi"/>
                <w:sz w:val="18"/>
                <w:szCs w:val="18"/>
              </w:rPr>
            </w:pPr>
          </w:p>
          <w:p w14:paraId="604A60C7" w14:textId="77777777" w:rsidR="00B33EAB" w:rsidRPr="003570AA" w:rsidRDefault="00B33EAB" w:rsidP="00B33EAB">
            <w:pPr>
              <w:rPr>
                <w:rFonts w:ascii="Trebuchet MS" w:hAnsi="Trebuchet MS" w:cstheme="minorHAnsi"/>
                <w:sz w:val="18"/>
                <w:szCs w:val="18"/>
              </w:rPr>
            </w:pPr>
          </w:p>
          <w:p w14:paraId="206FAC47" w14:textId="77777777" w:rsidR="00B33EAB" w:rsidRPr="003570AA" w:rsidRDefault="00B33EAB" w:rsidP="00B33EAB">
            <w:pPr>
              <w:rPr>
                <w:rFonts w:ascii="Trebuchet MS" w:hAnsi="Trebuchet MS" w:cstheme="minorHAnsi"/>
                <w:sz w:val="18"/>
                <w:szCs w:val="18"/>
              </w:rPr>
            </w:pPr>
          </w:p>
          <w:p w14:paraId="7730EE8A" w14:textId="77777777" w:rsidR="00B33EAB" w:rsidRPr="003570AA" w:rsidRDefault="00B33EAB" w:rsidP="00B33EAB">
            <w:pPr>
              <w:rPr>
                <w:rFonts w:ascii="Trebuchet MS" w:hAnsi="Trebuchet MS" w:cstheme="minorHAnsi"/>
                <w:sz w:val="18"/>
                <w:szCs w:val="18"/>
              </w:rPr>
            </w:pPr>
          </w:p>
          <w:p w14:paraId="2B3C20AA" w14:textId="77777777" w:rsidR="00B33EAB" w:rsidRPr="003570AA" w:rsidRDefault="00B33EAB" w:rsidP="00B33EAB">
            <w:pPr>
              <w:rPr>
                <w:rFonts w:ascii="Trebuchet MS" w:hAnsi="Trebuchet MS" w:cstheme="minorHAnsi"/>
                <w:sz w:val="18"/>
                <w:szCs w:val="18"/>
              </w:rPr>
            </w:pPr>
          </w:p>
          <w:p w14:paraId="3CBDEF67" w14:textId="77777777" w:rsidR="00B33EAB" w:rsidRPr="003570AA" w:rsidRDefault="00B33EAB" w:rsidP="00B33EAB">
            <w:pPr>
              <w:rPr>
                <w:rFonts w:ascii="Trebuchet MS" w:hAnsi="Trebuchet MS" w:cstheme="minorHAnsi"/>
                <w:sz w:val="18"/>
                <w:szCs w:val="18"/>
              </w:rPr>
            </w:pPr>
          </w:p>
          <w:p w14:paraId="5D960D7F" w14:textId="77777777" w:rsidR="00B33EAB" w:rsidRPr="003570AA" w:rsidRDefault="00B33EAB" w:rsidP="00B33EAB">
            <w:pPr>
              <w:rPr>
                <w:rFonts w:ascii="Trebuchet MS" w:hAnsi="Trebuchet MS" w:cstheme="minorHAnsi"/>
                <w:sz w:val="18"/>
                <w:szCs w:val="18"/>
              </w:rPr>
            </w:pPr>
          </w:p>
          <w:p w14:paraId="60909B20" w14:textId="77777777" w:rsidR="00B33EAB" w:rsidRPr="003570AA" w:rsidRDefault="00B33EAB" w:rsidP="00B33EAB">
            <w:pPr>
              <w:rPr>
                <w:rFonts w:ascii="Trebuchet MS" w:hAnsi="Trebuchet MS" w:cstheme="minorHAnsi"/>
                <w:sz w:val="18"/>
                <w:szCs w:val="18"/>
              </w:rPr>
            </w:pPr>
          </w:p>
          <w:p w14:paraId="269BFA3C" w14:textId="77777777" w:rsidR="00B33EAB" w:rsidRPr="003570AA" w:rsidRDefault="00B33EAB" w:rsidP="00B33EAB">
            <w:pPr>
              <w:rPr>
                <w:rFonts w:ascii="Trebuchet MS" w:hAnsi="Trebuchet MS" w:cstheme="minorHAnsi"/>
                <w:sz w:val="18"/>
                <w:szCs w:val="18"/>
              </w:rPr>
            </w:pPr>
          </w:p>
          <w:p w14:paraId="48DBA0F2" w14:textId="77777777" w:rsidR="00B33EAB" w:rsidRPr="003570AA" w:rsidRDefault="00B33EAB" w:rsidP="00B33EAB">
            <w:pPr>
              <w:rPr>
                <w:rFonts w:ascii="Trebuchet MS" w:hAnsi="Trebuchet MS" w:cstheme="minorHAnsi"/>
                <w:sz w:val="18"/>
                <w:szCs w:val="18"/>
              </w:rPr>
            </w:pPr>
          </w:p>
          <w:p w14:paraId="2CBA32E4" w14:textId="77777777" w:rsidR="00B33EAB" w:rsidRPr="003570AA" w:rsidRDefault="00B33EAB" w:rsidP="00B33EAB">
            <w:pPr>
              <w:rPr>
                <w:rFonts w:ascii="Trebuchet MS" w:hAnsi="Trebuchet MS" w:cstheme="minorHAnsi"/>
                <w:sz w:val="18"/>
                <w:szCs w:val="18"/>
              </w:rPr>
            </w:pPr>
          </w:p>
          <w:p w14:paraId="7E3F1989" w14:textId="77777777" w:rsidR="00B33EAB" w:rsidRPr="003570AA" w:rsidRDefault="00B33EAB" w:rsidP="00B33EAB">
            <w:pPr>
              <w:rPr>
                <w:rFonts w:ascii="Trebuchet MS" w:hAnsi="Trebuchet MS" w:cstheme="minorHAnsi"/>
                <w:sz w:val="18"/>
                <w:szCs w:val="18"/>
              </w:rPr>
            </w:pPr>
          </w:p>
          <w:p w14:paraId="55C38C43" w14:textId="77777777" w:rsidR="00B33EAB" w:rsidRPr="003570AA" w:rsidRDefault="00B33EAB" w:rsidP="00B33EAB">
            <w:pPr>
              <w:rPr>
                <w:rFonts w:ascii="Trebuchet MS" w:hAnsi="Trebuchet MS" w:cstheme="minorHAnsi"/>
                <w:sz w:val="18"/>
                <w:szCs w:val="18"/>
              </w:rPr>
            </w:pPr>
          </w:p>
          <w:p w14:paraId="49E8CAF8" w14:textId="77777777" w:rsidR="00B33EAB" w:rsidRPr="003570AA" w:rsidRDefault="00B33EAB" w:rsidP="00B33EAB">
            <w:pPr>
              <w:rPr>
                <w:rFonts w:ascii="Trebuchet MS" w:hAnsi="Trebuchet MS" w:cstheme="minorHAnsi"/>
                <w:sz w:val="18"/>
                <w:szCs w:val="18"/>
              </w:rPr>
            </w:pPr>
          </w:p>
          <w:p w14:paraId="02BF63C4" w14:textId="77777777" w:rsidR="00B33EAB" w:rsidRPr="003570AA" w:rsidRDefault="00B33EAB" w:rsidP="00B33EAB">
            <w:pPr>
              <w:rPr>
                <w:rFonts w:ascii="Trebuchet MS" w:hAnsi="Trebuchet MS" w:cstheme="minorHAnsi"/>
                <w:sz w:val="18"/>
                <w:szCs w:val="18"/>
              </w:rPr>
            </w:pPr>
          </w:p>
          <w:p w14:paraId="0362F740" w14:textId="77777777" w:rsidR="00B33EAB" w:rsidRPr="003570AA" w:rsidRDefault="00B33EAB" w:rsidP="00B33EAB">
            <w:pPr>
              <w:rPr>
                <w:rFonts w:ascii="Trebuchet MS" w:hAnsi="Trebuchet MS" w:cstheme="minorHAnsi"/>
                <w:sz w:val="18"/>
                <w:szCs w:val="18"/>
              </w:rPr>
            </w:pPr>
          </w:p>
          <w:p w14:paraId="06B409B4" w14:textId="77777777" w:rsidR="00B33EAB" w:rsidRPr="003570AA" w:rsidRDefault="00B33EAB" w:rsidP="00B33EAB">
            <w:pPr>
              <w:rPr>
                <w:rFonts w:ascii="Trebuchet MS" w:hAnsi="Trebuchet MS" w:cstheme="minorHAnsi"/>
                <w:sz w:val="18"/>
                <w:szCs w:val="18"/>
              </w:rPr>
            </w:pPr>
          </w:p>
          <w:p w14:paraId="43E4F262" w14:textId="77777777" w:rsidR="00B33EAB" w:rsidRPr="003570AA" w:rsidRDefault="00B33EAB" w:rsidP="00B33EAB">
            <w:pPr>
              <w:rPr>
                <w:rFonts w:ascii="Trebuchet MS" w:hAnsi="Trebuchet MS" w:cstheme="minorHAnsi"/>
                <w:sz w:val="18"/>
                <w:szCs w:val="18"/>
              </w:rPr>
            </w:pPr>
          </w:p>
          <w:p w14:paraId="4133666E" w14:textId="77777777" w:rsidR="00B33EAB" w:rsidRPr="003570AA" w:rsidRDefault="00B33EAB" w:rsidP="00B33EAB">
            <w:pPr>
              <w:rPr>
                <w:rFonts w:ascii="Trebuchet MS" w:hAnsi="Trebuchet MS" w:cstheme="minorHAnsi"/>
                <w:sz w:val="18"/>
                <w:szCs w:val="18"/>
              </w:rPr>
            </w:pPr>
          </w:p>
          <w:p w14:paraId="6BED722F" w14:textId="77777777" w:rsidR="00B33EAB" w:rsidRPr="003570AA" w:rsidRDefault="00B33EAB" w:rsidP="00B33EAB">
            <w:pPr>
              <w:rPr>
                <w:rFonts w:ascii="Trebuchet MS" w:hAnsi="Trebuchet MS" w:cstheme="minorHAnsi"/>
                <w:sz w:val="18"/>
                <w:szCs w:val="18"/>
              </w:rPr>
            </w:pPr>
          </w:p>
          <w:p w14:paraId="0F426851" w14:textId="77777777" w:rsidR="00B33EAB" w:rsidRPr="003570AA" w:rsidRDefault="00B33EAB" w:rsidP="00B33EAB">
            <w:pPr>
              <w:rPr>
                <w:rFonts w:ascii="Trebuchet MS" w:hAnsi="Trebuchet MS" w:cstheme="minorHAnsi"/>
                <w:sz w:val="18"/>
                <w:szCs w:val="18"/>
              </w:rPr>
            </w:pPr>
          </w:p>
          <w:p w14:paraId="01A8ACFE" w14:textId="77777777" w:rsidR="00B33EAB" w:rsidRPr="003570AA" w:rsidRDefault="00B33EAB" w:rsidP="00B33EAB">
            <w:pPr>
              <w:rPr>
                <w:rFonts w:ascii="Trebuchet MS" w:hAnsi="Trebuchet MS" w:cstheme="minorHAnsi"/>
                <w:sz w:val="18"/>
                <w:szCs w:val="18"/>
              </w:rPr>
            </w:pPr>
          </w:p>
          <w:p w14:paraId="3F013D47" w14:textId="77777777" w:rsidR="00B33EAB" w:rsidRPr="003570AA" w:rsidRDefault="00B33EAB" w:rsidP="00B33EAB">
            <w:pPr>
              <w:rPr>
                <w:rFonts w:ascii="Trebuchet MS" w:hAnsi="Trebuchet MS" w:cstheme="minorHAnsi"/>
                <w:sz w:val="18"/>
                <w:szCs w:val="18"/>
              </w:rPr>
            </w:pPr>
          </w:p>
          <w:p w14:paraId="2D989EB1" w14:textId="77777777" w:rsidR="00B33EAB" w:rsidRPr="003570AA" w:rsidRDefault="00B33EAB" w:rsidP="00B33EAB">
            <w:pPr>
              <w:rPr>
                <w:rFonts w:ascii="Trebuchet MS" w:hAnsi="Trebuchet MS" w:cstheme="minorHAnsi"/>
                <w:sz w:val="18"/>
                <w:szCs w:val="18"/>
              </w:rPr>
            </w:pPr>
          </w:p>
          <w:p w14:paraId="530CBFB2" w14:textId="77777777" w:rsidR="00B33EAB" w:rsidRPr="003570AA" w:rsidRDefault="00B33EAB" w:rsidP="00B33EAB">
            <w:pPr>
              <w:rPr>
                <w:rFonts w:ascii="Trebuchet MS" w:hAnsi="Trebuchet MS" w:cstheme="minorHAnsi"/>
                <w:sz w:val="18"/>
                <w:szCs w:val="18"/>
              </w:rPr>
            </w:pPr>
          </w:p>
          <w:p w14:paraId="2B22EFE0" w14:textId="77777777" w:rsidR="00B33EAB" w:rsidRPr="003570AA" w:rsidRDefault="00B33EAB" w:rsidP="00B33EAB">
            <w:pPr>
              <w:rPr>
                <w:rFonts w:ascii="Trebuchet MS" w:hAnsi="Trebuchet MS" w:cstheme="minorHAnsi"/>
                <w:sz w:val="18"/>
                <w:szCs w:val="18"/>
              </w:rPr>
            </w:pPr>
          </w:p>
          <w:p w14:paraId="7659208A" w14:textId="77777777" w:rsidR="00B33EAB" w:rsidRPr="003570AA" w:rsidRDefault="00B33EAB" w:rsidP="00B33EAB">
            <w:pPr>
              <w:rPr>
                <w:rFonts w:ascii="Trebuchet MS" w:hAnsi="Trebuchet MS" w:cstheme="minorHAnsi"/>
                <w:sz w:val="18"/>
                <w:szCs w:val="18"/>
              </w:rPr>
            </w:pPr>
          </w:p>
          <w:p w14:paraId="544248DD" w14:textId="77777777" w:rsidR="00B33EAB" w:rsidRPr="003570AA" w:rsidRDefault="00B33EAB" w:rsidP="00B33EAB">
            <w:pPr>
              <w:rPr>
                <w:rFonts w:ascii="Trebuchet MS" w:hAnsi="Trebuchet MS" w:cstheme="minorHAnsi"/>
                <w:sz w:val="18"/>
                <w:szCs w:val="18"/>
              </w:rPr>
            </w:pPr>
          </w:p>
          <w:p w14:paraId="0DF23482" w14:textId="77777777" w:rsidR="00B33EAB" w:rsidRPr="003570AA" w:rsidRDefault="00B33EAB" w:rsidP="00B33EAB">
            <w:pPr>
              <w:rPr>
                <w:rFonts w:ascii="Trebuchet MS" w:hAnsi="Trebuchet MS" w:cstheme="minorHAnsi"/>
                <w:sz w:val="18"/>
                <w:szCs w:val="18"/>
              </w:rPr>
            </w:pPr>
          </w:p>
          <w:p w14:paraId="1FD51A1F" w14:textId="77777777" w:rsidR="00B33EAB" w:rsidRPr="003570AA" w:rsidRDefault="00B33EAB" w:rsidP="00B33EAB">
            <w:pPr>
              <w:rPr>
                <w:rFonts w:ascii="Trebuchet MS" w:hAnsi="Trebuchet MS" w:cstheme="minorHAnsi"/>
                <w:sz w:val="18"/>
                <w:szCs w:val="18"/>
              </w:rPr>
            </w:pPr>
          </w:p>
          <w:p w14:paraId="4D57E842" w14:textId="77777777" w:rsidR="00B33EAB" w:rsidRPr="003570AA" w:rsidRDefault="00B33EAB" w:rsidP="00B33EAB">
            <w:pPr>
              <w:rPr>
                <w:rFonts w:ascii="Trebuchet MS" w:hAnsi="Trebuchet MS" w:cstheme="minorHAnsi"/>
                <w:sz w:val="18"/>
                <w:szCs w:val="18"/>
              </w:rPr>
            </w:pPr>
          </w:p>
          <w:p w14:paraId="40761361" w14:textId="77777777" w:rsidR="00B33EAB" w:rsidRPr="003570AA" w:rsidRDefault="00B33EAB" w:rsidP="00B33EAB">
            <w:pPr>
              <w:rPr>
                <w:rFonts w:ascii="Trebuchet MS" w:hAnsi="Trebuchet MS" w:cstheme="minorHAnsi"/>
                <w:sz w:val="18"/>
                <w:szCs w:val="18"/>
              </w:rPr>
            </w:pPr>
          </w:p>
          <w:p w14:paraId="0CD23D31" w14:textId="77777777" w:rsidR="00B33EAB" w:rsidRPr="003570AA" w:rsidRDefault="00B33EAB" w:rsidP="00B33EAB">
            <w:pPr>
              <w:rPr>
                <w:rFonts w:ascii="Trebuchet MS" w:hAnsi="Trebuchet MS" w:cstheme="minorHAnsi"/>
                <w:sz w:val="18"/>
                <w:szCs w:val="18"/>
              </w:rPr>
            </w:pPr>
          </w:p>
          <w:p w14:paraId="7882492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Percepția privind activitatea Ministerului </w:t>
            </w:r>
            <w:proofErr w:type="spellStart"/>
            <w:r w:rsidRPr="003570AA">
              <w:rPr>
                <w:rFonts w:ascii="Trebuchet MS" w:hAnsi="Trebuchet MS" w:cstheme="minorHAnsi"/>
                <w:sz w:val="18"/>
                <w:szCs w:val="18"/>
              </w:rPr>
              <w:t>Justiţiei</w:t>
            </w:r>
            <w:proofErr w:type="spellEnd"/>
            <w:r w:rsidRPr="003570AA">
              <w:rPr>
                <w:rFonts w:ascii="Trebuchet MS" w:hAnsi="Trebuchet MS" w:cstheme="minorHAnsi"/>
                <w:sz w:val="18"/>
                <w:szCs w:val="18"/>
              </w:rPr>
              <w:t xml:space="preserve"> evaluată în cadrul sistemului de management al calității </w:t>
            </w:r>
          </w:p>
          <w:p w14:paraId="393E5562" w14:textId="77777777" w:rsidR="00B33EAB" w:rsidRPr="003570AA" w:rsidRDefault="00B33EAB" w:rsidP="00B33EAB">
            <w:pPr>
              <w:rPr>
                <w:rFonts w:ascii="Trebuchet MS" w:hAnsi="Trebuchet MS" w:cstheme="minorHAnsi"/>
                <w:sz w:val="18"/>
                <w:szCs w:val="18"/>
              </w:rPr>
            </w:pPr>
          </w:p>
          <w:p w14:paraId="275E6B31" w14:textId="77777777" w:rsidR="00B33EAB" w:rsidRPr="003570AA" w:rsidRDefault="00B33EAB" w:rsidP="00B33EAB">
            <w:pPr>
              <w:rPr>
                <w:rFonts w:ascii="Trebuchet MS" w:hAnsi="Trebuchet MS" w:cstheme="minorHAnsi"/>
                <w:sz w:val="18"/>
                <w:szCs w:val="18"/>
              </w:rPr>
            </w:pPr>
          </w:p>
          <w:p w14:paraId="6C43016D" w14:textId="77777777" w:rsidR="00B33EAB" w:rsidRPr="003570AA" w:rsidRDefault="00B33EAB" w:rsidP="00B33EAB">
            <w:pPr>
              <w:rPr>
                <w:rFonts w:ascii="Trebuchet MS" w:hAnsi="Trebuchet MS" w:cstheme="minorHAnsi"/>
                <w:sz w:val="18"/>
                <w:szCs w:val="18"/>
              </w:rPr>
            </w:pPr>
            <w:proofErr w:type="spellStart"/>
            <w:r w:rsidRPr="003570AA">
              <w:rPr>
                <w:rFonts w:ascii="Trebuchet MS" w:hAnsi="Trebuchet MS" w:cstheme="minorHAnsi"/>
                <w:sz w:val="18"/>
                <w:szCs w:val="18"/>
              </w:rPr>
              <w:t>Referinţă</w:t>
            </w:r>
            <w:proofErr w:type="spellEnd"/>
            <w:r w:rsidRPr="003570AA">
              <w:rPr>
                <w:rFonts w:ascii="Trebuchet MS" w:hAnsi="Trebuchet MS" w:cstheme="minorHAnsi"/>
                <w:sz w:val="18"/>
                <w:szCs w:val="18"/>
              </w:rPr>
              <w:t xml:space="preserve"> 4.85 (din 5) (2021)</w:t>
            </w:r>
          </w:p>
          <w:p w14:paraId="619AAF80" w14:textId="77777777" w:rsidR="00B33EAB" w:rsidRPr="003570AA" w:rsidRDefault="00B33EAB" w:rsidP="00B33EAB">
            <w:pPr>
              <w:rPr>
                <w:rFonts w:ascii="Trebuchet MS" w:hAnsi="Trebuchet MS" w:cstheme="minorHAnsi"/>
                <w:sz w:val="18"/>
                <w:szCs w:val="18"/>
              </w:rPr>
            </w:pPr>
            <w:proofErr w:type="spellStart"/>
            <w:r w:rsidRPr="003570AA">
              <w:rPr>
                <w:rFonts w:ascii="Trebuchet MS" w:hAnsi="Trebuchet MS" w:cstheme="minorHAnsi"/>
                <w:sz w:val="18"/>
                <w:szCs w:val="18"/>
              </w:rPr>
              <w:t>Ţintă</w:t>
            </w:r>
            <w:proofErr w:type="spellEnd"/>
            <w:r w:rsidRPr="003570AA">
              <w:rPr>
                <w:rFonts w:ascii="Trebuchet MS" w:hAnsi="Trebuchet MS" w:cstheme="minorHAnsi"/>
                <w:sz w:val="18"/>
                <w:szCs w:val="18"/>
              </w:rPr>
              <w:t>: 4.95 (2025)</w:t>
            </w:r>
          </w:p>
          <w:p w14:paraId="064BB9EA" w14:textId="77777777" w:rsidR="00B33EAB" w:rsidRPr="003570AA" w:rsidRDefault="00B33EAB" w:rsidP="00B33EAB">
            <w:pPr>
              <w:rPr>
                <w:rFonts w:ascii="Trebuchet MS" w:hAnsi="Trebuchet MS" w:cstheme="minorHAnsi"/>
                <w:sz w:val="18"/>
                <w:szCs w:val="18"/>
              </w:rPr>
            </w:pPr>
          </w:p>
          <w:p w14:paraId="2227F584" w14:textId="77777777" w:rsidR="00B33EAB" w:rsidRPr="003570AA" w:rsidRDefault="00B33EAB" w:rsidP="00B33EAB">
            <w:pPr>
              <w:rPr>
                <w:rFonts w:ascii="Trebuchet MS" w:hAnsi="Trebuchet MS" w:cstheme="minorHAnsi"/>
                <w:i/>
                <w:sz w:val="18"/>
                <w:szCs w:val="18"/>
              </w:rPr>
            </w:pPr>
            <w:r w:rsidRPr="003570AA">
              <w:rPr>
                <w:rFonts w:ascii="Trebuchet MS" w:hAnsi="Trebuchet MS" w:cstheme="minorHAnsi"/>
                <w:i/>
                <w:sz w:val="18"/>
                <w:szCs w:val="18"/>
              </w:rPr>
              <w:t>Sursa: Raport Analiza implementării Sistemului de management al calității la nivelul MJ</w:t>
            </w:r>
          </w:p>
          <w:p w14:paraId="72028292" w14:textId="77777777" w:rsidR="00B33EAB" w:rsidRPr="003570AA" w:rsidRDefault="00B33EAB" w:rsidP="00B33EAB">
            <w:pPr>
              <w:rPr>
                <w:rFonts w:ascii="Trebuchet MS" w:hAnsi="Trebuchet MS" w:cstheme="minorHAnsi"/>
                <w:sz w:val="18"/>
                <w:szCs w:val="18"/>
              </w:rPr>
            </w:pPr>
          </w:p>
          <w:p w14:paraId="65580F07" w14:textId="77777777" w:rsidR="00B33EAB" w:rsidRPr="003570AA" w:rsidRDefault="00B33EAB" w:rsidP="00B33EAB">
            <w:pPr>
              <w:rPr>
                <w:rFonts w:ascii="Trebuchet MS" w:hAnsi="Trebuchet MS" w:cstheme="minorHAnsi"/>
                <w:sz w:val="18"/>
                <w:szCs w:val="18"/>
              </w:rPr>
            </w:pPr>
          </w:p>
          <w:p w14:paraId="7E456046" w14:textId="77777777" w:rsidR="00B33EAB" w:rsidRPr="003570AA" w:rsidRDefault="00B33EAB" w:rsidP="00B33EAB">
            <w:pPr>
              <w:rPr>
                <w:rFonts w:ascii="Trebuchet MS" w:hAnsi="Trebuchet MS" w:cstheme="minorHAnsi"/>
                <w:sz w:val="18"/>
                <w:szCs w:val="18"/>
              </w:rPr>
            </w:pPr>
          </w:p>
          <w:p w14:paraId="468B4A60" w14:textId="77777777" w:rsidR="00B33EAB" w:rsidRPr="003570AA" w:rsidRDefault="00B33EAB" w:rsidP="00B33EAB">
            <w:pPr>
              <w:rPr>
                <w:rFonts w:ascii="Trebuchet MS" w:hAnsi="Trebuchet MS" w:cstheme="minorHAnsi"/>
                <w:sz w:val="18"/>
                <w:szCs w:val="18"/>
              </w:rPr>
            </w:pPr>
          </w:p>
          <w:p w14:paraId="68B122E8" w14:textId="77777777" w:rsidR="00B33EAB" w:rsidRPr="003570AA" w:rsidRDefault="00B33EAB" w:rsidP="00B33EAB">
            <w:pPr>
              <w:rPr>
                <w:rFonts w:ascii="Trebuchet MS" w:hAnsi="Trebuchet MS" w:cstheme="minorHAnsi"/>
                <w:sz w:val="18"/>
                <w:szCs w:val="18"/>
              </w:rPr>
            </w:pPr>
          </w:p>
          <w:p w14:paraId="6E951CE8" w14:textId="77777777" w:rsidR="00B33EAB" w:rsidRPr="003570AA" w:rsidRDefault="00B33EAB" w:rsidP="00B33EAB">
            <w:pPr>
              <w:rPr>
                <w:rFonts w:ascii="Trebuchet MS" w:hAnsi="Trebuchet MS" w:cstheme="minorHAnsi"/>
                <w:sz w:val="18"/>
                <w:szCs w:val="18"/>
              </w:rPr>
            </w:pPr>
          </w:p>
          <w:p w14:paraId="6982EF6F" w14:textId="77777777" w:rsidR="00B33EAB" w:rsidRPr="003570AA" w:rsidRDefault="00B33EAB" w:rsidP="00B33EAB">
            <w:pPr>
              <w:rPr>
                <w:rFonts w:ascii="Trebuchet MS" w:hAnsi="Trebuchet MS" w:cstheme="minorHAnsi"/>
                <w:sz w:val="18"/>
                <w:szCs w:val="18"/>
              </w:rPr>
            </w:pPr>
          </w:p>
          <w:p w14:paraId="5F28589A" w14:textId="77777777" w:rsidR="00B33EAB" w:rsidRPr="003570AA" w:rsidRDefault="00B33EAB" w:rsidP="00B33EAB">
            <w:pPr>
              <w:rPr>
                <w:rFonts w:ascii="Trebuchet MS" w:hAnsi="Trebuchet MS" w:cstheme="minorHAnsi"/>
                <w:sz w:val="18"/>
                <w:szCs w:val="18"/>
              </w:rPr>
            </w:pPr>
          </w:p>
          <w:p w14:paraId="29DBFFA3" w14:textId="77777777" w:rsidR="00B33EAB" w:rsidRPr="003570AA" w:rsidRDefault="00B33EAB" w:rsidP="00B33EAB">
            <w:pPr>
              <w:rPr>
                <w:rFonts w:ascii="Trebuchet MS" w:hAnsi="Trebuchet MS" w:cstheme="minorHAnsi"/>
                <w:sz w:val="18"/>
                <w:szCs w:val="18"/>
              </w:rPr>
            </w:pPr>
          </w:p>
          <w:p w14:paraId="77EAD512" w14:textId="77777777" w:rsidR="00B33EAB" w:rsidRPr="003570AA" w:rsidRDefault="00B33EAB" w:rsidP="00B33EAB">
            <w:pPr>
              <w:rPr>
                <w:rFonts w:ascii="Trebuchet MS" w:hAnsi="Trebuchet MS" w:cstheme="minorHAnsi"/>
                <w:sz w:val="18"/>
                <w:szCs w:val="18"/>
              </w:rPr>
            </w:pPr>
          </w:p>
          <w:p w14:paraId="06FD10F9" w14:textId="77777777" w:rsidR="00B33EAB" w:rsidRPr="003570AA" w:rsidRDefault="00B33EAB" w:rsidP="00B33EAB">
            <w:pPr>
              <w:rPr>
                <w:rFonts w:ascii="Trebuchet MS" w:hAnsi="Trebuchet MS" w:cstheme="minorHAnsi"/>
                <w:sz w:val="18"/>
                <w:szCs w:val="18"/>
              </w:rPr>
            </w:pPr>
          </w:p>
          <w:p w14:paraId="3580D6A2" w14:textId="77777777" w:rsidR="00B33EAB" w:rsidRPr="003570AA" w:rsidRDefault="00B33EAB" w:rsidP="00B33EAB">
            <w:pPr>
              <w:rPr>
                <w:rFonts w:ascii="Trebuchet MS" w:hAnsi="Trebuchet MS" w:cstheme="minorHAnsi"/>
                <w:sz w:val="18"/>
                <w:szCs w:val="18"/>
              </w:rPr>
            </w:pPr>
          </w:p>
          <w:p w14:paraId="2AB6C4D8" w14:textId="77777777" w:rsidR="00B33EAB" w:rsidRPr="003570AA" w:rsidRDefault="00B33EAB" w:rsidP="00B33EAB">
            <w:pPr>
              <w:rPr>
                <w:rFonts w:ascii="Trebuchet MS" w:hAnsi="Trebuchet MS" w:cstheme="minorHAnsi"/>
                <w:sz w:val="18"/>
                <w:szCs w:val="18"/>
              </w:rPr>
            </w:pPr>
          </w:p>
          <w:p w14:paraId="40AA4A97" w14:textId="77777777" w:rsidR="00B33EAB" w:rsidRPr="003570AA" w:rsidRDefault="00B33EAB" w:rsidP="00B33EAB">
            <w:pPr>
              <w:rPr>
                <w:rFonts w:ascii="Trebuchet MS" w:hAnsi="Trebuchet MS" w:cstheme="minorHAnsi"/>
                <w:sz w:val="18"/>
                <w:szCs w:val="18"/>
              </w:rPr>
            </w:pPr>
          </w:p>
          <w:p w14:paraId="5FFC5E91" w14:textId="77777777" w:rsidR="00B33EAB" w:rsidRPr="003570AA" w:rsidRDefault="00B33EAB" w:rsidP="00B33EAB">
            <w:pPr>
              <w:rPr>
                <w:rFonts w:ascii="Trebuchet MS" w:hAnsi="Trebuchet MS" w:cstheme="minorHAnsi"/>
                <w:sz w:val="18"/>
                <w:szCs w:val="18"/>
              </w:rPr>
            </w:pPr>
          </w:p>
          <w:p w14:paraId="6FC4C71A" w14:textId="77777777" w:rsidR="00B33EAB" w:rsidRPr="003570AA" w:rsidRDefault="00B33EAB" w:rsidP="00B33EAB">
            <w:pPr>
              <w:rPr>
                <w:rFonts w:ascii="Trebuchet MS" w:hAnsi="Trebuchet MS" w:cstheme="minorHAnsi"/>
                <w:sz w:val="18"/>
                <w:szCs w:val="18"/>
              </w:rPr>
            </w:pPr>
          </w:p>
          <w:p w14:paraId="6B1715E5" w14:textId="77777777" w:rsidR="00B33EAB" w:rsidRPr="003570AA" w:rsidRDefault="00B33EAB" w:rsidP="00B33EAB">
            <w:pPr>
              <w:rPr>
                <w:rFonts w:ascii="Trebuchet MS" w:hAnsi="Trebuchet MS" w:cstheme="minorHAnsi"/>
                <w:sz w:val="18"/>
                <w:szCs w:val="18"/>
              </w:rPr>
            </w:pPr>
          </w:p>
          <w:p w14:paraId="6FAFF04B" w14:textId="77777777" w:rsidR="00B33EAB" w:rsidRPr="003570AA" w:rsidRDefault="00B33EAB" w:rsidP="00B33EAB">
            <w:pPr>
              <w:rPr>
                <w:rFonts w:ascii="Trebuchet MS" w:hAnsi="Trebuchet MS" w:cstheme="minorHAnsi"/>
                <w:sz w:val="18"/>
                <w:szCs w:val="18"/>
              </w:rPr>
            </w:pPr>
          </w:p>
          <w:p w14:paraId="4BA2620F" w14:textId="77777777" w:rsidR="00B33EAB" w:rsidRPr="003570AA" w:rsidRDefault="00B33EAB" w:rsidP="00B33EAB">
            <w:pPr>
              <w:rPr>
                <w:rFonts w:ascii="Trebuchet MS" w:hAnsi="Trebuchet MS" w:cstheme="minorHAnsi"/>
                <w:sz w:val="18"/>
                <w:szCs w:val="18"/>
              </w:rPr>
            </w:pPr>
          </w:p>
          <w:p w14:paraId="2F98BA2F" w14:textId="77777777" w:rsidR="00B33EAB" w:rsidRPr="003570AA" w:rsidRDefault="00B33EAB" w:rsidP="00B33EAB">
            <w:pPr>
              <w:rPr>
                <w:rFonts w:ascii="Trebuchet MS" w:hAnsi="Trebuchet MS" w:cstheme="minorHAnsi"/>
                <w:sz w:val="18"/>
                <w:szCs w:val="18"/>
              </w:rPr>
            </w:pPr>
          </w:p>
          <w:p w14:paraId="112B63A9" w14:textId="77777777" w:rsidR="00B33EAB" w:rsidRPr="003570AA" w:rsidRDefault="00B33EAB" w:rsidP="00B33EAB">
            <w:pPr>
              <w:rPr>
                <w:rFonts w:ascii="Trebuchet MS" w:hAnsi="Trebuchet MS" w:cstheme="minorHAnsi"/>
                <w:sz w:val="18"/>
                <w:szCs w:val="18"/>
              </w:rPr>
            </w:pPr>
          </w:p>
          <w:p w14:paraId="489B01EB" w14:textId="77777777" w:rsidR="00B33EAB" w:rsidRPr="003570AA" w:rsidRDefault="00B33EAB" w:rsidP="00B33EAB">
            <w:pPr>
              <w:rPr>
                <w:rFonts w:ascii="Trebuchet MS" w:hAnsi="Trebuchet MS" w:cstheme="minorHAnsi"/>
                <w:sz w:val="18"/>
                <w:szCs w:val="18"/>
              </w:rPr>
            </w:pPr>
          </w:p>
          <w:p w14:paraId="7DA55EB2" w14:textId="77777777" w:rsidR="00B33EAB" w:rsidRPr="003570AA" w:rsidRDefault="00B33EAB" w:rsidP="00B33EAB">
            <w:pPr>
              <w:rPr>
                <w:rFonts w:ascii="Trebuchet MS" w:hAnsi="Trebuchet MS" w:cstheme="minorHAnsi"/>
                <w:sz w:val="18"/>
                <w:szCs w:val="18"/>
              </w:rPr>
            </w:pPr>
          </w:p>
          <w:p w14:paraId="4C2EDA0F" w14:textId="77777777" w:rsidR="00B33EAB" w:rsidRPr="003570AA" w:rsidRDefault="00B33EAB" w:rsidP="00B33EAB">
            <w:pPr>
              <w:rPr>
                <w:rFonts w:ascii="Trebuchet MS" w:hAnsi="Trebuchet MS" w:cstheme="minorHAnsi"/>
                <w:sz w:val="18"/>
                <w:szCs w:val="18"/>
              </w:rPr>
            </w:pPr>
          </w:p>
          <w:p w14:paraId="3C7053FB" w14:textId="77777777" w:rsidR="00B33EAB" w:rsidRPr="003570AA" w:rsidRDefault="00B33EAB" w:rsidP="00B33EAB">
            <w:pPr>
              <w:rPr>
                <w:rFonts w:ascii="Trebuchet MS" w:hAnsi="Trebuchet MS" w:cstheme="minorHAnsi"/>
                <w:sz w:val="18"/>
                <w:szCs w:val="18"/>
              </w:rPr>
            </w:pPr>
          </w:p>
          <w:p w14:paraId="3C52988E" w14:textId="77777777" w:rsidR="00B33EAB" w:rsidRPr="003570AA" w:rsidRDefault="00B33EAB" w:rsidP="00B33EAB">
            <w:pPr>
              <w:rPr>
                <w:rFonts w:ascii="Trebuchet MS" w:hAnsi="Trebuchet MS" w:cstheme="minorHAnsi"/>
                <w:sz w:val="18"/>
                <w:szCs w:val="18"/>
              </w:rPr>
            </w:pPr>
          </w:p>
          <w:p w14:paraId="47B3474B" w14:textId="77777777" w:rsidR="00B33EAB" w:rsidRPr="003570AA" w:rsidRDefault="00B33EAB" w:rsidP="00B33EAB">
            <w:pPr>
              <w:rPr>
                <w:rFonts w:ascii="Trebuchet MS" w:hAnsi="Trebuchet MS" w:cstheme="minorHAnsi"/>
                <w:sz w:val="18"/>
                <w:szCs w:val="18"/>
              </w:rPr>
            </w:pPr>
          </w:p>
          <w:p w14:paraId="43C2DB91" w14:textId="77777777" w:rsidR="00B33EAB" w:rsidRPr="003570AA" w:rsidRDefault="00B33EAB" w:rsidP="00B33EAB">
            <w:pPr>
              <w:rPr>
                <w:rFonts w:ascii="Trebuchet MS" w:hAnsi="Trebuchet MS" w:cstheme="minorHAnsi"/>
                <w:sz w:val="18"/>
                <w:szCs w:val="18"/>
              </w:rPr>
            </w:pPr>
          </w:p>
          <w:p w14:paraId="256E22EB" w14:textId="77777777" w:rsidR="00B33EAB" w:rsidRPr="003570AA" w:rsidRDefault="00B33EAB" w:rsidP="00B33EAB">
            <w:pPr>
              <w:rPr>
                <w:rFonts w:ascii="Trebuchet MS" w:hAnsi="Trebuchet MS" w:cstheme="minorHAnsi"/>
                <w:sz w:val="18"/>
                <w:szCs w:val="18"/>
              </w:rPr>
            </w:pPr>
          </w:p>
          <w:p w14:paraId="0D3E51AA" w14:textId="77777777" w:rsidR="00B33EAB" w:rsidRPr="003570AA" w:rsidRDefault="00B33EAB" w:rsidP="00B33EAB">
            <w:pPr>
              <w:rPr>
                <w:rFonts w:ascii="Trebuchet MS" w:hAnsi="Trebuchet MS" w:cstheme="minorHAnsi"/>
                <w:sz w:val="18"/>
                <w:szCs w:val="18"/>
              </w:rPr>
            </w:pPr>
          </w:p>
          <w:p w14:paraId="2ACF9464" w14:textId="77777777" w:rsidR="00B33EAB" w:rsidRPr="003570AA" w:rsidRDefault="00B33EAB" w:rsidP="00B33EAB">
            <w:pPr>
              <w:rPr>
                <w:rFonts w:ascii="Trebuchet MS" w:hAnsi="Trebuchet MS" w:cstheme="minorHAnsi"/>
                <w:sz w:val="18"/>
                <w:szCs w:val="18"/>
              </w:rPr>
            </w:pPr>
          </w:p>
          <w:p w14:paraId="787C8B8E" w14:textId="77777777" w:rsidR="00B33EAB" w:rsidRPr="003570AA" w:rsidRDefault="00B33EAB" w:rsidP="00B33EAB">
            <w:pPr>
              <w:rPr>
                <w:rFonts w:ascii="Trebuchet MS" w:hAnsi="Trebuchet MS" w:cstheme="minorHAnsi"/>
                <w:sz w:val="18"/>
                <w:szCs w:val="18"/>
              </w:rPr>
            </w:pPr>
          </w:p>
          <w:p w14:paraId="5D02AE83" w14:textId="77777777" w:rsidR="00B33EAB" w:rsidRPr="003570AA" w:rsidRDefault="00B33EAB" w:rsidP="00B33EAB">
            <w:pPr>
              <w:rPr>
                <w:rFonts w:ascii="Trebuchet MS" w:hAnsi="Trebuchet MS" w:cstheme="minorHAnsi"/>
                <w:sz w:val="18"/>
                <w:szCs w:val="18"/>
              </w:rPr>
            </w:pPr>
          </w:p>
          <w:p w14:paraId="4AEDAF08" w14:textId="77777777" w:rsidR="00B33EAB" w:rsidRPr="003570AA" w:rsidRDefault="00B33EAB" w:rsidP="00B33EAB">
            <w:pPr>
              <w:rPr>
                <w:rFonts w:ascii="Trebuchet MS" w:hAnsi="Trebuchet MS" w:cstheme="minorHAnsi"/>
                <w:sz w:val="18"/>
                <w:szCs w:val="18"/>
              </w:rPr>
            </w:pPr>
          </w:p>
          <w:p w14:paraId="1B609EC6" w14:textId="77777777" w:rsidR="00B33EAB" w:rsidRPr="003570AA" w:rsidRDefault="00B33EAB" w:rsidP="00B33EAB">
            <w:pPr>
              <w:rPr>
                <w:rFonts w:ascii="Trebuchet MS" w:hAnsi="Trebuchet MS" w:cstheme="minorHAnsi"/>
                <w:sz w:val="18"/>
                <w:szCs w:val="18"/>
              </w:rPr>
            </w:pPr>
          </w:p>
          <w:p w14:paraId="64B7D5BD" w14:textId="77777777" w:rsidR="00B33EAB" w:rsidRPr="003570AA" w:rsidRDefault="00B33EAB" w:rsidP="00B33EAB">
            <w:pPr>
              <w:rPr>
                <w:rFonts w:ascii="Trebuchet MS" w:hAnsi="Trebuchet MS" w:cstheme="minorHAnsi"/>
                <w:sz w:val="18"/>
                <w:szCs w:val="18"/>
              </w:rPr>
            </w:pPr>
          </w:p>
          <w:p w14:paraId="7B8F9C42" w14:textId="77777777" w:rsidR="00B33EAB" w:rsidRPr="003570AA" w:rsidRDefault="00B33EAB" w:rsidP="00B33EAB">
            <w:pPr>
              <w:rPr>
                <w:rFonts w:ascii="Trebuchet MS" w:hAnsi="Trebuchet MS" w:cstheme="minorHAnsi"/>
                <w:sz w:val="18"/>
                <w:szCs w:val="18"/>
              </w:rPr>
            </w:pPr>
          </w:p>
          <w:p w14:paraId="4F6A7FB2" w14:textId="77777777" w:rsidR="00B33EAB" w:rsidRPr="003570AA" w:rsidRDefault="00B33EAB" w:rsidP="00B33EAB">
            <w:pPr>
              <w:rPr>
                <w:rFonts w:ascii="Trebuchet MS" w:hAnsi="Trebuchet MS" w:cstheme="minorHAnsi"/>
                <w:sz w:val="18"/>
                <w:szCs w:val="18"/>
              </w:rPr>
            </w:pPr>
          </w:p>
          <w:p w14:paraId="43B1A2E9" w14:textId="77777777" w:rsidR="00B33EAB" w:rsidRPr="003570AA" w:rsidRDefault="00B33EAB" w:rsidP="00B33EAB">
            <w:pPr>
              <w:rPr>
                <w:rFonts w:ascii="Trebuchet MS" w:hAnsi="Trebuchet MS" w:cstheme="minorHAnsi"/>
                <w:sz w:val="18"/>
                <w:szCs w:val="18"/>
              </w:rPr>
            </w:pPr>
          </w:p>
          <w:p w14:paraId="10C396EB" w14:textId="77777777" w:rsidR="00B33EAB" w:rsidRPr="003570AA" w:rsidRDefault="00B33EAB" w:rsidP="00B33EAB">
            <w:pPr>
              <w:rPr>
                <w:rFonts w:ascii="Trebuchet MS" w:hAnsi="Trebuchet MS" w:cstheme="minorHAnsi"/>
                <w:sz w:val="18"/>
                <w:szCs w:val="18"/>
              </w:rPr>
            </w:pPr>
          </w:p>
          <w:p w14:paraId="3A8179C8" w14:textId="77777777" w:rsidR="00B33EAB" w:rsidRPr="003570AA" w:rsidRDefault="00B33EAB" w:rsidP="00B33EAB">
            <w:pPr>
              <w:rPr>
                <w:rFonts w:ascii="Trebuchet MS" w:hAnsi="Trebuchet MS" w:cstheme="minorHAnsi"/>
                <w:sz w:val="18"/>
                <w:szCs w:val="18"/>
              </w:rPr>
            </w:pPr>
          </w:p>
          <w:p w14:paraId="1429C147" w14:textId="77777777" w:rsidR="00B33EAB" w:rsidRPr="003570AA" w:rsidRDefault="00B33EAB" w:rsidP="00B33EAB">
            <w:pPr>
              <w:rPr>
                <w:rFonts w:ascii="Trebuchet MS" w:hAnsi="Trebuchet MS" w:cstheme="minorHAnsi"/>
                <w:sz w:val="18"/>
                <w:szCs w:val="18"/>
              </w:rPr>
            </w:pPr>
          </w:p>
          <w:p w14:paraId="20E88F8B" w14:textId="77777777" w:rsidR="00B33EAB" w:rsidRPr="003570AA" w:rsidRDefault="00B33EAB" w:rsidP="00B33EAB">
            <w:pPr>
              <w:rPr>
                <w:rFonts w:ascii="Trebuchet MS" w:hAnsi="Trebuchet MS" w:cstheme="minorHAnsi"/>
                <w:sz w:val="18"/>
                <w:szCs w:val="18"/>
              </w:rPr>
            </w:pPr>
          </w:p>
          <w:p w14:paraId="14D79DAB" w14:textId="77777777" w:rsidR="00B33EAB" w:rsidRPr="003570AA" w:rsidRDefault="00B33EAB" w:rsidP="00B33EAB">
            <w:pPr>
              <w:rPr>
                <w:rFonts w:ascii="Trebuchet MS" w:hAnsi="Trebuchet MS" w:cstheme="minorHAnsi"/>
                <w:sz w:val="18"/>
                <w:szCs w:val="18"/>
              </w:rPr>
            </w:pPr>
          </w:p>
          <w:p w14:paraId="2EC85841" w14:textId="77777777" w:rsidR="00B33EAB" w:rsidRPr="003570AA" w:rsidRDefault="00B33EAB" w:rsidP="00B33EAB">
            <w:pPr>
              <w:rPr>
                <w:rFonts w:ascii="Trebuchet MS" w:hAnsi="Trebuchet MS" w:cstheme="minorHAnsi"/>
                <w:sz w:val="18"/>
                <w:szCs w:val="18"/>
              </w:rPr>
            </w:pPr>
          </w:p>
          <w:p w14:paraId="56EE72C1" w14:textId="77777777" w:rsidR="00B33EAB" w:rsidRPr="003570AA" w:rsidRDefault="00B33EAB" w:rsidP="00B33EAB">
            <w:pPr>
              <w:rPr>
                <w:rFonts w:ascii="Trebuchet MS" w:hAnsi="Trebuchet MS" w:cstheme="minorHAnsi"/>
                <w:sz w:val="18"/>
                <w:szCs w:val="18"/>
              </w:rPr>
            </w:pPr>
          </w:p>
          <w:p w14:paraId="14B53859" w14:textId="77777777" w:rsidR="00B33EAB" w:rsidRPr="003570AA" w:rsidRDefault="00B33EAB" w:rsidP="00B33EAB">
            <w:pPr>
              <w:rPr>
                <w:rFonts w:ascii="Trebuchet MS" w:hAnsi="Trebuchet MS" w:cstheme="minorHAnsi"/>
                <w:sz w:val="18"/>
                <w:szCs w:val="18"/>
              </w:rPr>
            </w:pPr>
          </w:p>
          <w:p w14:paraId="073F66D5" w14:textId="77777777" w:rsidR="00B33EAB" w:rsidRPr="003570AA" w:rsidRDefault="00B33EAB" w:rsidP="00B33EAB">
            <w:pPr>
              <w:rPr>
                <w:rFonts w:ascii="Trebuchet MS" w:hAnsi="Trebuchet MS" w:cstheme="minorHAnsi"/>
                <w:sz w:val="18"/>
                <w:szCs w:val="18"/>
              </w:rPr>
            </w:pPr>
          </w:p>
          <w:p w14:paraId="2658AB35" w14:textId="77777777" w:rsidR="00B33EAB" w:rsidRPr="003570AA" w:rsidRDefault="00B33EAB" w:rsidP="00B33EAB">
            <w:pPr>
              <w:rPr>
                <w:rFonts w:ascii="Trebuchet MS" w:hAnsi="Trebuchet MS" w:cstheme="minorHAnsi"/>
                <w:sz w:val="18"/>
                <w:szCs w:val="18"/>
              </w:rPr>
            </w:pPr>
          </w:p>
          <w:p w14:paraId="32ACE214" w14:textId="77777777" w:rsidR="00B33EAB" w:rsidRPr="003570AA" w:rsidRDefault="00B33EAB" w:rsidP="00B33EAB">
            <w:pPr>
              <w:rPr>
                <w:rFonts w:ascii="Trebuchet MS" w:hAnsi="Trebuchet MS" w:cstheme="minorHAnsi"/>
                <w:sz w:val="18"/>
                <w:szCs w:val="18"/>
              </w:rPr>
            </w:pPr>
          </w:p>
          <w:p w14:paraId="2D69DA3B" w14:textId="77777777" w:rsidR="00B33EAB" w:rsidRPr="003570AA" w:rsidRDefault="00B33EAB" w:rsidP="00B33EAB">
            <w:pPr>
              <w:rPr>
                <w:rFonts w:ascii="Trebuchet MS" w:hAnsi="Trebuchet MS" w:cstheme="minorHAnsi"/>
                <w:sz w:val="18"/>
                <w:szCs w:val="18"/>
              </w:rPr>
            </w:pPr>
          </w:p>
          <w:p w14:paraId="50E5CF6A" w14:textId="77777777" w:rsidR="00B33EAB" w:rsidRPr="003570AA" w:rsidRDefault="00B33EAB" w:rsidP="00B33EAB">
            <w:pPr>
              <w:rPr>
                <w:rFonts w:ascii="Trebuchet MS" w:hAnsi="Trebuchet MS" w:cstheme="minorHAnsi"/>
                <w:sz w:val="18"/>
                <w:szCs w:val="18"/>
              </w:rPr>
            </w:pPr>
          </w:p>
          <w:p w14:paraId="1B530860" w14:textId="77777777" w:rsidR="00B33EAB" w:rsidRPr="003570AA" w:rsidRDefault="00B33EAB" w:rsidP="00B33EAB">
            <w:pPr>
              <w:rPr>
                <w:rFonts w:ascii="Trebuchet MS" w:hAnsi="Trebuchet MS" w:cstheme="minorHAnsi"/>
                <w:sz w:val="18"/>
                <w:szCs w:val="18"/>
              </w:rPr>
            </w:pPr>
          </w:p>
          <w:p w14:paraId="5B750FCF" w14:textId="77777777" w:rsidR="00B33EAB" w:rsidRPr="003570AA" w:rsidRDefault="00B33EAB" w:rsidP="00B33EAB">
            <w:pPr>
              <w:rPr>
                <w:rFonts w:ascii="Trebuchet MS" w:hAnsi="Trebuchet MS" w:cstheme="minorHAnsi"/>
                <w:sz w:val="18"/>
                <w:szCs w:val="18"/>
              </w:rPr>
            </w:pPr>
          </w:p>
          <w:p w14:paraId="34EC563C" w14:textId="77777777" w:rsidR="00B33EAB" w:rsidRPr="003570AA" w:rsidRDefault="00B33EAB" w:rsidP="00B33EAB">
            <w:pPr>
              <w:rPr>
                <w:rFonts w:ascii="Trebuchet MS" w:hAnsi="Trebuchet MS" w:cstheme="minorHAnsi"/>
                <w:sz w:val="18"/>
                <w:szCs w:val="18"/>
              </w:rPr>
            </w:pPr>
          </w:p>
          <w:p w14:paraId="69B5140F" w14:textId="77777777" w:rsidR="00B33EAB" w:rsidRPr="003570AA" w:rsidRDefault="00B33EAB" w:rsidP="00B33EAB">
            <w:pPr>
              <w:rPr>
                <w:rFonts w:ascii="Trebuchet MS" w:hAnsi="Trebuchet MS" w:cstheme="minorHAnsi"/>
                <w:sz w:val="18"/>
                <w:szCs w:val="18"/>
              </w:rPr>
            </w:pPr>
          </w:p>
          <w:p w14:paraId="62CF829A" w14:textId="77777777" w:rsidR="00B33EAB" w:rsidRPr="003570AA" w:rsidRDefault="00B33EAB" w:rsidP="00B33EAB">
            <w:pPr>
              <w:rPr>
                <w:rFonts w:ascii="Trebuchet MS" w:hAnsi="Trebuchet MS" w:cstheme="minorHAnsi"/>
                <w:sz w:val="18"/>
                <w:szCs w:val="18"/>
              </w:rPr>
            </w:pPr>
          </w:p>
          <w:p w14:paraId="4DD23126" w14:textId="77777777" w:rsidR="00B33EAB" w:rsidRPr="003570AA" w:rsidRDefault="00B33EAB" w:rsidP="00B33EAB">
            <w:pPr>
              <w:rPr>
                <w:rFonts w:ascii="Trebuchet MS" w:hAnsi="Trebuchet MS" w:cstheme="minorHAnsi"/>
                <w:sz w:val="18"/>
                <w:szCs w:val="18"/>
              </w:rPr>
            </w:pPr>
          </w:p>
          <w:p w14:paraId="13B46B87" w14:textId="77777777" w:rsidR="00B33EAB" w:rsidRPr="003570AA" w:rsidRDefault="00B33EAB" w:rsidP="00B33EAB">
            <w:pPr>
              <w:rPr>
                <w:rFonts w:ascii="Trebuchet MS" w:hAnsi="Trebuchet MS" w:cstheme="minorHAnsi"/>
                <w:sz w:val="18"/>
                <w:szCs w:val="18"/>
              </w:rPr>
            </w:pPr>
          </w:p>
          <w:p w14:paraId="0B8DE307" w14:textId="77777777" w:rsidR="00B33EAB" w:rsidRPr="003570AA" w:rsidRDefault="00B33EAB" w:rsidP="00B33EAB">
            <w:pPr>
              <w:rPr>
                <w:rFonts w:ascii="Trebuchet MS" w:hAnsi="Trebuchet MS" w:cstheme="minorHAnsi"/>
                <w:sz w:val="18"/>
                <w:szCs w:val="18"/>
              </w:rPr>
            </w:pPr>
          </w:p>
          <w:p w14:paraId="5D4B33DF" w14:textId="77777777" w:rsidR="00B33EAB" w:rsidRPr="003570AA" w:rsidRDefault="00B33EAB" w:rsidP="00B33EAB">
            <w:pPr>
              <w:rPr>
                <w:rFonts w:ascii="Trebuchet MS" w:hAnsi="Trebuchet MS" w:cstheme="minorHAnsi"/>
                <w:sz w:val="18"/>
                <w:szCs w:val="18"/>
              </w:rPr>
            </w:pPr>
          </w:p>
          <w:p w14:paraId="2911D1EC" w14:textId="77777777" w:rsidR="00B33EAB" w:rsidRPr="003570AA" w:rsidRDefault="00B33EAB" w:rsidP="00B33EAB">
            <w:pPr>
              <w:rPr>
                <w:rFonts w:ascii="Trebuchet MS" w:hAnsi="Trebuchet MS" w:cstheme="minorHAnsi"/>
                <w:sz w:val="18"/>
                <w:szCs w:val="18"/>
              </w:rPr>
            </w:pPr>
          </w:p>
          <w:p w14:paraId="2BAF1165" w14:textId="77777777" w:rsidR="00B33EAB" w:rsidRPr="003570AA" w:rsidRDefault="00B33EAB" w:rsidP="00B33EAB">
            <w:pPr>
              <w:rPr>
                <w:rFonts w:ascii="Trebuchet MS" w:hAnsi="Trebuchet MS" w:cstheme="minorHAnsi"/>
                <w:sz w:val="18"/>
                <w:szCs w:val="18"/>
              </w:rPr>
            </w:pPr>
          </w:p>
          <w:p w14:paraId="763B0E2E" w14:textId="77777777" w:rsidR="00B33EAB" w:rsidRPr="003570AA" w:rsidRDefault="00B33EAB" w:rsidP="00B33EAB">
            <w:pPr>
              <w:rPr>
                <w:rFonts w:ascii="Trebuchet MS" w:hAnsi="Trebuchet MS" w:cstheme="minorHAnsi"/>
                <w:sz w:val="18"/>
                <w:szCs w:val="18"/>
              </w:rPr>
            </w:pPr>
          </w:p>
          <w:p w14:paraId="529BE748" w14:textId="77777777" w:rsidR="00B33EAB" w:rsidRPr="003570AA" w:rsidRDefault="00B33EAB" w:rsidP="00B33EAB">
            <w:pPr>
              <w:rPr>
                <w:rFonts w:ascii="Trebuchet MS" w:hAnsi="Trebuchet MS" w:cstheme="minorHAnsi"/>
                <w:sz w:val="18"/>
                <w:szCs w:val="18"/>
              </w:rPr>
            </w:pPr>
          </w:p>
          <w:p w14:paraId="420496A3" w14:textId="77777777" w:rsidR="00B33EAB" w:rsidRPr="003570AA" w:rsidRDefault="00B33EAB" w:rsidP="00B33EAB">
            <w:pPr>
              <w:rPr>
                <w:rFonts w:ascii="Trebuchet MS" w:hAnsi="Trebuchet MS" w:cstheme="minorHAnsi"/>
                <w:sz w:val="18"/>
                <w:szCs w:val="18"/>
              </w:rPr>
            </w:pPr>
          </w:p>
          <w:p w14:paraId="4513D11E" w14:textId="77777777" w:rsidR="00B33EAB" w:rsidRPr="003570AA" w:rsidRDefault="00B33EAB" w:rsidP="00B33EAB">
            <w:pPr>
              <w:rPr>
                <w:rFonts w:ascii="Trebuchet MS" w:hAnsi="Trebuchet MS" w:cstheme="minorHAnsi"/>
                <w:sz w:val="18"/>
                <w:szCs w:val="18"/>
              </w:rPr>
            </w:pPr>
          </w:p>
          <w:p w14:paraId="244A46F0" w14:textId="77777777" w:rsidR="00B33EAB" w:rsidRPr="003570AA" w:rsidRDefault="00B33EAB" w:rsidP="00B33EAB">
            <w:pPr>
              <w:rPr>
                <w:rFonts w:ascii="Trebuchet MS" w:hAnsi="Trebuchet MS" w:cstheme="minorHAnsi"/>
                <w:sz w:val="18"/>
                <w:szCs w:val="18"/>
              </w:rPr>
            </w:pPr>
          </w:p>
          <w:p w14:paraId="50903343" w14:textId="77777777" w:rsidR="00B33EAB" w:rsidRPr="003570AA" w:rsidRDefault="00B33EAB" w:rsidP="00B33EAB">
            <w:pPr>
              <w:rPr>
                <w:rFonts w:ascii="Trebuchet MS" w:hAnsi="Trebuchet MS" w:cstheme="minorHAnsi"/>
                <w:sz w:val="18"/>
                <w:szCs w:val="18"/>
              </w:rPr>
            </w:pPr>
          </w:p>
          <w:p w14:paraId="470B7585" w14:textId="77777777" w:rsidR="00B33EAB" w:rsidRPr="003570AA" w:rsidRDefault="00B33EAB" w:rsidP="00B33EAB">
            <w:pPr>
              <w:rPr>
                <w:rFonts w:ascii="Trebuchet MS" w:hAnsi="Trebuchet MS" w:cstheme="minorHAnsi"/>
                <w:sz w:val="18"/>
                <w:szCs w:val="18"/>
              </w:rPr>
            </w:pPr>
          </w:p>
          <w:p w14:paraId="1DA8438A" w14:textId="77777777" w:rsidR="00B33EAB" w:rsidRPr="003570AA" w:rsidRDefault="00B33EAB" w:rsidP="00B33EAB">
            <w:pPr>
              <w:rPr>
                <w:rFonts w:ascii="Trebuchet MS" w:hAnsi="Trebuchet MS" w:cstheme="minorHAnsi"/>
                <w:sz w:val="18"/>
                <w:szCs w:val="18"/>
              </w:rPr>
            </w:pPr>
          </w:p>
          <w:p w14:paraId="5B33BEE7" w14:textId="77777777" w:rsidR="00B33EAB" w:rsidRPr="003570AA" w:rsidRDefault="00B33EAB" w:rsidP="00B33EAB">
            <w:pPr>
              <w:rPr>
                <w:rFonts w:ascii="Trebuchet MS" w:hAnsi="Trebuchet MS" w:cstheme="minorHAnsi"/>
                <w:sz w:val="18"/>
                <w:szCs w:val="18"/>
              </w:rPr>
            </w:pPr>
          </w:p>
          <w:p w14:paraId="6B2F7F7A" w14:textId="77777777" w:rsidR="00B33EAB" w:rsidRPr="003570AA" w:rsidRDefault="00B33EAB" w:rsidP="00B33EAB">
            <w:pPr>
              <w:rPr>
                <w:rFonts w:ascii="Trebuchet MS" w:hAnsi="Trebuchet MS" w:cstheme="minorHAnsi"/>
                <w:sz w:val="18"/>
                <w:szCs w:val="18"/>
              </w:rPr>
            </w:pPr>
          </w:p>
          <w:p w14:paraId="183A6A2D" w14:textId="77777777" w:rsidR="00B33EAB" w:rsidRPr="003570AA" w:rsidRDefault="00B33EAB" w:rsidP="00B33EAB">
            <w:pPr>
              <w:rPr>
                <w:rFonts w:ascii="Trebuchet MS" w:hAnsi="Trebuchet MS" w:cstheme="minorHAnsi"/>
                <w:sz w:val="18"/>
                <w:szCs w:val="18"/>
              </w:rPr>
            </w:pPr>
          </w:p>
          <w:p w14:paraId="140807C2" w14:textId="77777777" w:rsidR="00B33EAB" w:rsidRPr="003570AA" w:rsidRDefault="00B33EAB" w:rsidP="00B33EAB">
            <w:pPr>
              <w:rPr>
                <w:rFonts w:ascii="Trebuchet MS" w:hAnsi="Trebuchet MS" w:cstheme="minorHAnsi"/>
                <w:sz w:val="18"/>
                <w:szCs w:val="18"/>
              </w:rPr>
            </w:pPr>
          </w:p>
          <w:p w14:paraId="131E54ED" w14:textId="77777777" w:rsidR="00B33EAB" w:rsidRPr="003570AA" w:rsidRDefault="00B33EAB" w:rsidP="00B33EAB">
            <w:pPr>
              <w:rPr>
                <w:rFonts w:ascii="Trebuchet MS" w:hAnsi="Trebuchet MS" w:cstheme="minorHAnsi"/>
                <w:sz w:val="18"/>
                <w:szCs w:val="18"/>
              </w:rPr>
            </w:pPr>
          </w:p>
          <w:p w14:paraId="0DACCB76" w14:textId="77777777" w:rsidR="00B33EAB" w:rsidRPr="003570AA" w:rsidRDefault="00B33EAB" w:rsidP="00B33EAB">
            <w:pPr>
              <w:rPr>
                <w:rFonts w:ascii="Trebuchet MS" w:hAnsi="Trebuchet MS" w:cstheme="minorHAnsi"/>
                <w:sz w:val="18"/>
                <w:szCs w:val="18"/>
              </w:rPr>
            </w:pPr>
          </w:p>
          <w:p w14:paraId="39062CA8" w14:textId="77777777" w:rsidR="00B33EAB" w:rsidRPr="003570AA" w:rsidRDefault="00B33EAB" w:rsidP="00B33EAB">
            <w:pPr>
              <w:rPr>
                <w:rFonts w:ascii="Trebuchet MS" w:hAnsi="Trebuchet MS" w:cstheme="minorHAnsi"/>
                <w:sz w:val="18"/>
                <w:szCs w:val="18"/>
              </w:rPr>
            </w:pPr>
          </w:p>
          <w:p w14:paraId="3CEC0B1D" w14:textId="77777777" w:rsidR="00B33EAB" w:rsidRPr="003570AA" w:rsidRDefault="00B33EAB" w:rsidP="00B33EAB">
            <w:pPr>
              <w:rPr>
                <w:rFonts w:ascii="Trebuchet MS" w:hAnsi="Trebuchet MS" w:cstheme="minorHAnsi"/>
                <w:sz w:val="18"/>
                <w:szCs w:val="18"/>
              </w:rPr>
            </w:pPr>
          </w:p>
          <w:p w14:paraId="46732875" w14:textId="77777777" w:rsidR="00B33EAB" w:rsidRPr="003570AA" w:rsidRDefault="00B33EAB" w:rsidP="00B33EAB">
            <w:pPr>
              <w:rPr>
                <w:rFonts w:ascii="Trebuchet MS" w:hAnsi="Trebuchet MS" w:cstheme="minorHAnsi"/>
                <w:sz w:val="18"/>
                <w:szCs w:val="18"/>
              </w:rPr>
            </w:pPr>
          </w:p>
          <w:p w14:paraId="4AE3F0F0" w14:textId="77777777" w:rsidR="00B33EAB" w:rsidRPr="003570AA" w:rsidRDefault="00B33EAB" w:rsidP="00B33EAB">
            <w:pPr>
              <w:rPr>
                <w:rFonts w:ascii="Trebuchet MS" w:hAnsi="Trebuchet MS" w:cstheme="minorHAnsi"/>
                <w:sz w:val="18"/>
                <w:szCs w:val="18"/>
              </w:rPr>
            </w:pPr>
          </w:p>
          <w:p w14:paraId="259EF843" w14:textId="77777777" w:rsidR="00B33EAB" w:rsidRPr="003570AA" w:rsidRDefault="00B33EAB" w:rsidP="00B33EAB">
            <w:pPr>
              <w:rPr>
                <w:rFonts w:ascii="Trebuchet MS" w:hAnsi="Trebuchet MS" w:cstheme="minorHAnsi"/>
                <w:sz w:val="18"/>
                <w:szCs w:val="18"/>
              </w:rPr>
            </w:pPr>
          </w:p>
          <w:p w14:paraId="5EA6EA58" w14:textId="77777777" w:rsidR="00B33EAB" w:rsidRPr="003570AA" w:rsidRDefault="00B33EAB" w:rsidP="00B33EAB">
            <w:pPr>
              <w:rPr>
                <w:rFonts w:ascii="Trebuchet MS" w:hAnsi="Trebuchet MS" w:cstheme="minorHAnsi"/>
                <w:sz w:val="18"/>
                <w:szCs w:val="18"/>
              </w:rPr>
            </w:pPr>
          </w:p>
          <w:p w14:paraId="4479212A" w14:textId="77777777" w:rsidR="00B33EAB" w:rsidRPr="003570AA" w:rsidRDefault="00B33EAB" w:rsidP="00B33EAB">
            <w:pPr>
              <w:rPr>
                <w:rFonts w:ascii="Trebuchet MS" w:hAnsi="Trebuchet MS" w:cstheme="minorHAnsi"/>
                <w:sz w:val="18"/>
                <w:szCs w:val="18"/>
              </w:rPr>
            </w:pPr>
          </w:p>
          <w:p w14:paraId="75FA1103" w14:textId="77777777" w:rsidR="00B33EAB" w:rsidRPr="003570AA" w:rsidRDefault="00B33EAB" w:rsidP="00B33EAB">
            <w:pPr>
              <w:rPr>
                <w:rFonts w:ascii="Trebuchet MS" w:hAnsi="Trebuchet MS" w:cstheme="minorHAnsi"/>
                <w:sz w:val="18"/>
                <w:szCs w:val="18"/>
              </w:rPr>
            </w:pPr>
          </w:p>
          <w:p w14:paraId="156B883E" w14:textId="77777777" w:rsidR="00B33EAB" w:rsidRPr="003570AA" w:rsidRDefault="00B33EAB" w:rsidP="00B33EAB">
            <w:pPr>
              <w:rPr>
                <w:rFonts w:ascii="Trebuchet MS" w:hAnsi="Trebuchet MS" w:cstheme="minorHAnsi"/>
                <w:sz w:val="18"/>
                <w:szCs w:val="18"/>
              </w:rPr>
            </w:pPr>
          </w:p>
          <w:p w14:paraId="59567895" w14:textId="77777777" w:rsidR="00B33EAB" w:rsidRPr="003570AA" w:rsidRDefault="00B33EAB" w:rsidP="00B33EAB">
            <w:pPr>
              <w:rPr>
                <w:rFonts w:ascii="Trebuchet MS" w:hAnsi="Trebuchet MS" w:cstheme="minorHAnsi"/>
                <w:sz w:val="18"/>
                <w:szCs w:val="18"/>
              </w:rPr>
            </w:pPr>
          </w:p>
          <w:p w14:paraId="655CBF99" w14:textId="77777777" w:rsidR="00B33EAB" w:rsidRPr="003570AA" w:rsidRDefault="00B33EAB" w:rsidP="00B33EAB">
            <w:pPr>
              <w:rPr>
                <w:rFonts w:ascii="Trebuchet MS" w:hAnsi="Trebuchet MS" w:cstheme="minorHAnsi"/>
                <w:sz w:val="18"/>
                <w:szCs w:val="18"/>
              </w:rPr>
            </w:pPr>
          </w:p>
          <w:p w14:paraId="322F37C2" w14:textId="77777777" w:rsidR="00B33EAB" w:rsidRPr="003570AA" w:rsidRDefault="00B33EAB" w:rsidP="00B33EAB">
            <w:pPr>
              <w:rPr>
                <w:rFonts w:ascii="Trebuchet MS" w:hAnsi="Trebuchet MS" w:cstheme="minorHAnsi"/>
                <w:sz w:val="18"/>
                <w:szCs w:val="18"/>
              </w:rPr>
            </w:pPr>
          </w:p>
          <w:p w14:paraId="587AEBE3" w14:textId="77777777" w:rsidR="00B33EAB" w:rsidRPr="003570AA" w:rsidRDefault="00B33EAB" w:rsidP="00B33EAB">
            <w:pPr>
              <w:rPr>
                <w:rFonts w:ascii="Trebuchet MS" w:hAnsi="Trebuchet MS" w:cstheme="minorHAnsi"/>
                <w:sz w:val="18"/>
                <w:szCs w:val="18"/>
              </w:rPr>
            </w:pPr>
          </w:p>
          <w:p w14:paraId="7EB83835" w14:textId="77777777" w:rsidR="00B33EAB" w:rsidRPr="003570AA" w:rsidRDefault="00B33EAB" w:rsidP="00B33EAB">
            <w:pPr>
              <w:rPr>
                <w:rFonts w:ascii="Trebuchet MS" w:hAnsi="Trebuchet MS" w:cstheme="minorHAnsi"/>
                <w:sz w:val="18"/>
                <w:szCs w:val="18"/>
              </w:rPr>
            </w:pPr>
          </w:p>
          <w:p w14:paraId="7C5133CC" w14:textId="77777777" w:rsidR="00B33EAB" w:rsidRPr="003570AA" w:rsidRDefault="00B33EAB" w:rsidP="00B33EAB">
            <w:pPr>
              <w:rPr>
                <w:rFonts w:ascii="Trebuchet MS" w:hAnsi="Trebuchet MS" w:cstheme="minorHAnsi"/>
                <w:sz w:val="18"/>
                <w:szCs w:val="18"/>
              </w:rPr>
            </w:pPr>
          </w:p>
          <w:p w14:paraId="523D24B3" w14:textId="77777777" w:rsidR="00B33EAB" w:rsidRPr="003570AA" w:rsidRDefault="00B33EAB" w:rsidP="00B33EAB">
            <w:pPr>
              <w:rPr>
                <w:rFonts w:ascii="Trebuchet MS" w:hAnsi="Trebuchet MS" w:cstheme="minorHAnsi"/>
                <w:sz w:val="18"/>
                <w:szCs w:val="18"/>
              </w:rPr>
            </w:pPr>
          </w:p>
          <w:p w14:paraId="0EB5D028" w14:textId="77777777" w:rsidR="00B33EAB" w:rsidRPr="003570AA" w:rsidRDefault="00B33EAB" w:rsidP="00B33EAB">
            <w:pPr>
              <w:rPr>
                <w:rFonts w:ascii="Trebuchet MS" w:hAnsi="Trebuchet MS" w:cstheme="minorHAnsi"/>
                <w:sz w:val="18"/>
                <w:szCs w:val="18"/>
              </w:rPr>
            </w:pPr>
          </w:p>
          <w:p w14:paraId="6FFF3BEF" w14:textId="77777777" w:rsidR="00B33EAB" w:rsidRPr="003570AA" w:rsidRDefault="00B33EAB" w:rsidP="00B33EAB">
            <w:pPr>
              <w:rPr>
                <w:rFonts w:ascii="Trebuchet MS" w:hAnsi="Trebuchet MS" w:cstheme="minorHAnsi"/>
                <w:sz w:val="18"/>
                <w:szCs w:val="18"/>
              </w:rPr>
            </w:pPr>
          </w:p>
          <w:p w14:paraId="2DAB42E0" w14:textId="77777777" w:rsidR="00B33EAB" w:rsidRPr="003570AA" w:rsidRDefault="00B33EAB" w:rsidP="00B33EAB">
            <w:pPr>
              <w:rPr>
                <w:rFonts w:ascii="Trebuchet MS" w:hAnsi="Trebuchet MS" w:cstheme="minorHAnsi"/>
                <w:sz w:val="18"/>
                <w:szCs w:val="18"/>
              </w:rPr>
            </w:pPr>
          </w:p>
          <w:p w14:paraId="1E315961" w14:textId="77777777" w:rsidR="00B33EAB" w:rsidRPr="003570AA" w:rsidRDefault="00B33EAB" w:rsidP="00B33EAB">
            <w:pPr>
              <w:rPr>
                <w:rFonts w:ascii="Trebuchet MS" w:hAnsi="Trebuchet MS" w:cstheme="minorHAnsi"/>
                <w:sz w:val="18"/>
                <w:szCs w:val="18"/>
              </w:rPr>
            </w:pPr>
          </w:p>
          <w:p w14:paraId="663E9515" w14:textId="77777777" w:rsidR="00B33EAB" w:rsidRPr="003570AA" w:rsidRDefault="00B33EAB" w:rsidP="00B33EAB">
            <w:pPr>
              <w:rPr>
                <w:rFonts w:ascii="Trebuchet MS" w:hAnsi="Trebuchet MS" w:cstheme="minorHAnsi"/>
                <w:sz w:val="18"/>
                <w:szCs w:val="18"/>
              </w:rPr>
            </w:pPr>
          </w:p>
          <w:p w14:paraId="09EA4556" w14:textId="77777777" w:rsidR="00B33EAB" w:rsidRPr="003570AA" w:rsidRDefault="00B33EAB" w:rsidP="00B33EAB">
            <w:pPr>
              <w:rPr>
                <w:rFonts w:ascii="Trebuchet MS" w:hAnsi="Trebuchet MS" w:cstheme="minorHAnsi"/>
                <w:sz w:val="18"/>
                <w:szCs w:val="18"/>
              </w:rPr>
            </w:pPr>
          </w:p>
          <w:p w14:paraId="7B72ADA2" w14:textId="77777777" w:rsidR="00B33EAB" w:rsidRPr="003570AA" w:rsidRDefault="00B33EAB" w:rsidP="00B33EAB">
            <w:pPr>
              <w:rPr>
                <w:rFonts w:ascii="Trebuchet MS" w:hAnsi="Trebuchet MS" w:cstheme="minorHAnsi"/>
                <w:sz w:val="18"/>
                <w:szCs w:val="18"/>
              </w:rPr>
            </w:pPr>
          </w:p>
          <w:p w14:paraId="797C254C" w14:textId="77777777" w:rsidR="00B33EAB" w:rsidRPr="003570AA" w:rsidRDefault="00B33EAB" w:rsidP="00B33EAB">
            <w:pPr>
              <w:rPr>
                <w:rFonts w:ascii="Trebuchet MS" w:hAnsi="Trebuchet MS" w:cstheme="minorHAnsi"/>
                <w:sz w:val="18"/>
                <w:szCs w:val="18"/>
              </w:rPr>
            </w:pPr>
          </w:p>
          <w:p w14:paraId="2AAFC1C8" w14:textId="77777777" w:rsidR="00B33EAB" w:rsidRPr="003570AA" w:rsidRDefault="00B33EAB" w:rsidP="00B33EAB">
            <w:pPr>
              <w:rPr>
                <w:rFonts w:ascii="Trebuchet MS" w:hAnsi="Trebuchet MS" w:cstheme="minorHAnsi"/>
                <w:sz w:val="18"/>
                <w:szCs w:val="18"/>
              </w:rPr>
            </w:pPr>
          </w:p>
          <w:p w14:paraId="33A9E229" w14:textId="77777777" w:rsidR="00B33EAB" w:rsidRPr="003570AA" w:rsidRDefault="00B33EAB" w:rsidP="00B33EAB">
            <w:pPr>
              <w:rPr>
                <w:rFonts w:ascii="Trebuchet MS" w:hAnsi="Trebuchet MS" w:cstheme="minorHAnsi"/>
                <w:sz w:val="18"/>
                <w:szCs w:val="18"/>
              </w:rPr>
            </w:pPr>
          </w:p>
          <w:p w14:paraId="175603D5" w14:textId="77777777" w:rsidR="00B33EAB" w:rsidRPr="003570AA" w:rsidRDefault="00B33EAB" w:rsidP="00B33EAB">
            <w:pPr>
              <w:rPr>
                <w:rFonts w:ascii="Trebuchet MS" w:hAnsi="Trebuchet MS" w:cstheme="minorHAnsi"/>
                <w:sz w:val="18"/>
                <w:szCs w:val="18"/>
              </w:rPr>
            </w:pPr>
          </w:p>
          <w:p w14:paraId="59DDBA0D" w14:textId="77777777" w:rsidR="00B33EAB" w:rsidRPr="003570AA" w:rsidRDefault="00B33EAB" w:rsidP="00B33EAB">
            <w:pPr>
              <w:rPr>
                <w:rFonts w:ascii="Trebuchet MS" w:hAnsi="Trebuchet MS" w:cstheme="minorHAnsi"/>
                <w:sz w:val="18"/>
                <w:szCs w:val="18"/>
              </w:rPr>
            </w:pPr>
          </w:p>
          <w:p w14:paraId="2A375CFD" w14:textId="77777777" w:rsidR="00B33EAB" w:rsidRPr="003570AA" w:rsidRDefault="00B33EAB" w:rsidP="00B33EAB">
            <w:pPr>
              <w:rPr>
                <w:rFonts w:ascii="Trebuchet MS" w:hAnsi="Trebuchet MS" w:cstheme="minorHAnsi"/>
                <w:sz w:val="18"/>
                <w:szCs w:val="18"/>
              </w:rPr>
            </w:pPr>
          </w:p>
          <w:p w14:paraId="28F72EB4" w14:textId="77777777" w:rsidR="00B33EAB" w:rsidRPr="003570AA" w:rsidRDefault="00B33EAB" w:rsidP="00B33EAB">
            <w:pPr>
              <w:rPr>
                <w:rFonts w:ascii="Trebuchet MS" w:hAnsi="Trebuchet MS" w:cstheme="minorHAnsi"/>
                <w:sz w:val="18"/>
                <w:szCs w:val="18"/>
              </w:rPr>
            </w:pPr>
          </w:p>
          <w:p w14:paraId="2DC76C3C" w14:textId="77777777" w:rsidR="00B33EAB" w:rsidRPr="003570AA" w:rsidRDefault="00B33EAB" w:rsidP="00B33EAB">
            <w:pPr>
              <w:rPr>
                <w:rFonts w:ascii="Trebuchet MS" w:hAnsi="Trebuchet MS" w:cstheme="minorHAnsi"/>
                <w:sz w:val="18"/>
                <w:szCs w:val="18"/>
              </w:rPr>
            </w:pPr>
          </w:p>
          <w:p w14:paraId="56900027" w14:textId="77777777" w:rsidR="00B33EAB" w:rsidRPr="003570AA" w:rsidRDefault="00B33EAB" w:rsidP="00B33EAB">
            <w:pPr>
              <w:rPr>
                <w:rFonts w:ascii="Trebuchet MS" w:hAnsi="Trebuchet MS" w:cstheme="minorHAnsi"/>
                <w:sz w:val="18"/>
                <w:szCs w:val="18"/>
              </w:rPr>
            </w:pPr>
          </w:p>
          <w:p w14:paraId="6D62C782" w14:textId="77777777" w:rsidR="00B33EAB" w:rsidRPr="003570AA" w:rsidRDefault="00B33EAB" w:rsidP="00B33EAB">
            <w:pPr>
              <w:rPr>
                <w:rFonts w:ascii="Trebuchet MS" w:hAnsi="Trebuchet MS" w:cstheme="minorHAnsi"/>
                <w:sz w:val="18"/>
                <w:szCs w:val="18"/>
              </w:rPr>
            </w:pPr>
          </w:p>
          <w:p w14:paraId="018CC349" w14:textId="77777777" w:rsidR="00B33EAB" w:rsidRPr="003570AA" w:rsidRDefault="00B33EAB" w:rsidP="00B33EAB">
            <w:pPr>
              <w:rPr>
                <w:rFonts w:ascii="Trebuchet MS" w:hAnsi="Trebuchet MS" w:cstheme="minorHAnsi"/>
                <w:sz w:val="18"/>
                <w:szCs w:val="18"/>
              </w:rPr>
            </w:pPr>
          </w:p>
          <w:p w14:paraId="102C8125" w14:textId="77777777" w:rsidR="00B33EAB" w:rsidRPr="003570AA" w:rsidRDefault="00B33EAB" w:rsidP="00B33EAB">
            <w:pPr>
              <w:rPr>
                <w:rFonts w:ascii="Trebuchet MS" w:hAnsi="Trebuchet MS" w:cstheme="minorHAnsi"/>
                <w:sz w:val="18"/>
                <w:szCs w:val="18"/>
              </w:rPr>
            </w:pPr>
          </w:p>
          <w:p w14:paraId="16630FB5" w14:textId="77777777" w:rsidR="00B33EAB" w:rsidRPr="003570AA" w:rsidRDefault="00B33EAB" w:rsidP="00B33EAB">
            <w:pPr>
              <w:rPr>
                <w:rFonts w:ascii="Trebuchet MS" w:hAnsi="Trebuchet MS" w:cstheme="minorHAnsi"/>
                <w:sz w:val="18"/>
                <w:szCs w:val="18"/>
              </w:rPr>
            </w:pPr>
          </w:p>
          <w:p w14:paraId="715E589F" w14:textId="77777777" w:rsidR="00B33EAB" w:rsidRPr="003570AA" w:rsidRDefault="00B33EAB" w:rsidP="00B33EAB">
            <w:pPr>
              <w:rPr>
                <w:rFonts w:ascii="Trebuchet MS" w:hAnsi="Trebuchet MS" w:cstheme="minorHAnsi"/>
                <w:sz w:val="18"/>
                <w:szCs w:val="18"/>
              </w:rPr>
            </w:pPr>
          </w:p>
          <w:p w14:paraId="4B7AC75B" w14:textId="77777777" w:rsidR="00B33EAB" w:rsidRPr="003570AA" w:rsidRDefault="00B33EAB" w:rsidP="00B33EAB">
            <w:pPr>
              <w:rPr>
                <w:rFonts w:ascii="Trebuchet MS" w:hAnsi="Trebuchet MS" w:cstheme="minorHAnsi"/>
                <w:sz w:val="18"/>
                <w:szCs w:val="18"/>
              </w:rPr>
            </w:pPr>
          </w:p>
          <w:p w14:paraId="403ECC65" w14:textId="77777777" w:rsidR="00B33EAB" w:rsidRPr="003570AA" w:rsidRDefault="00B33EAB" w:rsidP="00B33EAB">
            <w:pPr>
              <w:rPr>
                <w:rFonts w:ascii="Trebuchet MS" w:hAnsi="Trebuchet MS" w:cstheme="minorHAnsi"/>
                <w:sz w:val="18"/>
                <w:szCs w:val="18"/>
              </w:rPr>
            </w:pPr>
          </w:p>
          <w:p w14:paraId="44340C78" w14:textId="77777777" w:rsidR="00B33EAB" w:rsidRPr="003570AA" w:rsidRDefault="00B33EAB" w:rsidP="00B33EAB">
            <w:pPr>
              <w:rPr>
                <w:rFonts w:ascii="Trebuchet MS" w:hAnsi="Trebuchet MS" w:cstheme="minorHAnsi"/>
                <w:sz w:val="18"/>
                <w:szCs w:val="18"/>
              </w:rPr>
            </w:pPr>
          </w:p>
          <w:p w14:paraId="1BCF1FE7" w14:textId="77777777" w:rsidR="00B33EAB" w:rsidRPr="003570AA" w:rsidRDefault="00B33EAB" w:rsidP="00B33EAB">
            <w:pPr>
              <w:rPr>
                <w:rFonts w:ascii="Trebuchet MS" w:hAnsi="Trebuchet MS" w:cstheme="minorHAnsi"/>
                <w:sz w:val="18"/>
                <w:szCs w:val="18"/>
              </w:rPr>
            </w:pPr>
          </w:p>
          <w:p w14:paraId="74079F41" w14:textId="77777777" w:rsidR="00B33EAB" w:rsidRPr="003570AA" w:rsidRDefault="00B33EAB" w:rsidP="00B33EAB">
            <w:pPr>
              <w:rPr>
                <w:rFonts w:ascii="Trebuchet MS" w:hAnsi="Trebuchet MS" w:cstheme="minorHAnsi"/>
                <w:sz w:val="18"/>
                <w:szCs w:val="18"/>
              </w:rPr>
            </w:pPr>
          </w:p>
          <w:p w14:paraId="6375859C" w14:textId="77777777" w:rsidR="00B33EAB" w:rsidRPr="003570AA" w:rsidRDefault="00B33EAB" w:rsidP="00B33EAB">
            <w:pPr>
              <w:rPr>
                <w:rFonts w:ascii="Trebuchet MS" w:hAnsi="Trebuchet MS" w:cstheme="minorHAnsi"/>
                <w:sz w:val="18"/>
                <w:szCs w:val="18"/>
              </w:rPr>
            </w:pPr>
          </w:p>
          <w:p w14:paraId="2E939B66" w14:textId="77777777" w:rsidR="00B33EAB" w:rsidRPr="003570AA" w:rsidRDefault="00B33EAB" w:rsidP="00B33EAB">
            <w:pPr>
              <w:rPr>
                <w:rFonts w:ascii="Trebuchet MS" w:hAnsi="Trebuchet MS" w:cstheme="minorHAnsi"/>
                <w:sz w:val="18"/>
                <w:szCs w:val="18"/>
              </w:rPr>
            </w:pPr>
          </w:p>
          <w:p w14:paraId="6FBD56D8" w14:textId="77777777" w:rsidR="00B33EAB" w:rsidRPr="003570AA" w:rsidRDefault="00B33EAB" w:rsidP="00B33EAB">
            <w:pPr>
              <w:rPr>
                <w:rFonts w:ascii="Trebuchet MS" w:hAnsi="Trebuchet MS" w:cstheme="minorHAnsi"/>
                <w:sz w:val="18"/>
                <w:szCs w:val="18"/>
              </w:rPr>
            </w:pPr>
          </w:p>
          <w:p w14:paraId="4DB97E8D" w14:textId="77777777" w:rsidR="00B33EAB" w:rsidRPr="003570AA" w:rsidRDefault="00B33EAB" w:rsidP="00B33EAB">
            <w:pPr>
              <w:rPr>
                <w:rFonts w:ascii="Trebuchet MS" w:hAnsi="Trebuchet MS" w:cstheme="minorHAnsi"/>
                <w:sz w:val="18"/>
                <w:szCs w:val="18"/>
              </w:rPr>
            </w:pPr>
          </w:p>
          <w:p w14:paraId="6038B838" w14:textId="77777777" w:rsidR="00B33EAB" w:rsidRPr="003570AA" w:rsidRDefault="00B33EAB" w:rsidP="00B33EAB">
            <w:pPr>
              <w:rPr>
                <w:rFonts w:ascii="Trebuchet MS" w:hAnsi="Trebuchet MS" w:cstheme="minorHAnsi"/>
                <w:sz w:val="18"/>
                <w:szCs w:val="18"/>
              </w:rPr>
            </w:pPr>
          </w:p>
          <w:p w14:paraId="7B0023BE" w14:textId="77777777" w:rsidR="00B33EAB" w:rsidRPr="003570AA" w:rsidRDefault="00B33EAB" w:rsidP="00B33EAB">
            <w:pPr>
              <w:rPr>
                <w:rFonts w:ascii="Trebuchet MS" w:hAnsi="Trebuchet MS" w:cstheme="minorHAnsi"/>
                <w:sz w:val="18"/>
                <w:szCs w:val="18"/>
              </w:rPr>
            </w:pPr>
          </w:p>
          <w:p w14:paraId="4F682356" w14:textId="77777777" w:rsidR="00B33EAB" w:rsidRPr="003570AA" w:rsidRDefault="00B33EAB" w:rsidP="00B33EAB">
            <w:pPr>
              <w:rPr>
                <w:rFonts w:ascii="Trebuchet MS" w:hAnsi="Trebuchet MS" w:cstheme="minorHAnsi"/>
                <w:sz w:val="18"/>
                <w:szCs w:val="18"/>
              </w:rPr>
            </w:pPr>
          </w:p>
          <w:p w14:paraId="6920890F" w14:textId="77777777" w:rsidR="00B33EAB" w:rsidRPr="003570AA" w:rsidRDefault="00B33EAB" w:rsidP="00B33EAB">
            <w:pPr>
              <w:rPr>
                <w:rFonts w:ascii="Trebuchet MS" w:hAnsi="Trebuchet MS" w:cstheme="minorHAnsi"/>
                <w:sz w:val="18"/>
                <w:szCs w:val="18"/>
              </w:rPr>
            </w:pPr>
          </w:p>
          <w:p w14:paraId="2036F717" w14:textId="77777777" w:rsidR="00B33EAB" w:rsidRPr="003570AA" w:rsidRDefault="00B33EAB" w:rsidP="00B33EAB">
            <w:pPr>
              <w:rPr>
                <w:rFonts w:ascii="Trebuchet MS" w:hAnsi="Trebuchet MS" w:cstheme="minorHAnsi"/>
                <w:sz w:val="18"/>
                <w:szCs w:val="18"/>
              </w:rPr>
            </w:pPr>
          </w:p>
          <w:p w14:paraId="77B203BF" w14:textId="77777777" w:rsidR="00B33EAB" w:rsidRPr="003570AA" w:rsidRDefault="00B33EAB" w:rsidP="00B33EAB">
            <w:pPr>
              <w:rPr>
                <w:rFonts w:ascii="Trebuchet MS" w:hAnsi="Trebuchet MS" w:cstheme="minorHAnsi"/>
                <w:sz w:val="18"/>
                <w:szCs w:val="18"/>
              </w:rPr>
            </w:pPr>
          </w:p>
          <w:p w14:paraId="0346A0CA" w14:textId="77777777" w:rsidR="00B33EAB" w:rsidRPr="003570AA" w:rsidRDefault="00B33EAB" w:rsidP="00B33EAB">
            <w:pPr>
              <w:rPr>
                <w:rFonts w:ascii="Trebuchet MS" w:hAnsi="Trebuchet MS" w:cstheme="minorHAnsi"/>
                <w:sz w:val="18"/>
                <w:szCs w:val="18"/>
              </w:rPr>
            </w:pPr>
          </w:p>
          <w:p w14:paraId="47931629" w14:textId="77777777" w:rsidR="00B33EAB" w:rsidRPr="003570AA" w:rsidRDefault="00B33EAB" w:rsidP="00B33EAB">
            <w:pPr>
              <w:rPr>
                <w:rFonts w:ascii="Trebuchet MS" w:hAnsi="Trebuchet MS" w:cstheme="minorHAnsi"/>
                <w:sz w:val="18"/>
                <w:szCs w:val="18"/>
              </w:rPr>
            </w:pPr>
          </w:p>
          <w:p w14:paraId="70C60640" w14:textId="77777777" w:rsidR="00B33EAB" w:rsidRPr="003570AA" w:rsidRDefault="00B33EAB" w:rsidP="00B33EAB">
            <w:pPr>
              <w:rPr>
                <w:rFonts w:ascii="Trebuchet MS" w:hAnsi="Trebuchet MS" w:cstheme="minorHAnsi"/>
                <w:sz w:val="18"/>
                <w:szCs w:val="18"/>
              </w:rPr>
            </w:pPr>
          </w:p>
          <w:p w14:paraId="77EAB08B" w14:textId="77777777" w:rsidR="00B33EAB" w:rsidRPr="003570AA" w:rsidRDefault="00B33EAB" w:rsidP="00B33EAB">
            <w:pPr>
              <w:rPr>
                <w:rFonts w:ascii="Trebuchet MS" w:hAnsi="Trebuchet MS" w:cstheme="minorHAnsi"/>
                <w:sz w:val="18"/>
                <w:szCs w:val="18"/>
              </w:rPr>
            </w:pPr>
          </w:p>
          <w:p w14:paraId="0183C8E6" w14:textId="77777777" w:rsidR="00B33EAB" w:rsidRPr="003570AA" w:rsidRDefault="00B33EAB" w:rsidP="00B33EAB">
            <w:pPr>
              <w:rPr>
                <w:rFonts w:ascii="Trebuchet MS" w:hAnsi="Trebuchet MS" w:cstheme="minorHAnsi"/>
                <w:sz w:val="18"/>
                <w:szCs w:val="18"/>
              </w:rPr>
            </w:pPr>
          </w:p>
          <w:p w14:paraId="37BED188" w14:textId="77777777" w:rsidR="00B33EAB" w:rsidRPr="003570AA" w:rsidRDefault="00B33EAB" w:rsidP="00B33EAB">
            <w:pPr>
              <w:rPr>
                <w:rFonts w:ascii="Trebuchet MS" w:hAnsi="Trebuchet MS" w:cstheme="minorHAnsi"/>
                <w:sz w:val="18"/>
                <w:szCs w:val="18"/>
              </w:rPr>
            </w:pPr>
          </w:p>
          <w:p w14:paraId="2E792E2B" w14:textId="77777777" w:rsidR="00B33EAB" w:rsidRPr="003570AA" w:rsidRDefault="00B33EAB" w:rsidP="00B33EAB">
            <w:pPr>
              <w:rPr>
                <w:rFonts w:ascii="Trebuchet MS" w:hAnsi="Trebuchet MS" w:cstheme="minorHAnsi"/>
                <w:sz w:val="18"/>
                <w:szCs w:val="18"/>
              </w:rPr>
            </w:pPr>
          </w:p>
          <w:p w14:paraId="79ECEBCD" w14:textId="77777777" w:rsidR="00B33EAB" w:rsidRPr="003570AA" w:rsidRDefault="00B33EAB" w:rsidP="00B33EAB">
            <w:pPr>
              <w:rPr>
                <w:rFonts w:ascii="Trebuchet MS" w:hAnsi="Trebuchet MS" w:cstheme="minorHAnsi"/>
                <w:sz w:val="18"/>
                <w:szCs w:val="18"/>
              </w:rPr>
            </w:pPr>
          </w:p>
          <w:p w14:paraId="111F22EB" w14:textId="77777777" w:rsidR="00B33EAB" w:rsidRPr="003570AA" w:rsidRDefault="00B33EAB" w:rsidP="00B33EAB">
            <w:pPr>
              <w:rPr>
                <w:rFonts w:ascii="Trebuchet MS" w:hAnsi="Trebuchet MS" w:cstheme="minorHAnsi"/>
                <w:sz w:val="18"/>
                <w:szCs w:val="18"/>
              </w:rPr>
            </w:pPr>
          </w:p>
          <w:p w14:paraId="728B4631" w14:textId="77777777" w:rsidR="00B33EAB" w:rsidRPr="003570AA" w:rsidRDefault="00B33EAB" w:rsidP="00B33EAB">
            <w:pPr>
              <w:rPr>
                <w:rFonts w:ascii="Trebuchet MS" w:hAnsi="Trebuchet MS" w:cstheme="minorHAnsi"/>
                <w:sz w:val="18"/>
                <w:szCs w:val="18"/>
              </w:rPr>
            </w:pPr>
          </w:p>
          <w:p w14:paraId="6410C82D" w14:textId="77777777" w:rsidR="00B33EAB" w:rsidRPr="003570AA" w:rsidRDefault="00B33EAB" w:rsidP="00B33EAB">
            <w:pPr>
              <w:rPr>
                <w:rFonts w:ascii="Trebuchet MS" w:hAnsi="Trebuchet MS" w:cstheme="minorHAnsi"/>
                <w:sz w:val="18"/>
                <w:szCs w:val="18"/>
              </w:rPr>
            </w:pPr>
          </w:p>
          <w:p w14:paraId="72DC4248" w14:textId="77777777" w:rsidR="00B33EAB" w:rsidRPr="003570AA" w:rsidRDefault="00B33EAB" w:rsidP="00B33EAB">
            <w:pPr>
              <w:rPr>
                <w:rFonts w:ascii="Trebuchet MS" w:hAnsi="Trebuchet MS" w:cstheme="minorHAnsi"/>
                <w:sz w:val="18"/>
                <w:szCs w:val="18"/>
              </w:rPr>
            </w:pPr>
          </w:p>
          <w:p w14:paraId="06E7BF7E" w14:textId="77777777" w:rsidR="00B33EAB" w:rsidRPr="003570AA" w:rsidRDefault="00B33EAB" w:rsidP="00B33EAB">
            <w:pPr>
              <w:rPr>
                <w:rFonts w:ascii="Trebuchet MS" w:hAnsi="Trebuchet MS" w:cstheme="minorHAnsi"/>
                <w:sz w:val="18"/>
                <w:szCs w:val="18"/>
              </w:rPr>
            </w:pPr>
          </w:p>
          <w:p w14:paraId="03A9F7A7" w14:textId="77777777" w:rsidR="00B33EAB" w:rsidRPr="003570AA" w:rsidRDefault="00B33EAB" w:rsidP="00B33EAB">
            <w:pPr>
              <w:rPr>
                <w:rFonts w:ascii="Trebuchet MS" w:hAnsi="Trebuchet MS" w:cstheme="minorHAnsi"/>
                <w:sz w:val="18"/>
                <w:szCs w:val="18"/>
              </w:rPr>
            </w:pPr>
          </w:p>
          <w:p w14:paraId="2A8E81F5" w14:textId="77777777" w:rsidR="00B33EAB" w:rsidRPr="003570AA" w:rsidRDefault="00B33EAB" w:rsidP="00B33EAB">
            <w:pPr>
              <w:rPr>
                <w:rFonts w:ascii="Trebuchet MS" w:hAnsi="Trebuchet MS" w:cstheme="minorHAnsi"/>
                <w:sz w:val="18"/>
                <w:szCs w:val="18"/>
              </w:rPr>
            </w:pPr>
          </w:p>
          <w:p w14:paraId="381C6800" w14:textId="77777777" w:rsidR="00B33EAB" w:rsidRPr="003570AA" w:rsidRDefault="00B33EAB" w:rsidP="00B33EAB">
            <w:pPr>
              <w:rPr>
                <w:rFonts w:ascii="Trebuchet MS" w:hAnsi="Trebuchet MS" w:cstheme="minorHAnsi"/>
                <w:sz w:val="18"/>
                <w:szCs w:val="18"/>
              </w:rPr>
            </w:pPr>
          </w:p>
          <w:p w14:paraId="34CE933B" w14:textId="77777777" w:rsidR="00B33EAB" w:rsidRPr="003570AA" w:rsidRDefault="00B33EAB" w:rsidP="00B33EAB">
            <w:pPr>
              <w:rPr>
                <w:rFonts w:ascii="Trebuchet MS" w:hAnsi="Trebuchet MS" w:cstheme="minorHAnsi"/>
                <w:sz w:val="18"/>
                <w:szCs w:val="18"/>
              </w:rPr>
            </w:pPr>
          </w:p>
          <w:p w14:paraId="73F2FFFE" w14:textId="77777777" w:rsidR="00B33EAB" w:rsidRPr="003570AA" w:rsidRDefault="00B33EAB" w:rsidP="00B33EAB">
            <w:pPr>
              <w:rPr>
                <w:rFonts w:ascii="Trebuchet MS" w:hAnsi="Trebuchet MS" w:cstheme="minorHAnsi"/>
                <w:sz w:val="18"/>
                <w:szCs w:val="18"/>
              </w:rPr>
            </w:pPr>
          </w:p>
          <w:p w14:paraId="4C53B101" w14:textId="77777777" w:rsidR="00B33EAB" w:rsidRPr="003570AA" w:rsidRDefault="00B33EAB" w:rsidP="00B33EAB">
            <w:pPr>
              <w:rPr>
                <w:rFonts w:ascii="Trebuchet MS" w:hAnsi="Trebuchet MS" w:cstheme="minorHAnsi"/>
                <w:sz w:val="18"/>
                <w:szCs w:val="18"/>
              </w:rPr>
            </w:pPr>
          </w:p>
          <w:p w14:paraId="41BA4569" w14:textId="77777777" w:rsidR="00B33EAB" w:rsidRPr="003570AA" w:rsidRDefault="00B33EAB" w:rsidP="00B33EAB">
            <w:pPr>
              <w:rPr>
                <w:rFonts w:ascii="Trebuchet MS" w:hAnsi="Trebuchet MS" w:cstheme="minorHAnsi"/>
                <w:sz w:val="18"/>
                <w:szCs w:val="18"/>
              </w:rPr>
            </w:pPr>
          </w:p>
          <w:p w14:paraId="2205A304" w14:textId="77777777" w:rsidR="00B33EAB" w:rsidRPr="003570AA" w:rsidRDefault="00B33EAB" w:rsidP="00B33EAB">
            <w:pPr>
              <w:rPr>
                <w:rFonts w:ascii="Trebuchet MS" w:hAnsi="Trebuchet MS" w:cstheme="minorHAnsi"/>
                <w:sz w:val="18"/>
                <w:szCs w:val="18"/>
              </w:rPr>
            </w:pPr>
          </w:p>
          <w:p w14:paraId="4D4B8A13" w14:textId="77777777" w:rsidR="00B33EAB" w:rsidRPr="003570AA" w:rsidRDefault="00B33EAB" w:rsidP="00B33EAB">
            <w:pPr>
              <w:rPr>
                <w:rFonts w:ascii="Trebuchet MS" w:hAnsi="Trebuchet MS" w:cstheme="minorHAnsi"/>
                <w:sz w:val="18"/>
                <w:szCs w:val="18"/>
              </w:rPr>
            </w:pPr>
          </w:p>
          <w:p w14:paraId="65FCC887" w14:textId="77777777" w:rsidR="00B33EAB" w:rsidRPr="003570AA" w:rsidRDefault="00B33EAB" w:rsidP="00B33EAB">
            <w:pPr>
              <w:rPr>
                <w:rFonts w:ascii="Trebuchet MS" w:hAnsi="Trebuchet MS" w:cstheme="minorHAnsi"/>
                <w:sz w:val="18"/>
                <w:szCs w:val="18"/>
              </w:rPr>
            </w:pPr>
          </w:p>
          <w:p w14:paraId="2DA5C3C7" w14:textId="77777777" w:rsidR="00B33EAB" w:rsidRPr="003570AA" w:rsidRDefault="00B33EAB" w:rsidP="00B33EAB">
            <w:pPr>
              <w:rPr>
                <w:rFonts w:ascii="Trebuchet MS" w:hAnsi="Trebuchet MS" w:cstheme="minorHAnsi"/>
                <w:sz w:val="18"/>
                <w:szCs w:val="18"/>
              </w:rPr>
            </w:pPr>
          </w:p>
          <w:p w14:paraId="4B546FE0" w14:textId="77777777" w:rsidR="00B33EAB" w:rsidRPr="003570AA" w:rsidRDefault="00B33EAB" w:rsidP="00B33EAB">
            <w:pPr>
              <w:rPr>
                <w:rFonts w:ascii="Trebuchet MS" w:hAnsi="Trebuchet MS" w:cstheme="minorHAnsi"/>
                <w:sz w:val="18"/>
                <w:szCs w:val="18"/>
              </w:rPr>
            </w:pPr>
          </w:p>
          <w:p w14:paraId="0154C244" w14:textId="77777777" w:rsidR="00B33EAB" w:rsidRPr="003570AA" w:rsidRDefault="00B33EAB" w:rsidP="00B33EAB">
            <w:pPr>
              <w:rPr>
                <w:rFonts w:ascii="Trebuchet MS" w:hAnsi="Trebuchet MS" w:cstheme="minorHAnsi"/>
                <w:sz w:val="18"/>
                <w:szCs w:val="18"/>
              </w:rPr>
            </w:pPr>
          </w:p>
          <w:p w14:paraId="2BAD4EAC" w14:textId="77777777" w:rsidR="00B33EAB" w:rsidRPr="003570AA" w:rsidRDefault="00B33EAB" w:rsidP="00B33EAB">
            <w:pPr>
              <w:rPr>
                <w:rFonts w:ascii="Trebuchet MS" w:hAnsi="Trebuchet MS" w:cstheme="minorHAnsi"/>
                <w:sz w:val="18"/>
                <w:szCs w:val="18"/>
              </w:rPr>
            </w:pPr>
          </w:p>
          <w:p w14:paraId="32AFD728" w14:textId="77777777" w:rsidR="00B33EAB" w:rsidRPr="003570AA" w:rsidRDefault="00B33EAB" w:rsidP="00B33EAB">
            <w:pPr>
              <w:rPr>
                <w:rFonts w:ascii="Trebuchet MS" w:hAnsi="Trebuchet MS" w:cstheme="minorHAnsi"/>
                <w:sz w:val="18"/>
                <w:szCs w:val="18"/>
              </w:rPr>
            </w:pPr>
          </w:p>
          <w:p w14:paraId="1EDDE121" w14:textId="77777777" w:rsidR="00B33EAB" w:rsidRPr="003570AA" w:rsidRDefault="00B33EAB" w:rsidP="00B33EAB">
            <w:pPr>
              <w:rPr>
                <w:rFonts w:ascii="Trebuchet MS" w:hAnsi="Trebuchet MS" w:cstheme="minorHAnsi"/>
                <w:sz w:val="18"/>
                <w:szCs w:val="18"/>
              </w:rPr>
            </w:pPr>
          </w:p>
          <w:p w14:paraId="411264AD" w14:textId="77777777" w:rsidR="00B33EAB" w:rsidRPr="003570AA" w:rsidRDefault="00B33EAB" w:rsidP="00B33EAB">
            <w:pPr>
              <w:rPr>
                <w:rFonts w:ascii="Trebuchet MS" w:hAnsi="Trebuchet MS" w:cstheme="minorHAnsi"/>
                <w:sz w:val="18"/>
                <w:szCs w:val="18"/>
              </w:rPr>
            </w:pPr>
          </w:p>
          <w:p w14:paraId="79AD0D16" w14:textId="77777777" w:rsidR="00B33EAB" w:rsidRPr="003570AA" w:rsidRDefault="00B33EAB" w:rsidP="00B33EAB">
            <w:pPr>
              <w:rPr>
                <w:rFonts w:ascii="Trebuchet MS" w:hAnsi="Trebuchet MS" w:cstheme="minorHAnsi"/>
                <w:sz w:val="18"/>
                <w:szCs w:val="18"/>
              </w:rPr>
            </w:pPr>
          </w:p>
          <w:p w14:paraId="7EDBEB0B" w14:textId="77777777" w:rsidR="00B33EAB" w:rsidRPr="003570AA" w:rsidRDefault="00B33EAB" w:rsidP="00B33EAB">
            <w:pPr>
              <w:rPr>
                <w:rFonts w:ascii="Trebuchet MS" w:hAnsi="Trebuchet MS" w:cstheme="minorHAnsi"/>
                <w:sz w:val="18"/>
                <w:szCs w:val="18"/>
              </w:rPr>
            </w:pPr>
          </w:p>
          <w:p w14:paraId="55D4EE1F" w14:textId="77777777" w:rsidR="00B33EAB" w:rsidRPr="003570AA" w:rsidRDefault="00B33EAB" w:rsidP="00B33EAB">
            <w:pPr>
              <w:rPr>
                <w:rFonts w:ascii="Trebuchet MS" w:hAnsi="Trebuchet MS" w:cstheme="minorHAnsi"/>
                <w:sz w:val="18"/>
                <w:szCs w:val="18"/>
              </w:rPr>
            </w:pPr>
          </w:p>
          <w:p w14:paraId="64BFEF1B" w14:textId="77777777" w:rsidR="00B33EAB" w:rsidRPr="003570AA" w:rsidRDefault="00B33EAB" w:rsidP="00B33EAB">
            <w:pPr>
              <w:rPr>
                <w:rFonts w:ascii="Trebuchet MS" w:hAnsi="Trebuchet MS" w:cstheme="minorHAnsi"/>
                <w:sz w:val="18"/>
                <w:szCs w:val="18"/>
              </w:rPr>
            </w:pPr>
          </w:p>
          <w:p w14:paraId="3244C277" w14:textId="77777777" w:rsidR="00B33EAB" w:rsidRPr="003570AA" w:rsidRDefault="00B33EAB" w:rsidP="00B33EAB">
            <w:pPr>
              <w:rPr>
                <w:rFonts w:ascii="Trebuchet MS" w:hAnsi="Trebuchet MS" w:cstheme="minorHAnsi"/>
                <w:sz w:val="18"/>
                <w:szCs w:val="18"/>
              </w:rPr>
            </w:pPr>
          </w:p>
          <w:p w14:paraId="12E5190A" w14:textId="77777777" w:rsidR="00B33EAB" w:rsidRPr="003570AA" w:rsidRDefault="00B33EAB" w:rsidP="00B33EAB">
            <w:pPr>
              <w:rPr>
                <w:rFonts w:ascii="Trebuchet MS" w:hAnsi="Trebuchet MS" w:cstheme="minorHAnsi"/>
                <w:sz w:val="18"/>
                <w:szCs w:val="18"/>
              </w:rPr>
            </w:pPr>
          </w:p>
          <w:p w14:paraId="79FE44E2" w14:textId="77777777" w:rsidR="00B33EAB" w:rsidRPr="003570AA" w:rsidRDefault="00B33EAB" w:rsidP="00B33EAB">
            <w:pPr>
              <w:rPr>
                <w:rFonts w:ascii="Trebuchet MS" w:hAnsi="Trebuchet MS" w:cstheme="minorHAnsi"/>
                <w:sz w:val="18"/>
                <w:szCs w:val="18"/>
              </w:rPr>
            </w:pPr>
          </w:p>
          <w:p w14:paraId="2AA59168" w14:textId="77777777" w:rsidR="00B33EAB" w:rsidRPr="003570AA" w:rsidRDefault="00B33EAB" w:rsidP="00B33EAB">
            <w:pPr>
              <w:rPr>
                <w:rFonts w:ascii="Trebuchet MS" w:hAnsi="Trebuchet MS" w:cstheme="minorHAnsi"/>
                <w:sz w:val="18"/>
                <w:szCs w:val="18"/>
              </w:rPr>
            </w:pPr>
          </w:p>
          <w:p w14:paraId="2CC80DA3" w14:textId="77777777" w:rsidR="00B33EAB" w:rsidRPr="003570AA" w:rsidRDefault="00B33EAB" w:rsidP="00B33EAB">
            <w:pPr>
              <w:rPr>
                <w:rFonts w:ascii="Trebuchet MS" w:hAnsi="Trebuchet MS" w:cstheme="minorHAnsi"/>
                <w:sz w:val="18"/>
                <w:szCs w:val="18"/>
              </w:rPr>
            </w:pPr>
          </w:p>
          <w:p w14:paraId="11BFEB4D" w14:textId="77777777" w:rsidR="00B33EAB" w:rsidRPr="003570AA" w:rsidRDefault="00B33EAB" w:rsidP="00B33EAB">
            <w:pPr>
              <w:rPr>
                <w:rFonts w:ascii="Trebuchet MS" w:hAnsi="Trebuchet MS" w:cstheme="minorHAnsi"/>
                <w:sz w:val="18"/>
                <w:szCs w:val="18"/>
              </w:rPr>
            </w:pPr>
          </w:p>
          <w:p w14:paraId="0AB2AE96" w14:textId="77777777" w:rsidR="00B33EAB" w:rsidRPr="003570AA" w:rsidRDefault="00B33EAB" w:rsidP="00B33EAB">
            <w:pPr>
              <w:rPr>
                <w:rFonts w:ascii="Trebuchet MS" w:hAnsi="Trebuchet MS" w:cstheme="minorHAnsi"/>
                <w:sz w:val="18"/>
                <w:szCs w:val="18"/>
              </w:rPr>
            </w:pPr>
          </w:p>
          <w:p w14:paraId="03E05A28" w14:textId="77777777" w:rsidR="00B33EAB" w:rsidRPr="003570AA" w:rsidRDefault="00B33EAB" w:rsidP="00B33EAB">
            <w:pPr>
              <w:rPr>
                <w:rFonts w:ascii="Trebuchet MS" w:hAnsi="Trebuchet MS" w:cstheme="minorHAnsi"/>
                <w:sz w:val="18"/>
                <w:szCs w:val="18"/>
              </w:rPr>
            </w:pPr>
          </w:p>
          <w:p w14:paraId="50EF63B5" w14:textId="77777777" w:rsidR="00B33EAB" w:rsidRPr="003570AA" w:rsidRDefault="00B33EAB" w:rsidP="00B33EAB">
            <w:pPr>
              <w:rPr>
                <w:rFonts w:ascii="Trebuchet MS" w:hAnsi="Trebuchet MS" w:cstheme="minorHAnsi"/>
                <w:sz w:val="18"/>
                <w:szCs w:val="18"/>
              </w:rPr>
            </w:pPr>
          </w:p>
          <w:p w14:paraId="0AD0F2EB" w14:textId="77777777" w:rsidR="00B33EAB" w:rsidRPr="003570AA" w:rsidRDefault="00B33EAB" w:rsidP="00B33EAB">
            <w:pPr>
              <w:rPr>
                <w:rFonts w:ascii="Trebuchet MS" w:hAnsi="Trebuchet MS" w:cstheme="minorHAnsi"/>
                <w:sz w:val="18"/>
                <w:szCs w:val="18"/>
              </w:rPr>
            </w:pPr>
          </w:p>
          <w:p w14:paraId="0D03E4E3" w14:textId="77777777" w:rsidR="00B33EAB" w:rsidRPr="003570AA" w:rsidRDefault="00B33EAB" w:rsidP="00B33EAB">
            <w:pPr>
              <w:rPr>
                <w:rFonts w:ascii="Trebuchet MS" w:hAnsi="Trebuchet MS" w:cstheme="minorHAnsi"/>
                <w:sz w:val="18"/>
                <w:szCs w:val="18"/>
              </w:rPr>
            </w:pPr>
          </w:p>
          <w:p w14:paraId="69707ED3" w14:textId="77777777" w:rsidR="00B33EAB" w:rsidRPr="003570AA" w:rsidRDefault="00B33EAB" w:rsidP="00B33EAB">
            <w:pPr>
              <w:rPr>
                <w:rFonts w:ascii="Trebuchet MS" w:hAnsi="Trebuchet MS" w:cstheme="minorHAnsi"/>
                <w:sz w:val="18"/>
                <w:szCs w:val="18"/>
              </w:rPr>
            </w:pPr>
          </w:p>
          <w:p w14:paraId="1BBE64DB" w14:textId="77777777" w:rsidR="00B33EAB" w:rsidRPr="003570AA" w:rsidRDefault="00B33EAB" w:rsidP="00B33EAB">
            <w:pPr>
              <w:rPr>
                <w:rFonts w:ascii="Trebuchet MS" w:hAnsi="Trebuchet MS" w:cstheme="minorHAnsi"/>
                <w:sz w:val="18"/>
                <w:szCs w:val="18"/>
              </w:rPr>
            </w:pPr>
          </w:p>
          <w:p w14:paraId="722FF73A" w14:textId="77777777" w:rsidR="00B33EAB" w:rsidRPr="003570AA" w:rsidRDefault="00B33EAB" w:rsidP="00B33EAB">
            <w:pPr>
              <w:rPr>
                <w:rFonts w:ascii="Trebuchet MS" w:hAnsi="Trebuchet MS" w:cstheme="minorHAnsi"/>
                <w:sz w:val="18"/>
                <w:szCs w:val="18"/>
              </w:rPr>
            </w:pPr>
          </w:p>
          <w:p w14:paraId="352C6BD3" w14:textId="77777777" w:rsidR="00B33EAB" w:rsidRPr="003570AA" w:rsidRDefault="00B33EAB" w:rsidP="00B33EAB">
            <w:pPr>
              <w:rPr>
                <w:rFonts w:ascii="Trebuchet MS" w:hAnsi="Trebuchet MS" w:cstheme="minorHAnsi"/>
                <w:sz w:val="18"/>
                <w:szCs w:val="18"/>
              </w:rPr>
            </w:pPr>
          </w:p>
          <w:p w14:paraId="04314BF5" w14:textId="77777777" w:rsidR="00B33EAB" w:rsidRPr="003570AA" w:rsidRDefault="00B33EAB" w:rsidP="00B33EAB">
            <w:pPr>
              <w:rPr>
                <w:rFonts w:ascii="Trebuchet MS" w:hAnsi="Trebuchet MS" w:cstheme="minorHAnsi"/>
                <w:sz w:val="18"/>
                <w:szCs w:val="18"/>
              </w:rPr>
            </w:pPr>
          </w:p>
          <w:p w14:paraId="723BA25C" w14:textId="77777777" w:rsidR="00B33EAB" w:rsidRPr="003570AA" w:rsidRDefault="00B33EAB" w:rsidP="00B33EAB">
            <w:pPr>
              <w:rPr>
                <w:rFonts w:ascii="Trebuchet MS" w:hAnsi="Trebuchet MS" w:cstheme="minorHAnsi"/>
                <w:sz w:val="18"/>
                <w:szCs w:val="18"/>
              </w:rPr>
            </w:pPr>
          </w:p>
          <w:p w14:paraId="74D091A3" w14:textId="77777777" w:rsidR="00B33EAB" w:rsidRPr="003570AA" w:rsidRDefault="00B33EAB" w:rsidP="00B33EAB">
            <w:pPr>
              <w:rPr>
                <w:rFonts w:ascii="Trebuchet MS" w:hAnsi="Trebuchet MS" w:cstheme="minorHAnsi"/>
                <w:sz w:val="18"/>
                <w:szCs w:val="18"/>
              </w:rPr>
            </w:pPr>
          </w:p>
          <w:p w14:paraId="007021EA" w14:textId="77777777" w:rsidR="00B33EAB" w:rsidRPr="003570AA" w:rsidRDefault="00B33EAB" w:rsidP="00B33EAB">
            <w:pPr>
              <w:rPr>
                <w:rFonts w:ascii="Trebuchet MS" w:hAnsi="Trebuchet MS" w:cstheme="minorHAnsi"/>
                <w:sz w:val="18"/>
                <w:szCs w:val="18"/>
              </w:rPr>
            </w:pPr>
          </w:p>
          <w:p w14:paraId="68D1BFAF" w14:textId="77777777" w:rsidR="00B33EAB" w:rsidRPr="003570AA" w:rsidRDefault="00B33EAB" w:rsidP="00B33EAB">
            <w:pPr>
              <w:rPr>
                <w:rFonts w:ascii="Trebuchet MS" w:hAnsi="Trebuchet MS" w:cstheme="minorHAnsi"/>
                <w:sz w:val="18"/>
                <w:szCs w:val="18"/>
              </w:rPr>
            </w:pPr>
          </w:p>
          <w:p w14:paraId="51B386D3" w14:textId="77777777" w:rsidR="00B33EAB" w:rsidRPr="003570AA" w:rsidRDefault="00B33EAB" w:rsidP="00B33EAB">
            <w:pPr>
              <w:rPr>
                <w:rFonts w:ascii="Trebuchet MS" w:hAnsi="Trebuchet MS" w:cstheme="minorHAnsi"/>
                <w:sz w:val="18"/>
                <w:szCs w:val="18"/>
              </w:rPr>
            </w:pPr>
          </w:p>
          <w:p w14:paraId="6F482152" w14:textId="77777777" w:rsidR="00B33EAB" w:rsidRPr="003570AA" w:rsidRDefault="00B33EAB" w:rsidP="00B33EAB">
            <w:pPr>
              <w:rPr>
                <w:rFonts w:ascii="Trebuchet MS" w:hAnsi="Trebuchet MS" w:cstheme="minorHAnsi"/>
                <w:sz w:val="18"/>
                <w:szCs w:val="18"/>
              </w:rPr>
            </w:pPr>
          </w:p>
          <w:p w14:paraId="3D332A5F" w14:textId="77777777" w:rsidR="00B33EAB" w:rsidRPr="003570AA" w:rsidRDefault="00B33EAB" w:rsidP="00B33EAB">
            <w:pPr>
              <w:rPr>
                <w:rFonts w:ascii="Trebuchet MS" w:hAnsi="Trebuchet MS" w:cstheme="minorHAnsi"/>
                <w:sz w:val="18"/>
                <w:szCs w:val="18"/>
              </w:rPr>
            </w:pPr>
          </w:p>
          <w:p w14:paraId="6EED416C" w14:textId="77777777" w:rsidR="00B33EAB" w:rsidRPr="003570AA" w:rsidRDefault="00B33EAB" w:rsidP="00B33EAB">
            <w:pPr>
              <w:rPr>
                <w:rFonts w:ascii="Trebuchet MS" w:hAnsi="Trebuchet MS" w:cstheme="minorHAnsi"/>
                <w:sz w:val="18"/>
                <w:szCs w:val="18"/>
              </w:rPr>
            </w:pPr>
          </w:p>
          <w:p w14:paraId="1EF3ADF1" w14:textId="77777777" w:rsidR="00B33EAB" w:rsidRPr="003570AA" w:rsidRDefault="00B33EAB" w:rsidP="00B33EAB">
            <w:pPr>
              <w:rPr>
                <w:rFonts w:ascii="Trebuchet MS" w:hAnsi="Trebuchet MS" w:cstheme="minorHAnsi"/>
                <w:sz w:val="18"/>
                <w:szCs w:val="18"/>
              </w:rPr>
            </w:pPr>
          </w:p>
          <w:p w14:paraId="0564CB00" w14:textId="77777777" w:rsidR="00B33EAB" w:rsidRPr="003570AA" w:rsidRDefault="00B33EAB" w:rsidP="00B33EAB">
            <w:pPr>
              <w:rPr>
                <w:rFonts w:ascii="Trebuchet MS" w:hAnsi="Trebuchet MS" w:cstheme="minorHAnsi"/>
                <w:sz w:val="18"/>
                <w:szCs w:val="18"/>
              </w:rPr>
            </w:pPr>
          </w:p>
          <w:p w14:paraId="06CC6751" w14:textId="77777777" w:rsidR="00B33EAB" w:rsidRPr="003570AA" w:rsidRDefault="00B33EAB" w:rsidP="00B33EAB">
            <w:pPr>
              <w:rPr>
                <w:rFonts w:ascii="Trebuchet MS" w:hAnsi="Trebuchet MS" w:cstheme="minorHAnsi"/>
                <w:sz w:val="18"/>
                <w:szCs w:val="18"/>
              </w:rPr>
            </w:pPr>
          </w:p>
          <w:p w14:paraId="6AA43742" w14:textId="77777777" w:rsidR="00B33EAB" w:rsidRPr="003570AA" w:rsidRDefault="00B33EAB" w:rsidP="00B33EAB">
            <w:pPr>
              <w:rPr>
                <w:rFonts w:ascii="Trebuchet MS" w:hAnsi="Trebuchet MS" w:cstheme="minorHAnsi"/>
                <w:sz w:val="18"/>
                <w:szCs w:val="18"/>
              </w:rPr>
            </w:pPr>
          </w:p>
          <w:p w14:paraId="38E8DEF4" w14:textId="77777777" w:rsidR="00B33EAB" w:rsidRPr="003570AA" w:rsidRDefault="00B33EAB" w:rsidP="00B33EAB">
            <w:pPr>
              <w:rPr>
                <w:rFonts w:ascii="Trebuchet MS" w:hAnsi="Trebuchet MS" w:cstheme="minorHAnsi"/>
                <w:sz w:val="18"/>
                <w:szCs w:val="18"/>
              </w:rPr>
            </w:pPr>
          </w:p>
          <w:p w14:paraId="58BE19C5" w14:textId="77777777" w:rsidR="00B33EAB" w:rsidRPr="003570AA" w:rsidRDefault="00B33EAB" w:rsidP="00B33EAB">
            <w:pPr>
              <w:rPr>
                <w:rFonts w:ascii="Trebuchet MS" w:hAnsi="Trebuchet MS" w:cstheme="minorHAnsi"/>
                <w:sz w:val="18"/>
                <w:szCs w:val="18"/>
              </w:rPr>
            </w:pPr>
          </w:p>
          <w:p w14:paraId="0FEF8053" w14:textId="77777777" w:rsidR="00B33EAB" w:rsidRPr="003570AA" w:rsidRDefault="00B33EAB" w:rsidP="00B33EAB">
            <w:pPr>
              <w:rPr>
                <w:rFonts w:ascii="Trebuchet MS" w:hAnsi="Trebuchet MS" w:cstheme="minorHAnsi"/>
                <w:sz w:val="18"/>
                <w:szCs w:val="18"/>
              </w:rPr>
            </w:pPr>
          </w:p>
          <w:p w14:paraId="721A96E3" w14:textId="77777777" w:rsidR="00B33EAB" w:rsidRPr="003570AA" w:rsidRDefault="00B33EAB" w:rsidP="00B33EAB">
            <w:pPr>
              <w:rPr>
                <w:rFonts w:ascii="Trebuchet MS" w:hAnsi="Trebuchet MS" w:cstheme="minorHAnsi"/>
                <w:sz w:val="18"/>
                <w:szCs w:val="18"/>
              </w:rPr>
            </w:pPr>
          </w:p>
          <w:p w14:paraId="011B7F26" w14:textId="77777777" w:rsidR="00B33EAB" w:rsidRPr="003570AA" w:rsidRDefault="00B33EAB" w:rsidP="00B33EAB">
            <w:pPr>
              <w:rPr>
                <w:rFonts w:ascii="Trebuchet MS" w:hAnsi="Trebuchet MS" w:cstheme="minorHAnsi"/>
                <w:sz w:val="18"/>
                <w:szCs w:val="18"/>
              </w:rPr>
            </w:pPr>
          </w:p>
          <w:p w14:paraId="16E991E0" w14:textId="77777777" w:rsidR="00B33EAB" w:rsidRPr="003570AA" w:rsidRDefault="00B33EAB" w:rsidP="00B33EAB">
            <w:pPr>
              <w:rPr>
                <w:rFonts w:ascii="Trebuchet MS" w:hAnsi="Trebuchet MS" w:cstheme="minorHAnsi"/>
                <w:sz w:val="18"/>
                <w:szCs w:val="18"/>
              </w:rPr>
            </w:pPr>
          </w:p>
          <w:p w14:paraId="198DF347" w14:textId="77777777" w:rsidR="00B33EAB" w:rsidRPr="003570AA" w:rsidRDefault="00B33EAB" w:rsidP="00B33EAB">
            <w:pPr>
              <w:rPr>
                <w:rFonts w:ascii="Trebuchet MS" w:hAnsi="Trebuchet MS" w:cstheme="minorHAnsi"/>
                <w:sz w:val="18"/>
                <w:szCs w:val="18"/>
              </w:rPr>
            </w:pPr>
          </w:p>
          <w:p w14:paraId="75BAB2E9" w14:textId="77777777" w:rsidR="00B33EAB" w:rsidRPr="003570AA" w:rsidRDefault="00B33EAB" w:rsidP="00B33EAB">
            <w:pPr>
              <w:rPr>
                <w:rFonts w:ascii="Trebuchet MS" w:hAnsi="Trebuchet MS" w:cstheme="minorHAnsi"/>
                <w:sz w:val="18"/>
                <w:szCs w:val="18"/>
              </w:rPr>
            </w:pPr>
          </w:p>
          <w:p w14:paraId="166E7B1D" w14:textId="77777777" w:rsidR="00B33EAB" w:rsidRPr="003570AA" w:rsidRDefault="00B33EAB" w:rsidP="00B33EAB">
            <w:pPr>
              <w:rPr>
                <w:rFonts w:ascii="Trebuchet MS" w:hAnsi="Trebuchet MS" w:cstheme="minorHAnsi"/>
                <w:sz w:val="18"/>
                <w:szCs w:val="18"/>
              </w:rPr>
            </w:pPr>
          </w:p>
          <w:p w14:paraId="2775B6F7" w14:textId="77777777" w:rsidR="00B33EAB" w:rsidRPr="003570AA" w:rsidRDefault="00B33EAB" w:rsidP="00B33EAB">
            <w:pPr>
              <w:rPr>
                <w:rFonts w:ascii="Trebuchet MS" w:hAnsi="Trebuchet MS" w:cstheme="minorHAnsi"/>
                <w:sz w:val="18"/>
                <w:szCs w:val="18"/>
              </w:rPr>
            </w:pPr>
          </w:p>
          <w:p w14:paraId="69F8FABE" w14:textId="77777777" w:rsidR="00B33EAB" w:rsidRPr="003570AA" w:rsidRDefault="00B33EAB" w:rsidP="00B33EAB">
            <w:pPr>
              <w:rPr>
                <w:rFonts w:ascii="Trebuchet MS" w:hAnsi="Trebuchet MS" w:cstheme="minorHAnsi"/>
                <w:sz w:val="18"/>
                <w:szCs w:val="18"/>
              </w:rPr>
            </w:pPr>
          </w:p>
          <w:p w14:paraId="0FB84323" w14:textId="77777777" w:rsidR="00B33EAB" w:rsidRPr="003570AA" w:rsidRDefault="00B33EAB" w:rsidP="00B33EAB">
            <w:pPr>
              <w:rPr>
                <w:rFonts w:ascii="Trebuchet MS" w:hAnsi="Trebuchet MS" w:cstheme="minorHAnsi"/>
                <w:sz w:val="18"/>
                <w:szCs w:val="18"/>
              </w:rPr>
            </w:pPr>
          </w:p>
          <w:p w14:paraId="2AF44FB6" w14:textId="77777777" w:rsidR="00B33EAB" w:rsidRPr="003570AA" w:rsidRDefault="00B33EAB" w:rsidP="00B33EAB">
            <w:pPr>
              <w:rPr>
                <w:rFonts w:ascii="Trebuchet MS" w:hAnsi="Trebuchet MS" w:cstheme="minorHAnsi"/>
                <w:sz w:val="18"/>
                <w:szCs w:val="18"/>
              </w:rPr>
            </w:pPr>
          </w:p>
          <w:p w14:paraId="79A2C338" w14:textId="77777777" w:rsidR="00B33EAB" w:rsidRPr="003570AA" w:rsidRDefault="00B33EAB" w:rsidP="00B33EAB">
            <w:pPr>
              <w:rPr>
                <w:rFonts w:ascii="Trebuchet MS" w:hAnsi="Trebuchet MS" w:cstheme="minorHAnsi"/>
                <w:sz w:val="18"/>
                <w:szCs w:val="18"/>
              </w:rPr>
            </w:pPr>
          </w:p>
          <w:p w14:paraId="74282DD5" w14:textId="77777777" w:rsidR="00B33EAB" w:rsidRPr="003570AA" w:rsidRDefault="00B33EAB" w:rsidP="00B33EAB">
            <w:pPr>
              <w:rPr>
                <w:rFonts w:ascii="Trebuchet MS" w:hAnsi="Trebuchet MS" w:cstheme="minorHAnsi"/>
                <w:sz w:val="18"/>
                <w:szCs w:val="18"/>
              </w:rPr>
            </w:pPr>
          </w:p>
          <w:p w14:paraId="44733333" w14:textId="77777777" w:rsidR="00B33EAB" w:rsidRPr="003570AA" w:rsidRDefault="00B33EAB" w:rsidP="00B33EAB">
            <w:pPr>
              <w:rPr>
                <w:rFonts w:ascii="Trebuchet MS" w:hAnsi="Trebuchet MS" w:cstheme="minorHAnsi"/>
                <w:sz w:val="18"/>
                <w:szCs w:val="18"/>
              </w:rPr>
            </w:pPr>
          </w:p>
          <w:p w14:paraId="127FF7E2" w14:textId="77777777" w:rsidR="00B33EAB" w:rsidRPr="003570AA" w:rsidRDefault="00B33EAB" w:rsidP="00B33EAB">
            <w:pPr>
              <w:rPr>
                <w:rFonts w:ascii="Trebuchet MS" w:hAnsi="Trebuchet MS" w:cstheme="minorHAnsi"/>
                <w:sz w:val="18"/>
                <w:szCs w:val="18"/>
              </w:rPr>
            </w:pPr>
          </w:p>
          <w:p w14:paraId="52555019" w14:textId="77777777" w:rsidR="00B33EAB" w:rsidRPr="003570AA" w:rsidRDefault="00B33EAB" w:rsidP="00B33EAB">
            <w:pPr>
              <w:rPr>
                <w:rFonts w:ascii="Trebuchet MS" w:hAnsi="Trebuchet MS" w:cstheme="minorHAnsi"/>
                <w:sz w:val="18"/>
                <w:szCs w:val="18"/>
              </w:rPr>
            </w:pPr>
          </w:p>
          <w:p w14:paraId="2DEEB55C" w14:textId="77777777" w:rsidR="00B33EAB" w:rsidRPr="003570AA" w:rsidRDefault="00B33EAB" w:rsidP="00B33EAB">
            <w:pPr>
              <w:rPr>
                <w:rFonts w:ascii="Trebuchet MS" w:hAnsi="Trebuchet MS" w:cstheme="minorHAnsi"/>
                <w:sz w:val="18"/>
                <w:szCs w:val="18"/>
              </w:rPr>
            </w:pPr>
          </w:p>
          <w:p w14:paraId="39B061F0" w14:textId="77777777" w:rsidR="00B33EAB" w:rsidRPr="003570AA" w:rsidRDefault="00B33EAB" w:rsidP="00B33EAB">
            <w:pPr>
              <w:rPr>
                <w:rFonts w:ascii="Trebuchet MS" w:hAnsi="Trebuchet MS" w:cstheme="minorHAnsi"/>
                <w:sz w:val="18"/>
                <w:szCs w:val="18"/>
              </w:rPr>
            </w:pPr>
          </w:p>
          <w:p w14:paraId="3EAA1405" w14:textId="77777777" w:rsidR="00B33EAB" w:rsidRPr="003570AA" w:rsidRDefault="00B33EAB" w:rsidP="00B33EAB">
            <w:pPr>
              <w:rPr>
                <w:rFonts w:ascii="Trebuchet MS" w:hAnsi="Trebuchet MS" w:cstheme="minorHAnsi"/>
                <w:sz w:val="18"/>
                <w:szCs w:val="18"/>
              </w:rPr>
            </w:pPr>
          </w:p>
          <w:p w14:paraId="1DCEE9DF" w14:textId="77777777" w:rsidR="00B33EAB" w:rsidRPr="003570AA" w:rsidRDefault="00B33EAB" w:rsidP="00B33EAB">
            <w:pPr>
              <w:rPr>
                <w:rFonts w:ascii="Trebuchet MS" w:hAnsi="Trebuchet MS" w:cstheme="minorHAnsi"/>
                <w:sz w:val="18"/>
                <w:szCs w:val="18"/>
              </w:rPr>
            </w:pPr>
          </w:p>
          <w:p w14:paraId="25EED2A0" w14:textId="77777777" w:rsidR="00B33EAB" w:rsidRPr="003570AA" w:rsidRDefault="00B33EAB" w:rsidP="00B33EAB">
            <w:pPr>
              <w:rPr>
                <w:rFonts w:ascii="Trebuchet MS" w:hAnsi="Trebuchet MS" w:cstheme="minorHAnsi"/>
                <w:sz w:val="18"/>
                <w:szCs w:val="18"/>
              </w:rPr>
            </w:pPr>
          </w:p>
          <w:p w14:paraId="561309F5" w14:textId="77777777" w:rsidR="00B33EAB" w:rsidRPr="003570AA" w:rsidRDefault="00B33EAB" w:rsidP="00B33EAB">
            <w:pPr>
              <w:rPr>
                <w:rFonts w:ascii="Trebuchet MS" w:hAnsi="Trebuchet MS" w:cstheme="minorHAnsi"/>
                <w:sz w:val="18"/>
                <w:szCs w:val="18"/>
              </w:rPr>
            </w:pPr>
          </w:p>
          <w:p w14:paraId="3371E0EF" w14:textId="77777777" w:rsidR="00B33EAB" w:rsidRPr="003570AA" w:rsidRDefault="00B33EAB" w:rsidP="00B33EAB">
            <w:pPr>
              <w:rPr>
                <w:rFonts w:ascii="Trebuchet MS" w:hAnsi="Trebuchet MS" w:cstheme="minorHAnsi"/>
                <w:sz w:val="18"/>
                <w:szCs w:val="18"/>
              </w:rPr>
            </w:pPr>
          </w:p>
          <w:p w14:paraId="32CEFE00" w14:textId="77777777" w:rsidR="00B33EAB" w:rsidRPr="003570AA" w:rsidRDefault="00B33EAB" w:rsidP="00B33EAB">
            <w:pPr>
              <w:rPr>
                <w:rFonts w:ascii="Trebuchet MS" w:hAnsi="Trebuchet MS" w:cstheme="minorHAnsi"/>
                <w:sz w:val="18"/>
                <w:szCs w:val="18"/>
              </w:rPr>
            </w:pPr>
          </w:p>
          <w:p w14:paraId="49F32349" w14:textId="77777777" w:rsidR="00B33EAB" w:rsidRPr="003570AA" w:rsidRDefault="00B33EAB" w:rsidP="00B33EAB">
            <w:pPr>
              <w:rPr>
                <w:rFonts w:ascii="Trebuchet MS" w:hAnsi="Trebuchet MS" w:cstheme="minorHAnsi"/>
                <w:sz w:val="18"/>
                <w:szCs w:val="18"/>
              </w:rPr>
            </w:pPr>
          </w:p>
          <w:p w14:paraId="0F9D86D5" w14:textId="77777777" w:rsidR="00B33EAB" w:rsidRPr="003570AA" w:rsidRDefault="00B33EAB" w:rsidP="00B33EAB">
            <w:pPr>
              <w:rPr>
                <w:rFonts w:ascii="Trebuchet MS" w:hAnsi="Trebuchet MS" w:cstheme="minorHAnsi"/>
                <w:sz w:val="18"/>
                <w:szCs w:val="18"/>
              </w:rPr>
            </w:pPr>
          </w:p>
          <w:p w14:paraId="294A4EA8" w14:textId="77777777" w:rsidR="00B33EAB" w:rsidRPr="003570AA" w:rsidRDefault="00B33EAB" w:rsidP="00B33EAB">
            <w:pPr>
              <w:rPr>
                <w:rFonts w:ascii="Trebuchet MS" w:hAnsi="Trebuchet MS" w:cstheme="minorHAnsi"/>
                <w:sz w:val="18"/>
                <w:szCs w:val="18"/>
              </w:rPr>
            </w:pPr>
          </w:p>
          <w:p w14:paraId="22B83C21" w14:textId="77777777" w:rsidR="00B33EAB" w:rsidRPr="003570AA" w:rsidRDefault="00B33EAB" w:rsidP="00B33EAB">
            <w:pPr>
              <w:rPr>
                <w:rFonts w:ascii="Trebuchet MS" w:hAnsi="Trebuchet MS" w:cstheme="minorHAnsi"/>
                <w:sz w:val="18"/>
                <w:szCs w:val="18"/>
              </w:rPr>
            </w:pPr>
          </w:p>
          <w:p w14:paraId="10E78134" w14:textId="77777777" w:rsidR="00B33EAB" w:rsidRPr="003570AA" w:rsidRDefault="00B33EAB" w:rsidP="00B33EAB">
            <w:pPr>
              <w:rPr>
                <w:rFonts w:ascii="Trebuchet MS" w:hAnsi="Trebuchet MS" w:cstheme="minorHAnsi"/>
                <w:sz w:val="18"/>
                <w:szCs w:val="18"/>
              </w:rPr>
            </w:pPr>
          </w:p>
          <w:p w14:paraId="1C5458BF" w14:textId="77777777" w:rsidR="00B33EAB" w:rsidRPr="003570AA" w:rsidRDefault="00B33EAB" w:rsidP="00B33EAB">
            <w:pPr>
              <w:rPr>
                <w:rFonts w:ascii="Trebuchet MS" w:hAnsi="Trebuchet MS" w:cstheme="minorHAnsi"/>
                <w:sz w:val="18"/>
                <w:szCs w:val="18"/>
              </w:rPr>
            </w:pPr>
          </w:p>
          <w:p w14:paraId="6ADD5B58" w14:textId="77777777" w:rsidR="00B33EAB" w:rsidRPr="003570AA" w:rsidRDefault="00B33EAB" w:rsidP="00B33EAB">
            <w:pPr>
              <w:rPr>
                <w:rFonts w:ascii="Trebuchet MS" w:hAnsi="Trebuchet MS" w:cstheme="minorHAnsi"/>
                <w:sz w:val="18"/>
                <w:szCs w:val="18"/>
              </w:rPr>
            </w:pPr>
          </w:p>
          <w:p w14:paraId="49063581" w14:textId="77777777" w:rsidR="00B33EAB" w:rsidRPr="003570AA" w:rsidRDefault="00B33EAB" w:rsidP="00B33EAB">
            <w:pPr>
              <w:rPr>
                <w:rFonts w:ascii="Trebuchet MS" w:hAnsi="Trebuchet MS" w:cstheme="minorHAnsi"/>
                <w:sz w:val="18"/>
                <w:szCs w:val="18"/>
              </w:rPr>
            </w:pPr>
          </w:p>
          <w:p w14:paraId="0E3F7D7E" w14:textId="77777777" w:rsidR="00B33EAB" w:rsidRPr="003570AA" w:rsidRDefault="00B33EAB" w:rsidP="00B33EAB">
            <w:pPr>
              <w:rPr>
                <w:rFonts w:ascii="Trebuchet MS" w:hAnsi="Trebuchet MS" w:cstheme="minorHAnsi"/>
                <w:sz w:val="18"/>
                <w:szCs w:val="18"/>
              </w:rPr>
            </w:pPr>
          </w:p>
          <w:p w14:paraId="34BE0644" w14:textId="77777777" w:rsidR="00B33EAB" w:rsidRPr="003570AA" w:rsidRDefault="00B33EAB" w:rsidP="00B33EAB">
            <w:pPr>
              <w:rPr>
                <w:rFonts w:ascii="Trebuchet MS" w:hAnsi="Trebuchet MS" w:cstheme="minorHAnsi"/>
                <w:sz w:val="18"/>
                <w:szCs w:val="18"/>
              </w:rPr>
            </w:pPr>
          </w:p>
          <w:p w14:paraId="79034115" w14:textId="77777777" w:rsidR="00B33EAB" w:rsidRPr="003570AA" w:rsidRDefault="00B33EAB" w:rsidP="00B33EAB">
            <w:pPr>
              <w:rPr>
                <w:rFonts w:ascii="Trebuchet MS" w:hAnsi="Trebuchet MS" w:cstheme="minorHAnsi"/>
                <w:sz w:val="18"/>
                <w:szCs w:val="18"/>
              </w:rPr>
            </w:pPr>
          </w:p>
          <w:p w14:paraId="0CE4AF6E" w14:textId="77777777" w:rsidR="00B33EAB" w:rsidRPr="003570AA" w:rsidRDefault="00B33EAB" w:rsidP="00B33EAB">
            <w:pPr>
              <w:rPr>
                <w:rFonts w:ascii="Trebuchet MS" w:hAnsi="Trebuchet MS" w:cstheme="minorHAnsi"/>
                <w:sz w:val="18"/>
                <w:szCs w:val="18"/>
              </w:rPr>
            </w:pPr>
          </w:p>
          <w:p w14:paraId="3C2AB88C" w14:textId="77777777" w:rsidR="00B33EAB" w:rsidRPr="003570AA" w:rsidRDefault="00B33EAB" w:rsidP="00B33EAB">
            <w:pPr>
              <w:rPr>
                <w:rFonts w:ascii="Trebuchet MS" w:hAnsi="Trebuchet MS" w:cstheme="minorHAnsi"/>
                <w:sz w:val="18"/>
                <w:szCs w:val="18"/>
              </w:rPr>
            </w:pPr>
          </w:p>
          <w:p w14:paraId="4DF6A56E" w14:textId="77777777" w:rsidR="00B33EAB" w:rsidRPr="003570AA" w:rsidRDefault="00B33EAB" w:rsidP="00B33EAB">
            <w:pPr>
              <w:rPr>
                <w:rFonts w:ascii="Trebuchet MS" w:hAnsi="Trebuchet MS" w:cstheme="minorHAnsi"/>
                <w:sz w:val="18"/>
                <w:szCs w:val="18"/>
              </w:rPr>
            </w:pPr>
          </w:p>
          <w:p w14:paraId="0A354D3F" w14:textId="77777777" w:rsidR="00B33EAB" w:rsidRPr="003570AA" w:rsidRDefault="00B33EAB" w:rsidP="00B33EAB">
            <w:pPr>
              <w:rPr>
                <w:rFonts w:ascii="Trebuchet MS" w:hAnsi="Trebuchet MS" w:cstheme="minorHAnsi"/>
                <w:sz w:val="18"/>
                <w:szCs w:val="18"/>
              </w:rPr>
            </w:pPr>
          </w:p>
          <w:p w14:paraId="39E12D06" w14:textId="77777777" w:rsidR="00B33EAB" w:rsidRPr="003570AA" w:rsidRDefault="00B33EAB" w:rsidP="00B33EAB">
            <w:pPr>
              <w:rPr>
                <w:rFonts w:ascii="Trebuchet MS" w:hAnsi="Trebuchet MS" w:cstheme="minorHAnsi"/>
                <w:sz w:val="18"/>
                <w:szCs w:val="18"/>
              </w:rPr>
            </w:pPr>
          </w:p>
          <w:p w14:paraId="0E890F6E" w14:textId="77777777" w:rsidR="00B33EAB" w:rsidRPr="003570AA" w:rsidRDefault="00B33EAB" w:rsidP="00B33EAB">
            <w:pPr>
              <w:rPr>
                <w:rFonts w:ascii="Trebuchet MS" w:hAnsi="Trebuchet MS" w:cstheme="minorHAnsi"/>
                <w:sz w:val="18"/>
                <w:szCs w:val="18"/>
              </w:rPr>
            </w:pPr>
          </w:p>
          <w:p w14:paraId="3B21B70B" w14:textId="77777777" w:rsidR="00B33EAB" w:rsidRPr="003570AA" w:rsidRDefault="00B33EAB" w:rsidP="00B33EAB">
            <w:pPr>
              <w:rPr>
                <w:rFonts w:ascii="Trebuchet MS" w:hAnsi="Trebuchet MS" w:cstheme="minorHAnsi"/>
                <w:sz w:val="18"/>
                <w:szCs w:val="18"/>
              </w:rPr>
            </w:pPr>
          </w:p>
          <w:p w14:paraId="1777F0CC" w14:textId="77777777" w:rsidR="00B33EAB" w:rsidRPr="003570AA" w:rsidRDefault="00B33EAB" w:rsidP="00B33EAB">
            <w:pPr>
              <w:rPr>
                <w:rFonts w:ascii="Trebuchet MS" w:hAnsi="Trebuchet MS" w:cstheme="minorHAnsi"/>
                <w:sz w:val="18"/>
                <w:szCs w:val="18"/>
              </w:rPr>
            </w:pPr>
          </w:p>
          <w:p w14:paraId="6F5D86BE" w14:textId="77777777" w:rsidR="00B33EAB" w:rsidRPr="003570AA" w:rsidRDefault="00B33EAB" w:rsidP="00B33EAB">
            <w:pPr>
              <w:rPr>
                <w:rFonts w:ascii="Trebuchet MS" w:hAnsi="Trebuchet MS" w:cstheme="minorHAnsi"/>
                <w:sz w:val="18"/>
                <w:szCs w:val="18"/>
              </w:rPr>
            </w:pPr>
          </w:p>
          <w:p w14:paraId="72070F8C" w14:textId="77777777" w:rsidR="00B33EAB" w:rsidRPr="003570AA" w:rsidRDefault="00B33EAB" w:rsidP="00B33EAB">
            <w:pPr>
              <w:rPr>
                <w:rFonts w:ascii="Trebuchet MS" w:hAnsi="Trebuchet MS" w:cstheme="minorHAnsi"/>
                <w:sz w:val="18"/>
                <w:szCs w:val="18"/>
              </w:rPr>
            </w:pPr>
          </w:p>
          <w:p w14:paraId="13EC56B0" w14:textId="77777777" w:rsidR="00B33EAB" w:rsidRPr="003570AA" w:rsidRDefault="00B33EAB" w:rsidP="00B33EAB">
            <w:pPr>
              <w:rPr>
                <w:rFonts w:ascii="Trebuchet MS" w:hAnsi="Trebuchet MS" w:cstheme="minorHAnsi"/>
                <w:sz w:val="18"/>
                <w:szCs w:val="18"/>
              </w:rPr>
            </w:pPr>
          </w:p>
          <w:p w14:paraId="6CC655E8" w14:textId="77777777" w:rsidR="00B33EAB" w:rsidRPr="003570AA" w:rsidRDefault="00B33EAB" w:rsidP="00B33EAB">
            <w:pPr>
              <w:rPr>
                <w:rFonts w:ascii="Trebuchet MS" w:hAnsi="Trebuchet MS" w:cstheme="minorHAnsi"/>
                <w:sz w:val="18"/>
                <w:szCs w:val="18"/>
              </w:rPr>
            </w:pPr>
          </w:p>
          <w:p w14:paraId="0FDA996C" w14:textId="77777777" w:rsidR="00B33EAB" w:rsidRPr="003570AA" w:rsidRDefault="00B33EAB" w:rsidP="00B33EAB">
            <w:pPr>
              <w:rPr>
                <w:rFonts w:ascii="Trebuchet MS" w:hAnsi="Trebuchet MS" w:cstheme="minorHAnsi"/>
                <w:sz w:val="18"/>
                <w:szCs w:val="18"/>
              </w:rPr>
            </w:pPr>
          </w:p>
          <w:p w14:paraId="503C8CB0" w14:textId="77777777" w:rsidR="00B33EAB" w:rsidRPr="003570AA" w:rsidRDefault="00B33EAB" w:rsidP="00B33EAB">
            <w:pPr>
              <w:rPr>
                <w:rFonts w:ascii="Trebuchet MS" w:hAnsi="Trebuchet MS" w:cstheme="minorHAnsi"/>
                <w:sz w:val="18"/>
                <w:szCs w:val="18"/>
              </w:rPr>
            </w:pPr>
          </w:p>
          <w:p w14:paraId="3DEE2E94" w14:textId="77777777" w:rsidR="00B33EAB" w:rsidRPr="003570AA" w:rsidRDefault="00B33EAB" w:rsidP="00B33EAB">
            <w:pPr>
              <w:rPr>
                <w:rFonts w:ascii="Trebuchet MS" w:hAnsi="Trebuchet MS" w:cstheme="minorHAnsi"/>
                <w:sz w:val="18"/>
                <w:szCs w:val="18"/>
              </w:rPr>
            </w:pPr>
          </w:p>
          <w:p w14:paraId="757DBA28" w14:textId="77777777" w:rsidR="00B33EAB" w:rsidRPr="003570AA" w:rsidRDefault="00B33EAB" w:rsidP="00B33EAB">
            <w:pPr>
              <w:rPr>
                <w:rFonts w:ascii="Trebuchet MS" w:hAnsi="Trebuchet MS" w:cstheme="minorHAnsi"/>
                <w:sz w:val="18"/>
                <w:szCs w:val="18"/>
              </w:rPr>
            </w:pPr>
          </w:p>
          <w:p w14:paraId="735B7AED" w14:textId="77777777" w:rsidR="00B33EAB" w:rsidRPr="003570AA" w:rsidRDefault="00B33EAB" w:rsidP="00B33EAB">
            <w:pPr>
              <w:rPr>
                <w:rFonts w:ascii="Trebuchet MS" w:hAnsi="Trebuchet MS" w:cstheme="minorHAnsi"/>
                <w:sz w:val="18"/>
                <w:szCs w:val="18"/>
              </w:rPr>
            </w:pPr>
          </w:p>
          <w:p w14:paraId="1787D39B" w14:textId="77777777" w:rsidR="00B33EAB" w:rsidRPr="003570AA" w:rsidRDefault="00B33EAB" w:rsidP="00B33EAB">
            <w:pPr>
              <w:rPr>
                <w:rFonts w:ascii="Trebuchet MS" w:hAnsi="Trebuchet MS" w:cstheme="minorHAnsi"/>
                <w:sz w:val="18"/>
                <w:szCs w:val="18"/>
              </w:rPr>
            </w:pPr>
          </w:p>
          <w:p w14:paraId="50CD9E60" w14:textId="77777777" w:rsidR="00B33EAB" w:rsidRPr="003570AA" w:rsidRDefault="00B33EAB" w:rsidP="00B33EAB">
            <w:pPr>
              <w:rPr>
                <w:rFonts w:ascii="Trebuchet MS" w:hAnsi="Trebuchet MS" w:cstheme="minorHAnsi"/>
                <w:sz w:val="18"/>
                <w:szCs w:val="18"/>
              </w:rPr>
            </w:pPr>
          </w:p>
          <w:p w14:paraId="7B41A422" w14:textId="77777777" w:rsidR="00B33EAB" w:rsidRPr="003570AA" w:rsidRDefault="00B33EAB" w:rsidP="00B33EAB">
            <w:pPr>
              <w:rPr>
                <w:rFonts w:ascii="Trebuchet MS" w:hAnsi="Trebuchet MS" w:cstheme="minorHAnsi"/>
                <w:sz w:val="18"/>
                <w:szCs w:val="18"/>
              </w:rPr>
            </w:pPr>
          </w:p>
          <w:p w14:paraId="2042B5B3" w14:textId="77777777" w:rsidR="00B33EAB" w:rsidRPr="003570AA" w:rsidRDefault="00B33EAB" w:rsidP="00B33EAB">
            <w:pPr>
              <w:rPr>
                <w:rFonts w:ascii="Trebuchet MS" w:hAnsi="Trebuchet MS" w:cstheme="minorHAnsi"/>
                <w:sz w:val="18"/>
                <w:szCs w:val="18"/>
              </w:rPr>
            </w:pPr>
          </w:p>
          <w:p w14:paraId="3A41458E" w14:textId="77777777" w:rsidR="00B33EAB" w:rsidRPr="003570AA" w:rsidRDefault="00B33EAB" w:rsidP="00B33EAB">
            <w:pPr>
              <w:rPr>
                <w:rFonts w:ascii="Trebuchet MS" w:hAnsi="Trebuchet MS" w:cstheme="minorHAnsi"/>
                <w:sz w:val="18"/>
                <w:szCs w:val="18"/>
              </w:rPr>
            </w:pPr>
          </w:p>
          <w:p w14:paraId="751634E5" w14:textId="77777777" w:rsidR="00B33EAB" w:rsidRPr="003570AA" w:rsidRDefault="00B33EAB" w:rsidP="00B33EAB">
            <w:pPr>
              <w:rPr>
                <w:rFonts w:ascii="Trebuchet MS" w:hAnsi="Trebuchet MS" w:cstheme="minorHAnsi"/>
                <w:sz w:val="18"/>
                <w:szCs w:val="18"/>
              </w:rPr>
            </w:pPr>
          </w:p>
          <w:p w14:paraId="6FF82D00" w14:textId="77777777" w:rsidR="00B33EAB" w:rsidRPr="003570AA" w:rsidRDefault="00B33EAB" w:rsidP="00B33EAB">
            <w:pPr>
              <w:rPr>
                <w:rFonts w:ascii="Trebuchet MS" w:hAnsi="Trebuchet MS" w:cstheme="minorHAnsi"/>
                <w:sz w:val="18"/>
                <w:szCs w:val="18"/>
              </w:rPr>
            </w:pPr>
          </w:p>
          <w:p w14:paraId="1EE343ED" w14:textId="77777777" w:rsidR="00B33EAB" w:rsidRPr="003570AA" w:rsidRDefault="00B33EAB" w:rsidP="00B33EAB">
            <w:pPr>
              <w:rPr>
                <w:rFonts w:ascii="Trebuchet MS" w:hAnsi="Trebuchet MS" w:cstheme="minorHAnsi"/>
                <w:sz w:val="18"/>
                <w:szCs w:val="18"/>
              </w:rPr>
            </w:pPr>
          </w:p>
          <w:p w14:paraId="0FB1965F" w14:textId="77777777" w:rsidR="00B33EAB" w:rsidRPr="003570AA" w:rsidRDefault="00B33EAB" w:rsidP="00B33EAB">
            <w:pPr>
              <w:rPr>
                <w:rFonts w:ascii="Trebuchet MS" w:hAnsi="Trebuchet MS" w:cstheme="minorHAnsi"/>
                <w:sz w:val="18"/>
                <w:szCs w:val="18"/>
              </w:rPr>
            </w:pPr>
          </w:p>
          <w:p w14:paraId="2AE261A0" w14:textId="77777777" w:rsidR="00B33EAB" w:rsidRPr="003570AA" w:rsidRDefault="00B33EAB" w:rsidP="00B33EAB">
            <w:pPr>
              <w:rPr>
                <w:rFonts w:ascii="Trebuchet MS" w:hAnsi="Trebuchet MS" w:cstheme="minorHAnsi"/>
                <w:sz w:val="18"/>
                <w:szCs w:val="18"/>
              </w:rPr>
            </w:pPr>
          </w:p>
          <w:p w14:paraId="49C809EC" w14:textId="77777777" w:rsidR="00B33EAB" w:rsidRPr="003570AA" w:rsidRDefault="00B33EAB" w:rsidP="00B33EAB">
            <w:pPr>
              <w:rPr>
                <w:rFonts w:ascii="Trebuchet MS" w:hAnsi="Trebuchet MS" w:cstheme="minorHAnsi"/>
                <w:sz w:val="18"/>
                <w:szCs w:val="18"/>
              </w:rPr>
            </w:pPr>
          </w:p>
          <w:p w14:paraId="1A317190" w14:textId="77777777" w:rsidR="00B33EAB" w:rsidRPr="003570AA" w:rsidRDefault="00B33EAB" w:rsidP="00B33EAB">
            <w:pPr>
              <w:rPr>
                <w:rFonts w:ascii="Trebuchet MS" w:hAnsi="Trebuchet MS" w:cstheme="minorHAnsi"/>
                <w:sz w:val="18"/>
                <w:szCs w:val="18"/>
              </w:rPr>
            </w:pPr>
          </w:p>
          <w:p w14:paraId="75DE5815" w14:textId="77777777" w:rsidR="00B33EAB" w:rsidRPr="003570AA" w:rsidRDefault="00B33EAB" w:rsidP="00B33EAB">
            <w:pPr>
              <w:rPr>
                <w:rFonts w:ascii="Trebuchet MS" w:hAnsi="Trebuchet MS" w:cstheme="minorHAnsi"/>
                <w:sz w:val="18"/>
                <w:szCs w:val="18"/>
              </w:rPr>
            </w:pPr>
          </w:p>
          <w:p w14:paraId="6DE6155D" w14:textId="77777777" w:rsidR="00B33EAB" w:rsidRPr="003570AA" w:rsidRDefault="00B33EAB" w:rsidP="00B33EAB">
            <w:pPr>
              <w:rPr>
                <w:rFonts w:ascii="Trebuchet MS" w:hAnsi="Trebuchet MS" w:cstheme="minorHAnsi"/>
                <w:sz w:val="18"/>
                <w:szCs w:val="18"/>
              </w:rPr>
            </w:pPr>
          </w:p>
          <w:p w14:paraId="2ECE74D1" w14:textId="77777777" w:rsidR="00B33EAB" w:rsidRPr="003570AA" w:rsidRDefault="00B33EAB" w:rsidP="00B33EAB">
            <w:pPr>
              <w:rPr>
                <w:rFonts w:ascii="Trebuchet MS" w:hAnsi="Trebuchet MS" w:cstheme="minorHAnsi"/>
                <w:sz w:val="18"/>
                <w:szCs w:val="18"/>
              </w:rPr>
            </w:pPr>
          </w:p>
          <w:p w14:paraId="41643C49" w14:textId="77777777" w:rsidR="00B33EAB" w:rsidRPr="003570AA" w:rsidRDefault="00B33EAB" w:rsidP="00B33EAB">
            <w:pPr>
              <w:rPr>
                <w:rFonts w:ascii="Trebuchet MS" w:hAnsi="Trebuchet MS" w:cstheme="minorHAnsi"/>
                <w:sz w:val="18"/>
                <w:szCs w:val="18"/>
              </w:rPr>
            </w:pPr>
          </w:p>
          <w:p w14:paraId="3D698580" w14:textId="77777777" w:rsidR="00B33EAB" w:rsidRPr="003570AA" w:rsidRDefault="00B33EAB" w:rsidP="00B33EAB">
            <w:pPr>
              <w:rPr>
                <w:rFonts w:ascii="Trebuchet MS" w:hAnsi="Trebuchet MS" w:cstheme="minorHAnsi"/>
                <w:sz w:val="18"/>
                <w:szCs w:val="18"/>
              </w:rPr>
            </w:pPr>
          </w:p>
          <w:p w14:paraId="14335632" w14:textId="77777777" w:rsidR="00B33EAB" w:rsidRPr="003570AA" w:rsidRDefault="00B33EAB" w:rsidP="00B33EAB">
            <w:pPr>
              <w:rPr>
                <w:rFonts w:ascii="Trebuchet MS" w:hAnsi="Trebuchet MS" w:cstheme="minorHAnsi"/>
                <w:sz w:val="18"/>
                <w:szCs w:val="18"/>
              </w:rPr>
            </w:pPr>
          </w:p>
          <w:p w14:paraId="107E75B6" w14:textId="77777777" w:rsidR="00B33EAB" w:rsidRPr="003570AA" w:rsidRDefault="00B33EAB" w:rsidP="00B33EAB">
            <w:pPr>
              <w:rPr>
                <w:rFonts w:ascii="Trebuchet MS" w:hAnsi="Trebuchet MS" w:cstheme="minorHAnsi"/>
                <w:sz w:val="18"/>
                <w:szCs w:val="18"/>
              </w:rPr>
            </w:pPr>
          </w:p>
          <w:p w14:paraId="5E768DC6" w14:textId="77777777" w:rsidR="00B33EAB" w:rsidRPr="003570AA" w:rsidRDefault="00B33EAB" w:rsidP="00B33EAB">
            <w:pPr>
              <w:rPr>
                <w:rFonts w:ascii="Trebuchet MS" w:hAnsi="Trebuchet MS" w:cstheme="minorHAnsi"/>
                <w:sz w:val="18"/>
                <w:szCs w:val="18"/>
              </w:rPr>
            </w:pPr>
          </w:p>
          <w:p w14:paraId="0529C9C9" w14:textId="77777777" w:rsidR="00B33EAB" w:rsidRPr="003570AA" w:rsidRDefault="00B33EAB" w:rsidP="00B33EAB">
            <w:pPr>
              <w:rPr>
                <w:rFonts w:ascii="Trebuchet MS" w:hAnsi="Trebuchet MS" w:cstheme="minorHAnsi"/>
                <w:sz w:val="18"/>
                <w:szCs w:val="18"/>
              </w:rPr>
            </w:pPr>
          </w:p>
          <w:p w14:paraId="2F2EEA3B" w14:textId="77777777" w:rsidR="00B33EAB" w:rsidRPr="003570AA" w:rsidRDefault="00B33EAB" w:rsidP="00B33EAB">
            <w:pPr>
              <w:rPr>
                <w:rFonts w:ascii="Trebuchet MS" w:hAnsi="Trebuchet MS" w:cstheme="minorHAnsi"/>
                <w:sz w:val="18"/>
                <w:szCs w:val="18"/>
              </w:rPr>
            </w:pPr>
          </w:p>
          <w:p w14:paraId="35DC947A" w14:textId="77777777" w:rsidR="00B33EAB" w:rsidRPr="003570AA" w:rsidRDefault="00B33EAB" w:rsidP="00B33EAB">
            <w:pPr>
              <w:rPr>
                <w:rFonts w:ascii="Trebuchet MS" w:hAnsi="Trebuchet MS" w:cstheme="minorHAnsi"/>
                <w:sz w:val="18"/>
                <w:szCs w:val="18"/>
              </w:rPr>
            </w:pPr>
          </w:p>
          <w:p w14:paraId="6A38EB41" w14:textId="77777777" w:rsidR="00B33EAB" w:rsidRPr="003570AA" w:rsidRDefault="00B33EAB" w:rsidP="00B33EAB">
            <w:pPr>
              <w:rPr>
                <w:rFonts w:ascii="Trebuchet MS" w:hAnsi="Trebuchet MS" w:cstheme="minorHAnsi"/>
                <w:sz w:val="18"/>
                <w:szCs w:val="18"/>
              </w:rPr>
            </w:pPr>
          </w:p>
          <w:p w14:paraId="24A5FBC6" w14:textId="77777777" w:rsidR="00B33EAB" w:rsidRPr="003570AA" w:rsidRDefault="00B33EAB" w:rsidP="00B33EAB">
            <w:pPr>
              <w:rPr>
                <w:rFonts w:ascii="Trebuchet MS" w:hAnsi="Trebuchet MS" w:cstheme="minorHAnsi"/>
                <w:sz w:val="18"/>
                <w:szCs w:val="18"/>
              </w:rPr>
            </w:pPr>
          </w:p>
          <w:p w14:paraId="0EB8A8A2" w14:textId="77777777" w:rsidR="00B33EAB" w:rsidRPr="003570AA" w:rsidRDefault="00B33EAB" w:rsidP="00B33EAB">
            <w:pPr>
              <w:rPr>
                <w:rFonts w:ascii="Trebuchet MS" w:hAnsi="Trebuchet MS" w:cstheme="minorHAnsi"/>
                <w:sz w:val="18"/>
                <w:szCs w:val="18"/>
              </w:rPr>
            </w:pPr>
          </w:p>
          <w:p w14:paraId="5D2A1030" w14:textId="77777777" w:rsidR="00B33EAB" w:rsidRPr="003570AA" w:rsidRDefault="00B33EAB" w:rsidP="00B33EAB">
            <w:pPr>
              <w:rPr>
                <w:rFonts w:ascii="Trebuchet MS" w:hAnsi="Trebuchet MS" w:cstheme="minorHAnsi"/>
                <w:sz w:val="18"/>
                <w:szCs w:val="18"/>
              </w:rPr>
            </w:pPr>
          </w:p>
          <w:p w14:paraId="31BBEA43" w14:textId="77777777" w:rsidR="00B33EAB" w:rsidRPr="003570AA" w:rsidRDefault="00B33EAB" w:rsidP="00B33EAB">
            <w:pPr>
              <w:rPr>
                <w:rFonts w:ascii="Trebuchet MS" w:hAnsi="Trebuchet MS" w:cstheme="minorHAnsi"/>
                <w:sz w:val="18"/>
                <w:szCs w:val="18"/>
              </w:rPr>
            </w:pPr>
          </w:p>
          <w:p w14:paraId="1116EA9A" w14:textId="77777777" w:rsidR="00B33EAB" w:rsidRPr="003570AA" w:rsidRDefault="00B33EAB" w:rsidP="00B33EAB">
            <w:pPr>
              <w:rPr>
                <w:rFonts w:ascii="Trebuchet MS" w:hAnsi="Trebuchet MS" w:cstheme="minorHAnsi"/>
                <w:sz w:val="18"/>
                <w:szCs w:val="18"/>
              </w:rPr>
            </w:pPr>
          </w:p>
          <w:p w14:paraId="3732DCC1" w14:textId="77777777" w:rsidR="00B33EAB" w:rsidRPr="003570AA" w:rsidRDefault="00B33EAB" w:rsidP="00B33EAB">
            <w:pPr>
              <w:rPr>
                <w:rFonts w:ascii="Trebuchet MS" w:hAnsi="Trebuchet MS" w:cstheme="minorHAnsi"/>
                <w:sz w:val="18"/>
                <w:szCs w:val="18"/>
              </w:rPr>
            </w:pPr>
          </w:p>
          <w:p w14:paraId="354BA48B" w14:textId="77777777" w:rsidR="00B33EAB" w:rsidRPr="003570AA" w:rsidRDefault="00B33EAB" w:rsidP="00B33EAB">
            <w:pPr>
              <w:rPr>
                <w:rFonts w:ascii="Trebuchet MS" w:hAnsi="Trebuchet MS" w:cstheme="minorHAnsi"/>
                <w:sz w:val="18"/>
                <w:szCs w:val="18"/>
              </w:rPr>
            </w:pPr>
          </w:p>
          <w:p w14:paraId="31F42677" w14:textId="77777777" w:rsidR="00B33EAB" w:rsidRPr="003570AA" w:rsidRDefault="00B33EAB" w:rsidP="00B33EAB">
            <w:pPr>
              <w:rPr>
                <w:rFonts w:ascii="Trebuchet MS" w:hAnsi="Trebuchet MS" w:cstheme="minorHAnsi"/>
                <w:sz w:val="18"/>
                <w:szCs w:val="18"/>
              </w:rPr>
            </w:pPr>
          </w:p>
          <w:p w14:paraId="7E745F05" w14:textId="77777777" w:rsidR="00B33EAB" w:rsidRPr="003570AA" w:rsidRDefault="00B33EAB" w:rsidP="00B33EAB">
            <w:pPr>
              <w:rPr>
                <w:rFonts w:ascii="Trebuchet MS" w:hAnsi="Trebuchet MS" w:cstheme="minorHAnsi"/>
                <w:sz w:val="18"/>
                <w:szCs w:val="18"/>
              </w:rPr>
            </w:pPr>
          </w:p>
          <w:p w14:paraId="516E4112" w14:textId="77777777" w:rsidR="00B33EAB" w:rsidRPr="003570AA" w:rsidRDefault="00B33EAB" w:rsidP="00B33EAB">
            <w:pPr>
              <w:rPr>
                <w:rFonts w:ascii="Trebuchet MS" w:hAnsi="Trebuchet MS" w:cstheme="minorHAnsi"/>
                <w:sz w:val="18"/>
                <w:szCs w:val="18"/>
              </w:rPr>
            </w:pPr>
          </w:p>
          <w:p w14:paraId="0DC32BEE" w14:textId="77777777" w:rsidR="00B33EAB" w:rsidRPr="003570AA" w:rsidRDefault="00B33EAB" w:rsidP="00B33EAB">
            <w:pPr>
              <w:rPr>
                <w:rFonts w:ascii="Trebuchet MS" w:hAnsi="Trebuchet MS" w:cstheme="minorHAnsi"/>
                <w:sz w:val="18"/>
                <w:szCs w:val="18"/>
              </w:rPr>
            </w:pPr>
          </w:p>
          <w:p w14:paraId="1378FB84" w14:textId="77777777" w:rsidR="00B33EAB" w:rsidRPr="003570AA" w:rsidRDefault="00B33EAB" w:rsidP="00B33EAB">
            <w:pPr>
              <w:rPr>
                <w:rFonts w:ascii="Trebuchet MS" w:hAnsi="Trebuchet MS" w:cstheme="minorHAnsi"/>
                <w:sz w:val="18"/>
                <w:szCs w:val="18"/>
              </w:rPr>
            </w:pPr>
          </w:p>
          <w:p w14:paraId="2355B752" w14:textId="77777777" w:rsidR="00B33EAB" w:rsidRPr="003570AA" w:rsidRDefault="00B33EAB" w:rsidP="00B33EAB">
            <w:pPr>
              <w:rPr>
                <w:rFonts w:ascii="Trebuchet MS" w:hAnsi="Trebuchet MS" w:cstheme="minorHAnsi"/>
                <w:sz w:val="18"/>
                <w:szCs w:val="18"/>
              </w:rPr>
            </w:pPr>
          </w:p>
          <w:p w14:paraId="2A667964" w14:textId="77777777" w:rsidR="00B33EAB" w:rsidRPr="003570AA" w:rsidRDefault="00B33EAB" w:rsidP="00B33EAB">
            <w:pPr>
              <w:rPr>
                <w:rFonts w:ascii="Trebuchet MS" w:hAnsi="Trebuchet MS" w:cstheme="minorHAnsi"/>
                <w:sz w:val="18"/>
                <w:szCs w:val="18"/>
              </w:rPr>
            </w:pPr>
          </w:p>
          <w:p w14:paraId="384BB870" w14:textId="77777777" w:rsidR="00B33EAB" w:rsidRPr="003570AA" w:rsidRDefault="00B33EAB" w:rsidP="00B33EAB">
            <w:pPr>
              <w:rPr>
                <w:rFonts w:ascii="Trebuchet MS" w:hAnsi="Trebuchet MS" w:cstheme="minorHAnsi"/>
                <w:sz w:val="18"/>
                <w:szCs w:val="18"/>
              </w:rPr>
            </w:pPr>
          </w:p>
          <w:p w14:paraId="4BEF62A0" w14:textId="77777777" w:rsidR="00B33EAB" w:rsidRPr="003570AA" w:rsidRDefault="00B33EAB" w:rsidP="00B33EAB">
            <w:pPr>
              <w:rPr>
                <w:rFonts w:ascii="Trebuchet MS" w:hAnsi="Trebuchet MS" w:cstheme="minorHAnsi"/>
                <w:sz w:val="18"/>
                <w:szCs w:val="18"/>
              </w:rPr>
            </w:pPr>
          </w:p>
          <w:p w14:paraId="39A767F8" w14:textId="77777777" w:rsidR="00B33EAB" w:rsidRPr="003570AA" w:rsidRDefault="00B33EAB" w:rsidP="00B33EAB">
            <w:pPr>
              <w:rPr>
                <w:rFonts w:ascii="Trebuchet MS" w:hAnsi="Trebuchet MS" w:cstheme="minorHAnsi"/>
                <w:sz w:val="18"/>
                <w:szCs w:val="18"/>
              </w:rPr>
            </w:pPr>
          </w:p>
          <w:p w14:paraId="664C78BF" w14:textId="77777777" w:rsidR="00B33EAB" w:rsidRPr="003570AA" w:rsidRDefault="00B33EAB" w:rsidP="00B33EAB">
            <w:pPr>
              <w:rPr>
                <w:rFonts w:ascii="Trebuchet MS" w:hAnsi="Trebuchet MS" w:cstheme="minorHAnsi"/>
                <w:sz w:val="18"/>
                <w:szCs w:val="18"/>
              </w:rPr>
            </w:pPr>
          </w:p>
          <w:p w14:paraId="1EC1278F" w14:textId="77777777" w:rsidR="00B33EAB" w:rsidRPr="003570AA" w:rsidRDefault="00B33EAB" w:rsidP="00B33EAB">
            <w:pPr>
              <w:rPr>
                <w:rFonts w:ascii="Trebuchet MS" w:hAnsi="Trebuchet MS" w:cstheme="minorHAnsi"/>
                <w:sz w:val="18"/>
                <w:szCs w:val="18"/>
              </w:rPr>
            </w:pPr>
          </w:p>
          <w:p w14:paraId="73174933" w14:textId="77777777" w:rsidR="00B33EAB" w:rsidRPr="003570AA" w:rsidRDefault="00B33EAB" w:rsidP="00B33EAB">
            <w:pPr>
              <w:rPr>
                <w:rFonts w:ascii="Trebuchet MS" w:hAnsi="Trebuchet MS" w:cstheme="minorHAnsi"/>
                <w:sz w:val="18"/>
                <w:szCs w:val="18"/>
              </w:rPr>
            </w:pPr>
          </w:p>
          <w:p w14:paraId="5F6028D4" w14:textId="77777777" w:rsidR="00B33EAB" w:rsidRPr="003570AA" w:rsidRDefault="00B33EAB" w:rsidP="00B33EAB">
            <w:pPr>
              <w:rPr>
                <w:rFonts w:ascii="Trebuchet MS" w:hAnsi="Trebuchet MS" w:cstheme="minorHAnsi"/>
                <w:sz w:val="18"/>
                <w:szCs w:val="18"/>
              </w:rPr>
            </w:pPr>
          </w:p>
          <w:p w14:paraId="070B3E3C" w14:textId="77777777" w:rsidR="00B33EAB" w:rsidRPr="003570AA" w:rsidRDefault="00B33EAB" w:rsidP="00B33EAB">
            <w:pPr>
              <w:rPr>
                <w:rFonts w:ascii="Trebuchet MS" w:hAnsi="Trebuchet MS" w:cstheme="minorHAnsi"/>
                <w:sz w:val="18"/>
                <w:szCs w:val="18"/>
              </w:rPr>
            </w:pPr>
          </w:p>
          <w:p w14:paraId="555F48E1" w14:textId="77777777" w:rsidR="00B33EAB" w:rsidRPr="003570AA" w:rsidRDefault="00B33EAB" w:rsidP="00B33EAB">
            <w:pPr>
              <w:rPr>
                <w:rFonts w:ascii="Trebuchet MS" w:hAnsi="Trebuchet MS" w:cstheme="minorHAnsi"/>
                <w:sz w:val="18"/>
                <w:szCs w:val="18"/>
              </w:rPr>
            </w:pPr>
          </w:p>
          <w:p w14:paraId="437BCBB6" w14:textId="77777777" w:rsidR="00B33EAB" w:rsidRPr="003570AA" w:rsidRDefault="00B33EAB" w:rsidP="00B33EAB">
            <w:pPr>
              <w:rPr>
                <w:rFonts w:ascii="Trebuchet MS" w:hAnsi="Trebuchet MS" w:cstheme="minorHAnsi"/>
                <w:sz w:val="18"/>
                <w:szCs w:val="18"/>
              </w:rPr>
            </w:pPr>
          </w:p>
          <w:p w14:paraId="7F42D523" w14:textId="77777777" w:rsidR="00B33EAB" w:rsidRPr="003570AA" w:rsidRDefault="00B33EAB" w:rsidP="00B33EAB">
            <w:pPr>
              <w:rPr>
                <w:rFonts w:ascii="Trebuchet MS" w:hAnsi="Trebuchet MS" w:cstheme="minorHAnsi"/>
                <w:sz w:val="18"/>
                <w:szCs w:val="18"/>
              </w:rPr>
            </w:pPr>
          </w:p>
          <w:p w14:paraId="41F79F9E" w14:textId="77777777" w:rsidR="00B33EAB" w:rsidRPr="003570AA" w:rsidRDefault="00B33EAB" w:rsidP="00B33EAB">
            <w:pPr>
              <w:rPr>
                <w:rFonts w:ascii="Trebuchet MS" w:hAnsi="Trebuchet MS" w:cstheme="minorHAnsi"/>
                <w:sz w:val="18"/>
                <w:szCs w:val="18"/>
              </w:rPr>
            </w:pPr>
          </w:p>
          <w:p w14:paraId="53B34CA2" w14:textId="77777777" w:rsidR="00B33EAB" w:rsidRPr="003570AA" w:rsidRDefault="00B33EAB" w:rsidP="00B33EAB">
            <w:pPr>
              <w:rPr>
                <w:rFonts w:ascii="Trebuchet MS" w:hAnsi="Trebuchet MS" w:cstheme="minorHAnsi"/>
                <w:sz w:val="18"/>
                <w:szCs w:val="18"/>
              </w:rPr>
            </w:pPr>
          </w:p>
          <w:p w14:paraId="208FD3B2" w14:textId="77777777" w:rsidR="00B33EAB" w:rsidRPr="003570AA" w:rsidRDefault="00B33EAB" w:rsidP="00B33EAB">
            <w:pPr>
              <w:rPr>
                <w:rFonts w:ascii="Trebuchet MS" w:hAnsi="Trebuchet MS" w:cstheme="minorHAnsi"/>
                <w:sz w:val="18"/>
                <w:szCs w:val="18"/>
              </w:rPr>
            </w:pPr>
          </w:p>
          <w:p w14:paraId="48B91C45" w14:textId="77777777" w:rsidR="00B33EAB" w:rsidRPr="003570AA" w:rsidRDefault="00B33EAB" w:rsidP="00B33EAB">
            <w:pPr>
              <w:rPr>
                <w:rFonts w:ascii="Trebuchet MS" w:hAnsi="Trebuchet MS" w:cstheme="minorHAnsi"/>
                <w:sz w:val="18"/>
                <w:szCs w:val="18"/>
              </w:rPr>
            </w:pPr>
          </w:p>
          <w:p w14:paraId="007E5D49" w14:textId="77777777" w:rsidR="00B33EAB" w:rsidRPr="003570AA" w:rsidRDefault="00B33EAB" w:rsidP="00B33EAB">
            <w:pPr>
              <w:rPr>
                <w:rFonts w:ascii="Trebuchet MS" w:hAnsi="Trebuchet MS" w:cstheme="minorHAnsi"/>
                <w:sz w:val="18"/>
                <w:szCs w:val="18"/>
              </w:rPr>
            </w:pPr>
          </w:p>
        </w:tc>
      </w:tr>
      <w:tr w:rsidR="00B33EAB" w:rsidRPr="003570AA" w14:paraId="05B8F90D" w14:textId="77777777" w:rsidTr="00952274">
        <w:tc>
          <w:tcPr>
            <w:tcW w:w="1555" w:type="dxa"/>
            <w:vMerge/>
            <w:vAlign w:val="center"/>
          </w:tcPr>
          <w:p w14:paraId="041AD87D"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14EFE8A6" w14:textId="77777777" w:rsidR="00B33EAB" w:rsidRPr="003570AA" w:rsidRDefault="00B33EAB" w:rsidP="00B33EAB">
            <w:pPr>
              <w:rPr>
                <w:rFonts w:ascii="Trebuchet MS" w:hAnsi="Trebuchet MS" w:cstheme="minorHAnsi"/>
                <w:sz w:val="18"/>
                <w:szCs w:val="18"/>
              </w:rPr>
            </w:pPr>
          </w:p>
        </w:tc>
        <w:tc>
          <w:tcPr>
            <w:tcW w:w="2552" w:type="dxa"/>
            <w:vAlign w:val="center"/>
          </w:tcPr>
          <w:p w14:paraId="52BCF11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8.1.2. </w:t>
            </w:r>
            <w:bookmarkStart w:id="62" w:name="_Hlk95721118"/>
            <w:r w:rsidRPr="003570AA">
              <w:rPr>
                <w:rFonts w:ascii="Trebuchet MS" w:hAnsi="Trebuchet MS" w:cstheme="minorHAnsi"/>
                <w:sz w:val="18"/>
                <w:szCs w:val="18"/>
              </w:rPr>
              <w:t xml:space="preserve">Corelarea atribuțiilor ce revin Ministerului </w:t>
            </w:r>
            <w:proofErr w:type="spellStart"/>
            <w:r w:rsidRPr="003570AA">
              <w:rPr>
                <w:rFonts w:ascii="Trebuchet MS" w:hAnsi="Trebuchet MS" w:cstheme="minorHAnsi"/>
                <w:sz w:val="18"/>
                <w:szCs w:val="18"/>
              </w:rPr>
              <w:t>Justiţiei</w:t>
            </w:r>
            <w:proofErr w:type="spellEnd"/>
            <w:r w:rsidRPr="003570AA">
              <w:rPr>
                <w:rFonts w:ascii="Trebuchet MS" w:hAnsi="Trebuchet MS" w:cstheme="minorHAnsi"/>
                <w:sz w:val="18"/>
                <w:szCs w:val="18"/>
              </w:rPr>
              <w:t xml:space="preserve"> prevăzute în acte normative cu atribuțiile din HG nr. 652/2009 și OMJ nr. 120/C/2011</w:t>
            </w:r>
            <w:bookmarkEnd w:id="62"/>
            <w:r w:rsidRPr="003570AA">
              <w:rPr>
                <w:rFonts w:ascii="Trebuchet MS" w:hAnsi="Trebuchet MS" w:cstheme="minorHAnsi"/>
                <w:sz w:val="18"/>
                <w:szCs w:val="18"/>
              </w:rPr>
              <w:t xml:space="preserve"> și determinarea noii structuri organizatorice a MJ, care să reflecte în mod cuprinzător atribuțiile MJ potrivit prevederilor legale în vigoare </w:t>
            </w:r>
          </w:p>
        </w:tc>
        <w:tc>
          <w:tcPr>
            <w:tcW w:w="1417" w:type="dxa"/>
            <w:vAlign w:val="center"/>
          </w:tcPr>
          <w:p w14:paraId="357A248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29D872D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vAlign w:val="center"/>
          </w:tcPr>
          <w:p w14:paraId="6FBA5820"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Octombrie 2022</w:t>
            </w:r>
          </w:p>
        </w:tc>
        <w:tc>
          <w:tcPr>
            <w:tcW w:w="1417" w:type="dxa"/>
            <w:vAlign w:val="center"/>
          </w:tcPr>
          <w:p w14:paraId="5AD3C26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HG de organizare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funcţionare</w:t>
            </w:r>
            <w:proofErr w:type="spellEnd"/>
            <w:r w:rsidRPr="003570AA">
              <w:rPr>
                <w:rFonts w:ascii="Trebuchet MS" w:hAnsi="Trebuchet MS" w:cstheme="minorHAnsi"/>
                <w:sz w:val="18"/>
                <w:szCs w:val="18"/>
              </w:rPr>
              <w:t xml:space="preserve"> MJ actualizat </w:t>
            </w:r>
          </w:p>
          <w:p w14:paraId="08D5D026" w14:textId="77777777" w:rsidR="00B33EAB" w:rsidRPr="003570AA" w:rsidRDefault="00B33EAB" w:rsidP="00B33EAB">
            <w:pPr>
              <w:rPr>
                <w:rFonts w:ascii="Trebuchet MS" w:hAnsi="Trebuchet MS" w:cstheme="minorHAnsi"/>
                <w:sz w:val="18"/>
                <w:szCs w:val="18"/>
              </w:rPr>
            </w:pPr>
          </w:p>
          <w:p w14:paraId="0D9EF66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Structură organizatorică actualizată în conformitate cu inventarul atribuțiilor </w:t>
            </w:r>
          </w:p>
        </w:tc>
        <w:tc>
          <w:tcPr>
            <w:tcW w:w="1560" w:type="dxa"/>
            <w:vMerge/>
            <w:vAlign w:val="center"/>
          </w:tcPr>
          <w:p w14:paraId="265FBAE4"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41917EC4" w14:textId="77777777" w:rsidR="00B33EAB" w:rsidRPr="003570AA" w:rsidRDefault="00B33EAB" w:rsidP="00B33EAB">
            <w:pPr>
              <w:rPr>
                <w:rFonts w:ascii="Trebuchet MS" w:hAnsi="Trebuchet MS" w:cstheme="minorHAnsi"/>
                <w:sz w:val="18"/>
                <w:szCs w:val="18"/>
              </w:rPr>
            </w:pPr>
          </w:p>
        </w:tc>
      </w:tr>
      <w:tr w:rsidR="00B33EAB" w:rsidRPr="003570AA" w14:paraId="5B1786DB" w14:textId="77777777" w:rsidTr="00952274">
        <w:tc>
          <w:tcPr>
            <w:tcW w:w="1555" w:type="dxa"/>
            <w:vMerge/>
            <w:vAlign w:val="center"/>
          </w:tcPr>
          <w:p w14:paraId="24372504"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7293D441" w14:textId="77777777" w:rsidR="00B33EAB" w:rsidRPr="003570AA" w:rsidRDefault="00B33EAB" w:rsidP="00B33EAB">
            <w:pPr>
              <w:rPr>
                <w:rFonts w:ascii="Trebuchet MS" w:hAnsi="Trebuchet MS" w:cstheme="minorHAnsi"/>
                <w:sz w:val="18"/>
                <w:szCs w:val="18"/>
              </w:rPr>
            </w:pPr>
          </w:p>
        </w:tc>
        <w:tc>
          <w:tcPr>
            <w:tcW w:w="2552" w:type="dxa"/>
            <w:vAlign w:val="center"/>
          </w:tcPr>
          <w:p w14:paraId="2C42BE9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8.1.3. Actualizarea ROF MJ în conformitate cu noua </w:t>
            </w:r>
            <w:r w:rsidRPr="003570AA">
              <w:rPr>
                <w:rFonts w:ascii="Trebuchet MS" w:hAnsi="Trebuchet MS" w:cstheme="minorHAnsi"/>
                <w:sz w:val="18"/>
                <w:szCs w:val="18"/>
              </w:rPr>
              <w:lastRenderedPageBreak/>
              <w:t>structură organizatorică (de corelat cu II. B. 1.3.2.)</w:t>
            </w:r>
          </w:p>
        </w:tc>
        <w:tc>
          <w:tcPr>
            <w:tcW w:w="1417" w:type="dxa"/>
            <w:vAlign w:val="center"/>
          </w:tcPr>
          <w:p w14:paraId="1796A62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lastRenderedPageBreak/>
              <w:t>MJ</w:t>
            </w:r>
          </w:p>
        </w:tc>
        <w:tc>
          <w:tcPr>
            <w:tcW w:w="1418" w:type="dxa"/>
            <w:vAlign w:val="center"/>
          </w:tcPr>
          <w:p w14:paraId="09713DAD"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 xml:space="preserve">Nu sunt necesare </w:t>
            </w:r>
            <w:r w:rsidRPr="003570AA">
              <w:rPr>
                <w:rFonts w:ascii="Trebuchet MS" w:hAnsi="Trebuchet MS" w:cstheme="minorHAnsi"/>
                <w:sz w:val="18"/>
                <w:szCs w:val="18"/>
              </w:rPr>
              <w:lastRenderedPageBreak/>
              <w:t>resurse suplimentare</w:t>
            </w:r>
          </w:p>
        </w:tc>
        <w:tc>
          <w:tcPr>
            <w:tcW w:w="1134" w:type="dxa"/>
            <w:vAlign w:val="center"/>
          </w:tcPr>
          <w:p w14:paraId="5857D3F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lastRenderedPageBreak/>
              <w:t>Decembrie 2022</w:t>
            </w:r>
          </w:p>
        </w:tc>
        <w:tc>
          <w:tcPr>
            <w:tcW w:w="1417" w:type="dxa"/>
            <w:vAlign w:val="center"/>
          </w:tcPr>
          <w:p w14:paraId="3C6B747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ROF MJ actualizat </w:t>
            </w:r>
            <w:r w:rsidRPr="003570AA">
              <w:rPr>
                <w:rFonts w:ascii="Trebuchet MS" w:hAnsi="Trebuchet MS" w:cstheme="minorHAnsi"/>
                <w:sz w:val="18"/>
                <w:szCs w:val="18"/>
              </w:rPr>
              <w:lastRenderedPageBreak/>
              <w:t>conform noii structuri organizatorice</w:t>
            </w:r>
          </w:p>
        </w:tc>
        <w:tc>
          <w:tcPr>
            <w:tcW w:w="1560" w:type="dxa"/>
            <w:vMerge/>
            <w:vAlign w:val="center"/>
          </w:tcPr>
          <w:p w14:paraId="015FA285"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4CEA7F03" w14:textId="77777777" w:rsidR="00B33EAB" w:rsidRPr="003570AA" w:rsidRDefault="00B33EAB" w:rsidP="00B33EAB">
            <w:pPr>
              <w:rPr>
                <w:rFonts w:ascii="Trebuchet MS" w:hAnsi="Trebuchet MS" w:cstheme="minorHAnsi"/>
                <w:sz w:val="18"/>
                <w:szCs w:val="18"/>
              </w:rPr>
            </w:pPr>
          </w:p>
        </w:tc>
      </w:tr>
      <w:tr w:rsidR="00B33EAB" w:rsidRPr="003570AA" w14:paraId="127381EB" w14:textId="77777777" w:rsidTr="00952274">
        <w:tc>
          <w:tcPr>
            <w:tcW w:w="1555" w:type="dxa"/>
            <w:vMerge/>
            <w:vAlign w:val="center"/>
          </w:tcPr>
          <w:p w14:paraId="309D7306"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23528380" w14:textId="77777777" w:rsidR="00B33EAB" w:rsidRPr="003570AA" w:rsidRDefault="00B33EAB" w:rsidP="00B33EAB">
            <w:pPr>
              <w:rPr>
                <w:rFonts w:ascii="Trebuchet MS" w:hAnsi="Trebuchet MS" w:cstheme="minorHAnsi"/>
                <w:sz w:val="18"/>
                <w:szCs w:val="18"/>
              </w:rPr>
            </w:pPr>
          </w:p>
        </w:tc>
        <w:tc>
          <w:tcPr>
            <w:tcW w:w="2552" w:type="dxa"/>
            <w:vAlign w:val="center"/>
          </w:tcPr>
          <w:p w14:paraId="2F8B829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8.1.4. Asigurarea capacității organizaționale necesare îndeplinirii atribuțiilor MJ, în conformitate cu noua structură organizatorică (ocupare posturi vacante, formare profesională etc)</w:t>
            </w:r>
          </w:p>
        </w:tc>
        <w:tc>
          <w:tcPr>
            <w:tcW w:w="1417" w:type="dxa"/>
            <w:vAlign w:val="center"/>
          </w:tcPr>
          <w:p w14:paraId="161CCFF1"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6A620D2A"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Buget</w:t>
            </w:r>
            <w:r w:rsidR="001318E6">
              <w:rPr>
                <w:rFonts w:ascii="Trebuchet MS" w:hAnsi="Trebuchet MS" w:cstheme="minorHAnsi"/>
                <w:sz w:val="18"/>
                <w:szCs w:val="18"/>
              </w:rPr>
              <w:t xml:space="preserve"> de stat</w:t>
            </w:r>
          </w:p>
        </w:tc>
        <w:tc>
          <w:tcPr>
            <w:tcW w:w="1134" w:type="dxa"/>
            <w:vAlign w:val="center"/>
          </w:tcPr>
          <w:p w14:paraId="4EA00270"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2023-2025</w:t>
            </w:r>
          </w:p>
        </w:tc>
        <w:tc>
          <w:tcPr>
            <w:tcW w:w="1417" w:type="dxa"/>
            <w:vAlign w:val="center"/>
          </w:tcPr>
          <w:p w14:paraId="6B8A580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Grad de ocupare posturi vacante nou înființate</w:t>
            </w:r>
          </w:p>
          <w:p w14:paraId="3560007A"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Țintă: 100% (2023)</w:t>
            </w:r>
          </w:p>
          <w:p w14:paraId="3EFF0C95" w14:textId="77777777" w:rsidR="00B33EAB" w:rsidRPr="003570AA" w:rsidRDefault="00B33EAB" w:rsidP="00B33EAB">
            <w:pPr>
              <w:rPr>
                <w:rFonts w:ascii="Trebuchet MS" w:hAnsi="Trebuchet MS" w:cstheme="minorHAnsi"/>
                <w:sz w:val="18"/>
                <w:szCs w:val="18"/>
              </w:rPr>
            </w:pPr>
          </w:p>
          <w:p w14:paraId="599275D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Număr personal instruit/Număr personal nou angajat în baza noii structuri organizaționale</w:t>
            </w:r>
          </w:p>
          <w:p w14:paraId="62BE838D" w14:textId="77777777" w:rsidR="00B33EAB" w:rsidRPr="003570AA" w:rsidRDefault="00B33EAB" w:rsidP="00B33EAB">
            <w:pPr>
              <w:rPr>
                <w:rFonts w:ascii="Trebuchet MS" w:hAnsi="Trebuchet MS" w:cstheme="minorHAnsi"/>
                <w:sz w:val="18"/>
                <w:szCs w:val="18"/>
              </w:rPr>
            </w:pPr>
          </w:p>
          <w:p w14:paraId="41C9B40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Ținta: 80% (2025)</w:t>
            </w:r>
          </w:p>
        </w:tc>
        <w:tc>
          <w:tcPr>
            <w:tcW w:w="1560" w:type="dxa"/>
            <w:vMerge/>
            <w:vAlign w:val="center"/>
          </w:tcPr>
          <w:p w14:paraId="720B66E6"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3A776BE8" w14:textId="77777777" w:rsidR="00B33EAB" w:rsidRPr="003570AA" w:rsidRDefault="00B33EAB" w:rsidP="00B33EAB">
            <w:pPr>
              <w:rPr>
                <w:rFonts w:ascii="Trebuchet MS" w:hAnsi="Trebuchet MS" w:cstheme="minorHAnsi"/>
                <w:sz w:val="18"/>
                <w:szCs w:val="18"/>
              </w:rPr>
            </w:pPr>
          </w:p>
        </w:tc>
      </w:tr>
      <w:tr w:rsidR="00B33EAB" w:rsidRPr="003570AA" w14:paraId="4637934A" w14:textId="77777777" w:rsidTr="00952274">
        <w:tc>
          <w:tcPr>
            <w:tcW w:w="1555" w:type="dxa"/>
            <w:vMerge/>
            <w:vAlign w:val="center"/>
          </w:tcPr>
          <w:p w14:paraId="744BD7A7" w14:textId="77777777" w:rsidR="00B33EAB" w:rsidRPr="003570AA" w:rsidRDefault="00B33EAB" w:rsidP="00B33EAB">
            <w:pPr>
              <w:rPr>
                <w:rFonts w:ascii="Trebuchet MS" w:hAnsi="Trebuchet MS" w:cstheme="minorHAnsi"/>
                <w:sz w:val="18"/>
                <w:szCs w:val="18"/>
              </w:rPr>
            </w:pPr>
          </w:p>
        </w:tc>
        <w:tc>
          <w:tcPr>
            <w:tcW w:w="1984" w:type="dxa"/>
            <w:vMerge w:val="restart"/>
            <w:vAlign w:val="center"/>
          </w:tcPr>
          <w:p w14:paraId="1C9D263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8.2. Îmbunătățirea politicii de resurse umane la nivelul MJ</w:t>
            </w:r>
          </w:p>
        </w:tc>
        <w:tc>
          <w:tcPr>
            <w:tcW w:w="2552" w:type="dxa"/>
            <w:vAlign w:val="center"/>
          </w:tcPr>
          <w:p w14:paraId="53CFF242"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8.2.1</w:t>
            </w:r>
            <w:r>
              <w:rPr>
                <w:rFonts w:ascii="Trebuchet MS" w:hAnsi="Trebuchet MS" w:cstheme="minorHAnsi"/>
                <w:sz w:val="18"/>
                <w:szCs w:val="18"/>
              </w:rPr>
              <w:t>.</w:t>
            </w:r>
            <w:r w:rsidRPr="003570AA">
              <w:rPr>
                <w:rFonts w:ascii="Trebuchet MS" w:hAnsi="Trebuchet MS" w:cstheme="minorHAnsi"/>
                <w:sz w:val="18"/>
                <w:szCs w:val="18"/>
              </w:rPr>
              <w:t xml:space="preserve"> Elaborarea unei analize prealabile a managementului resurselor umane vizând statutul tuturor categoriile de personal care își desfășoară activitatea în MJ, care să includă domenii precum: determinarea necesarului de personal, selecția/recrutarea, încadrarea, formarea inițială, evaluarea, promovarea, răspunderea disciplinară, formarea continuă</w:t>
            </w:r>
          </w:p>
        </w:tc>
        <w:tc>
          <w:tcPr>
            <w:tcW w:w="1417" w:type="dxa"/>
            <w:vAlign w:val="center"/>
          </w:tcPr>
          <w:p w14:paraId="6B8DA57E"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3412B29C" w14:textId="77777777" w:rsidR="00B33EAB" w:rsidRPr="003570AA" w:rsidRDefault="001318E6" w:rsidP="00B33EAB">
            <w:pPr>
              <w:jc w:val="center"/>
              <w:rPr>
                <w:rFonts w:ascii="Trebuchet MS" w:hAnsi="Trebuchet MS" w:cstheme="minorHAnsi"/>
                <w:sz w:val="18"/>
                <w:szCs w:val="18"/>
              </w:rPr>
            </w:pPr>
            <w:r w:rsidRPr="003570AA">
              <w:rPr>
                <w:rFonts w:ascii="Trebuchet MS" w:hAnsi="Trebuchet MS" w:cstheme="minorHAnsi"/>
                <w:sz w:val="18"/>
                <w:szCs w:val="18"/>
              </w:rPr>
              <w:t>Buget</w:t>
            </w:r>
            <w:r>
              <w:rPr>
                <w:rFonts w:ascii="Trebuchet MS" w:hAnsi="Trebuchet MS" w:cstheme="minorHAnsi"/>
                <w:sz w:val="18"/>
                <w:szCs w:val="18"/>
              </w:rPr>
              <w:t xml:space="preserve"> de stat</w:t>
            </w:r>
          </w:p>
        </w:tc>
        <w:tc>
          <w:tcPr>
            <w:tcW w:w="1134" w:type="dxa"/>
            <w:vAlign w:val="center"/>
          </w:tcPr>
          <w:p w14:paraId="4C5ACA6F"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Martie 2023</w:t>
            </w:r>
          </w:p>
        </w:tc>
        <w:tc>
          <w:tcPr>
            <w:tcW w:w="1417" w:type="dxa"/>
            <w:vAlign w:val="center"/>
          </w:tcPr>
          <w:p w14:paraId="5214F444"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Analiză prealabilă elaborată</w:t>
            </w:r>
          </w:p>
        </w:tc>
        <w:tc>
          <w:tcPr>
            <w:tcW w:w="1560" w:type="dxa"/>
            <w:vMerge w:val="restart"/>
            <w:vAlign w:val="center"/>
          </w:tcPr>
          <w:p w14:paraId="08EBBCC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Nr persoane care participă la programe de formare profesională conform cerințelor, pe categorii de personal </w:t>
            </w:r>
          </w:p>
          <w:p w14:paraId="56B60398" w14:textId="77777777" w:rsidR="00B33EAB" w:rsidRPr="003570AA" w:rsidRDefault="00B33EAB" w:rsidP="00B33EAB">
            <w:pPr>
              <w:rPr>
                <w:rFonts w:ascii="Trebuchet MS" w:hAnsi="Trebuchet MS" w:cstheme="minorHAnsi"/>
                <w:sz w:val="18"/>
                <w:szCs w:val="18"/>
              </w:rPr>
            </w:pPr>
          </w:p>
          <w:p w14:paraId="1FB4CE3D"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Referință: 100% din planificat (2023) </w:t>
            </w:r>
          </w:p>
        </w:tc>
        <w:tc>
          <w:tcPr>
            <w:tcW w:w="1418" w:type="dxa"/>
            <w:vMerge/>
            <w:vAlign w:val="center"/>
          </w:tcPr>
          <w:p w14:paraId="7658C2D6" w14:textId="77777777" w:rsidR="00B33EAB" w:rsidRPr="003570AA" w:rsidRDefault="00B33EAB" w:rsidP="00B33EAB">
            <w:pPr>
              <w:rPr>
                <w:rFonts w:ascii="Trebuchet MS" w:hAnsi="Trebuchet MS" w:cstheme="minorHAnsi"/>
                <w:sz w:val="18"/>
                <w:szCs w:val="18"/>
              </w:rPr>
            </w:pPr>
          </w:p>
        </w:tc>
      </w:tr>
      <w:bookmarkEnd w:id="60"/>
      <w:tr w:rsidR="00B33EAB" w:rsidRPr="003570AA" w14:paraId="6DD510E6" w14:textId="77777777" w:rsidTr="00952274">
        <w:tc>
          <w:tcPr>
            <w:tcW w:w="1555" w:type="dxa"/>
            <w:vMerge/>
            <w:vAlign w:val="center"/>
          </w:tcPr>
          <w:p w14:paraId="5D1A47FC"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54488109" w14:textId="77777777" w:rsidR="00B33EAB" w:rsidRPr="003570AA" w:rsidRDefault="00B33EAB" w:rsidP="00B33EAB">
            <w:pPr>
              <w:rPr>
                <w:rFonts w:ascii="Trebuchet MS" w:hAnsi="Trebuchet MS" w:cstheme="minorHAnsi"/>
                <w:sz w:val="18"/>
                <w:szCs w:val="18"/>
              </w:rPr>
            </w:pPr>
          </w:p>
        </w:tc>
        <w:tc>
          <w:tcPr>
            <w:tcW w:w="2552" w:type="dxa"/>
            <w:vAlign w:val="center"/>
          </w:tcPr>
          <w:p w14:paraId="7C8B251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8.2.2</w:t>
            </w:r>
            <w:r>
              <w:rPr>
                <w:rFonts w:ascii="Trebuchet MS" w:hAnsi="Trebuchet MS" w:cstheme="minorHAnsi"/>
                <w:sz w:val="18"/>
                <w:szCs w:val="18"/>
              </w:rPr>
              <w:t>.</w:t>
            </w:r>
            <w:r w:rsidRPr="003570AA">
              <w:rPr>
                <w:rFonts w:ascii="Trebuchet MS" w:hAnsi="Trebuchet MS" w:cstheme="minorHAnsi"/>
                <w:sz w:val="18"/>
                <w:szCs w:val="18"/>
              </w:rPr>
              <w:t xml:space="preserve"> Elaborarea unei strategii de resurse umane </w:t>
            </w:r>
            <w:r w:rsidRPr="003570AA">
              <w:rPr>
                <w:rFonts w:ascii="Trebuchet MS" w:hAnsi="Trebuchet MS" w:cstheme="minorHAnsi"/>
                <w:sz w:val="18"/>
                <w:szCs w:val="18"/>
              </w:rPr>
              <w:lastRenderedPageBreak/>
              <w:t xml:space="preserve">vizând toate categoriile de personal care își desfășoară activitatea în MJ pe baza concluziilor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recomandărilor formulate în analiza prealabilă</w:t>
            </w:r>
          </w:p>
        </w:tc>
        <w:tc>
          <w:tcPr>
            <w:tcW w:w="1417" w:type="dxa"/>
            <w:vAlign w:val="center"/>
          </w:tcPr>
          <w:p w14:paraId="011AAFA3"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lastRenderedPageBreak/>
              <w:t>MJ</w:t>
            </w:r>
          </w:p>
        </w:tc>
        <w:tc>
          <w:tcPr>
            <w:tcW w:w="1418" w:type="dxa"/>
            <w:vAlign w:val="center"/>
          </w:tcPr>
          <w:p w14:paraId="77D0B064" w14:textId="77777777" w:rsidR="00B33EAB" w:rsidRPr="003570AA" w:rsidRDefault="001318E6" w:rsidP="00B33EAB">
            <w:pPr>
              <w:jc w:val="center"/>
              <w:rPr>
                <w:rFonts w:ascii="Trebuchet MS" w:hAnsi="Trebuchet MS" w:cstheme="minorHAnsi"/>
                <w:sz w:val="18"/>
                <w:szCs w:val="18"/>
              </w:rPr>
            </w:pPr>
            <w:r w:rsidRPr="003570AA">
              <w:rPr>
                <w:rFonts w:ascii="Trebuchet MS" w:hAnsi="Trebuchet MS" w:cstheme="minorHAnsi"/>
                <w:sz w:val="18"/>
                <w:szCs w:val="18"/>
              </w:rPr>
              <w:t>Buget</w:t>
            </w:r>
            <w:r>
              <w:rPr>
                <w:rFonts w:ascii="Trebuchet MS" w:hAnsi="Trebuchet MS" w:cstheme="minorHAnsi"/>
                <w:sz w:val="18"/>
                <w:szCs w:val="18"/>
              </w:rPr>
              <w:t xml:space="preserve"> de stat</w:t>
            </w:r>
          </w:p>
        </w:tc>
        <w:tc>
          <w:tcPr>
            <w:tcW w:w="1134" w:type="dxa"/>
            <w:vAlign w:val="center"/>
          </w:tcPr>
          <w:p w14:paraId="1C0BE4AB" w14:textId="77777777" w:rsidR="00B33EAB" w:rsidRPr="003570AA" w:rsidRDefault="00B33EAB" w:rsidP="00B33EAB">
            <w:pPr>
              <w:jc w:val="center"/>
              <w:rPr>
                <w:rFonts w:ascii="Trebuchet MS" w:hAnsi="Trebuchet MS" w:cstheme="minorHAnsi"/>
                <w:sz w:val="18"/>
                <w:szCs w:val="18"/>
                <w:highlight w:val="green"/>
              </w:rPr>
            </w:pPr>
            <w:r w:rsidRPr="003570AA">
              <w:rPr>
                <w:rFonts w:ascii="Trebuchet MS" w:hAnsi="Trebuchet MS" w:cstheme="minorHAnsi"/>
                <w:sz w:val="18"/>
                <w:szCs w:val="18"/>
              </w:rPr>
              <w:t>Decembrie 2023</w:t>
            </w:r>
          </w:p>
        </w:tc>
        <w:tc>
          <w:tcPr>
            <w:tcW w:w="1417" w:type="dxa"/>
            <w:vAlign w:val="center"/>
          </w:tcPr>
          <w:p w14:paraId="0F50283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Strategie aprobată</w:t>
            </w:r>
          </w:p>
          <w:p w14:paraId="1122E939" w14:textId="77777777" w:rsidR="00B33EAB" w:rsidRPr="003570AA" w:rsidRDefault="00B33EAB" w:rsidP="00B33EAB">
            <w:pPr>
              <w:rPr>
                <w:rFonts w:ascii="Trebuchet MS" w:hAnsi="Trebuchet MS" w:cstheme="minorHAnsi"/>
                <w:sz w:val="18"/>
                <w:szCs w:val="18"/>
              </w:rPr>
            </w:pPr>
          </w:p>
          <w:p w14:paraId="0359E822"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Plan de măsuri pentru implementarea strategiei aprobat</w:t>
            </w:r>
          </w:p>
        </w:tc>
        <w:tc>
          <w:tcPr>
            <w:tcW w:w="1560" w:type="dxa"/>
            <w:vMerge/>
            <w:vAlign w:val="center"/>
          </w:tcPr>
          <w:p w14:paraId="2B2B0B36"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2D59EC90" w14:textId="77777777" w:rsidR="00B33EAB" w:rsidRPr="003570AA" w:rsidRDefault="00B33EAB" w:rsidP="00B33EAB">
            <w:pPr>
              <w:rPr>
                <w:rFonts w:ascii="Trebuchet MS" w:hAnsi="Trebuchet MS" w:cstheme="minorHAnsi"/>
                <w:sz w:val="18"/>
                <w:szCs w:val="18"/>
              </w:rPr>
            </w:pPr>
          </w:p>
        </w:tc>
      </w:tr>
      <w:tr w:rsidR="00B33EAB" w:rsidRPr="003570AA" w14:paraId="2604346F" w14:textId="77777777" w:rsidTr="00952274">
        <w:tc>
          <w:tcPr>
            <w:tcW w:w="1555" w:type="dxa"/>
            <w:vMerge/>
            <w:vAlign w:val="center"/>
          </w:tcPr>
          <w:p w14:paraId="21F6376D"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7DB90B6A" w14:textId="77777777" w:rsidR="00B33EAB" w:rsidRPr="003570AA" w:rsidRDefault="00B33EAB" w:rsidP="00B33EAB">
            <w:pPr>
              <w:rPr>
                <w:rFonts w:ascii="Trebuchet MS" w:hAnsi="Trebuchet MS" w:cstheme="minorHAnsi"/>
                <w:sz w:val="18"/>
                <w:szCs w:val="18"/>
              </w:rPr>
            </w:pPr>
          </w:p>
        </w:tc>
        <w:tc>
          <w:tcPr>
            <w:tcW w:w="2552" w:type="dxa"/>
            <w:vAlign w:val="center"/>
          </w:tcPr>
          <w:p w14:paraId="3EF7D1E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8.2.3. Ocuparea posturilor vacante aferente compartimentele unde se înregistrează deficit de personal </w:t>
            </w:r>
          </w:p>
        </w:tc>
        <w:tc>
          <w:tcPr>
            <w:tcW w:w="1417" w:type="dxa"/>
            <w:vAlign w:val="center"/>
          </w:tcPr>
          <w:p w14:paraId="443C501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58D8DBD7" w14:textId="77777777" w:rsidR="00B33EAB" w:rsidRPr="003570AA" w:rsidRDefault="001318E6" w:rsidP="00B33EAB">
            <w:pPr>
              <w:jc w:val="center"/>
              <w:rPr>
                <w:rFonts w:ascii="Trebuchet MS" w:hAnsi="Trebuchet MS" w:cstheme="minorHAnsi"/>
                <w:sz w:val="18"/>
                <w:szCs w:val="18"/>
              </w:rPr>
            </w:pPr>
            <w:r w:rsidRPr="003570AA">
              <w:rPr>
                <w:rFonts w:ascii="Trebuchet MS" w:hAnsi="Trebuchet MS" w:cstheme="minorHAnsi"/>
                <w:sz w:val="18"/>
                <w:szCs w:val="18"/>
              </w:rPr>
              <w:t>Buget</w:t>
            </w:r>
            <w:r>
              <w:rPr>
                <w:rFonts w:ascii="Trebuchet MS" w:hAnsi="Trebuchet MS" w:cstheme="minorHAnsi"/>
                <w:sz w:val="18"/>
                <w:szCs w:val="18"/>
              </w:rPr>
              <w:t xml:space="preserve"> de stat</w:t>
            </w:r>
          </w:p>
        </w:tc>
        <w:tc>
          <w:tcPr>
            <w:tcW w:w="1134" w:type="dxa"/>
            <w:vAlign w:val="center"/>
          </w:tcPr>
          <w:p w14:paraId="1276B960"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Anual, după caz</w:t>
            </w:r>
          </w:p>
        </w:tc>
        <w:tc>
          <w:tcPr>
            <w:tcW w:w="1417" w:type="dxa"/>
            <w:vAlign w:val="center"/>
          </w:tcPr>
          <w:p w14:paraId="6FB24B6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Posturi scoase la concurs, ocupate</w:t>
            </w:r>
          </w:p>
        </w:tc>
        <w:tc>
          <w:tcPr>
            <w:tcW w:w="1560" w:type="dxa"/>
            <w:vMerge/>
            <w:vAlign w:val="center"/>
          </w:tcPr>
          <w:p w14:paraId="26046D3D"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12DF9282" w14:textId="77777777" w:rsidR="00B33EAB" w:rsidRPr="003570AA" w:rsidRDefault="00B33EAB" w:rsidP="00B33EAB">
            <w:pPr>
              <w:rPr>
                <w:rFonts w:ascii="Trebuchet MS" w:hAnsi="Trebuchet MS" w:cstheme="minorHAnsi"/>
                <w:sz w:val="18"/>
                <w:szCs w:val="18"/>
              </w:rPr>
            </w:pPr>
          </w:p>
        </w:tc>
      </w:tr>
      <w:tr w:rsidR="00B33EAB" w:rsidRPr="003570AA" w14:paraId="6EEC1EFF" w14:textId="77777777" w:rsidTr="00952274">
        <w:tc>
          <w:tcPr>
            <w:tcW w:w="1555" w:type="dxa"/>
            <w:vMerge/>
            <w:vAlign w:val="center"/>
          </w:tcPr>
          <w:p w14:paraId="0A5C4A70"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11A06270" w14:textId="77777777" w:rsidR="00B33EAB" w:rsidRPr="003570AA" w:rsidRDefault="00B33EAB" w:rsidP="00B33EAB">
            <w:pPr>
              <w:rPr>
                <w:rFonts w:ascii="Trebuchet MS" w:hAnsi="Trebuchet MS" w:cstheme="minorHAnsi"/>
                <w:sz w:val="18"/>
                <w:szCs w:val="18"/>
              </w:rPr>
            </w:pPr>
          </w:p>
        </w:tc>
        <w:tc>
          <w:tcPr>
            <w:tcW w:w="2552" w:type="dxa"/>
            <w:vAlign w:val="center"/>
          </w:tcPr>
          <w:p w14:paraId="50ED1B8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8.2.4. Îmbunătățirea politicii de formare profesională continue a personalului la nivelul MJ (atât în etapa de planificare, cât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în cele de implementare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evaluare a rezultatelor; corelarea formării continue cu nevoile de dezvoltarea ale </w:t>
            </w:r>
            <w:proofErr w:type="spellStart"/>
            <w:r w:rsidRPr="003570AA">
              <w:rPr>
                <w:rFonts w:ascii="Trebuchet MS" w:hAnsi="Trebuchet MS" w:cstheme="minorHAnsi"/>
                <w:sz w:val="18"/>
                <w:szCs w:val="18"/>
              </w:rPr>
              <w:t>instituţiei</w:t>
            </w:r>
            <w:proofErr w:type="spellEnd"/>
          </w:p>
          <w:p w14:paraId="3347119F" w14:textId="77777777" w:rsidR="00B33EAB" w:rsidRPr="003570AA" w:rsidRDefault="00B33EAB" w:rsidP="00B33EAB">
            <w:pPr>
              <w:pStyle w:val="ListParagraph"/>
              <w:numPr>
                <w:ilvl w:val="0"/>
                <w:numId w:val="26"/>
              </w:numPr>
              <w:spacing w:after="0" w:line="240" w:lineRule="auto"/>
              <w:jc w:val="both"/>
              <w:rPr>
                <w:rFonts w:ascii="Trebuchet MS" w:hAnsi="Trebuchet MS" w:cstheme="minorHAnsi"/>
                <w:sz w:val="18"/>
                <w:szCs w:val="18"/>
                <w:lang w:val="ro-RO"/>
              </w:rPr>
            </w:pPr>
            <w:r w:rsidRPr="003570AA">
              <w:rPr>
                <w:rFonts w:ascii="Trebuchet MS" w:hAnsi="Trebuchet MS" w:cstheme="minorHAnsi"/>
                <w:sz w:val="18"/>
                <w:szCs w:val="18"/>
                <w:lang w:val="ro-RO"/>
              </w:rPr>
              <w:t>Elaborarea planului de formare înainte de buget începând cu 2023</w:t>
            </w:r>
          </w:p>
          <w:p w14:paraId="487BBDFA" w14:textId="77777777" w:rsidR="00B33EAB" w:rsidRPr="003570AA" w:rsidRDefault="00B33EAB" w:rsidP="00B33EAB">
            <w:pPr>
              <w:pStyle w:val="ListParagraph"/>
              <w:numPr>
                <w:ilvl w:val="0"/>
                <w:numId w:val="26"/>
              </w:numPr>
              <w:spacing w:after="0" w:line="240" w:lineRule="auto"/>
              <w:jc w:val="both"/>
              <w:rPr>
                <w:rFonts w:ascii="Trebuchet MS" w:hAnsi="Trebuchet MS" w:cstheme="minorHAnsi"/>
                <w:sz w:val="18"/>
                <w:szCs w:val="18"/>
                <w:lang w:val="ro-RO"/>
              </w:rPr>
            </w:pPr>
            <w:r w:rsidRPr="003570AA">
              <w:rPr>
                <w:rFonts w:ascii="Trebuchet MS" w:hAnsi="Trebuchet MS" w:cstheme="minorHAnsi"/>
                <w:sz w:val="18"/>
                <w:szCs w:val="18"/>
                <w:lang w:val="ro-RO"/>
              </w:rPr>
              <w:t xml:space="preserve">Elaborarea sistemului de raportare privind participarea la cursuri - anual începând cu 2023 pentru 2022 </w:t>
            </w:r>
          </w:p>
        </w:tc>
        <w:tc>
          <w:tcPr>
            <w:tcW w:w="1417" w:type="dxa"/>
            <w:vAlign w:val="center"/>
          </w:tcPr>
          <w:p w14:paraId="4E340905"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DRU</w:t>
            </w:r>
          </w:p>
        </w:tc>
        <w:tc>
          <w:tcPr>
            <w:tcW w:w="1418" w:type="dxa"/>
            <w:vAlign w:val="center"/>
          </w:tcPr>
          <w:p w14:paraId="3D4ADF8E" w14:textId="77777777" w:rsidR="00B33EAB" w:rsidRPr="003570AA" w:rsidRDefault="001318E6" w:rsidP="00B33EAB">
            <w:pPr>
              <w:jc w:val="center"/>
              <w:rPr>
                <w:rFonts w:ascii="Trebuchet MS" w:hAnsi="Trebuchet MS" w:cstheme="minorHAnsi"/>
                <w:sz w:val="18"/>
                <w:szCs w:val="18"/>
              </w:rPr>
            </w:pPr>
            <w:r w:rsidRPr="003570AA">
              <w:rPr>
                <w:rFonts w:ascii="Trebuchet MS" w:hAnsi="Trebuchet MS" w:cstheme="minorHAnsi"/>
                <w:sz w:val="18"/>
                <w:szCs w:val="18"/>
              </w:rPr>
              <w:t>Buget</w:t>
            </w:r>
            <w:r>
              <w:rPr>
                <w:rFonts w:ascii="Trebuchet MS" w:hAnsi="Trebuchet MS" w:cstheme="minorHAnsi"/>
                <w:sz w:val="18"/>
                <w:szCs w:val="18"/>
              </w:rPr>
              <w:t xml:space="preserve"> de stat</w:t>
            </w:r>
          </w:p>
        </w:tc>
        <w:tc>
          <w:tcPr>
            <w:tcW w:w="1134" w:type="dxa"/>
            <w:vAlign w:val="center"/>
          </w:tcPr>
          <w:p w14:paraId="7C6F232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Anual</w:t>
            </w:r>
          </w:p>
        </w:tc>
        <w:tc>
          <w:tcPr>
            <w:tcW w:w="1417" w:type="dxa"/>
            <w:vAlign w:val="center"/>
          </w:tcPr>
          <w:p w14:paraId="4EA45D7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Plan anual de formare aprobat (3 planuri)</w:t>
            </w:r>
          </w:p>
          <w:p w14:paraId="12A29765" w14:textId="77777777" w:rsidR="00B33EAB" w:rsidRPr="003570AA" w:rsidRDefault="00B33EAB" w:rsidP="00B33EAB">
            <w:pPr>
              <w:rPr>
                <w:rFonts w:ascii="Trebuchet MS" w:hAnsi="Trebuchet MS" w:cstheme="minorHAnsi"/>
                <w:sz w:val="18"/>
                <w:szCs w:val="18"/>
              </w:rPr>
            </w:pPr>
          </w:p>
          <w:p w14:paraId="0296A62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Raport de monitorizare</w:t>
            </w:r>
          </w:p>
          <w:p w14:paraId="6871034D" w14:textId="77777777" w:rsidR="00B33EAB" w:rsidRPr="003570AA" w:rsidRDefault="00B33EAB" w:rsidP="00B33EAB">
            <w:pPr>
              <w:rPr>
                <w:rFonts w:ascii="Trebuchet MS" w:hAnsi="Trebuchet MS" w:cstheme="minorHAnsi"/>
                <w:sz w:val="18"/>
                <w:szCs w:val="18"/>
              </w:rPr>
            </w:pPr>
          </w:p>
          <w:p w14:paraId="529898B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 rapoarte aferente anilor 2023, respectiv 2024)</w:t>
            </w:r>
          </w:p>
        </w:tc>
        <w:tc>
          <w:tcPr>
            <w:tcW w:w="1560" w:type="dxa"/>
            <w:vMerge/>
            <w:vAlign w:val="center"/>
          </w:tcPr>
          <w:p w14:paraId="432752A3"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569A0CDB" w14:textId="77777777" w:rsidR="00B33EAB" w:rsidRPr="003570AA" w:rsidRDefault="00B33EAB" w:rsidP="00B33EAB">
            <w:pPr>
              <w:rPr>
                <w:rFonts w:ascii="Trebuchet MS" w:hAnsi="Trebuchet MS" w:cstheme="minorHAnsi"/>
                <w:sz w:val="18"/>
                <w:szCs w:val="18"/>
              </w:rPr>
            </w:pPr>
          </w:p>
        </w:tc>
      </w:tr>
      <w:tr w:rsidR="00B33EAB" w:rsidRPr="003570AA" w14:paraId="3EF47761" w14:textId="77777777" w:rsidTr="00952274">
        <w:tc>
          <w:tcPr>
            <w:tcW w:w="1555" w:type="dxa"/>
            <w:vMerge/>
            <w:vAlign w:val="center"/>
          </w:tcPr>
          <w:p w14:paraId="736E1CFC" w14:textId="77777777" w:rsidR="00B33EAB" w:rsidRPr="003570AA" w:rsidRDefault="00B33EAB" w:rsidP="00B33EAB">
            <w:pPr>
              <w:rPr>
                <w:rFonts w:ascii="Trebuchet MS" w:hAnsi="Trebuchet MS" w:cstheme="minorHAnsi"/>
                <w:sz w:val="18"/>
                <w:szCs w:val="18"/>
              </w:rPr>
            </w:pPr>
          </w:p>
        </w:tc>
        <w:tc>
          <w:tcPr>
            <w:tcW w:w="1984" w:type="dxa"/>
            <w:vMerge w:val="restart"/>
            <w:vAlign w:val="center"/>
          </w:tcPr>
          <w:p w14:paraId="625AF59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8.3. Asigurarea desfășurării în condiții optime a activităților din domeniul tehnologiei informației </w:t>
            </w:r>
          </w:p>
        </w:tc>
        <w:tc>
          <w:tcPr>
            <w:tcW w:w="2552" w:type="dxa"/>
            <w:vAlign w:val="center"/>
          </w:tcPr>
          <w:p w14:paraId="568CA06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8.3.1. Suplimentarea numărului de posturi la nivelul Direcției Tehnologia Informației </w:t>
            </w:r>
          </w:p>
        </w:tc>
        <w:tc>
          <w:tcPr>
            <w:tcW w:w="1417" w:type="dxa"/>
            <w:vAlign w:val="center"/>
          </w:tcPr>
          <w:p w14:paraId="6BF2ADF7"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5808C40E" w14:textId="77777777" w:rsidR="00B33EAB" w:rsidRPr="003570AA" w:rsidRDefault="001318E6" w:rsidP="00B33EAB">
            <w:pPr>
              <w:jc w:val="center"/>
              <w:rPr>
                <w:rFonts w:ascii="Trebuchet MS" w:hAnsi="Trebuchet MS" w:cstheme="minorHAnsi"/>
                <w:sz w:val="18"/>
                <w:szCs w:val="18"/>
              </w:rPr>
            </w:pPr>
            <w:r w:rsidRPr="003570AA">
              <w:rPr>
                <w:rFonts w:ascii="Trebuchet MS" w:hAnsi="Trebuchet MS" w:cstheme="minorHAnsi"/>
                <w:sz w:val="18"/>
                <w:szCs w:val="18"/>
              </w:rPr>
              <w:t>Buget</w:t>
            </w:r>
            <w:r>
              <w:rPr>
                <w:rFonts w:ascii="Trebuchet MS" w:hAnsi="Trebuchet MS" w:cstheme="minorHAnsi"/>
                <w:sz w:val="18"/>
                <w:szCs w:val="18"/>
              </w:rPr>
              <w:t xml:space="preserve"> de stat</w:t>
            </w:r>
          </w:p>
        </w:tc>
        <w:tc>
          <w:tcPr>
            <w:tcW w:w="1134" w:type="dxa"/>
            <w:vAlign w:val="center"/>
          </w:tcPr>
          <w:p w14:paraId="63563981" w14:textId="77777777" w:rsidR="00B33EAB" w:rsidRPr="003570AA" w:rsidRDefault="00B33EAB" w:rsidP="00B33EAB">
            <w:pPr>
              <w:jc w:val="center"/>
              <w:rPr>
                <w:rFonts w:ascii="Trebuchet MS" w:hAnsi="Trebuchet MS" w:cstheme="minorHAnsi"/>
                <w:sz w:val="18"/>
                <w:szCs w:val="18"/>
              </w:rPr>
            </w:pPr>
          </w:p>
          <w:p w14:paraId="7DE903B1"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2022</w:t>
            </w:r>
          </w:p>
        </w:tc>
        <w:tc>
          <w:tcPr>
            <w:tcW w:w="1417" w:type="dxa"/>
            <w:vAlign w:val="center"/>
          </w:tcPr>
          <w:p w14:paraId="6F3FAAD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Aprobare Hotărâre de Guvern privind suplimentarea numărului de posturi la un total de 55</w:t>
            </w:r>
          </w:p>
        </w:tc>
        <w:tc>
          <w:tcPr>
            <w:tcW w:w="1560" w:type="dxa"/>
            <w:vMerge w:val="restart"/>
            <w:vAlign w:val="center"/>
          </w:tcPr>
          <w:p w14:paraId="7889D896" w14:textId="77777777" w:rsidR="00B33EAB" w:rsidRPr="003570AA" w:rsidRDefault="00B33EAB" w:rsidP="00B33EAB">
            <w:pPr>
              <w:rPr>
                <w:rFonts w:ascii="Trebuchet MS" w:hAnsi="Trebuchet MS" w:cstheme="minorHAnsi"/>
                <w:sz w:val="18"/>
                <w:szCs w:val="18"/>
              </w:rPr>
            </w:pPr>
          </w:p>
          <w:p w14:paraId="5B46F4A4" w14:textId="77777777" w:rsidR="00B33EAB" w:rsidRPr="003570AA" w:rsidRDefault="00B33EAB" w:rsidP="00B33EAB">
            <w:pPr>
              <w:rPr>
                <w:rFonts w:ascii="Trebuchet MS" w:hAnsi="Trebuchet MS" w:cstheme="minorHAnsi"/>
                <w:sz w:val="18"/>
                <w:szCs w:val="18"/>
              </w:rPr>
            </w:pPr>
          </w:p>
          <w:p w14:paraId="4C24250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55 de posturi ocupate (2025)</w:t>
            </w:r>
          </w:p>
          <w:p w14:paraId="21AE25A9" w14:textId="77777777" w:rsidR="00B33EAB" w:rsidRPr="003570AA" w:rsidRDefault="00B33EAB" w:rsidP="00B33EAB">
            <w:pPr>
              <w:rPr>
                <w:rFonts w:ascii="Trebuchet MS" w:hAnsi="Trebuchet MS" w:cstheme="minorHAnsi"/>
                <w:sz w:val="18"/>
                <w:szCs w:val="18"/>
              </w:rPr>
            </w:pPr>
          </w:p>
          <w:p w14:paraId="30E7983E" w14:textId="77777777" w:rsidR="00B33EAB" w:rsidRPr="003570AA" w:rsidRDefault="00B33EAB" w:rsidP="00B33EAB">
            <w:pPr>
              <w:rPr>
                <w:rFonts w:ascii="Trebuchet MS" w:hAnsi="Trebuchet MS" w:cstheme="minorHAnsi"/>
                <w:sz w:val="18"/>
                <w:szCs w:val="18"/>
              </w:rPr>
            </w:pPr>
          </w:p>
          <w:p w14:paraId="3FC83FD1" w14:textId="77777777" w:rsidR="00B33EAB" w:rsidRPr="003570AA" w:rsidRDefault="00B33EAB" w:rsidP="00B33EAB">
            <w:pPr>
              <w:rPr>
                <w:rFonts w:ascii="Trebuchet MS" w:hAnsi="Trebuchet MS" w:cstheme="minorHAnsi"/>
                <w:sz w:val="18"/>
                <w:szCs w:val="18"/>
              </w:rPr>
            </w:pPr>
          </w:p>
          <w:p w14:paraId="0044FEB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Grad acoperire necesar echipamente</w:t>
            </w:r>
          </w:p>
          <w:p w14:paraId="71ED228C" w14:textId="77777777" w:rsidR="00B33EAB" w:rsidRPr="003570AA" w:rsidRDefault="00B33EAB" w:rsidP="00B33EAB">
            <w:pPr>
              <w:rPr>
                <w:rFonts w:ascii="Trebuchet MS" w:hAnsi="Trebuchet MS" w:cstheme="minorHAnsi"/>
                <w:sz w:val="18"/>
                <w:szCs w:val="18"/>
              </w:rPr>
            </w:pPr>
          </w:p>
          <w:p w14:paraId="3153542A"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Referință: valoarea din 2023</w:t>
            </w:r>
          </w:p>
          <w:p w14:paraId="64D0A87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Țintă: valoarea aferentă anului 2025</w:t>
            </w:r>
          </w:p>
        </w:tc>
        <w:tc>
          <w:tcPr>
            <w:tcW w:w="1418" w:type="dxa"/>
            <w:vMerge/>
            <w:vAlign w:val="center"/>
          </w:tcPr>
          <w:p w14:paraId="33DCF6CA" w14:textId="77777777" w:rsidR="00B33EAB" w:rsidRPr="003570AA" w:rsidRDefault="00B33EAB" w:rsidP="00B33EAB">
            <w:pPr>
              <w:rPr>
                <w:rFonts w:ascii="Trebuchet MS" w:hAnsi="Trebuchet MS" w:cstheme="minorHAnsi"/>
                <w:sz w:val="18"/>
                <w:szCs w:val="18"/>
              </w:rPr>
            </w:pPr>
          </w:p>
        </w:tc>
      </w:tr>
      <w:tr w:rsidR="00B33EAB" w:rsidRPr="003570AA" w14:paraId="3801BE03" w14:textId="77777777" w:rsidTr="00952274">
        <w:tc>
          <w:tcPr>
            <w:tcW w:w="1555" w:type="dxa"/>
            <w:vMerge/>
            <w:vAlign w:val="center"/>
          </w:tcPr>
          <w:p w14:paraId="43948F77"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3550B028" w14:textId="77777777" w:rsidR="00B33EAB" w:rsidRPr="003570AA" w:rsidRDefault="00B33EAB" w:rsidP="00B33EAB">
            <w:pPr>
              <w:rPr>
                <w:rFonts w:ascii="Trebuchet MS" w:hAnsi="Trebuchet MS" w:cstheme="minorHAnsi"/>
                <w:sz w:val="18"/>
                <w:szCs w:val="18"/>
              </w:rPr>
            </w:pPr>
          </w:p>
        </w:tc>
        <w:tc>
          <w:tcPr>
            <w:tcW w:w="2552" w:type="dxa"/>
            <w:vAlign w:val="center"/>
          </w:tcPr>
          <w:p w14:paraId="7382C5E5"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8.3.2. Elaborare plan multianual privind modernizarea infrastructurii ITC la nivelul instanțelor </w:t>
            </w:r>
          </w:p>
        </w:tc>
        <w:tc>
          <w:tcPr>
            <w:tcW w:w="1417" w:type="dxa"/>
            <w:vAlign w:val="center"/>
          </w:tcPr>
          <w:p w14:paraId="7AEEDA73"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383F5C2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necesită resurse suplimentare</w:t>
            </w:r>
          </w:p>
        </w:tc>
        <w:tc>
          <w:tcPr>
            <w:tcW w:w="1134" w:type="dxa"/>
            <w:vAlign w:val="center"/>
          </w:tcPr>
          <w:p w14:paraId="71BEE6B5"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2023</w:t>
            </w:r>
          </w:p>
        </w:tc>
        <w:tc>
          <w:tcPr>
            <w:tcW w:w="1417" w:type="dxa"/>
            <w:vAlign w:val="center"/>
          </w:tcPr>
          <w:p w14:paraId="43A5A3D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Plan multianual elaborat și aprobat</w:t>
            </w:r>
          </w:p>
        </w:tc>
        <w:tc>
          <w:tcPr>
            <w:tcW w:w="1560" w:type="dxa"/>
            <w:vMerge/>
            <w:vAlign w:val="center"/>
          </w:tcPr>
          <w:p w14:paraId="448B5323"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30012C00" w14:textId="77777777" w:rsidR="00B33EAB" w:rsidRPr="003570AA" w:rsidRDefault="00B33EAB" w:rsidP="00B33EAB">
            <w:pPr>
              <w:rPr>
                <w:rFonts w:ascii="Trebuchet MS" w:hAnsi="Trebuchet MS" w:cstheme="minorHAnsi"/>
                <w:sz w:val="18"/>
                <w:szCs w:val="18"/>
              </w:rPr>
            </w:pPr>
          </w:p>
        </w:tc>
      </w:tr>
      <w:tr w:rsidR="00B33EAB" w:rsidRPr="003570AA" w14:paraId="00680561" w14:textId="77777777" w:rsidTr="00952274">
        <w:tc>
          <w:tcPr>
            <w:tcW w:w="1555" w:type="dxa"/>
            <w:vMerge/>
            <w:vAlign w:val="center"/>
          </w:tcPr>
          <w:p w14:paraId="35E353E7" w14:textId="77777777" w:rsidR="00B33EAB" w:rsidRPr="003570AA" w:rsidRDefault="00B33EAB" w:rsidP="00B33EAB">
            <w:pPr>
              <w:rPr>
                <w:rFonts w:ascii="Trebuchet MS" w:hAnsi="Trebuchet MS" w:cstheme="minorHAnsi"/>
                <w:sz w:val="18"/>
                <w:szCs w:val="18"/>
              </w:rPr>
            </w:pPr>
          </w:p>
        </w:tc>
        <w:tc>
          <w:tcPr>
            <w:tcW w:w="1984" w:type="dxa"/>
            <w:vMerge w:val="restart"/>
            <w:vAlign w:val="center"/>
          </w:tcPr>
          <w:p w14:paraId="6D16A47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8.4. Îmbunătățirea capacității DIPFIE-MJ în vederea implementării proiectului” Cartierul Justiției” și componenta IT a Proiectului „Îmbunătățirea Serviciilor Judiciare”/ocuparea posturilor vacante</w:t>
            </w:r>
          </w:p>
        </w:tc>
        <w:tc>
          <w:tcPr>
            <w:tcW w:w="2552" w:type="dxa"/>
            <w:vAlign w:val="center"/>
          </w:tcPr>
          <w:p w14:paraId="18AFC05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8.4.1. Ocuparea posturilor vacante existente (1 post IT și 1 specialist domeniul social și pentru implicarea/dialogul cu părțile interesate) </w:t>
            </w:r>
          </w:p>
        </w:tc>
        <w:tc>
          <w:tcPr>
            <w:tcW w:w="1417" w:type="dxa"/>
            <w:vAlign w:val="center"/>
          </w:tcPr>
          <w:p w14:paraId="2971DD0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1039748B" w14:textId="77777777" w:rsidR="00B33EAB" w:rsidRPr="003570AA" w:rsidRDefault="001318E6" w:rsidP="00B33EAB">
            <w:pPr>
              <w:jc w:val="center"/>
              <w:rPr>
                <w:rFonts w:ascii="Trebuchet MS" w:hAnsi="Trebuchet MS" w:cstheme="minorHAnsi"/>
                <w:sz w:val="18"/>
                <w:szCs w:val="18"/>
              </w:rPr>
            </w:pPr>
            <w:r w:rsidRPr="003570AA">
              <w:rPr>
                <w:rFonts w:ascii="Trebuchet MS" w:hAnsi="Trebuchet MS" w:cstheme="minorHAnsi"/>
                <w:sz w:val="18"/>
                <w:szCs w:val="18"/>
              </w:rPr>
              <w:t>Buget</w:t>
            </w:r>
            <w:r>
              <w:rPr>
                <w:rFonts w:ascii="Trebuchet MS" w:hAnsi="Trebuchet MS" w:cstheme="minorHAnsi"/>
                <w:sz w:val="18"/>
                <w:szCs w:val="18"/>
              </w:rPr>
              <w:t xml:space="preserve"> de stat</w:t>
            </w:r>
          </w:p>
        </w:tc>
        <w:tc>
          <w:tcPr>
            <w:tcW w:w="1134" w:type="dxa"/>
            <w:vAlign w:val="center"/>
          </w:tcPr>
          <w:p w14:paraId="0738BCE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2022</w:t>
            </w:r>
          </w:p>
        </w:tc>
        <w:tc>
          <w:tcPr>
            <w:tcW w:w="1417" w:type="dxa"/>
            <w:vAlign w:val="center"/>
          </w:tcPr>
          <w:p w14:paraId="26B3E3E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 posturi ocupate</w:t>
            </w:r>
          </w:p>
        </w:tc>
        <w:tc>
          <w:tcPr>
            <w:tcW w:w="1560" w:type="dxa"/>
            <w:vMerge w:val="restart"/>
            <w:vAlign w:val="center"/>
          </w:tcPr>
          <w:p w14:paraId="5E3AE3A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100% posturi ocupate DIPFIE (2023)</w:t>
            </w:r>
          </w:p>
        </w:tc>
        <w:tc>
          <w:tcPr>
            <w:tcW w:w="1418" w:type="dxa"/>
            <w:vMerge/>
            <w:vAlign w:val="center"/>
          </w:tcPr>
          <w:p w14:paraId="143CED4B" w14:textId="77777777" w:rsidR="00B33EAB" w:rsidRPr="003570AA" w:rsidRDefault="00B33EAB" w:rsidP="00B33EAB">
            <w:pPr>
              <w:rPr>
                <w:rFonts w:ascii="Trebuchet MS" w:hAnsi="Trebuchet MS" w:cstheme="minorHAnsi"/>
                <w:sz w:val="18"/>
                <w:szCs w:val="18"/>
              </w:rPr>
            </w:pPr>
          </w:p>
        </w:tc>
      </w:tr>
      <w:tr w:rsidR="00B33EAB" w:rsidRPr="003570AA" w14:paraId="37844977" w14:textId="77777777" w:rsidTr="00952274">
        <w:tc>
          <w:tcPr>
            <w:tcW w:w="1555" w:type="dxa"/>
            <w:vMerge/>
            <w:vAlign w:val="center"/>
          </w:tcPr>
          <w:p w14:paraId="31A31762"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58C4C678" w14:textId="77777777" w:rsidR="00B33EAB" w:rsidRPr="003570AA" w:rsidRDefault="00B33EAB" w:rsidP="00B33EAB">
            <w:pPr>
              <w:rPr>
                <w:rFonts w:ascii="Trebuchet MS" w:hAnsi="Trebuchet MS" w:cstheme="minorHAnsi"/>
                <w:sz w:val="18"/>
                <w:szCs w:val="18"/>
              </w:rPr>
            </w:pPr>
          </w:p>
        </w:tc>
        <w:tc>
          <w:tcPr>
            <w:tcW w:w="2552" w:type="dxa"/>
            <w:vAlign w:val="center"/>
          </w:tcPr>
          <w:p w14:paraId="0FFED6D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8.4.2.</w:t>
            </w:r>
            <w:r w:rsidRPr="003570AA">
              <w:rPr>
                <w:rFonts w:ascii="Trebuchet MS" w:hAnsi="Trebuchet MS" w:cstheme="minorHAnsi"/>
                <w:sz w:val="18"/>
                <w:szCs w:val="18"/>
              </w:rPr>
              <w:tab/>
              <w:t xml:space="preserve">Efectuarea demersurilor instituționale în vederea stimulării ocupării posturilor din cadrul proiectelor cu finanțare externă, prin modificarea </w:t>
            </w:r>
            <w:r w:rsidR="002748E7">
              <w:rPr>
                <w:rFonts w:ascii="Trebuchet MS" w:hAnsi="Trebuchet MS" w:cstheme="minorHAnsi"/>
                <w:sz w:val="18"/>
                <w:szCs w:val="18"/>
              </w:rPr>
              <w:t>L</w:t>
            </w:r>
            <w:r w:rsidRPr="003570AA">
              <w:rPr>
                <w:rFonts w:ascii="Trebuchet MS" w:hAnsi="Trebuchet MS" w:cstheme="minorHAnsi"/>
                <w:sz w:val="18"/>
                <w:szCs w:val="18"/>
              </w:rPr>
              <w:t xml:space="preserve">egii 153/2017 privind salarizarea personalului plătit din fondurile publice, în vederea implementării proiectului Cartierul pentru Justiție </w:t>
            </w:r>
          </w:p>
        </w:tc>
        <w:tc>
          <w:tcPr>
            <w:tcW w:w="1417" w:type="dxa"/>
            <w:vAlign w:val="center"/>
          </w:tcPr>
          <w:p w14:paraId="3E84C980"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073313B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necesită resurse suplimentare</w:t>
            </w:r>
          </w:p>
        </w:tc>
        <w:tc>
          <w:tcPr>
            <w:tcW w:w="1134" w:type="dxa"/>
            <w:vAlign w:val="center"/>
          </w:tcPr>
          <w:p w14:paraId="4D87E94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2022</w:t>
            </w:r>
          </w:p>
        </w:tc>
        <w:tc>
          <w:tcPr>
            <w:tcW w:w="1417" w:type="dxa"/>
            <w:vAlign w:val="center"/>
          </w:tcPr>
          <w:p w14:paraId="720D69E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Propuneri pentru stimularea ocupării posturilor din cadrul</w:t>
            </w:r>
            <w:r w:rsidRPr="003570AA">
              <w:t xml:space="preserve"> </w:t>
            </w:r>
            <w:r w:rsidRPr="003570AA">
              <w:rPr>
                <w:rFonts w:ascii="Trebuchet MS" w:hAnsi="Trebuchet MS" w:cstheme="minorHAnsi"/>
                <w:sz w:val="18"/>
                <w:szCs w:val="18"/>
              </w:rPr>
              <w:t>proiectelor cu finanțare externă transmise Ministerului Muncii și Solidarității Sociale</w:t>
            </w:r>
          </w:p>
        </w:tc>
        <w:tc>
          <w:tcPr>
            <w:tcW w:w="1560" w:type="dxa"/>
            <w:vMerge/>
            <w:vAlign w:val="center"/>
          </w:tcPr>
          <w:p w14:paraId="07A4178A"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3D27B62A" w14:textId="77777777" w:rsidR="00B33EAB" w:rsidRPr="003570AA" w:rsidRDefault="00B33EAB" w:rsidP="00B33EAB">
            <w:pPr>
              <w:rPr>
                <w:rFonts w:ascii="Trebuchet MS" w:hAnsi="Trebuchet MS" w:cstheme="minorHAnsi"/>
                <w:sz w:val="18"/>
                <w:szCs w:val="18"/>
              </w:rPr>
            </w:pPr>
          </w:p>
        </w:tc>
      </w:tr>
      <w:tr w:rsidR="00B33EAB" w:rsidRPr="003570AA" w14:paraId="6778189C" w14:textId="77777777" w:rsidTr="00952274">
        <w:tc>
          <w:tcPr>
            <w:tcW w:w="1555" w:type="dxa"/>
            <w:vMerge/>
            <w:vAlign w:val="center"/>
          </w:tcPr>
          <w:p w14:paraId="69033CC2"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3C3ED936" w14:textId="77777777" w:rsidR="00B33EAB" w:rsidRPr="003570AA" w:rsidRDefault="00B33EAB" w:rsidP="00B33EAB">
            <w:pPr>
              <w:rPr>
                <w:rFonts w:ascii="Trebuchet MS" w:hAnsi="Trebuchet MS" w:cstheme="minorHAnsi"/>
                <w:sz w:val="18"/>
                <w:szCs w:val="18"/>
              </w:rPr>
            </w:pPr>
          </w:p>
        </w:tc>
        <w:tc>
          <w:tcPr>
            <w:tcW w:w="2552" w:type="dxa"/>
            <w:vAlign w:val="center"/>
          </w:tcPr>
          <w:p w14:paraId="521FB45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8.4.3. Extinderea organigramei DIPFIE prin manualul operațional al proiectului Cartierul pentru Justiție și ulterior, ocuparea posturilor nou înființate</w:t>
            </w:r>
          </w:p>
        </w:tc>
        <w:tc>
          <w:tcPr>
            <w:tcW w:w="1417" w:type="dxa"/>
            <w:vAlign w:val="center"/>
          </w:tcPr>
          <w:p w14:paraId="2555A77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6206A632" w14:textId="77777777" w:rsidR="00B33EAB" w:rsidRPr="003570AA" w:rsidRDefault="001318E6" w:rsidP="00B33EAB">
            <w:pPr>
              <w:jc w:val="center"/>
              <w:rPr>
                <w:rFonts w:ascii="Trebuchet MS" w:hAnsi="Trebuchet MS" w:cstheme="minorHAnsi"/>
                <w:sz w:val="18"/>
                <w:szCs w:val="18"/>
              </w:rPr>
            </w:pPr>
            <w:r w:rsidRPr="003570AA">
              <w:rPr>
                <w:rFonts w:ascii="Trebuchet MS" w:hAnsi="Trebuchet MS" w:cstheme="minorHAnsi"/>
                <w:sz w:val="18"/>
                <w:szCs w:val="18"/>
              </w:rPr>
              <w:t>Buget</w:t>
            </w:r>
            <w:r>
              <w:rPr>
                <w:rFonts w:ascii="Trebuchet MS" w:hAnsi="Trebuchet MS" w:cstheme="minorHAnsi"/>
                <w:sz w:val="18"/>
                <w:szCs w:val="18"/>
              </w:rPr>
              <w:t xml:space="preserve"> de stat</w:t>
            </w:r>
          </w:p>
        </w:tc>
        <w:tc>
          <w:tcPr>
            <w:tcW w:w="1134" w:type="dxa"/>
            <w:vAlign w:val="center"/>
          </w:tcPr>
          <w:p w14:paraId="3422B2D1"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Iunie 2023</w:t>
            </w:r>
          </w:p>
        </w:tc>
        <w:tc>
          <w:tcPr>
            <w:tcW w:w="1417" w:type="dxa"/>
            <w:vAlign w:val="center"/>
          </w:tcPr>
          <w:p w14:paraId="3232CFE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7 posturi ocupate</w:t>
            </w:r>
          </w:p>
        </w:tc>
        <w:tc>
          <w:tcPr>
            <w:tcW w:w="1560" w:type="dxa"/>
            <w:vMerge/>
            <w:vAlign w:val="center"/>
          </w:tcPr>
          <w:p w14:paraId="625F5BF6"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7F57D44A" w14:textId="77777777" w:rsidR="00B33EAB" w:rsidRPr="003570AA" w:rsidRDefault="00B33EAB" w:rsidP="00B33EAB">
            <w:pPr>
              <w:rPr>
                <w:rFonts w:ascii="Trebuchet MS" w:hAnsi="Trebuchet MS" w:cstheme="minorHAnsi"/>
                <w:sz w:val="18"/>
                <w:szCs w:val="18"/>
              </w:rPr>
            </w:pPr>
          </w:p>
        </w:tc>
      </w:tr>
      <w:tr w:rsidR="00B33EAB" w:rsidRPr="003570AA" w14:paraId="1E3566AA" w14:textId="77777777" w:rsidTr="00952274">
        <w:trPr>
          <w:trHeight w:val="768"/>
        </w:trPr>
        <w:tc>
          <w:tcPr>
            <w:tcW w:w="1555" w:type="dxa"/>
            <w:vMerge/>
            <w:vAlign w:val="center"/>
          </w:tcPr>
          <w:p w14:paraId="05551116" w14:textId="77777777" w:rsidR="00B33EAB" w:rsidRPr="003570AA" w:rsidRDefault="00B33EAB" w:rsidP="00B33EAB">
            <w:pPr>
              <w:rPr>
                <w:rFonts w:ascii="Trebuchet MS" w:hAnsi="Trebuchet MS" w:cstheme="minorHAnsi"/>
                <w:sz w:val="18"/>
                <w:szCs w:val="18"/>
              </w:rPr>
            </w:pPr>
          </w:p>
        </w:tc>
        <w:tc>
          <w:tcPr>
            <w:tcW w:w="1984" w:type="dxa"/>
            <w:vMerge w:val="restart"/>
            <w:vAlign w:val="center"/>
          </w:tcPr>
          <w:p w14:paraId="2B7D288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8.5. Asigurarea resurselor necesare gestionării proiectelor (pe toate fazele ciclului de proiect) </w:t>
            </w:r>
          </w:p>
        </w:tc>
        <w:tc>
          <w:tcPr>
            <w:tcW w:w="2552" w:type="dxa"/>
            <w:vAlign w:val="center"/>
          </w:tcPr>
          <w:p w14:paraId="7B87701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8.5.1 Stabilirea unui set de criterii pentru desemnarea persoanelor în echipe de proiect</w:t>
            </w:r>
          </w:p>
        </w:tc>
        <w:tc>
          <w:tcPr>
            <w:tcW w:w="1417" w:type="dxa"/>
            <w:vAlign w:val="center"/>
          </w:tcPr>
          <w:p w14:paraId="15E522E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12783F33" w14:textId="77777777" w:rsidR="00B33EAB" w:rsidRPr="003570AA" w:rsidRDefault="001318E6" w:rsidP="00B33EAB">
            <w:pPr>
              <w:jc w:val="center"/>
              <w:rPr>
                <w:rFonts w:ascii="Trebuchet MS" w:hAnsi="Trebuchet MS" w:cstheme="minorHAnsi"/>
                <w:sz w:val="18"/>
                <w:szCs w:val="18"/>
              </w:rPr>
            </w:pPr>
            <w:r w:rsidRPr="003570AA">
              <w:rPr>
                <w:rFonts w:ascii="Trebuchet MS" w:hAnsi="Trebuchet MS" w:cstheme="minorHAnsi"/>
                <w:sz w:val="18"/>
                <w:szCs w:val="18"/>
              </w:rPr>
              <w:t>Buget</w:t>
            </w:r>
            <w:r>
              <w:rPr>
                <w:rFonts w:ascii="Trebuchet MS" w:hAnsi="Trebuchet MS" w:cstheme="minorHAnsi"/>
                <w:sz w:val="18"/>
                <w:szCs w:val="18"/>
              </w:rPr>
              <w:t xml:space="preserve"> de stat</w:t>
            </w:r>
          </w:p>
        </w:tc>
        <w:tc>
          <w:tcPr>
            <w:tcW w:w="1134" w:type="dxa"/>
            <w:vAlign w:val="center"/>
          </w:tcPr>
          <w:p w14:paraId="2A1D4E1D"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Iunie 2022</w:t>
            </w:r>
          </w:p>
        </w:tc>
        <w:tc>
          <w:tcPr>
            <w:tcW w:w="1417" w:type="dxa"/>
            <w:vAlign w:val="center"/>
          </w:tcPr>
          <w:p w14:paraId="414A660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Procedură aprobată</w:t>
            </w:r>
          </w:p>
        </w:tc>
        <w:tc>
          <w:tcPr>
            <w:tcW w:w="1560" w:type="dxa"/>
            <w:vMerge w:val="restart"/>
            <w:vAlign w:val="center"/>
          </w:tcPr>
          <w:p w14:paraId="5E3A17C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grupul de experți identificat implicat în derularea proiectelor</w:t>
            </w:r>
          </w:p>
          <w:p w14:paraId="75AF0E52" w14:textId="77777777" w:rsidR="00B33EAB" w:rsidRPr="003570AA" w:rsidRDefault="00B33EAB" w:rsidP="00B33EAB">
            <w:pPr>
              <w:rPr>
                <w:rFonts w:ascii="Trebuchet MS" w:hAnsi="Trebuchet MS" w:cstheme="minorHAnsi"/>
                <w:sz w:val="18"/>
                <w:szCs w:val="18"/>
              </w:rPr>
            </w:pPr>
          </w:p>
          <w:p w14:paraId="57C5689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Referință </w:t>
            </w:r>
            <w:r w:rsidRPr="003570AA">
              <w:rPr>
                <w:rFonts w:ascii="Trebuchet MS" w:hAnsi="Trebuchet MS" w:cstheme="minorHAnsi"/>
                <w:sz w:val="18"/>
                <w:szCs w:val="18"/>
              </w:rPr>
              <w:lastRenderedPageBreak/>
              <w:t>(2021): 0</w:t>
            </w:r>
          </w:p>
          <w:p w14:paraId="4B4AF63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Țintă: 50% (2025)</w:t>
            </w:r>
          </w:p>
        </w:tc>
        <w:tc>
          <w:tcPr>
            <w:tcW w:w="1418" w:type="dxa"/>
            <w:vMerge/>
            <w:vAlign w:val="center"/>
          </w:tcPr>
          <w:p w14:paraId="15D4C279" w14:textId="77777777" w:rsidR="00B33EAB" w:rsidRPr="003570AA" w:rsidRDefault="00B33EAB" w:rsidP="00B33EAB">
            <w:pPr>
              <w:rPr>
                <w:rFonts w:ascii="Trebuchet MS" w:hAnsi="Trebuchet MS" w:cstheme="minorHAnsi"/>
                <w:sz w:val="18"/>
                <w:szCs w:val="18"/>
              </w:rPr>
            </w:pPr>
          </w:p>
        </w:tc>
      </w:tr>
      <w:tr w:rsidR="00B33EAB" w:rsidRPr="003570AA" w14:paraId="5E25DD93" w14:textId="77777777" w:rsidTr="00952274">
        <w:trPr>
          <w:trHeight w:val="975"/>
        </w:trPr>
        <w:tc>
          <w:tcPr>
            <w:tcW w:w="1555" w:type="dxa"/>
            <w:vMerge/>
            <w:vAlign w:val="center"/>
          </w:tcPr>
          <w:p w14:paraId="01B03EE9"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616A1821" w14:textId="77777777" w:rsidR="00B33EAB" w:rsidRPr="003570AA" w:rsidRDefault="00B33EAB" w:rsidP="00B33EAB">
            <w:pPr>
              <w:rPr>
                <w:rFonts w:ascii="Trebuchet MS" w:hAnsi="Trebuchet MS" w:cstheme="minorHAnsi"/>
                <w:sz w:val="18"/>
                <w:szCs w:val="18"/>
              </w:rPr>
            </w:pPr>
          </w:p>
        </w:tc>
        <w:tc>
          <w:tcPr>
            <w:tcW w:w="2552" w:type="dxa"/>
            <w:vAlign w:val="center"/>
          </w:tcPr>
          <w:p w14:paraId="3E2C9FA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8.5.2</w:t>
            </w:r>
            <w:r>
              <w:rPr>
                <w:rFonts w:ascii="Trebuchet MS" w:hAnsi="Trebuchet MS" w:cstheme="minorHAnsi"/>
                <w:sz w:val="18"/>
                <w:szCs w:val="18"/>
              </w:rPr>
              <w:t>.</w:t>
            </w:r>
            <w:r w:rsidRPr="003570AA">
              <w:rPr>
                <w:rFonts w:ascii="Trebuchet MS" w:hAnsi="Trebuchet MS" w:cstheme="minorHAnsi"/>
                <w:sz w:val="18"/>
                <w:szCs w:val="18"/>
              </w:rPr>
              <w:t xml:space="preserve"> Constituirea unui grup de </w:t>
            </w:r>
            <w:proofErr w:type="spellStart"/>
            <w:r w:rsidRPr="003570AA">
              <w:rPr>
                <w:rFonts w:ascii="Trebuchet MS" w:hAnsi="Trebuchet MS" w:cstheme="minorHAnsi"/>
                <w:sz w:val="18"/>
                <w:szCs w:val="18"/>
              </w:rPr>
              <w:t>experţi</w:t>
            </w:r>
            <w:proofErr w:type="spellEnd"/>
            <w:r w:rsidRPr="003570AA">
              <w:rPr>
                <w:rFonts w:ascii="Trebuchet MS" w:hAnsi="Trebuchet MS" w:cstheme="minorHAnsi"/>
                <w:sz w:val="18"/>
                <w:szCs w:val="18"/>
              </w:rPr>
              <w:t xml:space="preserve"> la nivelul compartimentelor care să fie pregătit să preia </w:t>
            </w:r>
            <w:proofErr w:type="spellStart"/>
            <w:r w:rsidRPr="003570AA">
              <w:rPr>
                <w:rFonts w:ascii="Trebuchet MS" w:hAnsi="Trebuchet MS" w:cstheme="minorHAnsi"/>
                <w:sz w:val="18"/>
                <w:szCs w:val="18"/>
              </w:rPr>
              <w:t>atribuţii</w:t>
            </w:r>
            <w:proofErr w:type="spellEnd"/>
            <w:r w:rsidRPr="003570AA">
              <w:rPr>
                <w:rFonts w:ascii="Trebuchet MS" w:hAnsi="Trebuchet MS" w:cstheme="minorHAnsi"/>
                <w:sz w:val="18"/>
                <w:szCs w:val="18"/>
              </w:rPr>
              <w:t xml:space="preserve"> </w:t>
            </w:r>
            <w:r w:rsidRPr="003570AA">
              <w:rPr>
                <w:rFonts w:ascii="Trebuchet MS" w:hAnsi="Trebuchet MS" w:cstheme="minorHAnsi"/>
                <w:sz w:val="18"/>
                <w:szCs w:val="18"/>
              </w:rPr>
              <w:lastRenderedPageBreak/>
              <w:t>pe proiecte (</w:t>
            </w:r>
            <w:proofErr w:type="spellStart"/>
            <w:r w:rsidRPr="003570AA">
              <w:rPr>
                <w:rFonts w:ascii="Trebuchet MS" w:hAnsi="Trebuchet MS" w:cstheme="minorHAnsi"/>
                <w:sz w:val="18"/>
                <w:szCs w:val="18"/>
              </w:rPr>
              <w:t>achiziţii</w:t>
            </w:r>
            <w:proofErr w:type="spellEnd"/>
            <w:r w:rsidRPr="003570AA">
              <w:rPr>
                <w:rFonts w:ascii="Trebuchet MS" w:hAnsi="Trebuchet MS" w:cstheme="minorHAnsi"/>
                <w:sz w:val="18"/>
                <w:szCs w:val="18"/>
              </w:rPr>
              <w:t xml:space="preserve">, financiar, IT </w:t>
            </w:r>
            <w:r>
              <w:rPr>
                <w:rFonts w:ascii="Trebuchet MS" w:hAnsi="Trebuchet MS" w:cstheme="minorHAnsi"/>
                <w:sz w:val="18"/>
                <w:szCs w:val="18"/>
              </w:rPr>
              <w:t>ș</w:t>
            </w:r>
            <w:r w:rsidRPr="003570AA">
              <w:rPr>
                <w:rFonts w:ascii="Trebuchet MS" w:hAnsi="Trebuchet MS" w:cstheme="minorHAnsi"/>
                <w:sz w:val="18"/>
                <w:szCs w:val="18"/>
              </w:rPr>
              <w:t>i procese de bază)</w:t>
            </w:r>
          </w:p>
        </w:tc>
        <w:tc>
          <w:tcPr>
            <w:tcW w:w="1417" w:type="dxa"/>
            <w:vAlign w:val="center"/>
          </w:tcPr>
          <w:p w14:paraId="50F4B4B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lastRenderedPageBreak/>
              <w:t>MJ</w:t>
            </w:r>
          </w:p>
        </w:tc>
        <w:tc>
          <w:tcPr>
            <w:tcW w:w="1418" w:type="dxa"/>
            <w:vAlign w:val="center"/>
          </w:tcPr>
          <w:p w14:paraId="56C5800F" w14:textId="77777777" w:rsidR="00B33EAB" w:rsidRPr="003570AA" w:rsidRDefault="001318E6" w:rsidP="00B33EAB">
            <w:pPr>
              <w:jc w:val="center"/>
              <w:rPr>
                <w:rFonts w:ascii="Trebuchet MS" w:hAnsi="Trebuchet MS" w:cstheme="minorHAnsi"/>
                <w:sz w:val="18"/>
                <w:szCs w:val="18"/>
              </w:rPr>
            </w:pPr>
            <w:r w:rsidRPr="003570AA">
              <w:rPr>
                <w:rFonts w:ascii="Trebuchet MS" w:hAnsi="Trebuchet MS" w:cstheme="minorHAnsi"/>
                <w:sz w:val="18"/>
                <w:szCs w:val="18"/>
              </w:rPr>
              <w:t>Buget</w:t>
            </w:r>
            <w:r>
              <w:rPr>
                <w:rFonts w:ascii="Trebuchet MS" w:hAnsi="Trebuchet MS" w:cstheme="minorHAnsi"/>
                <w:sz w:val="18"/>
                <w:szCs w:val="18"/>
              </w:rPr>
              <w:t xml:space="preserve"> de stat</w:t>
            </w:r>
          </w:p>
        </w:tc>
        <w:tc>
          <w:tcPr>
            <w:tcW w:w="1134" w:type="dxa"/>
            <w:vAlign w:val="center"/>
          </w:tcPr>
          <w:p w14:paraId="71CEA66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Septembrie 2022</w:t>
            </w:r>
          </w:p>
        </w:tc>
        <w:tc>
          <w:tcPr>
            <w:tcW w:w="1417" w:type="dxa"/>
            <w:vAlign w:val="center"/>
          </w:tcPr>
          <w:p w14:paraId="1FD286ED"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OMJ privind desemnarea persoanelor în echipa de </w:t>
            </w:r>
            <w:r w:rsidRPr="003570AA">
              <w:rPr>
                <w:rFonts w:ascii="Trebuchet MS" w:hAnsi="Trebuchet MS" w:cstheme="minorHAnsi"/>
                <w:sz w:val="18"/>
                <w:szCs w:val="18"/>
              </w:rPr>
              <w:lastRenderedPageBreak/>
              <w:t>exper</w:t>
            </w:r>
            <w:r>
              <w:rPr>
                <w:rFonts w:ascii="Trebuchet MS" w:hAnsi="Trebuchet MS" w:cstheme="minorHAnsi"/>
                <w:sz w:val="18"/>
                <w:szCs w:val="18"/>
              </w:rPr>
              <w:t>ț</w:t>
            </w:r>
            <w:r w:rsidRPr="003570AA">
              <w:rPr>
                <w:rFonts w:ascii="Trebuchet MS" w:hAnsi="Trebuchet MS" w:cstheme="minorHAnsi"/>
                <w:sz w:val="18"/>
                <w:szCs w:val="18"/>
              </w:rPr>
              <w:t>i</w:t>
            </w:r>
          </w:p>
        </w:tc>
        <w:tc>
          <w:tcPr>
            <w:tcW w:w="1560" w:type="dxa"/>
            <w:vMerge/>
            <w:vAlign w:val="center"/>
          </w:tcPr>
          <w:p w14:paraId="6A8EECEA"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0823BD67" w14:textId="77777777" w:rsidR="00B33EAB" w:rsidRPr="003570AA" w:rsidRDefault="00B33EAB" w:rsidP="00B33EAB">
            <w:pPr>
              <w:rPr>
                <w:rFonts w:ascii="Trebuchet MS" w:hAnsi="Trebuchet MS" w:cstheme="minorHAnsi"/>
                <w:sz w:val="18"/>
                <w:szCs w:val="18"/>
              </w:rPr>
            </w:pPr>
          </w:p>
        </w:tc>
      </w:tr>
      <w:tr w:rsidR="00B33EAB" w:rsidRPr="003570AA" w14:paraId="2D720280" w14:textId="77777777" w:rsidTr="00952274">
        <w:tc>
          <w:tcPr>
            <w:tcW w:w="1555" w:type="dxa"/>
            <w:vMerge/>
            <w:vAlign w:val="center"/>
          </w:tcPr>
          <w:p w14:paraId="6DB24357"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6ACE52DE" w14:textId="77777777" w:rsidR="00B33EAB" w:rsidRPr="003570AA" w:rsidRDefault="00B33EAB" w:rsidP="00B33EAB">
            <w:pPr>
              <w:rPr>
                <w:rFonts w:ascii="Trebuchet MS" w:hAnsi="Trebuchet MS" w:cstheme="minorHAnsi"/>
                <w:sz w:val="18"/>
                <w:szCs w:val="18"/>
              </w:rPr>
            </w:pPr>
          </w:p>
        </w:tc>
        <w:tc>
          <w:tcPr>
            <w:tcW w:w="2552" w:type="dxa"/>
            <w:vAlign w:val="center"/>
          </w:tcPr>
          <w:p w14:paraId="084E0F0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8.5.3</w:t>
            </w:r>
            <w:r>
              <w:rPr>
                <w:rFonts w:ascii="Trebuchet MS" w:hAnsi="Trebuchet MS" w:cstheme="minorHAnsi"/>
                <w:sz w:val="18"/>
                <w:szCs w:val="18"/>
              </w:rPr>
              <w:t>.</w:t>
            </w:r>
            <w:r w:rsidRPr="003570AA">
              <w:rPr>
                <w:rFonts w:ascii="Trebuchet MS" w:hAnsi="Trebuchet MS" w:cstheme="minorHAnsi"/>
                <w:sz w:val="18"/>
                <w:szCs w:val="18"/>
              </w:rPr>
              <w:t xml:space="preserve"> Formarea personalului în gestionarea proiectelor</w:t>
            </w:r>
          </w:p>
        </w:tc>
        <w:tc>
          <w:tcPr>
            <w:tcW w:w="1417" w:type="dxa"/>
            <w:vAlign w:val="center"/>
          </w:tcPr>
          <w:p w14:paraId="35A252AF"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2F4ADBB1" w14:textId="77777777" w:rsidR="00B33EAB" w:rsidRPr="003570AA" w:rsidRDefault="001318E6" w:rsidP="00B33EAB">
            <w:pPr>
              <w:jc w:val="center"/>
              <w:rPr>
                <w:rFonts w:ascii="Trebuchet MS" w:hAnsi="Trebuchet MS" w:cstheme="minorHAnsi"/>
                <w:sz w:val="18"/>
                <w:szCs w:val="18"/>
              </w:rPr>
            </w:pPr>
            <w:r w:rsidRPr="003570AA">
              <w:rPr>
                <w:rFonts w:ascii="Trebuchet MS" w:hAnsi="Trebuchet MS" w:cstheme="minorHAnsi"/>
                <w:sz w:val="18"/>
                <w:szCs w:val="18"/>
              </w:rPr>
              <w:t>Buget</w:t>
            </w:r>
            <w:r>
              <w:rPr>
                <w:rFonts w:ascii="Trebuchet MS" w:hAnsi="Trebuchet MS" w:cstheme="minorHAnsi"/>
                <w:sz w:val="18"/>
                <w:szCs w:val="18"/>
              </w:rPr>
              <w:t xml:space="preserve"> de stat</w:t>
            </w:r>
            <w:r w:rsidRPr="003570AA">
              <w:rPr>
                <w:rFonts w:ascii="Trebuchet MS" w:hAnsi="Trebuchet MS" w:cstheme="minorHAnsi"/>
                <w:sz w:val="18"/>
                <w:szCs w:val="18"/>
              </w:rPr>
              <w:t xml:space="preserve"> </w:t>
            </w:r>
          </w:p>
        </w:tc>
        <w:tc>
          <w:tcPr>
            <w:tcW w:w="1134" w:type="dxa"/>
            <w:vAlign w:val="center"/>
          </w:tcPr>
          <w:p w14:paraId="65DAE027"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Anual, începând cu 2023</w:t>
            </w:r>
          </w:p>
        </w:tc>
        <w:tc>
          <w:tcPr>
            <w:tcW w:w="1417" w:type="dxa"/>
            <w:vAlign w:val="center"/>
          </w:tcPr>
          <w:p w14:paraId="18D6239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Nevoi de formare identificate incluse în Planul anual de formare </w:t>
            </w:r>
          </w:p>
          <w:p w14:paraId="6A212A01" w14:textId="77777777" w:rsidR="00B33EAB" w:rsidRPr="003570AA" w:rsidRDefault="00B33EAB" w:rsidP="00B33EAB">
            <w:pPr>
              <w:rPr>
                <w:rFonts w:ascii="Trebuchet MS" w:hAnsi="Trebuchet MS" w:cstheme="minorHAnsi"/>
                <w:sz w:val="18"/>
                <w:szCs w:val="18"/>
              </w:rPr>
            </w:pPr>
          </w:p>
          <w:p w14:paraId="15555EC1" w14:textId="77777777" w:rsidR="00B33EAB" w:rsidRPr="003570AA" w:rsidRDefault="00B33EAB" w:rsidP="00B33EAB">
            <w:pPr>
              <w:rPr>
                <w:rFonts w:ascii="Trebuchet MS" w:hAnsi="Trebuchet MS" w:cstheme="minorHAnsi"/>
                <w:sz w:val="18"/>
                <w:szCs w:val="18"/>
              </w:rPr>
            </w:pPr>
          </w:p>
          <w:p w14:paraId="0720C54B" w14:textId="77777777" w:rsidR="00B33EAB" w:rsidRPr="003570AA" w:rsidRDefault="00B33EAB" w:rsidP="00B33EAB">
            <w:pPr>
              <w:rPr>
                <w:rFonts w:ascii="Trebuchet MS" w:hAnsi="Trebuchet MS" w:cstheme="minorHAnsi"/>
                <w:sz w:val="18"/>
                <w:szCs w:val="18"/>
              </w:rPr>
            </w:pPr>
          </w:p>
          <w:p w14:paraId="0F3D840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100% personal din echipa de experți format în gestionarea proiectelor</w:t>
            </w:r>
          </w:p>
        </w:tc>
        <w:tc>
          <w:tcPr>
            <w:tcW w:w="1560" w:type="dxa"/>
            <w:vMerge/>
            <w:vAlign w:val="center"/>
          </w:tcPr>
          <w:p w14:paraId="45FF83DF"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7672CEBC" w14:textId="77777777" w:rsidR="00B33EAB" w:rsidRPr="003570AA" w:rsidRDefault="00B33EAB" w:rsidP="00B33EAB">
            <w:pPr>
              <w:rPr>
                <w:rFonts w:ascii="Trebuchet MS" w:hAnsi="Trebuchet MS" w:cstheme="minorHAnsi"/>
                <w:sz w:val="18"/>
                <w:szCs w:val="18"/>
              </w:rPr>
            </w:pPr>
          </w:p>
        </w:tc>
      </w:tr>
      <w:tr w:rsidR="00B33EAB" w:rsidRPr="003570AA" w14:paraId="163D407C" w14:textId="77777777" w:rsidTr="00952274">
        <w:tc>
          <w:tcPr>
            <w:tcW w:w="1555" w:type="dxa"/>
            <w:vMerge/>
            <w:vAlign w:val="center"/>
          </w:tcPr>
          <w:p w14:paraId="09D6BA40" w14:textId="77777777" w:rsidR="00B33EAB" w:rsidRPr="003570AA" w:rsidRDefault="00B33EAB" w:rsidP="00B33EAB">
            <w:pPr>
              <w:rPr>
                <w:rFonts w:ascii="Trebuchet MS" w:hAnsi="Trebuchet MS" w:cstheme="minorHAnsi"/>
                <w:sz w:val="18"/>
                <w:szCs w:val="18"/>
              </w:rPr>
            </w:pPr>
            <w:bookmarkStart w:id="63" w:name="_Hlk98417272"/>
          </w:p>
        </w:tc>
        <w:tc>
          <w:tcPr>
            <w:tcW w:w="1984" w:type="dxa"/>
            <w:vMerge w:val="restart"/>
            <w:vAlign w:val="center"/>
          </w:tcPr>
          <w:p w14:paraId="0DB3E33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8.6. Îmbunătățirea </w:t>
            </w:r>
            <w:proofErr w:type="spellStart"/>
            <w:r w:rsidRPr="003570AA">
              <w:rPr>
                <w:rFonts w:ascii="Trebuchet MS" w:hAnsi="Trebuchet MS" w:cstheme="minorHAnsi"/>
                <w:sz w:val="18"/>
                <w:szCs w:val="18"/>
              </w:rPr>
              <w:t>funcţiei</w:t>
            </w:r>
            <w:proofErr w:type="spellEnd"/>
            <w:r w:rsidRPr="003570AA">
              <w:rPr>
                <w:rFonts w:ascii="Trebuchet MS" w:hAnsi="Trebuchet MS" w:cstheme="minorHAnsi"/>
                <w:sz w:val="18"/>
                <w:szCs w:val="18"/>
              </w:rPr>
              <w:t xml:space="preserve"> de control la nivelul Ministerului justiției</w:t>
            </w:r>
          </w:p>
        </w:tc>
        <w:tc>
          <w:tcPr>
            <w:tcW w:w="2552" w:type="dxa"/>
            <w:vAlign w:val="center"/>
          </w:tcPr>
          <w:p w14:paraId="4921B1F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8.6.1. Realizarea unei analize cu privire la asigurarea îndeplinirii func</w:t>
            </w:r>
            <w:r>
              <w:rPr>
                <w:rFonts w:ascii="Trebuchet MS" w:hAnsi="Trebuchet MS" w:cstheme="minorHAnsi"/>
                <w:sz w:val="18"/>
                <w:szCs w:val="18"/>
              </w:rPr>
              <w:t>ț</w:t>
            </w:r>
            <w:r w:rsidRPr="003570AA">
              <w:rPr>
                <w:rFonts w:ascii="Trebuchet MS" w:hAnsi="Trebuchet MS" w:cstheme="minorHAnsi"/>
                <w:sz w:val="18"/>
                <w:szCs w:val="18"/>
              </w:rPr>
              <w:t xml:space="preserve">iei de control </w:t>
            </w:r>
            <w:r>
              <w:rPr>
                <w:rFonts w:ascii="Trebuchet MS" w:hAnsi="Trebuchet MS" w:cstheme="minorHAnsi"/>
                <w:sz w:val="18"/>
                <w:szCs w:val="18"/>
              </w:rPr>
              <w:t>ș</w:t>
            </w:r>
            <w:r w:rsidRPr="003570AA">
              <w:rPr>
                <w:rFonts w:ascii="Trebuchet MS" w:hAnsi="Trebuchet MS" w:cstheme="minorHAnsi"/>
                <w:sz w:val="18"/>
                <w:szCs w:val="18"/>
              </w:rPr>
              <w:t xml:space="preserve">i monitorizare exercitată de MJ în domeniul propriu de </w:t>
            </w:r>
            <w:proofErr w:type="spellStart"/>
            <w:r w:rsidRPr="003570AA">
              <w:rPr>
                <w:rFonts w:ascii="Trebuchet MS" w:hAnsi="Trebuchet MS" w:cstheme="minorHAnsi"/>
                <w:sz w:val="18"/>
                <w:szCs w:val="18"/>
              </w:rPr>
              <w:t>competenţă</w:t>
            </w:r>
            <w:proofErr w:type="spellEnd"/>
            <w:r w:rsidRPr="003570AA">
              <w:rPr>
                <w:rFonts w:ascii="Trebuchet MS" w:hAnsi="Trebuchet MS" w:cstheme="minorHAnsi"/>
                <w:sz w:val="18"/>
                <w:szCs w:val="18"/>
              </w:rPr>
              <w:t>, inclusiv propuneri</w:t>
            </w:r>
            <w:r w:rsidRPr="003570AA">
              <w:t xml:space="preserve"> cu </w:t>
            </w:r>
            <w:r w:rsidRPr="003570AA">
              <w:rPr>
                <w:rFonts w:ascii="Trebuchet MS" w:hAnsi="Trebuchet MS" w:cstheme="minorHAnsi"/>
                <w:sz w:val="18"/>
                <w:szCs w:val="18"/>
              </w:rPr>
              <w:t>privire la îmbunătățirea activității structurilor cu atribuții de control din cadrul MJ, din unitățile aflate în subordinea MJ și, respectiv, ale profesiilor juridice conexe (instrumente de lucru specifice, formare profesională, mecanism de coordonare etc.)</w:t>
            </w:r>
          </w:p>
        </w:tc>
        <w:tc>
          <w:tcPr>
            <w:tcW w:w="1417" w:type="dxa"/>
            <w:vAlign w:val="center"/>
          </w:tcPr>
          <w:p w14:paraId="2CB62967"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635F1CDF" w14:textId="77777777" w:rsidR="00B33EAB" w:rsidRPr="003570AA" w:rsidRDefault="001318E6" w:rsidP="00B33EAB">
            <w:pPr>
              <w:jc w:val="center"/>
              <w:rPr>
                <w:rFonts w:ascii="Trebuchet MS" w:hAnsi="Trebuchet MS" w:cstheme="minorHAnsi"/>
                <w:sz w:val="18"/>
                <w:szCs w:val="18"/>
              </w:rPr>
            </w:pPr>
            <w:r w:rsidRPr="003570AA">
              <w:rPr>
                <w:rFonts w:ascii="Trebuchet MS" w:hAnsi="Trebuchet MS" w:cstheme="minorHAnsi"/>
                <w:sz w:val="18"/>
                <w:szCs w:val="18"/>
              </w:rPr>
              <w:t>Buget</w:t>
            </w:r>
            <w:r>
              <w:rPr>
                <w:rFonts w:ascii="Trebuchet MS" w:hAnsi="Trebuchet MS" w:cstheme="minorHAnsi"/>
                <w:sz w:val="18"/>
                <w:szCs w:val="18"/>
              </w:rPr>
              <w:t xml:space="preserve"> de stat</w:t>
            </w:r>
          </w:p>
        </w:tc>
        <w:tc>
          <w:tcPr>
            <w:tcW w:w="1134" w:type="dxa"/>
            <w:vAlign w:val="center"/>
          </w:tcPr>
          <w:p w14:paraId="52E389A7"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2022</w:t>
            </w:r>
          </w:p>
        </w:tc>
        <w:tc>
          <w:tcPr>
            <w:tcW w:w="1417" w:type="dxa"/>
            <w:vAlign w:val="center"/>
          </w:tcPr>
          <w:p w14:paraId="7E24A20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Document de analiză aprobat</w:t>
            </w:r>
          </w:p>
        </w:tc>
        <w:tc>
          <w:tcPr>
            <w:tcW w:w="1560" w:type="dxa"/>
            <w:vMerge w:val="restart"/>
            <w:vAlign w:val="center"/>
          </w:tcPr>
          <w:p w14:paraId="5E6A03D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din planul anual de control implementat</w:t>
            </w:r>
          </w:p>
          <w:p w14:paraId="242272FA" w14:textId="77777777" w:rsidR="00B33EAB" w:rsidRPr="003570AA" w:rsidRDefault="00B33EAB" w:rsidP="00B33EAB">
            <w:pPr>
              <w:rPr>
                <w:rFonts w:ascii="Trebuchet MS" w:hAnsi="Trebuchet MS" w:cstheme="minorHAnsi"/>
                <w:sz w:val="18"/>
                <w:szCs w:val="18"/>
              </w:rPr>
            </w:pPr>
          </w:p>
          <w:p w14:paraId="58A19DD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Referință: 75%(2021)</w:t>
            </w:r>
          </w:p>
          <w:p w14:paraId="4B3008D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Țintă: 100% (2025)</w:t>
            </w:r>
          </w:p>
          <w:p w14:paraId="0CD0A0AA" w14:textId="77777777" w:rsidR="00B33EAB" w:rsidRPr="003570AA" w:rsidRDefault="00B33EAB" w:rsidP="00B33EAB">
            <w:pPr>
              <w:rPr>
                <w:rFonts w:ascii="Trebuchet MS" w:hAnsi="Trebuchet MS" w:cstheme="minorHAnsi"/>
                <w:sz w:val="18"/>
                <w:szCs w:val="18"/>
              </w:rPr>
            </w:pPr>
          </w:p>
          <w:p w14:paraId="3AB04AD6"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1833CC9C" w14:textId="77777777" w:rsidR="00B33EAB" w:rsidRPr="003570AA" w:rsidRDefault="00B33EAB" w:rsidP="00B33EAB">
            <w:pPr>
              <w:rPr>
                <w:rFonts w:ascii="Trebuchet MS" w:hAnsi="Trebuchet MS" w:cstheme="minorHAnsi"/>
                <w:sz w:val="18"/>
                <w:szCs w:val="18"/>
              </w:rPr>
            </w:pPr>
          </w:p>
        </w:tc>
      </w:tr>
      <w:tr w:rsidR="00B33EAB" w:rsidRPr="003570AA" w14:paraId="240FF439" w14:textId="77777777" w:rsidTr="00952274">
        <w:tc>
          <w:tcPr>
            <w:tcW w:w="1555" w:type="dxa"/>
            <w:vMerge/>
            <w:vAlign w:val="center"/>
          </w:tcPr>
          <w:p w14:paraId="46DF9749"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0ABB94E1" w14:textId="77777777" w:rsidR="00B33EAB" w:rsidRPr="003570AA" w:rsidRDefault="00B33EAB" w:rsidP="00B33EAB">
            <w:pPr>
              <w:rPr>
                <w:rFonts w:ascii="Trebuchet MS" w:hAnsi="Trebuchet MS" w:cstheme="minorHAnsi"/>
                <w:sz w:val="18"/>
                <w:szCs w:val="18"/>
              </w:rPr>
            </w:pPr>
          </w:p>
        </w:tc>
        <w:tc>
          <w:tcPr>
            <w:tcW w:w="2552" w:type="dxa"/>
            <w:vAlign w:val="center"/>
          </w:tcPr>
          <w:p w14:paraId="594B288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8.6.2. Consolidarea capacității administrative a MJ din perspectiva îndeplinirii funcției de </w:t>
            </w:r>
            <w:r w:rsidRPr="003570AA">
              <w:rPr>
                <w:rFonts w:ascii="Trebuchet MS" w:hAnsi="Trebuchet MS" w:cstheme="minorHAnsi"/>
                <w:sz w:val="18"/>
                <w:szCs w:val="18"/>
              </w:rPr>
              <w:lastRenderedPageBreak/>
              <w:t xml:space="preserve">control, inclusiv elaborarea și implementarea de instrumente de lucru specifice activității de control, formare profesională a personalului cu atribuții de control, precum și definirea și implementarea unui mecanism de cooperare între structurile cu atribuții de control din cadrul MJ, din unitățile aflate în subordinea MJ și, respectiv, ale profesiilor juridice conexe </w:t>
            </w:r>
          </w:p>
        </w:tc>
        <w:tc>
          <w:tcPr>
            <w:tcW w:w="1417" w:type="dxa"/>
            <w:vAlign w:val="center"/>
          </w:tcPr>
          <w:p w14:paraId="335F4E2A"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lastRenderedPageBreak/>
              <w:t>MJ</w:t>
            </w:r>
          </w:p>
        </w:tc>
        <w:tc>
          <w:tcPr>
            <w:tcW w:w="1418" w:type="dxa"/>
            <w:vAlign w:val="center"/>
          </w:tcPr>
          <w:p w14:paraId="6A4669C9" w14:textId="77777777" w:rsidR="00B33EAB" w:rsidRPr="003570AA" w:rsidRDefault="001318E6" w:rsidP="00B33EAB">
            <w:pPr>
              <w:jc w:val="center"/>
              <w:rPr>
                <w:rFonts w:ascii="Trebuchet MS" w:hAnsi="Trebuchet MS" w:cstheme="minorHAnsi"/>
                <w:sz w:val="18"/>
                <w:szCs w:val="18"/>
              </w:rPr>
            </w:pPr>
            <w:r>
              <w:rPr>
                <w:rFonts w:ascii="Trebuchet MS" w:hAnsi="Trebuchet MS" w:cstheme="minorHAnsi"/>
                <w:sz w:val="18"/>
                <w:szCs w:val="18"/>
              </w:rPr>
              <w:t>Buget de stat/ fonduri externe</w:t>
            </w:r>
          </w:p>
        </w:tc>
        <w:tc>
          <w:tcPr>
            <w:tcW w:w="1134" w:type="dxa"/>
            <w:vAlign w:val="center"/>
          </w:tcPr>
          <w:p w14:paraId="2A553DA1"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2025</w:t>
            </w:r>
          </w:p>
        </w:tc>
        <w:tc>
          <w:tcPr>
            <w:tcW w:w="1417" w:type="dxa"/>
            <w:vAlign w:val="center"/>
          </w:tcPr>
          <w:p w14:paraId="232A1BC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Instrumente de lucru elaborate </w:t>
            </w:r>
            <w:r>
              <w:rPr>
                <w:rFonts w:ascii="Trebuchet MS" w:hAnsi="Trebuchet MS" w:cstheme="minorHAnsi"/>
                <w:sz w:val="18"/>
                <w:szCs w:val="18"/>
              </w:rPr>
              <w:t>ș</w:t>
            </w:r>
            <w:r w:rsidRPr="003570AA">
              <w:rPr>
                <w:rFonts w:ascii="Trebuchet MS" w:hAnsi="Trebuchet MS" w:cstheme="minorHAnsi"/>
                <w:sz w:val="18"/>
                <w:szCs w:val="18"/>
              </w:rPr>
              <w:t>i implementate</w:t>
            </w:r>
          </w:p>
          <w:p w14:paraId="2177CC40" w14:textId="77777777" w:rsidR="00B33EAB" w:rsidRPr="003570AA" w:rsidRDefault="00B33EAB" w:rsidP="00B33EAB">
            <w:pPr>
              <w:rPr>
                <w:rFonts w:ascii="Trebuchet MS" w:hAnsi="Trebuchet MS" w:cstheme="minorHAnsi"/>
                <w:sz w:val="18"/>
                <w:szCs w:val="18"/>
              </w:rPr>
            </w:pPr>
          </w:p>
          <w:p w14:paraId="0BE386E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Mecanism de cooperare elaborat </w:t>
            </w:r>
            <w:r>
              <w:rPr>
                <w:rFonts w:ascii="Trebuchet MS" w:hAnsi="Trebuchet MS" w:cstheme="minorHAnsi"/>
                <w:sz w:val="18"/>
                <w:szCs w:val="18"/>
              </w:rPr>
              <w:t>ș</w:t>
            </w:r>
            <w:r w:rsidRPr="003570AA">
              <w:rPr>
                <w:rFonts w:ascii="Trebuchet MS" w:hAnsi="Trebuchet MS" w:cstheme="minorHAnsi"/>
                <w:sz w:val="18"/>
                <w:szCs w:val="18"/>
              </w:rPr>
              <w:t xml:space="preserve">i implementat </w:t>
            </w:r>
          </w:p>
        </w:tc>
        <w:tc>
          <w:tcPr>
            <w:tcW w:w="1560" w:type="dxa"/>
            <w:vMerge/>
            <w:vAlign w:val="center"/>
          </w:tcPr>
          <w:p w14:paraId="32B9E7C3"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20FCFA02" w14:textId="77777777" w:rsidR="00B33EAB" w:rsidRPr="003570AA" w:rsidRDefault="00B33EAB" w:rsidP="00B33EAB">
            <w:pPr>
              <w:rPr>
                <w:rFonts w:ascii="Trebuchet MS" w:hAnsi="Trebuchet MS" w:cstheme="minorHAnsi"/>
                <w:sz w:val="18"/>
                <w:szCs w:val="18"/>
              </w:rPr>
            </w:pPr>
          </w:p>
        </w:tc>
      </w:tr>
      <w:tr w:rsidR="00B33EAB" w:rsidRPr="003570AA" w14:paraId="39D349B6" w14:textId="77777777" w:rsidTr="00952274">
        <w:trPr>
          <w:trHeight w:val="184"/>
        </w:trPr>
        <w:tc>
          <w:tcPr>
            <w:tcW w:w="1555" w:type="dxa"/>
            <w:vMerge/>
            <w:vAlign w:val="center"/>
          </w:tcPr>
          <w:p w14:paraId="1318EBDA" w14:textId="77777777" w:rsidR="00B33EAB" w:rsidRPr="003570AA" w:rsidRDefault="00B33EAB" w:rsidP="00B33EAB">
            <w:pPr>
              <w:rPr>
                <w:rFonts w:ascii="Trebuchet MS" w:hAnsi="Trebuchet MS" w:cstheme="minorHAnsi"/>
                <w:sz w:val="18"/>
                <w:szCs w:val="18"/>
              </w:rPr>
            </w:pPr>
            <w:bookmarkStart w:id="64" w:name="_Hlk95720961"/>
            <w:bookmarkEnd w:id="63"/>
          </w:p>
        </w:tc>
        <w:tc>
          <w:tcPr>
            <w:tcW w:w="1984" w:type="dxa"/>
            <w:vMerge w:val="restart"/>
            <w:vAlign w:val="center"/>
          </w:tcPr>
          <w:p w14:paraId="3E1CC61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8.7. </w:t>
            </w:r>
            <w:bookmarkStart w:id="65" w:name="_Hlk95719571"/>
            <w:r w:rsidRPr="003570AA">
              <w:rPr>
                <w:rFonts w:ascii="Trebuchet MS" w:hAnsi="Trebuchet MS" w:cstheme="minorHAnsi"/>
                <w:sz w:val="18"/>
                <w:szCs w:val="18"/>
              </w:rPr>
              <w:t xml:space="preserve">Dezvoltarea funcției de management strategic la nivelul Ministerului Justiției (planificare strategică: elaborare analize și strategii, studii de impact etc., monitorizare implementare documente strategice, evaluarea de politici publice), prin crearea unui compartiment (direcție/serviciu) specific care să cuprindă specialiști în organizare judiciară, specialiști în procese și proceduri judiciare, precum și specialiști în planificare </w:t>
            </w:r>
            <w:r w:rsidRPr="003570AA">
              <w:rPr>
                <w:rFonts w:ascii="Trebuchet MS" w:hAnsi="Trebuchet MS" w:cstheme="minorHAnsi"/>
                <w:sz w:val="18"/>
                <w:szCs w:val="18"/>
              </w:rPr>
              <w:lastRenderedPageBreak/>
              <w:t>strategică, monitorizare și evaluare politici publice</w:t>
            </w:r>
            <w:bookmarkEnd w:id="65"/>
          </w:p>
        </w:tc>
        <w:tc>
          <w:tcPr>
            <w:tcW w:w="2552" w:type="dxa"/>
            <w:vAlign w:val="center"/>
          </w:tcPr>
          <w:p w14:paraId="70E732A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lastRenderedPageBreak/>
              <w:t>8.7.1. Proiectarea unui nou compartiment (serviciu/direcție) cu rol în exercitarea activităților asociate managementului strategic: planificare strategic, monitorizare implementare documente strategice, evaluare politici publice: justificare necesitate, rol, atribuții, necesar resurse (corelare cu C II 8.1.)</w:t>
            </w:r>
          </w:p>
        </w:tc>
        <w:tc>
          <w:tcPr>
            <w:tcW w:w="1417" w:type="dxa"/>
            <w:vAlign w:val="center"/>
          </w:tcPr>
          <w:p w14:paraId="708FC8AC"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571266BE"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vAlign w:val="center"/>
          </w:tcPr>
          <w:p w14:paraId="77FC756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Iulie 2022</w:t>
            </w:r>
          </w:p>
        </w:tc>
        <w:tc>
          <w:tcPr>
            <w:tcW w:w="1417" w:type="dxa"/>
            <w:vAlign w:val="center"/>
          </w:tcPr>
          <w:p w14:paraId="2B306C8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Document elaborat</w:t>
            </w:r>
          </w:p>
        </w:tc>
        <w:tc>
          <w:tcPr>
            <w:tcW w:w="1560" w:type="dxa"/>
            <w:vMerge w:val="restart"/>
            <w:vAlign w:val="center"/>
          </w:tcPr>
          <w:p w14:paraId="7BC0196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Strategie de dezvoltare a sistemului judiciar 2022-2025, revizuită</w:t>
            </w:r>
          </w:p>
          <w:p w14:paraId="139C9F7A"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Țintă: decembrie 2023</w:t>
            </w:r>
          </w:p>
        </w:tc>
        <w:tc>
          <w:tcPr>
            <w:tcW w:w="1418" w:type="dxa"/>
            <w:vMerge/>
            <w:vAlign w:val="center"/>
          </w:tcPr>
          <w:p w14:paraId="7A9ED160" w14:textId="77777777" w:rsidR="00B33EAB" w:rsidRPr="003570AA" w:rsidRDefault="00B33EAB" w:rsidP="00B33EAB">
            <w:pPr>
              <w:rPr>
                <w:rFonts w:ascii="Trebuchet MS" w:hAnsi="Trebuchet MS" w:cstheme="minorHAnsi"/>
                <w:sz w:val="18"/>
                <w:szCs w:val="18"/>
              </w:rPr>
            </w:pPr>
          </w:p>
        </w:tc>
      </w:tr>
      <w:tr w:rsidR="00B33EAB" w:rsidRPr="003570AA" w14:paraId="5AFC8450" w14:textId="77777777" w:rsidTr="00952274">
        <w:trPr>
          <w:trHeight w:val="684"/>
        </w:trPr>
        <w:tc>
          <w:tcPr>
            <w:tcW w:w="1555" w:type="dxa"/>
            <w:vMerge/>
            <w:vAlign w:val="center"/>
          </w:tcPr>
          <w:p w14:paraId="79BF8C14"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446DC79D" w14:textId="77777777" w:rsidR="00B33EAB" w:rsidRPr="003570AA" w:rsidRDefault="00B33EAB" w:rsidP="00B33EAB">
            <w:pPr>
              <w:rPr>
                <w:rFonts w:ascii="Trebuchet MS" w:hAnsi="Trebuchet MS" w:cstheme="minorHAnsi"/>
                <w:sz w:val="18"/>
                <w:szCs w:val="18"/>
              </w:rPr>
            </w:pPr>
          </w:p>
        </w:tc>
        <w:tc>
          <w:tcPr>
            <w:tcW w:w="2552" w:type="dxa"/>
            <w:vAlign w:val="center"/>
          </w:tcPr>
          <w:p w14:paraId="428F9EB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8.7.2. Actualizare ROF potrivit documentului aprobat (corelare cu C II 8.1)</w:t>
            </w:r>
          </w:p>
        </w:tc>
        <w:tc>
          <w:tcPr>
            <w:tcW w:w="1417" w:type="dxa"/>
            <w:vAlign w:val="center"/>
          </w:tcPr>
          <w:p w14:paraId="1AC798D0"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763E12FD"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34" w:type="dxa"/>
            <w:vAlign w:val="center"/>
          </w:tcPr>
          <w:p w14:paraId="466B734A"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2022</w:t>
            </w:r>
          </w:p>
        </w:tc>
        <w:tc>
          <w:tcPr>
            <w:tcW w:w="1417" w:type="dxa"/>
            <w:vAlign w:val="center"/>
          </w:tcPr>
          <w:p w14:paraId="2332AFA2"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ROF aprobat, în vigoare</w:t>
            </w:r>
          </w:p>
        </w:tc>
        <w:tc>
          <w:tcPr>
            <w:tcW w:w="1560" w:type="dxa"/>
            <w:vMerge/>
            <w:vAlign w:val="center"/>
          </w:tcPr>
          <w:p w14:paraId="6A8893D8"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149CB5F0" w14:textId="77777777" w:rsidR="00B33EAB" w:rsidRPr="003570AA" w:rsidRDefault="00B33EAB" w:rsidP="00B33EAB">
            <w:pPr>
              <w:rPr>
                <w:rFonts w:ascii="Trebuchet MS" w:hAnsi="Trebuchet MS" w:cstheme="minorHAnsi"/>
                <w:sz w:val="18"/>
                <w:szCs w:val="18"/>
              </w:rPr>
            </w:pPr>
          </w:p>
        </w:tc>
      </w:tr>
      <w:tr w:rsidR="00B33EAB" w:rsidRPr="003570AA" w14:paraId="175FF4BE" w14:textId="77777777" w:rsidTr="00952274">
        <w:trPr>
          <w:trHeight w:val="732"/>
        </w:trPr>
        <w:tc>
          <w:tcPr>
            <w:tcW w:w="1555" w:type="dxa"/>
            <w:vMerge/>
            <w:vAlign w:val="center"/>
          </w:tcPr>
          <w:p w14:paraId="246CDFE2"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7FD5AD60" w14:textId="77777777" w:rsidR="00B33EAB" w:rsidRPr="003570AA" w:rsidRDefault="00B33EAB" w:rsidP="00B33EAB">
            <w:pPr>
              <w:rPr>
                <w:rFonts w:ascii="Trebuchet MS" w:hAnsi="Trebuchet MS" w:cstheme="minorHAnsi"/>
                <w:sz w:val="18"/>
                <w:szCs w:val="18"/>
              </w:rPr>
            </w:pPr>
          </w:p>
        </w:tc>
        <w:tc>
          <w:tcPr>
            <w:tcW w:w="2552" w:type="dxa"/>
            <w:vAlign w:val="center"/>
          </w:tcPr>
          <w:p w14:paraId="436938A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8.7.3. Operaționalizare compartiment nou înființat</w:t>
            </w:r>
          </w:p>
        </w:tc>
        <w:tc>
          <w:tcPr>
            <w:tcW w:w="1417" w:type="dxa"/>
            <w:vAlign w:val="center"/>
          </w:tcPr>
          <w:p w14:paraId="36AE62F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5B17557A" w14:textId="77777777" w:rsidR="00B33EAB" w:rsidRPr="003570AA" w:rsidRDefault="001318E6" w:rsidP="00B33EAB">
            <w:pPr>
              <w:jc w:val="center"/>
              <w:rPr>
                <w:rFonts w:ascii="Trebuchet MS" w:hAnsi="Trebuchet MS" w:cstheme="minorHAnsi"/>
                <w:sz w:val="18"/>
                <w:szCs w:val="18"/>
              </w:rPr>
            </w:pPr>
            <w:r>
              <w:rPr>
                <w:rFonts w:ascii="Trebuchet MS" w:hAnsi="Trebuchet MS" w:cstheme="minorHAnsi"/>
                <w:sz w:val="18"/>
                <w:szCs w:val="18"/>
              </w:rPr>
              <w:t>Buget de stat</w:t>
            </w:r>
          </w:p>
        </w:tc>
        <w:tc>
          <w:tcPr>
            <w:tcW w:w="1134" w:type="dxa"/>
            <w:vAlign w:val="center"/>
          </w:tcPr>
          <w:p w14:paraId="2937088E"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Martie 2023</w:t>
            </w:r>
          </w:p>
        </w:tc>
        <w:tc>
          <w:tcPr>
            <w:tcW w:w="1417" w:type="dxa"/>
            <w:vAlign w:val="center"/>
          </w:tcPr>
          <w:p w14:paraId="3F50044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Compartiment nou funcțional</w:t>
            </w:r>
          </w:p>
        </w:tc>
        <w:tc>
          <w:tcPr>
            <w:tcW w:w="1560" w:type="dxa"/>
            <w:vMerge/>
            <w:vAlign w:val="center"/>
          </w:tcPr>
          <w:p w14:paraId="7BC01531"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12F9E201" w14:textId="77777777" w:rsidR="00B33EAB" w:rsidRPr="003570AA" w:rsidRDefault="00B33EAB" w:rsidP="00B33EAB">
            <w:pPr>
              <w:rPr>
                <w:rFonts w:ascii="Trebuchet MS" w:hAnsi="Trebuchet MS" w:cstheme="minorHAnsi"/>
                <w:sz w:val="18"/>
                <w:szCs w:val="18"/>
              </w:rPr>
            </w:pPr>
          </w:p>
        </w:tc>
      </w:tr>
      <w:bookmarkEnd w:id="64"/>
      <w:tr w:rsidR="00B33EAB" w:rsidRPr="003570AA" w14:paraId="3D26F8C7" w14:textId="77777777" w:rsidTr="00952274">
        <w:trPr>
          <w:trHeight w:val="732"/>
        </w:trPr>
        <w:tc>
          <w:tcPr>
            <w:tcW w:w="1555" w:type="dxa"/>
            <w:vMerge/>
            <w:vAlign w:val="center"/>
          </w:tcPr>
          <w:p w14:paraId="573CCF39" w14:textId="77777777" w:rsidR="00B33EAB" w:rsidRPr="003570AA" w:rsidRDefault="00B33EAB" w:rsidP="00B33EAB">
            <w:pPr>
              <w:rPr>
                <w:rFonts w:ascii="Trebuchet MS" w:hAnsi="Trebuchet MS" w:cstheme="minorHAnsi"/>
                <w:sz w:val="18"/>
                <w:szCs w:val="18"/>
              </w:rPr>
            </w:pPr>
          </w:p>
        </w:tc>
        <w:tc>
          <w:tcPr>
            <w:tcW w:w="1984" w:type="dxa"/>
            <w:vMerge w:val="restart"/>
            <w:vAlign w:val="center"/>
          </w:tcPr>
          <w:p w14:paraId="52E6B25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8.8 Îmbunătățirea </w:t>
            </w:r>
            <w:proofErr w:type="spellStart"/>
            <w:r w:rsidRPr="003570AA">
              <w:rPr>
                <w:rFonts w:ascii="Trebuchet MS" w:hAnsi="Trebuchet MS" w:cstheme="minorHAnsi"/>
                <w:sz w:val="18"/>
                <w:szCs w:val="18"/>
              </w:rPr>
              <w:t>funcţionării</w:t>
            </w:r>
            <w:proofErr w:type="spellEnd"/>
            <w:r w:rsidRPr="003570AA">
              <w:rPr>
                <w:rFonts w:ascii="Trebuchet MS" w:hAnsi="Trebuchet MS" w:cstheme="minorHAnsi"/>
                <w:sz w:val="18"/>
                <w:szCs w:val="18"/>
              </w:rPr>
              <w:t xml:space="preserve"> Registrului electronic al asociațiilor</w:t>
            </w:r>
            <w:r>
              <w:rPr>
                <w:rFonts w:ascii="Trebuchet MS" w:hAnsi="Trebuchet MS" w:cstheme="minorHAnsi"/>
                <w:sz w:val="18"/>
                <w:szCs w:val="18"/>
              </w:rPr>
              <w:t>,</w:t>
            </w:r>
            <w:r w:rsidRPr="003570AA">
              <w:rPr>
                <w:rFonts w:ascii="Trebuchet MS" w:hAnsi="Trebuchet MS" w:cstheme="minorHAnsi"/>
                <w:sz w:val="18"/>
                <w:szCs w:val="18"/>
              </w:rPr>
              <w:t xml:space="preserve"> fundațiilor și federațiilor și registrele asociate</w:t>
            </w:r>
          </w:p>
        </w:tc>
        <w:tc>
          <w:tcPr>
            <w:tcW w:w="2552" w:type="dxa"/>
            <w:vAlign w:val="center"/>
          </w:tcPr>
          <w:p w14:paraId="7755B93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8.8.1. Elaborare specificații pentru Upgrade tehnologic Registrului electronic al asociațiilor fundațiilor și federațiilor și registrele asociate potrivit legii (precum cel al Beneficiarilor Reali), transferul datelor din registrele actuale în noua aplicație și constituirea unei baze de date electronice scanate privind documentele aferente dosarelor din această materie</w:t>
            </w:r>
          </w:p>
        </w:tc>
        <w:tc>
          <w:tcPr>
            <w:tcW w:w="1417" w:type="dxa"/>
            <w:vAlign w:val="center"/>
          </w:tcPr>
          <w:p w14:paraId="2EAFFAA8"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Merge w:val="restart"/>
            <w:vAlign w:val="center"/>
          </w:tcPr>
          <w:p w14:paraId="302FBA00" w14:textId="77777777" w:rsidR="005E10CD" w:rsidRPr="00BF38FC" w:rsidRDefault="00D94709" w:rsidP="005E10CD">
            <w:pPr>
              <w:jc w:val="center"/>
              <w:rPr>
                <w:rFonts w:ascii="Trebuchet MS" w:hAnsi="Trebuchet MS" w:cstheme="minorHAnsi"/>
                <w:sz w:val="18"/>
                <w:szCs w:val="18"/>
              </w:rPr>
            </w:pPr>
            <w:r w:rsidRPr="00BF38FC">
              <w:rPr>
                <w:rFonts w:ascii="Trebuchet MS" w:hAnsi="Trebuchet MS" w:cstheme="minorHAnsi"/>
                <w:sz w:val="18"/>
                <w:szCs w:val="18"/>
              </w:rPr>
              <w:t xml:space="preserve">7.500 </w:t>
            </w:r>
            <w:r w:rsidR="005E10CD" w:rsidRPr="00BF38FC">
              <w:rPr>
                <w:rFonts w:ascii="Trebuchet MS" w:hAnsi="Trebuchet MS" w:cstheme="minorHAnsi"/>
                <w:sz w:val="18"/>
                <w:szCs w:val="18"/>
              </w:rPr>
              <w:t>mii lei fără TVA,</w:t>
            </w:r>
          </w:p>
          <w:p w14:paraId="31FF69F8" w14:textId="77777777" w:rsidR="005E10CD" w:rsidRPr="00BF38FC" w:rsidRDefault="00D94709" w:rsidP="005E10CD">
            <w:pPr>
              <w:jc w:val="center"/>
              <w:rPr>
                <w:rFonts w:ascii="Trebuchet MS" w:hAnsi="Trebuchet MS" w:cstheme="minorHAnsi"/>
                <w:sz w:val="18"/>
                <w:szCs w:val="18"/>
              </w:rPr>
            </w:pPr>
            <w:r w:rsidRPr="00BF38FC">
              <w:rPr>
                <w:rFonts w:ascii="Trebuchet MS" w:hAnsi="Trebuchet MS" w:cstheme="minorHAnsi"/>
                <w:sz w:val="18"/>
                <w:szCs w:val="18"/>
              </w:rPr>
              <w:t>1.425</w:t>
            </w:r>
          </w:p>
          <w:p w14:paraId="2E910C03" w14:textId="77777777" w:rsidR="00B33EAB" w:rsidRPr="00BF38FC" w:rsidRDefault="005E10CD" w:rsidP="005E10CD">
            <w:pPr>
              <w:jc w:val="center"/>
              <w:rPr>
                <w:rFonts w:ascii="Trebuchet MS" w:hAnsi="Trebuchet MS" w:cstheme="minorHAnsi"/>
                <w:sz w:val="18"/>
                <w:szCs w:val="18"/>
              </w:rPr>
            </w:pPr>
            <w:r w:rsidRPr="00BF38FC">
              <w:rPr>
                <w:rFonts w:ascii="Trebuchet MS" w:hAnsi="Trebuchet MS" w:cstheme="minorHAnsi"/>
                <w:sz w:val="18"/>
                <w:szCs w:val="18"/>
              </w:rPr>
              <w:t>mii lei TVA</w:t>
            </w:r>
          </w:p>
          <w:p w14:paraId="0D869C6B" w14:textId="77777777" w:rsidR="005E10CD" w:rsidRPr="00BF38FC" w:rsidRDefault="005E10CD" w:rsidP="00B33EAB">
            <w:pPr>
              <w:jc w:val="center"/>
              <w:rPr>
                <w:rFonts w:ascii="Trebuchet MS" w:hAnsi="Trebuchet MS" w:cstheme="minorHAnsi"/>
                <w:sz w:val="18"/>
                <w:szCs w:val="18"/>
              </w:rPr>
            </w:pPr>
          </w:p>
          <w:p w14:paraId="002B79BC" w14:textId="77777777" w:rsidR="005112D2" w:rsidRPr="003570AA" w:rsidRDefault="005112D2" w:rsidP="00B33EAB">
            <w:pPr>
              <w:jc w:val="center"/>
              <w:rPr>
                <w:rFonts w:ascii="Trebuchet MS" w:hAnsi="Trebuchet MS" w:cstheme="minorHAnsi"/>
                <w:sz w:val="18"/>
                <w:szCs w:val="18"/>
              </w:rPr>
            </w:pPr>
            <w:r w:rsidRPr="00BF38FC">
              <w:rPr>
                <w:rFonts w:ascii="Trebuchet MS" w:hAnsi="Trebuchet MS" w:cstheme="minorHAnsi"/>
                <w:sz w:val="18"/>
                <w:szCs w:val="18"/>
              </w:rPr>
              <w:t>Fonduri externe, inclusiv PNRR</w:t>
            </w:r>
            <w:r>
              <w:rPr>
                <w:rFonts w:ascii="Trebuchet MS" w:hAnsi="Trebuchet MS" w:cstheme="minorHAnsi"/>
                <w:sz w:val="18"/>
                <w:szCs w:val="18"/>
              </w:rPr>
              <w:t xml:space="preserve"> aprobat</w:t>
            </w:r>
          </w:p>
        </w:tc>
        <w:tc>
          <w:tcPr>
            <w:tcW w:w="1134" w:type="dxa"/>
            <w:vAlign w:val="center"/>
          </w:tcPr>
          <w:p w14:paraId="1EE9D201"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417" w:type="dxa"/>
            <w:vAlign w:val="center"/>
          </w:tcPr>
          <w:p w14:paraId="0B2A2664"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Specificații elaborate</w:t>
            </w:r>
          </w:p>
        </w:tc>
        <w:tc>
          <w:tcPr>
            <w:tcW w:w="1560" w:type="dxa"/>
            <w:vMerge w:val="restart"/>
            <w:vAlign w:val="center"/>
          </w:tcPr>
          <w:p w14:paraId="6B0F8AC4"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Registrului electronic al asociațiilor fundațiilor și federațiilor și registrele asociate îmbunătă</w:t>
            </w:r>
            <w:r>
              <w:rPr>
                <w:rFonts w:ascii="Trebuchet MS" w:hAnsi="Trebuchet MS" w:cstheme="minorHAnsi"/>
                <w:sz w:val="18"/>
                <w:szCs w:val="18"/>
              </w:rPr>
              <w:t>ț</w:t>
            </w:r>
            <w:r w:rsidRPr="003570AA">
              <w:rPr>
                <w:rFonts w:ascii="Trebuchet MS" w:hAnsi="Trebuchet MS" w:cstheme="minorHAnsi"/>
                <w:sz w:val="18"/>
                <w:szCs w:val="18"/>
              </w:rPr>
              <w:t>it</w:t>
            </w:r>
          </w:p>
        </w:tc>
        <w:tc>
          <w:tcPr>
            <w:tcW w:w="1418" w:type="dxa"/>
            <w:vMerge/>
            <w:vAlign w:val="center"/>
          </w:tcPr>
          <w:p w14:paraId="4E4B6322" w14:textId="77777777" w:rsidR="00B33EAB" w:rsidRPr="003570AA" w:rsidRDefault="00B33EAB" w:rsidP="00B33EAB">
            <w:pPr>
              <w:rPr>
                <w:rFonts w:ascii="Trebuchet MS" w:hAnsi="Trebuchet MS" w:cstheme="minorHAnsi"/>
                <w:sz w:val="18"/>
                <w:szCs w:val="18"/>
              </w:rPr>
            </w:pPr>
          </w:p>
        </w:tc>
      </w:tr>
      <w:tr w:rsidR="00B33EAB" w:rsidRPr="003570AA" w14:paraId="209146BC" w14:textId="77777777" w:rsidTr="00952274">
        <w:trPr>
          <w:trHeight w:val="732"/>
        </w:trPr>
        <w:tc>
          <w:tcPr>
            <w:tcW w:w="1555" w:type="dxa"/>
            <w:vMerge/>
            <w:vAlign w:val="center"/>
          </w:tcPr>
          <w:p w14:paraId="1B22B393"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1D4FDA9B" w14:textId="77777777" w:rsidR="00B33EAB" w:rsidRPr="003570AA" w:rsidRDefault="00B33EAB" w:rsidP="00B33EAB">
            <w:pPr>
              <w:rPr>
                <w:rFonts w:ascii="Trebuchet MS" w:hAnsi="Trebuchet MS" w:cstheme="minorHAnsi"/>
                <w:sz w:val="18"/>
                <w:szCs w:val="18"/>
              </w:rPr>
            </w:pPr>
          </w:p>
        </w:tc>
        <w:tc>
          <w:tcPr>
            <w:tcW w:w="2552" w:type="dxa"/>
            <w:vAlign w:val="center"/>
          </w:tcPr>
          <w:p w14:paraId="1B823BB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8.8.2</w:t>
            </w:r>
            <w:r>
              <w:rPr>
                <w:rFonts w:ascii="Trebuchet MS" w:hAnsi="Trebuchet MS" w:cstheme="minorHAnsi"/>
                <w:sz w:val="18"/>
                <w:szCs w:val="18"/>
              </w:rPr>
              <w:t>.</w:t>
            </w:r>
            <w:r w:rsidRPr="003570AA">
              <w:rPr>
                <w:rFonts w:ascii="Trebuchet MS" w:hAnsi="Trebuchet MS" w:cstheme="minorHAnsi"/>
                <w:sz w:val="18"/>
                <w:szCs w:val="18"/>
              </w:rPr>
              <w:t xml:space="preserve"> Derulare </w:t>
            </w:r>
            <w:proofErr w:type="spellStart"/>
            <w:r w:rsidRPr="003570AA">
              <w:rPr>
                <w:rFonts w:ascii="Trebuchet MS" w:hAnsi="Trebuchet MS" w:cstheme="minorHAnsi"/>
                <w:sz w:val="18"/>
                <w:szCs w:val="18"/>
              </w:rPr>
              <w:t>achiziţie</w:t>
            </w:r>
            <w:proofErr w:type="spellEnd"/>
            <w:r w:rsidRPr="003570AA">
              <w:rPr>
                <w:rFonts w:ascii="Trebuchet MS" w:hAnsi="Trebuchet MS" w:cstheme="minorHAnsi"/>
                <w:sz w:val="18"/>
                <w:szCs w:val="18"/>
              </w:rPr>
              <w:t xml:space="preserve"> contractare servicii</w:t>
            </w:r>
          </w:p>
        </w:tc>
        <w:tc>
          <w:tcPr>
            <w:tcW w:w="1417" w:type="dxa"/>
            <w:vAlign w:val="center"/>
          </w:tcPr>
          <w:p w14:paraId="6E3A6373"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Merge/>
            <w:vAlign w:val="center"/>
          </w:tcPr>
          <w:p w14:paraId="51062FE8" w14:textId="77777777" w:rsidR="00B33EAB" w:rsidRPr="003570AA" w:rsidRDefault="00B33EAB" w:rsidP="00B33EAB">
            <w:pPr>
              <w:jc w:val="center"/>
              <w:rPr>
                <w:rFonts w:ascii="Trebuchet MS" w:hAnsi="Trebuchet MS" w:cstheme="minorHAnsi"/>
                <w:sz w:val="18"/>
                <w:szCs w:val="18"/>
              </w:rPr>
            </w:pPr>
          </w:p>
        </w:tc>
        <w:tc>
          <w:tcPr>
            <w:tcW w:w="1134" w:type="dxa"/>
            <w:shd w:val="clear" w:color="auto" w:fill="auto"/>
            <w:vAlign w:val="center"/>
          </w:tcPr>
          <w:p w14:paraId="7568BE4E" w14:textId="77777777" w:rsidR="00B33EAB" w:rsidRPr="003570AA" w:rsidRDefault="00B33EAB" w:rsidP="00B33EAB">
            <w:pPr>
              <w:jc w:val="center"/>
              <w:rPr>
                <w:rFonts w:ascii="Trebuchet MS" w:hAnsi="Trebuchet MS" w:cstheme="minorHAnsi"/>
                <w:sz w:val="18"/>
                <w:szCs w:val="18"/>
                <w:highlight w:val="yellow"/>
              </w:rPr>
            </w:pPr>
            <w:r w:rsidRPr="003570AA">
              <w:rPr>
                <w:rFonts w:ascii="Trebuchet MS" w:hAnsi="Trebuchet MS" w:cstheme="minorHAnsi"/>
                <w:sz w:val="18"/>
                <w:szCs w:val="18"/>
              </w:rPr>
              <w:t>2024</w:t>
            </w:r>
          </w:p>
        </w:tc>
        <w:tc>
          <w:tcPr>
            <w:tcW w:w="1417" w:type="dxa"/>
            <w:shd w:val="clear" w:color="auto" w:fill="auto"/>
            <w:vAlign w:val="center"/>
          </w:tcPr>
          <w:p w14:paraId="4E59AD2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Contract semnat</w:t>
            </w:r>
          </w:p>
        </w:tc>
        <w:tc>
          <w:tcPr>
            <w:tcW w:w="1560" w:type="dxa"/>
            <w:vMerge/>
            <w:vAlign w:val="center"/>
          </w:tcPr>
          <w:p w14:paraId="61554E1E"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20A2CCA3" w14:textId="77777777" w:rsidR="00B33EAB" w:rsidRPr="003570AA" w:rsidRDefault="00B33EAB" w:rsidP="00B33EAB">
            <w:pPr>
              <w:rPr>
                <w:rFonts w:ascii="Trebuchet MS" w:hAnsi="Trebuchet MS" w:cstheme="minorHAnsi"/>
                <w:sz w:val="18"/>
                <w:szCs w:val="18"/>
              </w:rPr>
            </w:pPr>
          </w:p>
        </w:tc>
      </w:tr>
      <w:tr w:rsidR="00B33EAB" w:rsidRPr="003570AA" w14:paraId="1AF4B17F" w14:textId="77777777" w:rsidTr="00952274">
        <w:trPr>
          <w:trHeight w:val="732"/>
        </w:trPr>
        <w:tc>
          <w:tcPr>
            <w:tcW w:w="1555" w:type="dxa"/>
            <w:vMerge/>
            <w:vAlign w:val="center"/>
          </w:tcPr>
          <w:p w14:paraId="005352A6"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17964E33" w14:textId="77777777" w:rsidR="00B33EAB" w:rsidRPr="003570AA" w:rsidRDefault="00B33EAB" w:rsidP="00B33EAB">
            <w:pPr>
              <w:rPr>
                <w:rFonts w:ascii="Trebuchet MS" w:hAnsi="Trebuchet MS" w:cstheme="minorHAnsi"/>
                <w:sz w:val="18"/>
                <w:szCs w:val="18"/>
              </w:rPr>
            </w:pPr>
          </w:p>
        </w:tc>
        <w:tc>
          <w:tcPr>
            <w:tcW w:w="2552" w:type="dxa"/>
            <w:vAlign w:val="center"/>
          </w:tcPr>
          <w:p w14:paraId="7C42AE3A"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8.8.3</w:t>
            </w:r>
            <w:r>
              <w:rPr>
                <w:rFonts w:ascii="Trebuchet MS" w:hAnsi="Trebuchet MS" w:cstheme="minorHAnsi"/>
                <w:sz w:val="18"/>
                <w:szCs w:val="18"/>
              </w:rPr>
              <w:t>.</w:t>
            </w:r>
            <w:r w:rsidRPr="003570AA">
              <w:rPr>
                <w:rFonts w:ascii="Trebuchet MS" w:hAnsi="Trebuchet MS" w:cstheme="minorHAnsi"/>
                <w:sz w:val="18"/>
                <w:szCs w:val="18"/>
              </w:rPr>
              <w:t xml:space="preserve"> Dezvoltare soluție informatică </w:t>
            </w:r>
          </w:p>
        </w:tc>
        <w:tc>
          <w:tcPr>
            <w:tcW w:w="1417" w:type="dxa"/>
            <w:vAlign w:val="center"/>
          </w:tcPr>
          <w:p w14:paraId="2522DC0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Merge/>
            <w:vAlign w:val="center"/>
          </w:tcPr>
          <w:p w14:paraId="455F558D" w14:textId="77777777" w:rsidR="00B33EAB" w:rsidRPr="003570AA" w:rsidRDefault="00B33EAB" w:rsidP="00B33EAB">
            <w:pPr>
              <w:jc w:val="center"/>
              <w:rPr>
                <w:rFonts w:ascii="Trebuchet MS" w:hAnsi="Trebuchet MS" w:cstheme="minorHAnsi"/>
                <w:sz w:val="18"/>
                <w:szCs w:val="18"/>
              </w:rPr>
            </w:pPr>
          </w:p>
        </w:tc>
        <w:tc>
          <w:tcPr>
            <w:tcW w:w="1134" w:type="dxa"/>
            <w:shd w:val="clear" w:color="auto" w:fill="auto"/>
            <w:vAlign w:val="center"/>
          </w:tcPr>
          <w:p w14:paraId="7561E2BA" w14:textId="77777777" w:rsidR="00B33EAB" w:rsidRPr="003570AA" w:rsidRDefault="00B33EAB" w:rsidP="00B33EAB">
            <w:pPr>
              <w:jc w:val="center"/>
              <w:rPr>
                <w:rFonts w:ascii="Trebuchet MS" w:hAnsi="Trebuchet MS" w:cstheme="minorHAnsi"/>
                <w:sz w:val="18"/>
                <w:szCs w:val="18"/>
                <w:highlight w:val="yellow"/>
              </w:rPr>
            </w:pPr>
            <w:r w:rsidRPr="003570AA">
              <w:rPr>
                <w:rFonts w:ascii="Trebuchet MS" w:hAnsi="Trebuchet MS" w:cstheme="minorHAnsi"/>
                <w:sz w:val="18"/>
                <w:szCs w:val="18"/>
              </w:rPr>
              <w:t>2025</w:t>
            </w:r>
          </w:p>
        </w:tc>
        <w:tc>
          <w:tcPr>
            <w:tcW w:w="1417" w:type="dxa"/>
            <w:shd w:val="clear" w:color="auto" w:fill="auto"/>
            <w:vAlign w:val="center"/>
          </w:tcPr>
          <w:p w14:paraId="4743F7F9" w14:textId="77777777" w:rsidR="00B33EAB" w:rsidRPr="003570AA" w:rsidRDefault="00B33EAB" w:rsidP="00B33EAB">
            <w:pPr>
              <w:rPr>
                <w:rFonts w:ascii="Trebuchet MS" w:hAnsi="Trebuchet MS" w:cstheme="minorHAnsi"/>
                <w:sz w:val="18"/>
                <w:szCs w:val="18"/>
              </w:rPr>
            </w:pPr>
            <w:proofErr w:type="spellStart"/>
            <w:r w:rsidRPr="003570AA">
              <w:rPr>
                <w:rFonts w:ascii="Trebuchet MS" w:hAnsi="Trebuchet MS" w:cstheme="minorHAnsi"/>
                <w:sz w:val="18"/>
                <w:szCs w:val="18"/>
              </w:rPr>
              <w:t>Soluţie</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operaţională</w:t>
            </w:r>
            <w:proofErr w:type="spellEnd"/>
          </w:p>
        </w:tc>
        <w:tc>
          <w:tcPr>
            <w:tcW w:w="1560" w:type="dxa"/>
            <w:vMerge/>
            <w:vAlign w:val="center"/>
          </w:tcPr>
          <w:p w14:paraId="158CF5C8"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5BBDC9D4" w14:textId="77777777" w:rsidR="00B33EAB" w:rsidRPr="003570AA" w:rsidRDefault="00B33EAB" w:rsidP="00B33EAB">
            <w:pPr>
              <w:rPr>
                <w:rFonts w:ascii="Trebuchet MS" w:hAnsi="Trebuchet MS" w:cstheme="minorHAnsi"/>
                <w:sz w:val="18"/>
                <w:szCs w:val="18"/>
              </w:rPr>
            </w:pPr>
          </w:p>
        </w:tc>
      </w:tr>
      <w:tr w:rsidR="00B33EAB" w:rsidRPr="003570AA" w14:paraId="312DCC5E" w14:textId="77777777" w:rsidTr="00952274">
        <w:tc>
          <w:tcPr>
            <w:tcW w:w="1555" w:type="dxa"/>
            <w:vMerge/>
            <w:vAlign w:val="center"/>
          </w:tcPr>
          <w:p w14:paraId="384A02B2" w14:textId="77777777" w:rsidR="00B33EAB" w:rsidRPr="003570AA" w:rsidRDefault="00B33EAB" w:rsidP="00B33EAB">
            <w:pPr>
              <w:rPr>
                <w:rFonts w:ascii="Trebuchet MS" w:hAnsi="Trebuchet MS" w:cstheme="minorHAnsi"/>
                <w:sz w:val="18"/>
                <w:szCs w:val="18"/>
              </w:rPr>
            </w:pPr>
          </w:p>
        </w:tc>
        <w:tc>
          <w:tcPr>
            <w:tcW w:w="1984" w:type="dxa"/>
            <w:vMerge w:val="restart"/>
            <w:vAlign w:val="center"/>
          </w:tcPr>
          <w:p w14:paraId="0A562AED"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8.9. Îmbunătățirea politicii de resurse umane la nivelul ANP, în principal prin continuarea demersurilor de ocupare a posturilor vacante în vederea îmbunătățirii gradului de ocupare a posturilor prevăzute în statele de organizare ale unităților subordonate </w:t>
            </w:r>
            <w:r w:rsidRPr="003570AA">
              <w:rPr>
                <w:rFonts w:ascii="Trebuchet MS" w:hAnsi="Trebuchet MS" w:cstheme="minorHAnsi"/>
                <w:sz w:val="18"/>
                <w:szCs w:val="18"/>
              </w:rPr>
              <w:lastRenderedPageBreak/>
              <w:t xml:space="preserve">Administrației Naționale a Penitenciare, prin scoaterea la concurs a unui număr cât mai mare de posturi vacante, în </w:t>
            </w:r>
            <w:r>
              <w:rPr>
                <w:rFonts w:ascii="Trebuchet MS" w:hAnsi="Trebuchet MS" w:cstheme="minorHAnsi"/>
                <w:sz w:val="18"/>
                <w:szCs w:val="18"/>
              </w:rPr>
              <w:t>funcție</w:t>
            </w:r>
            <w:r w:rsidRPr="003570AA">
              <w:rPr>
                <w:rFonts w:ascii="Trebuchet MS" w:hAnsi="Trebuchet MS" w:cstheme="minorHAnsi"/>
                <w:sz w:val="18"/>
                <w:szCs w:val="18"/>
              </w:rPr>
              <w:t xml:space="preserve"> de creditele bugetare aprobate, în special pe sectoarele cu deficit de personal încadrat, concomitent cu intensificarea și diversificarea activităților specifice de recrutare a candidaților pentru instituțiile de învățământ care pregătesc polițiști de penitenciare.</w:t>
            </w:r>
          </w:p>
        </w:tc>
        <w:tc>
          <w:tcPr>
            <w:tcW w:w="2552" w:type="dxa"/>
            <w:vAlign w:val="center"/>
          </w:tcPr>
          <w:p w14:paraId="26B98BC8" w14:textId="77777777" w:rsidR="00B33EAB" w:rsidRPr="003570AA" w:rsidRDefault="00B33EAB" w:rsidP="00B33EAB">
            <w:pPr>
              <w:tabs>
                <w:tab w:val="left" w:pos="270"/>
                <w:tab w:val="left" w:pos="630"/>
              </w:tabs>
              <w:ind w:left="-53"/>
              <w:rPr>
                <w:rFonts w:ascii="Trebuchet MS" w:hAnsi="Trebuchet MS"/>
                <w:sz w:val="18"/>
                <w:szCs w:val="18"/>
              </w:rPr>
            </w:pPr>
            <w:r w:rsidRPr="003570AA">
              <w:rPr>
                <w:rFonts w:ascii="Trebuchet MS" w:hAnsi="Trebuchet MS"/>
                <w:sz w:val="18"/>
                <w:szCs w:val="18"/>
              </w:rPr>
              <w:lastRenderedPageBreak/>
              <w:t xml:space="preserve">8.9.1. Demararea procedurilor de scoatere la concurs a posturilor vacante de conducere conform prevederilor art. 125 alin. (4) din </w:t>
            </w:r>
            <w:r w:rsidRPr="006015A6">
              <w:rPr>
                <w:rFonts w:ascii="Trebuchet MS" w:hAnsi="Trebuchet MS"/>
                <w:sz w:val="18"/>
                <w:szCs w:val="18"/>
              </w:rPr>
              <w:t>Legea nr. 145/2019 privind statutul polițiștilor de penitenciare</w:t>
            </w:r>
          </w:p>
        </w:tc>
        <w:tc>
          <w:tcPr>
            <w:tcW w:w="1417" w:type="dxa"/>
            <w:vAlign w:val="center"/>
          </w:tcPr>
          <w:p w14:paraId="37344EA6" w14:textId="77777777" w:rsidR="00B33EAB" w:rsidRPr="003570AA" w:rsidRDefault="00B33EAB" w:rsidP="00B33EAB">
            <w:pPr>
              <w:jc w:val="center"/>
              <w:rPr>
                <w:rFonts w:ascii="Trebuchet MS" w:hAnsi="Trebuchet MS"/>
                <w:sz w:val="18"/>
                <w:szCs w:val="18"/>
              </w:rPr>
            </w:pPr>
            <w:r w:rsidRPr="003570AA">
              <w:rPr>
                <w:rFonts w:ascii="Trebuchet MS" w:hAnsi="Trebuchet MS"/>
                <w:sz w:val="18"/>
                <w:szCs w:val="18"/>
              </w:rPr>
              <w:t>ANP</w:t>
            </w:r>
          </w:p>
        </w:tc>
        <w:tc>
          <w:tcPr>
            <w:tcW w:w="1418" w:type="dxa"/>
            <w:vAlign w:val="center"/>
          </w:tcPr>
          <w:p w14:paraId="6CBA0BB8" w14:textId="77777777" w:rsidR="00B33EAB" w:rsidRPr="003570AA" w:rsidRDefault="001318E6" w:rsidP="00B33EAB">
            <w:pPr>
              <w:jc w:val="center"/>
              <w:rPr>
                <w:rFonts w:ascii="Trebuchet MS" w:hAnsi="Trebuchet MS"/>
                <w:sz w:val="18"/>
                <w:szCs w:val="18"/>
              </w:rPr>
            </w:pPr>
            <w:r>
              <w:rPr>
                <w:rFonts w:ascii="Trebuchet MS" w:hAnsi="Trebuchet MS" w:cstheme="minorHAnsi"/>
                <w:sz w:val="18"/>
                <w:szCs w:val="18"/>
              </w:rPr>
              <w:t>Buget de stat</w:t>
            </w:r>
          </w:p>
        </w:tc>
        <w:tc>
          <w:tcPr>
            <w:tcW w:w="1134" w:type="dxa"/>
            <w:vAlign w:val="center"/>
          </w:tcPr>
          <w:p w14:paraId="386094BF" w14:textId="77777777" w:rsidR="00B33EAB" w:rsidRPr="003570AA" w:rsidRDefault="00B33EAB" w:rsidP="00B33EAB">
            <w:pPr>
              <w:jc w:val="center"/>
              <w:rPr>
                <w:rFonts w:ascii="Trebuchet MS" w:hAnsi="Trebuchet MS"/>
                <w:sz w:val="18"/>
                <w:szCs w:val="18"/>
              </w:rPr>
            </w:pPr>
            <w:r w:rsidRPr="003570AA">
              <w:rPr>
                <w:rFonts w:ascii="Trebuchet MS" w:hAnsi="Trebuchet MS"/>
                <w:sz w:val="18"/>
                <w:szCs w:val="18"/>
              </w:rPr>
              <w:t>Anual</w:t>
            </w:r>
          </w:p>
        </w:tc>
        <w:tc>
          <w:tcPr>
            <w:tcW w:w="1417" w:type="dxa"/>
            <w:vAlign w:val="center"/>
          </w:tcPr>
          <w:p w14:paraId="6C372373" w14:textId="77777777" w:rsidR="00B33EAB" w:rsidRPr="003570AA" w:rsidRDefault="00B33EAB" w:rsidP="00B33EAB">
            <w:pPr>
              <w:rPr>
                <w:rFonts w:ascii="Trebuchet MS" w:hAnsi="Trebuchet MS"/>
                <w:sz w:val="18"/>
                <w:szCs w:val="18"/>
              </w:rPr>
            </w:pPr>
            <w:r w:rsidRPr="003570AA">
              <w:rPr>
                <w:rFonts w:ascii="Trebuchet MS" w:hAnsi="Trebuchet MS"/>
                <w:sz w:val="18"/>
                <w:szCs w:val="18"/>
              </w:rPr>
              <w:t>Anunț a concurs publicat</w:t>
            </w:r>
          </w:p>
        </w:tc>
        <w:tc>
          <w:tcPr>
            <w:tcW w:w="1560" w:type="dxa"/>
            <w:vMerge w:val="restart"/>
          </w:tcPr>
          <w:p w14:paraId="1A57D83C" w14:textId="77777777" w:rsidR="00B33EAB" w:rsidRPr="003570AA" w:rsidRDefault="00B33EAB" w:rsidP="00B33EAB">
            <w:pPr>
              <w:rPr>
                <w:rFonts w:ascii="Trebuchet MS" w:hAnsi="Trebuchet MS"/>
                <w:sz w:val="18"/>
                <w:szCs w:val="18"/>
              </w:rPr>
            </w:pPr>
          </w:p>
          <w:p w14:paraId="370F272D" w14:textId="77777777" w:rsidR="00B33EAB" w:rsidRPr="003570AA" w:rsidRDefault="00B33EAB" w:rsidP="00B33EAB">
            <w:pPr>
              <w:rPr>
                <w:rFonts w:ascii="Trebuchet MS" w:hAnsi="Trebuchet MS"/>
                <w:sz w:val="18"/>
                <w:szCs w:val="18"/>
              </w:rPr>
            </w:pPr>
          </w:p>
          <w:p w14:paraId="5B5EB7B9" w14:textId="77777777" w:rsidR="00B33EAB" w:rsidRPr="003570AA" w:rsidRDefault="00B33EAB" w:rsidP="00B33EAB">
            <w:pPr>
              <w:rPr>
                <w:rFonts w:ascii="Trebuchet MS" w:hAnsi="Trebuchet MS"/>
                <w:sz w:val="18"/>
                <w:szCs w:val="18"/>
              </w:rPr>
            </w:pPr>
          </w:p>
          <w:p w14:paraId="5BBB0DE5" w14:textId="77777777" w:rsidR="00B33EAB" w:rsidRPr="003570AA" w:rsidRDefault="00B33EAB" w:rsidP="00B33EAB">
            <w:pPr>
              <w:rPr>
                <w:rFonts w:ascii="Trebuchet MS" w:hAnsi="Trebuchet MS"/>
                <w:sz w:val="18"/>
                <w:szCs w:val="18"/>
              </w:rPr>
            </w:pPr>
          </w:p>
          <w:p w14:paraId="3210F44B" w14:textId="77777777" w:rsidR="00B33EAB" w:rsidRPr="003570AA" w:rsidRDefault="00B33EAB" w:rsidP="00B33EAB">
            <w:pPr>
              <w:rPr>
                <w:rFonts w:ascii="Trebuchet MS" w:hAnsi="Trebuchet MS"/>
                <w:sz w:val="18"/>
                <w:szCs w:val="18"/>
              </w:rPr>
            </w:pPr>
            <w:r w:rsidRPr="003570AA">
              <w:rPr>
                <w:rFonts w:ascii="Trebuchet MS" w:hAnsi="Trebuchet MS"/>
                <w:sz w:val="18"/>
                <w:szCs w:val="18"/>
              </w:rPr>
              <w:t>13.500 personal existent</w:t>
            </w:r>
          </w:p>
          <w:p w14:paraId="4F789C84" w14:textId="77777777" w:rsidR="00B33EAB" w:rsidRPr="003570AA" w:rsidRDefault="00B33EAB" w:rsidP="00B33EAB">
            <w:pPr>
              <w:rPr>
                <w:rFonts w:ascii="Trebuchet MS" w:hAnsi="Trebuchet MS"/>
                <w:sz w:val="18"/>
                <w:szCs w:val="18"/>
              </w:rPr>
            </w:pPr>
            <w:r w:rsidRPr="003570AA">
              <w:rPr>
                <w:rFonts w:ascii="Trebuchet MS" w:hAnsi="Trebuchet MS"/>
                <w:sz w:val="18"/>
                <w:szCs w:val="18"/>
              </w:rPr>
              <w:t>(2025)</w:t>
            </w:r>
          </w:p>
          <w:p w14:paraId="6119416D" w14:textId="77777777" w:rsidR="00B33EAB" w:rsidRPr="003570AA" w:rsidRDefault="00B33EAB" w:rsidP="00B33EAB">
            <w:pPr>
              <w:rPr>
                <w:rFonts w:ascii="Trebuchet MS" w:hAnsi="Trebuchet MS"/>
                <w:sz w:val="18"/>
                <w:szCs w:val="18"/>
              </w:rPr>
            </w:pPr>
          </w:p>
          <w:p w14:paraId="20EFEBC2" w14:textId="77777777" w:rsidR="00B33EAB" w:rsidRPr="003570AA" w:rsidRDefault="00B33EAB" w:rsidP="00B33EAB">
            <w:pPr>
              <w:rPr>
                <w:rFonts w:ascii="Trebuchet MS" w:hAnsi="Trebuchet MS"/>
                <w:sz w:val="18"/>
                <w:szCs w:val="18"/>
              </w:rPr>
            </w:pPr>
          </w:p>
          <w:p w14:paraId="2F34404D" w14:textId="77777777" w:rsidR="00B33EAB" w:rsidRPr="003570AA" w:rsidRDefault="00B33EAB" w:rsidP="00B33EAB">
            <w:pPr>
              <w:rPr>
                <w:rFonts w:ascii="Trebuchet MS" w:hAnsi="Trebuchet MS"/>
                <w:sz w:val="18"/>
                <w:szCs w:val="18"/>
              </w:rPr>
            </w:pPr>
          </w:p>
          <w:p w14:paraId="0293A71D" w14:textId="77777777" w:rsidR="00B33EAB" w:rsidRPr="003570AA" w:rsidRDefault="00B33EAB" w:rsidP="00B33EAB">
            <w:pPr>
              <w:rPr>
                <w:rFonts w:ascii="Trebuchet MS" w:hAnsi="Trebuchet MS"/>
                <w:sz w:val="18"/>
                <w:szCs w:val="18"/>
              </w:rPr>
            </w:pPr>
          </w:p>
          <w:p w14:paraId="757EAE8B" w14:textId="77777777" w:rsidR="00B33EAB" w:rsidRPr="003570AA" w:rsidRDefault="00B33EAB" w:rsidP="00B33EAB">
            <w:pPr>
              <w:rPr>
                <w:rFonts w:ascii="Trebuchet MS" w:hAnsi="Trebuchet MS"/>
                <w:sz w:val="18"/>
                <w:szCs w:val="18"/>
              </w:rPr>
            </w:pPr>
          </w:p>
          <w:p w14:paraId="17FAEE61" w14:textId="77777777" w:rsidR="00B33EAB" w:rsidRPr="003570AA" w:rsidRDefault="00B33EAB" w:rsidP="00B33EAB">
            <w:pPr>
              <w:rPr>
                <w:rFonts w:ascii="Trebuchet MS" w:hAnsi="Trebuchet MS"/>
                <w:sz w:val="18"/>
                <w:szCs w:val="18"/>
              </w:rPr>
            </w:pPr>
          </w:p>
          <w:p w14:paraId="1097CE97" w14:textId="77777777" w:rsidR="00B33EAB" w:rsidRPr="003570AA" w:rsidRDefault="00B33EAB" w:rsidP="00B33EAB">
            <w:pPr>
              <w:rPr>
                <w:rFonts w:ascii="Trebuchet MS" w:hAnsi="Trebuchet MS"/>
                <w:sz w:val="18"/>
                <w:szCs w:val="18"/>
              </w:rPr>
            </w:pPr>
          </w:p>
          <w:p w14:paraId="2ADD380B" w14:textId="77777777" w:rsidR="00B33EAB" w:rsidRPr="003570AA" w:rsidRDefault="00B33EAB" w:rsidP="00B33EAB">
            <w:pPr>
              <w:rPr>
                <w:rFonts w:ascii="Trebuchet MS" w:hAnsi="Trebuchet MS"/>
                <w:sz w:val="18"/>
                <w:szCs w:val="18"/>
              </w:rPr>
            </w:pPr>
          </w:p>
          <w:p w14:paraId="03BBD8E3" w14:textId="77777777" w:rsidR="00B33EAB" w:rsidRPr="003570AA" w:rsidRDefault="00B33EAB" w:rsidP="00B33EAB">
            <w:pPr>
              <w:rPr>
                <w:rFonts w:ascii="Trebuchet MS" w:hAnsi="Trebuchet MS"/>
                <w:sz w:val="18"/>
                <w:szCs w:val="18"/>
              </w:rPr>
            </w:pPr>
            <w:r w:rsidRPr="003570AA">
              <w:rPr>
                <w:rFonts w:ascii="Trebuchet MS" w:hAnsi="Trebuchet MS"/>
                <w:sz w:val="18"/>
                <w:szCs w:val="18"/>
              </w:rPr>
              <w:lastRenderedPageBreak/>
              <w:t>Cel puțin 1 candidat recrutat pentru fiecare post alocat</w:t>
            </w:r>
          </w:p>
        </w:tc>
        <w:tc>
          <w:tcPr>
            <w:tcW w:w="1418" w:type="dxa"/>
            <w:vMerge/>
            <w:vAlign w:val="center"/>
          </w:tcPr>
          <w:p w14:paraId="587C3C9A" w14:textId="77777777" w:rsidR="00B33EAB" w:rsidRPr="003570AA" w:rsidRDefault="00B33EAB" w:rsidP="00B33EAB">
            <w:pPr>
              <w:rPr>
                <w:rFonts w:ascii="Trebuchet MS" w:hAnsi="Trebuchet MS" w:cstheme="minorHAnsi"/>
                <w:sz w:val="18"/>
                <w:szCs w:val="18"/>
              </w:rPr>
            </w:pPr>
          </w:p>
        </w:tc>
      </w:tr>
      <w:tr w:rsidR="00B33EAB" w:rsidRPr="003570AA" w14:paraId="654E8652" w14:textId="77777777" w:rsidTr="00952274">
        <w:tc>
          <w:tcPr>
            <w:tcW w:w="1555" w:type="dxa"/>
            <w:vMerge/>
            <w:vAlign w:val="center"/>
          </w:tcPr>
          <w:p w14:paraId="4506059E"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13126594" w14:textId="77777777" w:rsidR="00B33EAB" w:rsidRPr="003570AA" w:rsidRDefault="00B33EAB" w:rsidP="00B33EAB">
            <w:pPr>
              <w:rPr>
                <w:rFonts w:ascii="Trebuchet MS" w:hAnsi="Trebuchet MS" w:cstheme="minorHAnsi"/>
                <w:sz w:val="18"/>
                <w:szCs w:val="18"/>
              </w:rPr>
            </w:pPr>
          </w:p>
        </w:tc>
        <w:tc>
          <w:tcPr>
            <w:tcW w:w="2552" w:type="dxa"/>
            <w:vAlign w:val="center"/>
          </w:tcPr>
          <w:p w14:paraId="43CF96D0" w14:textId="77777777" w:rsidR="00B33EAB" w:rsidRPr="003570AA" w:rsidRDefault="00B33EAB" w:rsidP="00B33EAB">
            <w:pPr>
              <w:tabs>
                <w:tab w:val="left" w:pos="90"/>
                <w:tab w:val="left" w:pos="270"/>
                <w:tab w:val="left" w:pos="630"/>
              </w:tabs>
              <w:rPr>
                <w:rFonts w:ascii="Trebuchet MS" w:hAnsi="Trebuchet MS"/>
                <w:sz w:val="18"/>
                <w:szCs w:val="18"/>
              </w:rPr>
            </w:pPr>
            <w:r w:rsidRPr="003570AA">
              <w:rPr>
                <w:rFonts w:ascii="Trebuchet MS" w:hAnsi="Trebuchet MS"/>
                <w:sz w:val="18"/>
                <w:szCs w:val="18"/>
              </w:rPr>
              <w:t>8.9.2. Demararea procedurilor de concurs pentru ocuparea posturilor vacante, prin trecerea agenților în categoria ofițerilor</w:t>
            </w:r>
          </w:p>
        </w:tc>
        <w:tc>
          <w:tcPr>
            <w:tcW w:w="1417" w:type="dxa"/>
            <w:vAlign w:val="center"/>
          </w:tcPr>
          <w:p w14:paraId="0DD97E4F" w14:textId="77777777" w:rsidR="00B33EAB" w:rsidRPr="003570AA" w:rsidRDefault="00B33EAB" w:rsidP="00B33EAB">
            <w:pPr>
              <w:jc w:val="center"/>
              <w:rPr>
                <w:rFonts w:ascii="Trebuchet MS" w:hAnsi="Trebuchet MS"/>
                <w:sz w:val="18"/>
                <w:szCs w:val="18"/>
              </w:rPr>
            </w:pPr>
          </w:p>
          <w:p w14:paraId="6BCF60E2" w14:textId="77777777" w:rsidR="00B33EAB" w:rsidRPr="003570AA" w:rsidRDefault="00B33EAB" w:rsidP="00B33EAB">
            <w:pPr>
              <w:jc w:val="center"/>
              <w:rPr>
                <w:rFonts w:ascii="Trebuchet MS" w:hAnsi="Trebuchet MS"/>
                <w:sz w:val="18"/>
                <w:szCs w:val="18"/>
              </w:rPr>
            </w:pPr>
            <w:r w:rsidRPr="003570AA">
              <w:rPr>
                <w:rFonts w:ascii="Trebuchet MS" w:hAnsi="Trebuchet MS"/>
                <w:sz w:val="18"/>
                <w:szCs w:val="18"/>
              </w:rPr>
              <w:t>ANP</w:t>
            </w:r>
          </w:p>
        </w:tc>
        <w:tc>
          <w:tcPr>
            <w:tcW w:w="1418" w:type="dxa"/>
            <w:vAlign w:val="center"/>
          </w:tcPr>
          <w:p w14:paraId="0DC4A32F" w14:textId="77777777" w:rsidR="00B33EAB" w:rsidRPr="003570AA" w:rsidRDefault="001318E6" w:rsidP="00B33EAB">
            <w:pPr>
              <w:jc w:val="center"/>
              <w:rPr>
                <w:rFonts w:ascii="Trebuchet MS" w:hAnsi="Trebuchet MS"/>
                <w:sz w:val="18"/>
                <w:szCs w:val="18"/>
              </w:rPr>
            </w:pPr>
            <w:r>
              <w:rPr>
                <w:rFonts w:ascii="Trebuchet MS" w:hAnsi="Trebuchet MS" w:cstheme="minorHAnsi"/>
                <w:sz w:val="18"/>
                <w:szCs w:val="18"/>
              </w:rPr>
              <w:t>Buget de stat</w:t>
            </w:r>
          </w:p>
        </w:tc>
        <w:tc>
          <w:tcPr>
            <w:tcW w:w="1134" w:type="dxa"/>
            <w:vAlign w:val="center"/>
          </w:tcPr>
          <w:p w14:paraId="4BB4F6E6" w14:textId="77777777" w:rsidR="00B33EAB" w:rsidRPr="003570AA" w:rsidRDefault="00B33EAB" w:rsidP="00B33EAB">
            <w:pPr>
              <w:jc w:val="center"/>
              <w:rPr>
                <w:rFonts w:ascii="Trebuchet MS" w:hAnsi="Trebuchet MS"/>
                <w:sz w:val="18"/>
                <w:szCs w:val="18"/>
              </w:rPr>
            </w:pPr>
            <w:r w:rsidRPr="003570AA">
              <w:rPr>
                <w:rFonts w:ascii="Trebuchet MS" w:hAnsi="Trebuchet MS"/>
                <w:sz w:val="18"/>
                <w:szCs w:val="18"/>
              </w:rPr>
              <w:t>Anual</w:t>
            </w:r>
          </w:p>
        </w:tc>
        <w:tc>
          <w:tcPr>
            <w:tcW w:w="1417" w:type="dxa"/>
            <w:vAlign w:val="center"/>
          </w:tcPr>
          <w:p w14:paraId="7870B190" w14:textId="77777777" w:rsidR="00B33EAB" w:rsidRPr="003570AA" w:rsidRDefault="00B33EAB" w:rsidP="00B33EAB">
            <w:pPr>
              <w:rPr>
                <w:rFonts w:ascii="Trebuchet MS" w:hAnsi="Trebuchet MS"/>
                <w:sz w:val="18"/>
                <w:szCs w:val="18"/>
              </w:rPr>
            </w:pPr>
            <w:r w:rsidRPr="003570AA">
              <w:rPr>
                <w:rFonts w:ascii="Trebuchet MS" w:hAnsi="Trebuchet MS"/>
                <w:sz w:val="18"/>
                <w:szCs w:val="18"/>
              </w:rPr>
              <w:t>Minim 100 de posturi scoase la concurs</w:t>
            </w:r>
          </w:p>
        </w:tc>
        <w:tc>
          <w:tcPr>
            <w:tcW w:w="1560" w:type="dxa"/>
            <w:vMerge/>
            <w:vAlign w:val="center"/>
          </w:tcPr>
          <w:p w14:paraId="1658E39E"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6B20D314" w14:textId="77777777" w:rsidR="00B33EAB" w:rsidRPr="003570AA" w:rsidRDefault="00B33EAB" w:rsidP="00B33EAB">
            <w:pPr>
              <w:rPr>
                <w:rFonts w:ascii="Trebuchet MS" w:hAnsi="Trebuchet MS" w:cstheme="minorHAnsi"/>
                <w:sz w:val="18"/>
                <w:szCs w:val="18"/>
              </w:rPr>
            </w:pPr>
          </w:p>
        </w:tc>
      </w:tr>
      <w:tr w:rsidR="00B33EAB" w:rsidRPr="003570AA" w14:paraId="66370B7C" w14:textId="77777777" w:rsidTr="00952274">
        <w:tc>
          <w:tcPr>
            <w:tcW w:w="1555" w:type="dxa"/>
            <w:vMerge/>
            <w:vAlign w:val="center"/>
          </w:tcPr>
          <w:p w14:paraId="1083F2E6"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310A25BE" w14:textId="77777777" w:rsidR="00B33EAB" w:rsidRPr="003570AA" w:rsidRDefault="00B33EAB" w:rsidP="00B33EAB">
            <w:pPr>
              <w:rPr>
                <w:rFonts w:ascii="Trebuchet MS" w:hAnsi="Trebuchet MS" w:cstheme="minorHAnsi"/>
                <w:sz w:val="18"/>
                <w:szCs w:val="18"/>
              </w:rPr>
            </w:pPr>
          </w:p>
        </w:tc>
        <w:tc>
          <w:tcPr>
            <w:tcW w:w="2552" w:type="dxa"/>
            <w:vAlign w:val="center"/>
          </w:tcPr>
          <w:p w14:paraId="6D56A8BC" w14:textId="77777777" w:rsidR="00B33EAB" w:rsidRPr="003570AA" w:rsidRDefault="00B33EAB" w:rsidP="00B33EAB">
            <w:pPr>
              <w:tabs>
                <w:tab w:val="left" w:pos="90"/>
                <w:tab w:val="left" w:pos="270"/>
                <w:tab w:val="left" w:pos="630"/>
              </w:tabs>
              <w:rPr>
                <w:rFonts w:ascii="Trebuchet MS" w:hAnsi="Trebuchet MS"/>
                <w:sz w:val="18"/>
                <w:szCs w:val="18"/>
              </w:rPr>
            </w:pPr>
            <w:r w:rsidRPr="003570AA">
              <w:rPr>
                <w:rFonts w:ascii="Trebuchet MS" w:hAnsi="Trebuchet MS"/>
                <w:sz w:val="18"/>
                <w:szCs w:val="18"/>
              </w:rPr>
              <w:t xml:space="preserve">8.9.3. Demararea </w:t>
            </w:r>
            <w:r w:rsidRPr="003570AA">
              <w:rPr>
                <w:rFonts w:ascii="Trebuchet MS" w:hAnsi="Trebuchet MS"/>
                <w:sz w:val="18"/>
                <w:szCs w:val="18"/>
              </w:rPr>
              <w:lastRenderedPageBreak/>
              <w:t xml:space="preserve">procedurilor de concurs pentru ocuparea posturilor vacante, din sursă externă, în special pe sectoarele cu deficit de personal încadrat, </w:t>
            </w:r>
          </w:p>
        </w:tc>
        <w:tc>
          <w:tcPr>
            <w:tcW w:w="1417" w:type="dxa"/>
            <w:vAlign w:val="center"/>
          </w:tcPr>
          <w:p w14:paraId="309435C6" w14:textId="77777777" w:rsidR="00B33EAB" w:rsidRPr="003570AA" w:rsidRDefault="00B33EAB" w:rsidP="00B33EAB">
            <w:pPr>
              <w:jc w:val="center"/>
              <w:rPr>
                <w:rFonts w:ascii="Trebuchet MS" w:hAnsi="Trebuchet MS"/>
                <w:sz w:val="18"/>
                <w:szCs w:val="18"/>
              </w:rPr>
            </w:pPr>
            <w:r w:rsidRPr="003570AA">
              <w:rPr>
                <w:rFonts w:ascii="Trebuchet MS" w:hAnsi="Trebuchet MS"/>
                <w:sz w:val="18"/>
                <w:szCs w:val="18"/>
              </w:rPr>
              <w:lastRenderedPageBreak/>
              <w:t>ANP</w:t>
            </w:r>
          </w:p>
        </w:tc>
        <w:tc>
          <w:tcPr>
            <w:tcW w:w="1418" w:type="dxa"/>
            <w:vAlign w:val="center"/>
          </w:tcPr>
          <w:p w14:paraId="40DFC1F9" w14:textId="77777777" w:rsidR="00B33EAB" w:rsidRPr="003570AA" w:rsidRDefault="001318E6" w:rsidP="00B33EAB">
            <w:pPr>
              <w:jc w:val="center"/>
              <w:rPr>
                <w:rFonts w:ascii="Trebuchet MS" w:hAnsi="Trebuchet MS"/>
                <w:sz w:val="18"/>
                <w:szCs w:val="18"/>
              </w:rPr>
            </w:pPr>
            <w:r>
              <w:rPr>
                <w:rFonts w:ascii="Trebuchet MS" w:hAnsi="Trebuchet MS" w:cstheme="minorHAnsi"/>
                <w:sz w:val="18"/>
                <w:szCs w:val="18"/>
              </w:rPr>
              <w:t>Buget de stat</w:t>
            </w:r>
          </w:p>
        </w:tc>
        <w:tc>
          <w:tcPr>
            <w:tcW w:w="1134" w:type="dxa"/>
            <w:vAlign w:val="center"/>
          </w:tcPr>
          <w:p w14:paraId="63214D83" w14:textId="77777777" w:rsidR="00B33EAB" w:rsidRPr="003570AA" w:rsidRDefault="00B33EAB" w:rsidP="00B33EAB">
            <w:pPr>
              <w:jc w:val="center"/>
              <w:rPr>
                <w:rFonts w:ascii="Trebuchet MS" w:hAnsi="Trebuchet MS"/>
                <w:sz w:val="18"/>
                <w:szCs w:val="18"/>
              </w:rPr>
            </w:pPr>
            <w:r w:rsidRPr="003570AA">
              <w:rPr>
                <w:rFonts w:ascii="Trebuchet MS" w:hAnsi="Trebuchet MS"/>
                <w:sz w:val="18"/>
                <w:szCs w:val="18"/>
              </w:rPr>
              <w:t>Anual</w:t>
            </w:r>
          </w:p>
        </w:tc>
        <w:tc>
          <w:tcPr>
            <w:tcW w:w="1417" w:type="dxa"/>
            <w:vAlign w:val="center"/>
          </w:tcPr>
          <w:p w14:paraId="0FA7958D" w14:textId="77777777" w:rsidR="00B33EAB" w:rsidRPr="003570AA" w:rsidRDefault="00B33EAB" w:rsidP="00B33EAB">
            <w:pPr>
              <w:tabs>
                <w:tab w:val="left" w:pos="9064"/>
              </w:tabs>
              <w:ind w:right="302"/>
              <w:rPr>
                <w:rFonts w:ascii="Trebuchet MS" w:hAnsi="Trebuchet MS"/>
                <w:sz w:val="18"/>
                <w:szCs w:val="18"/>
              </w:rPr>
            </w:pPr>
            <w:r w:rsidRPr="003570AA">
              <w:rPr>
                <w:rFonts w:ascii="Trebuchet MS" w:hAnsi="Trebuchet MS"/>
                <w:sz w:val="18"/>
                <w:szCs w:val="18"/>
              </w:rPr>
              <w:t xml:space="preserve">Anunț </w:t>
            </w:r>
            <w:r w:rsidRPr="003570AA">
              <w:rPr>
                <w:rFonts w:ascii="Trebuchet MS" w:hAnsi="Trebuchet MS"/>
                <w:sz w:val="18"/>
                <w:szCs w:val="18"/>
              </w:rPr>
              <w:lastRenderedPageBreak/>
              <w:t>ocupare posturi vacante din sursă externă</w:t>
            </w:r>
          </w:p>
          <w:p w14:paraId="2B20F879" w14:textId="77777777" w:rsidR="00B33EAB" w:rsidRPr="003570AA" w:rsidRDefault="00B33EAB" w:rsidP="00B33EAB">
            <w:pPr>
              <w:tabs>
                <w:tab w:val="left" w:pos="9064"/>
              </w:tabs>
              <w:ind w:right="302"/>
              <w:rPr>
                <w:rFonts w:ascii="Trebuchet MS" w:hAnsi="Trebuchet MS"/>
                <w:sz w:val="18"/>
                <w:szCs w:val="18"/>
              </w:rPr>
            </w:pPr>
          </w:p>
          <w:p w14:paraId="2AE900EA" w14:textId="77777777" w:rsidR="00B33EAB" w:rsidRPr="003570AA" w:rsidRDefault="00B33EAB" w:rsidP="00B33EAB">
            <w:pPr>
              <w:tabs>
                <w:tab w:val="left" w:pos="9064"/>
              </w:tabs>
              <w:ind w:right="302"/>
              <w:rPr>
                <w:rFonts w:ascii="Trebuchet MS" w:hAnsi="Trebuchet MS"/>
                <w:sz w:val="18"/>
                <w:szCs w:val="18"/>
              </w:rPr>
            </w:pPr>
            <w:r w:rsidRPr="003570AA">
              <w:rPr>
                <w:rFonts w:ascii="Trebuchet MS" w:hAnsi="Trebuchet MS"/>
                <w:sz w:val="18"/>
                <w:szCs w:val="18"/>
              </w:rPr>
              <w:t>Grad de încadrare a statelor de organizare de aproximativ 85%</w:t>
            </w:r>
          </w:p>
        </w:tc>
        <w:tc>
          <w:tcPr>
            <w:tcW w:w="1560" w:type="dxa"/>
            <w:vMerge/>
            <w:vAlign w:val="center"/>
          </w:tcPr>
          <w:p w14:paraId="47D4EB5F"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4E567799" w14:textId="77777777" w:rsidR="00B33EAB" w:rsidRPr="003570AA" w:rsidRDefault="00B33EAB" w:rsidP="00B33EAB">
            <w:pPr>
              <w:rPr>
                <w:rFonts w:ascii="Trebuchet MS" w:hAnsi="Trebuchet MS" w:cstheme="minorHAnsi"/>
                <w:sz w:val="18"/>
                <w:szCs w:val="18"/>
              </w:rPr>
            </w:pPr>
          </w:p>
        </w:tc>
      </w:tr>
      <w:tr w:rsidR="00B33EAB" w:rsidRPr="003570AA" w14:paraId="3285B63F" w14:textId="77777777" w:rsidTr="00952274">
        <w:tc>
          <w:tcPr>
            <w:tcW w:w="1555" w:type="dxa"/>
            <w:vMerge/>
            <w:vAlign w:val="center"/>
          </w:tcPr>
          <w:p w14:paraId="68C08B41"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3DAB3C71" w14:textId="77777777" w:rsidR="00B33EAB" w:rsidRPr="003570AA" w:rsidRDefault="00B33EAB" w:rsidP="00B33EAB">
            <w:pPr>
              <w:rPr>
                <w:rFonts w:ascii="Trebuchet MS" w:hAnsi="Trebuchet MS" w:cstheme="minorHAnsi"/>
                <w:sz w:val="18"/>
                <w:szCs w:val="18"/>
              </w:rPr>
            </w:pPr>
          </w:p>
        </w:tc>
        <w:tc>
          <w:tcPr>
            <w:tcW w:w="2552" w:type="dxa"/>
            <w:vAlign w:val="center"/>
          </w:tcPr>
          <w:p w14:paraId="6D3A903E" w14:textId="77777777" w:rsidR="00B33EAB" w:rsidRPr="003570AA" w:rsidRDefault="00B33EAB" w:rsidP="00B33EAB">
            <w:pPr>
              <w:tabs>
                <w:tab w:val="left" w:pos="90"/>
                <w:tab w:val="left" w:pos="270"/>
                <w:tab w:val="left" w:pos="630"/>
              </w:tabs>
              <w:rPr>
                <w:rFonts w:ascii="Trebuchet MS" w:hAnsi="Trebuchet MS"/>
                <w:sz w:val="18"/>
                <w:szCs w:val="18"/>
              </w:rPr>
            </w:pPr>
            <w:r w:rsidRPr="003570AA">
              <w:rPr>
                <w:rFonts w:ascii="Trebuchet MS" w:hAnsi="Trebuchet MS"/>
                <w:sz w:val="18"/>
                <w:szCs w:val="18"/>
              </w:rPr>
              <w:t>8.9.4</w:t>
            </w:r>
            <w:r>
              <w:rPr>
                <w:rFonts w:ascii="Trebuchet MS" w:hAnsi="Trebuchet MS"/>
                <w:sz w:val="18"/>
                <w:szCs w:val="18"/>
              </w:rPr>
              <w:t>.</w:t>
            </w:r>
            <w:r w:rsidRPr="003570AA">
              <w:rPr>
                <w:rFonts w:ascii="Trebuchet MS" w:hAnsi="Trebuchet MS"/>
                <w:sz w:val="18"/>
                <w:szCs w:val="18"/>
              </w:rPr>
              <w:t xml:space="preserve"> Recrutare candidați pentru instituțiile de învățământ care pregătesc polițiști de penitenciare</w:t>
            </w:r>
          </w:p>
        </w:tc>
        <w:tc>
          <w:tcPr>
            <w:tcW w:w="1417" w:type="dxa"/>
            <w:vAlign w:val="center"/>
          </w:tcPr>
          <w:p w14:paraId="7ABC8884" w14:textId="77777777" w:rsidR="00B33EAB" w:rsidRPr="003570AA" w:rsidRDefault="00B33EAB" w:rsidP="00B33EAB">
            <w:pPr>
              <w:jc w:val="center"/>
              <w:rPr>
                <w:rFonts w:ascii="Trebuchet MS" w:hAnsi="Trebuchet MS"/>
                <w:sz w:val="18"/>
                <w:szCs w:val="18"/>
              </w:rPr>
            </w:pPr>
            <w:r w:rsidRPr="003570AA">
              <w:rPr>
                <w:rFonts w:ascii="Trebuchet MS" w:hAnsi="Trebuchet MS"/>
                <w:sz w:val="18"/>
                <w:szCs w:val="18"/>
              </w:rPr>
              <w:t>ANP</w:t>
            </w:r>
          </w:p>
        </w:tc>
        <w:tc>
          <w:tcPr>
            <w:tcW w:w="1418" w:type="dxa"/>
            <w:vAlign w:val="center"/>
          </w:tcPr>
          <w:p w14:paraId="2DCE22AB" w14:textId="77777777" w:rsidR="00B33EAB" w:rsidRPr="003570AA" w:rsidRDefault="001318E6" w:rsidP="00B33EAB">
            <w:pPr>
              <w:jc w:val="center"/>
              <w:rPr>
                <w:rFonts w:ascii="Trebuchet MS" w:hAnsi="Trebuchet MS"/>
                <w:sz w:val="18"/>
                <w:szCs w:val="18"/>
              </w:rPr>
            </w:pPr>
            <w:r>
              <w:rPr>
                <w:rFonts w:ascii="Trebuchet MS" w:hAnsi="Trebuchet MS" w:cstheme="minorHAnsi"/>
                <w:sz w:val="18"/>
                <w:szCs w:val="18"/>
              </w:rPr>
              <w:t>Buget de stat</w:t>
            </w:r>
          </w:p>
        </w:tc>
        <w:tc>
          <w:tcPr>
            <w:tcW w:w="1134" w:type="dxa"/>
            <w:vAlign w:val="center"/>
          </w:tcPr>
          <w:p w14:paraId="5814D78E" w14:textId="77777777" w:rsidR="00B33EAB" w:rsidRPr="003570AA" w:rsidRDefault="00B33EAB" w:rsidP="00B33EAB">
            <w:pPr>
              <w:jc w:val="center"/>
              <w:rPr>
                <w:rFonts w:ascii="Trebuchet MS" w:hAnsi="Trebuchet MS"/>
                <w:sz w:val="18"/>
                <w:szCs w:val="18"/>
              </w:rPr>
            </w:pPr>
            <w:r w:rsidRPr="003570AA">
              <w:rPr>
                <w:rFonts w:ascii="Trebuchet MS" w:hAnsi="Trebuchet MS"/>
                <w:sz w:val="18"/>
                <w:szCs w:val="18"/>
              </w:rPr>
              <w:t>Anual</w:t>
            </w:r>
          </w:p>
        </w:tc>
        <w:tc>
          <w:tcPr>
            <w:tcW w:w="1417" w:type="dxa"/>
            <w:vAlign w:val="center"/>
          </w:tcPr>
          <w:p w14:paraId="329E4FD5" w14:textId="77777777" w:rsidR="00B33EAB" w:rsidRPr="003570AA" w:rsidRDefault="00B33EAB" w:rsidP="00B33EAB">
            <w:pPr>
              <w:rPr>
                <w:rFonts w:ascii="Trebuchet MS" w:hAnsi="Trebuchet MS"/>
                <w:sz w:val="18"/>
                <w:szCs w:val="18"/>
              </w:rPr>
            </w:pPr>
            <w:r w:rsidRPr="003570AA">
              <w:rPr>
                <w:rFonts w:ascii="Trebuchet MS" w:hAnsi="Trebuchet MS"/>
                <w:sz w:val="18"/>
                <w:szCs w:val="18"/>
              </w:rPr>
              <w:t>Candidați cu cel puțin 5 ori mai mulți decât numărul posturilor alocate</w:t>
            </w:r>
          </w:p>
        </w:tc>
        <w:tc>
          <w:tcPr>
            <w:tcW w:w="1560" w:type="dxa"/>
            <w:vMerge/>
            <w:vAlign w:val="center"/>
          </w:tcPr>
          <w:p w14:paraId="7E6971C5"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2E3E9924" w14:textId="77777777" w:rsidR="00B33EAB" w:rsidRPr="003570AA" w:rsidRDefault="00B33EAB" w:rsidP="00B33EAB">
            <w:pPr>
              <w:rPr>
                <w:rFonts w:ascii="Trebuchet MS" w:hAnsi="Trebuchet MS" w:cstheme="minorHAnsi"/>
                <w:sz w:val="18"/>
                <w:szCs w:val="18"/>
              </w:rPr>
            </w:pPr>
          </w:p>
        </w:tc>
      </w:tr>
      <w:tr w:rsidR="00B33EAB" w:rsidRPr="003570AA" w14:paraId="685B11AA" w14:textId="77777777" w:rsidTr="00952274">
        <w:tc>
          <w:tcPr>
            <w:tcW w:w="1555" w:type="dxa"/>
            <w:vMerge/>
            <w:vAlign w:val="center"/>
          </w:tcPr>
          <w:p w14:paraId="4EAD6341" w14:textId="77777777" w:rsidR="00B33EAB" w:rsidRPr="003570AA" w:rsidRDefault="00B33EAB" w:rsidP="00B33EAB">
            <w:pPr>
              <w:rPr>
                <w:rFonts w:ascii="Trebuchet MS" w:hAnsi="Trebuchet MS" w:cstheme="minorHAnsi"/>
                <w:sz w:val="18"/>
                <w:szCs w:val="18"/>
              </w:rPr>
            </w:pPr>
          </w:p>
        </w:tc>
        <w:tc>
          <w:tcPr>
            <w:tcW w:w="1984" w:type="dxa"/>
            <w:vMerge w:val="restart"/>
            <w:vAlign w:val="center"/>
          </w:tcPr>
          <w:p w14:paraId="6CC5A2A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8.10. Consolidarea capacității instituționale a ANP din perspectiva tehnologiei informației </w:t>
            </w:r>
          </w:p>
        </w:tc>
        <w:tc>
          <w:tcPr>
            <w:tcW w:w="2552" w:type="dxa"/>
            <w:vAlign w:val="center"/>
          </w:tcPr>
          <w:p w14:paraId="74FEE6E4"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8.10.1. Dotarea cu echipamente informatice și de comunicații conform acordurilor cadru încheiate la nivel de sistem penitenciar</w:t>
            </w:r>
          </w:p>
        </w:tc>
        <w:tc>
          <w:tcPr>
            <w:tcW w:w="1417" w:type="dxa"/>
            <w:vAlign w:val="center"/>
          </w:tcPr>
          <w:p w14:paraId="71ECB86E"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ANP</w:t>
            </w:r>
          </w:p>
        </w:tc>
        <w:tc>
          <w:tcPr>
            <w:tcW w:w="1418" w:type="dxa"/>
            <w:vAlign w:val="center"/>
          </w:tcPr>
          <w:p w14:paraId="216C3AB1" w14:textId="77777777" w:rsidR="00B33EAB" w:rsidRPr="003570AA" w:rsidRDefault="001318E6" w:rsidP="00B33EAB">
            <w:pPr>
              <w:jc w:val="center"/>
              <w:rPr>
                <w:rFonts w:ascii="Trebuchet MS" w:hAnsi="Trebuchet MS" w:cstheme="minorHAnsi"/>
                <w:sz w:val="18"/>
                <w:szCs w:val="18"/>
              </w:rPr>
            </w:pPr>
            <w:r>
              <w:rPr>
                <w:rFonts w:ascii="Trebuchet MS" w:hAnsi="Trebuchet MS" w:cstheme="minorHAnsi"/>
                <w:sz w:val="18"/>
                <w:szCs w:val="18"/>
              </w:rPr>
              <w:t>Buget de stat</w:t>
            </w:r>
          </w:p>
        </w:tc>
        <w:tc>
          <w:tcPr>
            <w:tcW w:w="1134" w:type="dxa"/>
            <w:shd w:val="clear" w:color="auto" w:fill="FFFFFF" w:themeFill="background1"/>
            <w:vAlign w:val="center"/>
          </w:tcPr>
          <w:p w14:paraId="50144CFA"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Ianuarie 2023</w:t>
            </w:r>
          </w:p>
        </w:tc>
        <w:tc>
          <w:tcPr>
            <w:tcW w:w="1417" w:type="dxa"/>
            <w:shd w:val="clear" w:color="auto" w:fill="FFFFFF" w:themeFill="background1"/>
            <w:vAlign w:val="center"/>
          </w:tcPr>
          <w:p w14:paraId="35D9E0E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-2463 Calculator </w:t>
            </w:r>
            <w:proofErr w:type="spellStart"/>
            <w:r w:rsidRPr="003570AA">
              <w:rPr>
                <w:rFonts w:ascii="Trebuchet MS" w:hAnsi="Trebuchet MS" w:cstheme="minorHAnsi"/>
                <w:sz w:val="18"/>
                <w:szCs w:val="18"/>
              </w:rPr>
              <w:t>all</w:t>
            </w:r>
            <w:proofErr w:type="spellEnd"/>
            <w:r w:rsidRPr="003570AA">
              <w:rPr>
                <w:rFonts w:ascii="Trebuchet MS" w:hAnsi="Trebuchet MS" w:cstheme="minorHAnsi"/>
                <w:sz w:val="18"/>
                <w:szCs w:val="18"/>
              </w:rPr>
              <w:t xml:space="preserve"> in </w:t>
            </w:r>
            <w:proofErr w:type="spellStart"/>
            <w:r w:rsidRPr="003570AA">
              <w:rPr>
                <w:rFonts w:ascii="Trebuchet MS" w:hAnsi="Trebuchet MS" w:cstheme="minorHAnsi"/>
                <w:sz w:val="18"/>
                <w:szCs w:val="18"/>
              </w:rPr>
              <w:t>one</w:t>
            </w:r>
            <w:proofErr w:type="spellEnd"/>
            <w:r w:rsidRPr="003570AA">
              <w:rPr>
                <w:rFonts w:ascii="Trebuchet MS" w:hAnsi="Trebuchet MS" w:cstheme="minorHAnsi"/>
                <w:sz w:val="18"/>
                <w:szCs w:val="18"/>
              </w:rPr>
              <w:t>;</w:t>
            </w:r>
          </w:p>
          <w:p w14:paraId="0295956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-284 Laptop;</w:t>
            </w:r>
          </w:p>
          <w:p w14:paraId="3F9031B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-79 </w:t>
            </w:r>
            <w:proofErr w:type="spellStart"/>
            <w:r w:rsidRPr="003570AA">
              <w:rPr>
                <w:rFonts w:ascii="Trebuchet MS" w:hAnsi="Trebuchet MS" w:cstheme="minorHAnsi"/>
                <w:sz w:val="18"/>
                <w:szCs w:val="18"/>
              </w:rPr>
              <w:t>Netork</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Attached</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Storage</w:t>
            </w:r>
            <w:proofErr w:type="spellEnd"/>
            <w:r w:rsidRPr="003570AA">
              <w:rPr>
                <w:rFonts w:ascii="Trebuchet MS" w:hAnsi="Trebuchet MS" w:cstheme="minorHAnsi"/>
                <w:sz w:val="18"/>
                <w:szCs w:val="18"/>
              </w:rPr>
              <w:t>;</w:t>
            </w:r>
          </w:p>
          <w:p w14:paraId="19D0B312"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 SAN;</w:t>
            </w:r>
          </w:p>
          <w:p w14:paraId="767285BD"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-3 </w:t>
            </w:r>
            <w:proofErr w:type="spellStart"/>
            <w:r w:rsidRPr="003570AA">
              <w:rPr>
                <w:rFonts w:ascii="Trebuchet MS" w:hAnsi="Trebuchet MS" w:cstheme="minorHAnsi"/>
                <w:sz w:val="18"/>
                <w:szCs w:val="18"/>
              </w:rPr>
              <w:t>Switch</w:t>
            </w:r>
            <w:proofErr w:type="spellEnd"/>
            <w:r w:rsidRPr="003570AA">
              <w:rPr>
                <w:rFonts w:ascii="Trebuchet MS" w:hAnsi="Trebuchet MS" w:cstheme="minorHAnsi"/>
                <w:sz w:val="18"/>
                <w:szCs w:val="18"/>
              </w:rPr>
              <w:t xml:space="preserve"> fibra optică;</w:t>
            </w:r>
          </w:p>
          <w:p w14:paraId="2281997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-240 </w:t>
            </w:r>
            <w:proofErr w:type="spellStart"/>
            <w:r w:rsidRPr="003570AA">
              <w:rPr>
                <w:rFonts w:ascii="Trebuchet MS" w:hAnsi="Trebuchet MS" w:cstheme="minorHAnsi"/>
                <w:sz w:val="18"/>
                <w:szCs w:val="18"/>
              </w:rPr>
              <w:t>Switch</w:t>
            </w:r>
            <w:proofErr w:type="spellEnd"/>
            <w:r w:rsidRPr="003570AA">
              <w:rPr>
                <w:rFonts w:ascii="Trebuchet MS" w:hAnsi="Trebuchet MS" w:cstheme="minorHAnsi"/>
                <w:sz w:val="18"/>
                <w:szCs w:val="18"/>
              </w:rPr>
              <w:t xml:space="preserve"> cu management</w:t>
            </w:r>
          </w:p>
        </w:tc>
        <w:tc>
          <w:tcPr>
            <w:tcW w:w="1560" w:type="dxa"/>
            <w:vMerge w:val="restart"/>
            <w:shd w:val="clear" w:color="auto" w:fill="FFFFFF" w:themeFill="background1"/>
            <w:vAlign w:val="center"/>
          </w:tcPr>
          <w:p w14:paraId="60E898EE" w14:textId="77777777" w:rsidR="00B33EAB" w:rsidRPr="003570AA" w:rsidRDefault="00B33EAB" w:rsidP="00B33EAB">
            <w:pPr>
              <w:rPr>
                <w:rFonts w:ascii="Trebuchet MS" w:hAnsi="Trebuchet MS" w:cstheme="minorHAnsi"/>
                <w:sz w:val="18"/>
                <w:szCs w:val="18"/>
              </w:rPr>
            </w:pPr>
          </w:p>
          <w:p w14:paraId="563FDF97" w14:textId="77777777" w:rsidR="00B33EAB" w:rsidRPr="003570AA" w:rsidRDefault="00B33EAB" w:rsidP="00B33EAB">
            <w:pPr>
              <w:rPr>
                <w:rFonts w:ascii="Trebuchet MS" w:hAnsi="Trebuchet MS" w:cstheme="minorHAnsi"/>
                <w:sz w:val="18"/>
                <w:szCs w:val="18"/>
              </w:rPr>
            </w:pPr>
          </w:p>
          <w:p w14:paraId="6B718AB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Echipamente achiziționate date în funcțiune</w:t>
            </w:r>
          </w:p>
          <w:p w14:paraId="7DE410D4" w14:textId="77777777" w:rsidR="00B33EAB" w:rsidRPr="003570AA" w:rsidRDefault="00B33EAB" w:rsidP="00B33EAB">
            <w:pPr>
              <w:rPr>
                <w:rFonts w:ascii="Trebuchet MS" w:hAnsi="Trebuchet MS" w:cstheme="minorHAnsi"/>
                <w:sz w:val="18"/>
                <w:szCs w:val="18"/>
              </w:rPr>
            </w:pPr>
          </w:p>
          <w:p w14:paraId="3166A09C" w14:textId="77777777" w:rsidR="00B33EAB" w:rsidRPr="003570AA" w:rsidRDefault="00B33EAB" w:rsidP="00B33EAB">
            <w:pPr>
              <w:rPr>
                <w:rFonts w:ascii="Trebuchet MS" w:hAnsi="Trebuchet MS" w:cstheme="minorHAnsi"/>
                <w:sz w:val="18"/>
                <w:szCs w:val="18"/>
              </w:rPr>
            </w:pPr>
          </w:p>
          <w:p w14:paraId="492C436F" w14:textId="77777777" w:rsidR="00B33EAB" w:rsidRPr="003570AA" w:rsidRDefault="00B33EAB" w:rsidP="00B33EAB">
            <w:pPr>
              <w:rPr>
                <w:rFonts w:ascii="Trebuchet MS" w:hAnsi="Trebuchet MS" w:cstheme="minorHAnsi"/>
                <w:sz w:val="18"/>
                <w:szCs w:val="18"/>
              </w:rPr>
            </w:pPr>
          </w:p>
          <w:p w14:paraId="4223CD18" w14:textId="77777777" w:rsidR="00B33EAB" w:rsidRPr="003570AA" w:rsidRDefault="00B33EAB" w:rsidP="00B33EAB">
            <w:pPr>
              <w:rPr>
                <w:rFonts w:ascii="Trebuchet MS" w:hAnsi="Trebuchet MS" w:cstheme="minorHAnsi"/>
                <w:sz w:val="18"/>
                <w:szCs w:val="18"/>
              </w:rPr>
            </w:pPr>
          </w:p>
          <w:p w14:paraId="727FEE67" w14:textId="77777777" w:rsidR="00B33EAB" w:rsidRPr="003570AA" w:rsidRDefault="00B33EAB" w:rsidP="00B33EAB">
            <w:pPr>
              <w:rPr>
                <w:rFonts w:ascii="Trebuchet MS" w:hAnsi="Trebuchet MS" w:cstheme="minorHAnsi"/>
                <w:sz w:val="18"/>
                <w:szCs w:val="18"/>
              </w:rPr>
            </w:pPr>
          </w:p>
          <w:p w14:paraId="30E9D9B5" w14:textId="77777777" w:rsidR="00B33EAB" w:rsidRPr="003570AA" w:rsidRDefault="00B33EAB" w:rsidP="00B33EAB">
            <w:pPr>
              <w:rPr>
                <w:rFonts w:ascii="Trebuchet MS" w:hAnsi="Trebuchet MS" w:cstheme="minorHAnsi"/>
                <w:sz w:val="18"/>
                <w:szCs w:val="18"/>
              </w:rPr>
            </w:pPr>
          </w:p>
          <w:p w14:paraId="1651CB00" w14:textId="77777777" w:rsidR="00B33EAB" w:rsidRPr="003570AA" w:rsidRDefault="00B33EAB" w:rsidP="00B33EAB">
            <w:pPr>
              <w:rPr>
                <w:rFonts w:ascii="Trebuchet MS" w:hAnsi="Trebuchet MS" w:cstheme="minorHAnsi"/>
                <w:sz w:val="18"/>
                <w:szCs w:val="18"/>
              </w:rPr>
            </w:pPr>
          </w:p>
          <w:p w14:paraId="5AE57519" w14:textId="77777777" w:rsidR="00B33EAB" w:rsidRPr="003570AA" w:rsidRDefault="00B33EAB" w:rsidP="00B33EAB">
            <w:pPr>
              <w:rPr>
                <w:rFonts w:ascii="Trebuchet MS" w:hAnsi="Trebuchet MS" w:cstheme="minorHAnsi"/>
                <w:sz w:val="18"/>
                <w:szCs w:val="18"/>
              </w:rPr>
            </w:pPr>
          </w:p>
          <w:p w14:paraId="2FCA1F78" w14:textId="77777777" w:rsidR="00B33EAB" w:rsidRPr="003570AA" w:rsidRDefault="00B33EAB" w:rsidP="00B33EAB">
            <w:pPr>
              <w:rPr>
                <w:rFonts w:ascii="Trebuchet MS" w:hAnsi="Trebuchet MS" w:cstheme="minorHAnsi"/>
                <w:sz w:val="18"/>
                <w:szCs w:val="18"/>
              </w:rPr>
            </w:pPr>
          </w:p>
          <w:p w14:paraId="7825FAD5" w14:textId="77777777" w:rsidR="00B33EAB" w:rsidRPr="003570AA" w:rsidRDefault="00B33EAB" w:rsidP="00B33EAB">
            <w:pPr>
              <w:rPr>
                <w:rFonts w:ascii="Trebuchet MS" w:hAnsi="Trebuchet MS" w:cstheme="minorHAnsi"/>
                <w:sz w:val="18"/>
                <w:szCs w:val="18"/>
              </w:rPr>
            </w:pPr>
          </w:p>
          <w:p w14:paraId="6414BF14" w14:textId="77777777" w:rsidR="00B33EAB" w:rsidRPr="003570AA" w:rsidRDefault="00B33EAB" w:rsidP="00B33EAB">
            <w:pPr>
              <w:rPr>
                <w:rFonts w:ascii="Trebuchet MS" w:hAnsi="Trebuchet MS" w:cstheme="minorHAnsi"/>
                <w:sz w:val="18"/>
                <w:szCs w:val="18"/>
              </w:rPr>
            </w:pPr>
          </w:p>
          <w:p w14:paraId="0AF34C4B" w14:textId="77777777" w:rsidR="00B33EAB" w:rsidRPr="003570AA" w:rsidRDefault="00B33EAB" w:rsidP="00B33EAB">
            <w:pPr>
              <w:rPr>
                <w:rFonts w:ascii="Trebuchet MS" w:hAnsi="Trebuchet MS" w:cstheme="minorHAnsi"/>
                <w:sz w:val="18"/>
                <w:szCs w:val="18"/>
              </w:rPr>
            </w:pPr>
          </w:p>
          <w:p w14:paraId="32C28D8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46 unități </w:t>
            </w:r>
            <w:r w:rsidRPr="003570AA">
              <w:rPr>
                <w:rFonts w:ascii="Trebuchet MS" w:hAnsi="Trebuchet MS" w:cstheme="minorHAnsi"/>
                <w:sz w:val="18"/>
                <w:szCs w:val="18"/>
              </w:rPr>
              <w:lastRenderedPageBreak/>
              <w:t>penitenciare care dispun de contracte subsecvente încheiate</w:t>
            </w:r>
          </w:p>
          <w:p w14:paraId="6CBD0574" w14:textId="77777777" w:rsidR="00B33EAB" w:rsidRPr="003570AA" w:rsidRDefault="00B33EAB" w:rsidP="00B33EAB">
            <w:pPr>
              <w:rPr>
                <w:rFonts w:ascii="Trebuchet MS" w:hAnsi="Trebuchet MS" w:cstheme="minorHAnsi"/>
                <w:sz w:val="18"/>
                <w:szCs w:val="18"/>
              </w:rPr>
            </w:pPr>
          </w:p>
          <w:p w14:paraId="2A872BED" w14:textId="77777777" w:rsidR="00B33EAB" w:rsidRPr="003570AA" w:rsidRDefault="00B33EAB" w:rsidP="00B33EAB">
            <w:pPr>
              <w:rPr>
                <w:rFonts w:ascii="Trebuchet MS" w:hAnsi="Trebuchet MS" w:cstheme="minorHAnsi"/>
                <w:sz w:val="18"/>
                <w:szCs w:val="18"/>
              </w:rPr>
            </w:pPr>
          </w:p>
          <w:p w14:paraId="1EACF572" w14:textId="77777777" w:rsidR="00B33EAB" w:rsidRPr="003570AA" w:rsidRDefault="00B33EAB" w:rsidP="00B33EAB">
            <w:pPr>
              <w:rPr>
                <w:rFonts w:ascii="Trebuchet MS" w:hAnsi="Trebuchet MS" w:cstheme="minorHAnsi"/>
                <w:sz w:val="18"/>
                <w:szCs w:val="18"/>
              </w:rPr>
            </w:pPr>
          </w:p>
          <w:p w14:paraId="6C50E1CA" w14:textId="77777777" w:rsidR="00B33EAB" w:rsidRPr="003570AA" w:rsidRDefault="00B33EAB" w:rsidP="00B33EAB">
            <w:pPr>
              <w:rPr>
                <w:rFonts w:ascii="Trebuchet MS" w:hAnsi="Trebuchet MS" w:cstheme="minorHAnsi"/>
                <w:sz w:val="18"/>
                <w:szCs w:val="18"/>
              </w:rPr>
            </w:pPr>
          </w:p>
          <w:p w14:paraId="75F2F83E" w14:textId="77777777" w:rsidR="00B33EAB" w:rsidRPr="003570AA" w:rsidRDefault="00B33EAB" w:rsidP="00B33EAB">
            <w:pPr>
              <w:rPr>
                <w:rFonts w:ascii="Trebuchet MS" w:hAnsi="Trebuchet MS" w:cstheme="minorHAnsi"/>
                <w:sz w:val="18"/>
                <w:szCs w:val="18"/>
              </w:rPr>
            </w:pPr>
          </w:p>
          <w:p w14:paraId="052A5817" w14:textId="77777777" w:rsidR="00B33EAB" w:rsidRPr="003570AA" w:rsidRDefault="00B33EAB" w:rsidP="00B33EAB">
            <w:pPr>
              <w:rPr>
                <w:rFonts w:ascii="Trebuchet MS" w:hAnsi="Trebuchet MS" w:cstheme="minorHAnsi"/>
                <w:sz w:val="18"/>
                <w:szCs w:val="18"/>
              </w:rPr>
            </w:pPr>
          </w:p>
          <w:p w14:paraId="44821DAE" w14:textId="77777777" w:rsidR="00B33EAB" w:rsidRPr="003570AA" w:rsidRDefault="00B33EAB" w:rsidP="00B33EAB">
            <w:pPr>
              <w:rPr>
                <w:rFonts w:ascii="Trebuchet MS" w:hAnsi="Trebuchet MS" w:cstheme="minorHAnsi"/>
                <w:sz w:val="18"/>
                <w:szCs w:val="18"/>
              </w:rPr>
            </w:pPr>
          </w:p>
          <w:p w14:paraId="4EB9864F" w14:textId="77777777" w:rsidR="00B33EAB" w:rsidRPr="003570AA" w:rsidRDefault="00B33EAB" w:rsidP="00B33EAB">
            <w:pPr>
              <w:rPr>
                <w:rFonts w:ascii="Trebuchet MS" w:hAnsi="Trebuchet MS" w:cstheme="minorHAnsi"/>
                <w:sz w:val="18"/>
                <w:szCs w:val="18"/>
              </w:rPr>
            </w:pPr>
          </w:p>
          <w:p w14:paraId="3E626655" w14:textId="77777777" w:rsidR="00B33EAB" w:rsidRPr="003570AA" w:rsidRDefault="00B33EAB" w:rsidP="00B33EAB">
            <w:pPr>
              <w:rPr>
                <w:rFonts w:ascii="Trebuchet MS" w:hAnsi="Trebuchet MS" w:cstheme="minorHAnsi"/>
                <w:sz w:val="18"/>
                <w:szCs w:val="18"/>
              </w:rPr>
            </w:pPr>
          </w:p>
          <w:p w14:paraId="5FFC985A" w14:textId="77777777" w:rsidR="00B33EAB" w:rsidRPr="003570AA" w:rsidRDefault="00B33EAB" w:rsidP="00B33EAB">
            <w:pPr>
              <w:rPr>
                <w:rFonts w:ascii="Trebuchet MS" w:hAnsi="Trebuchet MS" w:cstheme="minorHAnsi"/>
                <w:sz w:val="18"/>
                <w:szCs w:val="18"/>
              </w:rPr>
            </w:pPr>
          </w:p>
          <w:p w14:paraId="786DADDA" w14:textId="77777777" w:rsidR="00B33EAB" w:rsidRPr="003570AA" w:rsidRDefault="00B33EAB" w:rsidP="00B33EAB">
            <w:pPr>
              <w:rPr>
                <w:rFonts w:ascii="Trebuchet MS" w:hAnsi="Trebuchet MS" w:cstheme="minorHAnsi"/>
                <w:sz w:val="18"/>
                <w:szCs w:val="18"/>
              </w:rPr>
            </w:pPr>
          </w:p>
          <w:p w14:paraId="22B37963" w14:textId="77777777" w:rsidR="00B33EAB" w:rsidRPr="003570AA" w:rsidRDefault="00B33EAB" w:rsidP="00B33EAB">
            <w:pPr>
              <w:rPr>
                <w:rFonts w:ascii="Trebuchet MS" w:hAnsi="Trebuchet MS" w:cstheme="minorHAnsi"/>
                <w:sz w:val="18"/>
                <w:szCs w:val="18"/>
              </w:rPr>
            </w:pPr>
          </w:p>
          <w:p w14:paraId="5A4481BC" w14:textId="77777777" w:rsidR="00B33EAB" w:rsidRPr="003570AA" w:rsidRDefault="00B33EAB" w:rsidP="00B33EAB">
            <w:pPr>
              <w:rPr>
                <w:rFonts w:ascii="Trebuchet MS" w:hAnsi="Trebuchet MS" w:cstheme="minorHAnsi"/>
                <w:sz w:val="18"/>
                <w:szCs w:val="18"/>
              </w:rPr>
            </w:pPr>
          </w:p>
          <w:p w14:paraId="11320109" w14:textId="77777777" w:rsidR="00B33EAB" w:rsidRPr="003570AA" w:rsidRDefault="00B33EAB" w:rsidP="00B33EAB">
            <w:pPr>
              <w:rPr>
                <w:rFonts w:ascii="Trebuchet MS" w:hAnsi="Trebuchet MS" w:cstheme="minorHAnsi"/>
                <w:sz w:val="18"/>
                <w:szCs w:val="18"/>
              </w:rPr>
            </w:pPr>
          </w:p>
          <w:p w14:paraId="465E73C9" w14:textId="77777777" w:rsidR="00B33EAB" w:rsidRPr="003570AA" w:rsidRDefault="00B33EAB" w:rsidP="00B33EAB">
            <w:pPr>
              <w:rPr>
                <w:rFonts w:ascii="Trebuchet MS" w:hAnsi="Trebuchet MS" w:cstheme="minorHAnsi"/>
                <w:sz w:val="18"/>
                <w:szCs w:val="18"/>
              </w:rPr>
            </w:pPr>
          </w:p>
          <w:p w14:paraId="308CC4BB" w14:textId="77777777" w:rsidR="00B33EAB" w:rsidRPr="003570AA" w:rsidRDefault="00B33EAB" w:rsidP="00B33EAB">
            <w:pPr>
              <w:rPr>
                <w:rFonts w:ascii="Trebuchet MS" w:hAnsi="Trebuchet MS" w:cstheme="minorHAnsi"/>
                <w:sz w:val="18"/>
                <w:szCs w:val="18"/>
              </w:rPr>
            </w:pPr>
          </w:p>
          <w:p w14:paraId="23640431" w14:textId="77777777" w:rsidR="00B33EAB" w:rsidRPr="003570AA" w:rsidRDefault="00B33EAB" w:rsidP="00B33EAB">
            <w:pPr>
              <w:rPr>
                <w:rFonts w:ascii="Trebuchet MS" w:hAnsi="Trebuchet MS" w:cstheme="minorHAnsi"/>
                <w:sz w:val="18"/>
                <w:szCs w:val="18"/>
              </w:rPr>
            </w:pPr>
          </w:p>
          <w:p w14:paraId="4F017F80" w14:textId="77777777" w:rsidR="00B33EAB" w:rsidRPr="003570AA" w:rsidRDefault="00B33EAB" w:rsidP="00B33EAB">
            <w:pPr>
              <w:rPr>
                <w:rFonts w:ascii="Trebuchet MS" w:hAnsi="Trebuchet MS" w:cstheme="minorHAnsi"/>
                <w:sz w:val="18"/>
                <w:szCs w:val="18"/>
              </w:rPr>
            </w:pPr>
          </w:p>
          <w:p w14:paraId="07853815" w14:textId="77777777" w:rsidR="00B33EAB" w:rsidRPr="003570AA" w:rsidRDefault="00B33EAB" w:rsidP="00B33EAB">
            <w:pPr>
              <w:rPr>
                <w:rFonts w:ascii="Trebuchet MS" w:hAnsi="Trebuchet MS" w:cstheme="minorHAnsi"/>
                <w:sz w:val="18"/>
                <w:szCs w:val="18"/>
              </w:rPr>
            </w:pPr>
          </w:p>
          <w:p w14:paraId="1CC5244B" w14:textId="77777777" w:rsidR="00B33EAB" w:rsidRPr="003570AA" w:rsidRDefault="00B33EAB" w:rsidP="00B33EAB">
            <w:pPr>
              <w:rPr>
                <w:rFonts w:ascii="Trebuchet MS" w:hAnsi="Trebuchet MS" w:cstheme="minorHAnsi"/>
                <w:sz w:val="18"/>
                <w:szCs w:val="18"/>
              </w:rPr>
            </w:pPr>
          </w:p>
          <w:p w14:paraId="520E2098" w14:textId="77777777" w:rsidR="00B33EAB" w:rsidRPr="003570AA" w:rsidRDefault="00B33EAB" w:rsidP="00B33EAB">
            <w:pPr>
              <w:rPr>
                <w:rFonts w:ascii="Trebuchet MS" w:hAnsi="Trebuchet MS" w:cstheme="minorHAnsi"/>
                <w:sz w:val="18"/>
                <w:szCs w:val="18"/>
              </w:rPr>
            </w:pPr>
          </w:p>
          <w:p w14:paraId="03054EC6" w14:textId="77777777" w:rsidR="00B33EAB" w:rsidRPr="003570AA" w:rsidRDefault="00B33EAB" w:rsidP="00B33EAB">
            <w:pPr>
              <w:rPr>
                <w:rFonts w:ascii="Trebuchet MS" w:hAnsi="Trebuchet MS" w:cstheme="minorHAnsi"/>
                <w:sz w:val="18"/>
                <w:szCs w:val="18"/>
              </w:rPr>
            </w:pPr>
          </w:p>
          <w:p w14:paraId="7DABB673" w14:textId="77777777" w:rsidR="00B33EAB" w:rsidRPr="003570AA" w:rsidRDefault="00B33EAB" w:rsidP="00B33EAB">
            <w:pPr>
              <w:rPr>
                <w:rFonts w:ascii="Trebuchet MS" w:hAnsi="Trebuchet MS" w:cstheme="minorHAnsi"/>
                <w:sz w:val="18"/>
                <w:szCs w:val="18"/>
              </w:rPr>
            </w:pPr>
          </w:p>
          <w:p w14:paraId="3F8366A5" w14:textId="77777777" w:rsidR="00B33EAB" w:rsidRPr="003570AA" w:rsidRDefault="00B33EAB" w:rsidP="00B33EAB">
            <w:pPr>
              <w:rPr>
                <w:rFonts w:ascii="Trebuchet MS" w:hAnsi="Trebuchet MS" w:cstheme="minorHAnsi"/>
                <w:sz w:val="18"/>
                <w:szCs w:val="18"/>
              </w:rPr>
            </w:pPr>
          </w:p>
          <w:p w14:paraId="2F05A514" w14:textId="77777777" w:rsidR="00B33EAB" w:rsidRPr="003570AA" w:rsidRDefault="00B33EAB" w:rsidP="00B33EAB">
            <w:pPr>
              <w:rPr>
                <w:rFonts w:ascii="Trebuchet MS" w:hAnsi="Trebuchet MS" w:cstheme="minorHAnsi"/>
                <w:sz w:val="18"/>
                <w:szCs w:val="18"/>
              </w:rPr>
            </w:pPr>
          </w:p>
          <w:p w14:paraId="069AC1A4" w14:textId="77777777" w:rsidR="00B33EAB" w:rsidRPr="003570AA" w:rsidRDefault="00B33EAB" w:rsidP="00B33EAB">
            <w:pPr>
              <w:rPr>
                <w:rFonts w:ascii="Trebuchet MS" w:hAnsi="Trebuchet MS" w:cstheme="minorHAnsi"/>
                <w:sz w:val="18"/>
                <w:szCs w:val="18"/>
              </w:rPr>
            </w:pPr>
          </w:p>
          <w:p w14:paraId="7A036E17" w14:textId="77777777" w:rsidR="00B33EAB" w:rsidRPr="003570AA" w:rsidRDefault="00B33EAB" w:rsidP="00B33EAB">
            <w:pPr>
              <w:rPr>
                <w:rFonts w:ascii="Trebuchet MS" w:hAnsi="Trebuchet MS" w:cstheme="minorHAnsi"/>
                <w:sz w:val="18"/>
                <w:szCs w:val="18"/>
              </w:rPr>
            </w:pPr>
          </w:p>
          <w:p w14:paraId="70A36D6D" w14:textId="77777777" w:rsidR="00B33EAB" w:rsidRPr="003570AA" w:rsidRDefault="00B33EAB" w:rsidP="00B33EAB">
            <w:pPr>
              <w:rPr>
                <w:rFonts w:ascii="Trebuchet MS" w:hAnsi="Trebuchet MS" w:cstheme="minorHAnsi"/>
                <w:sz w:val="18"/>
                <w:szCs w:val="18"/>
              </w:rPr>
            </w:pPr>
          </w:p>
          <w:p w14:paraId="48A9DF37" w14:textId="77777777" w:rsidR="00B33EAB" w:rsidRPr="003570AA" w:rsidRDefault="00B33EAB" w:rsidP="00B33EAB">
            <w:pPr>
              <w:rPr>
                <w:rFonts w:ascii="Trebuchet MS" w:hAnsi="Trebuchet MS" w:cstheme="minorHAnsi"/>
                <w:sz w:val="18"/>
                <w:szCs w:val="18"/>
              </w:rPr>
            </w:pPr>
          </w:p>
          <w:p w14:paraId="37E51B1F" w14:textId="77777777" w:rsidR="00B33EAB" w:rsidRPr="003570AA" w:rsidRDefault="00B33EAB" w:rsidP="00B33EAB">
            <w:pPr>
              <w:rPr>
                <w:rFonts w:ascii="Trebuchet MS" w:hAnsi="Trebuchet MS" w:cstheme="minorHAnsi"/>
                <w:sz w:val="18"/>
                <w:szCs w:val="18"/>
              </w:rPr>
            </w:pPr>
          </w:p>
          <w:p w14:paraId="6B4E3B71" w14:textId="77777777" w:rsidR="00B33EAB" w:rsidRPr="003570AA" w:rsidRDefault="00B33EAB" w:rsidP="00B33EAB">
            <w:pPr>
              <w:rPr>
                <w:rFonts w:ascii="Trebuchet MS" w:hAnsi="Trebuchet MS" w:cstheme="minorHAnsi"/>
                <w:sz w:val="18"/>
                <w:szCs w:val="18"/>
              </w:rPr>
            </w:pPr>
          </w:p>
          <w:p w14:paraId="334B4D52" w14:textId="77777777" w:rsidR="00B33EAB" w:rsidRPr="003570AA" w:rsidRDefault="00B33EAB" w:rsidP="00B33EAB">
            <w:pPr>
              <w:rPr>
                <w:rFonts w:ascii="Trebuchet MS" w:hAnsi="Trebuchet MS" w:cstheme="minorHAnsi"/>
                <w:sz w:val="18"/>
                <w:szCs w:val="18"/>
              </w:rPr>
            </w:pPr>
          </w:p>
          <w:p w14:paraId="6AE21296" w14:textId="77777777" w:rsidR="00B33EAB" w:rsidRPr="003570AA" w:rsidRDefault="00B33EAB" w:rsidP="00B33EAB">
            <w:pPr>
              <w:rPr>
                <w:rFonts w:ascii="Trebuchet MS" w:hAnsi="Trebuchet MS" w:cstheme="minorHAnsi"/>
                <w:sz w:val="18"/>
                <w:szCs w:val="18"/>
              </w:rPr>
            </w:pPr>
          </w:p>
          <w:p w14:paraId="7DEFEF7D" w14:textId="77777777" w:rsidR="00B33EAB" w:rsidRPr="003570AA" w:rsidRDefault="00B33EAB" w:rsidP="00B33EAB">
            <w:pPr>
              <w:rPr>
                <w:rFonts w:ascii="Trebuchet MS" w:hAnsi="Trebuchet MS" w:cstheme="minorHAnsi"/>
                <w:sz w:val="18"/>
                <w:szCs w:val="18"/>
              </w:rPr>
            </w:pPr>
          </w:p>
          <w:p w14:paraId="78C376EF" w14:textId="77777777" w:rsidR="00B33EAB" w:rsidRPr="003570AA" w:rsidRDefault="00B33EAB" w:rsidP="00B33EAB">
            <w:pPr>
              <w:rPr>
                <w:rFonts w:ascii="Trebuchet MS" w:hAnsi="Trebuchet MS" w:cstheme="minorHAnsi"/>
                <w:sz w:val="18"/>
                <w:szCs w:val="18"/>
              </w:rPr>
            </w:pPr>
          </w:p>
          <w:p w14:paraId="7DB697A5" w14:textId="77777777" w:rsidR="00B33EAB" w:rsidRPr="003570AA" w:rsidRDefault="00B33EAB" w:rsidP="00B33EAB">
            <w:pPr>
              <w:rPr>
                <w:rFonts w:ascii="Trebuchet MS" w:hAnsi="Trebuchet MS" w:cstheme="minorHAnsi"/>
                <w:sz w:val="18"/>
                <w:szCs w:val="18"/>
              </w:rPr>
            </w:pPr>
          </w:p>
          <w:p w14:paraId="60E499A3" w14:textId="77777777" w:rsidR="00B33EAB" w:rsidRPr="003570AA" w:rsidRDefault="00B33EAB" w:rsidP="00B33EAB">
            <w:pPr>
              <w:rPr>
                <w:rFonts w:ascii="Trebuchet MS" w:hAnsi="Trebuchet MS" w:cstheme="minorHAnsi"/>
                <w:sz w:val="18"/>
                <w:szCs w:val="18"/>
              </w:rPr>
            </w:pPr>
          </w:p>
          <w:p w14:paraId="3CE6F66E" w14:textId="77777777" w:rsidR="00B33EAB" w:rsidRPr="003570AA" w:rsidRDefault="00B33EAB" w:rsidP="00B33EAB">
            <w:pPr>
              <w:rPr>
                <w:rFonts w:ascii="Trebuchet MS" w:hAnsi="Trebuchet MS" w:cstheme="minorHAnsi"/>
                <w:sz w:val="18"/>
                <w:szCs w:val="18"/>
              </w:rPr>
            </w:pPr>
          </w:p>
          <w:p w14:paraId="0388A93D" w14:textId="77777777" w:rsidR="00B33EAB" w:rsidRPr="003570AA" w:rsidRDefault="00B33EAB" w:rsidP="00B33EAB">
            <w:pPr>
              <w:rPr>
                <w:rFonts w:ascii="Trebuchet MS" w:hAnsi="Trebuchet MS" w:cstheme="minorHAnsi"/>
                <w:sz w:val="18"/>
                <w:szCs w:val="18"/>
              </w:rPr>
            </w:pPr>
          </w:p>
          <w:p w14:paraId="2CD14362" w14:textId="77777777" w:rsidR="00B33EAB" w:rsidRPr="003570AA" w:rsidRDefault="00B33EAB" w:rsidP="00B33EAB">
            <w:pPr>
              <w:rPr>
                <w:rFonts w:ascii="Trebuchet MS" w:hAnsi="Trebuchet MS" w:cstheme="minorHAnsi"/>
                <w:sz w:val="18"/>
                <w:szCs w:val="18"/>
              </w:rPr>
            </w:pPr>
          </w:p>
          <w:p w14:paraId="7312BF3F" w14:textId="77777777" w:rsidR="00B33EAB" w:rsidRPr="003570AA" w:rsidRDefault="00B33EAB" w:rsidP="00B33EAB">
            <w:pPr>
              <w:rPr>
                <w:rFonts w:ascii="Trebuchet MS" w:hAnsi="Trebuchet MS" w:cstheme="minorHAnsi"/>
                <w:sz w:val="18"/>
                <w:szCs w:val="18"/>
              </w:rPr>
            </w:pPr>
          </w:p>
          <w:p w14:paraId="313FBA04" w14:textId="77777777" w:rsidR="00B33EAB" w:rsidRPr="003570AA" w:rsidRDefault="00B33EAB" w:rsidP="00B33EAB">
            <w:pPr>
              <w:rPr>
                <w:rFonts w:ascii="Trebuchet MS" w:hAnsi="Trebuchet MS" w:cstheme="minorHAnsi"/>
                <w:sz w:val="18"/>
                <w:szCs w:val="18"/>
              </w:rPr>
            </w:pPr>
          </w:p>
          <w:p w14:paraId="74CFF51B" w14:textId="77777777" w:rsidR="00B33EAB" w:rsidRPr="003570AA" w:rsidRDefault="00B33EAB" w:rsidP="00B33EAB">
            <w:pPr>
              <w:rPr>
                <w:rFonts w:ascii="Trebuchet MS" w:hAnsi="Trebuchet MS" w:cstheme="minorHAnsi"/>
                <w:sz w:val="18"/>
                <w:szCs w:val="18"/>
              </w:rPr>
            </w:pPr>
          </w:p>
          <w:p w14:paraId="68FAFBDA" w14:textId="77777777" w:rsidR="00B33EAB" w:rsidRPr="003570AA" w:rsidRDefault="00B33EAB" w:rsidP="00B33EAB">
            <w:pPr>
              <w:rPr>
                <w:rFonts w:ascii="Trebuchet MS" w:hAnsi="Trebuchet MS" w:cstheme="minorHAnsi"/>
                <w:sz w:val="18"/>
                <w:szCs w:val="18"/>
              </w:rPr>
            </w:pPr>
          </w:p>
          <w:p w14:paraId="7F9CBB86" w14:textId="77777777" w:rsidR="00B33EAB" w:rsidRPr="003570AA" w:rsidRDefault="00B33EAB" w:rsidP="00B33EAB">
            <w:pPr>
              <w:rPr>
                <w:rFonts w:ascii="Trebuchet MS" w:hAnsi="Trebuchet MS" w:cstheme="minorHAnsi"/>
                <w:sz w:val="18"/>
                <w:szCs w:val="18"/>
              </w:rPr>
            </w:pPr>
          </w:p>
          <w:p w14:paraId="3AD30202" w14:textId="77777777" w:rsidR="00B33EAB" w:rsidRPr="003570AA" w:rsidRDefault="00B33EAB" w:rsidP="00B33EAB">
            <w:pPr>
              <w:rPr>
                <w:rFonts w:ascii="Trebuchet MS" w:hAnsi="Trebuchet MS" w:cstheme="minorHAnsi"/>
                <w:sz w:val="18"/>
                <w:szCs w:val="18"/>
              </w:rPr>
            </w:pPr>
          </w:p>
          <w:p w14:paraId="4C00EA28" w14:textId="77777777" w:rsidR="00B33EAB" w:rsidRPr="003570AA" w:rsidRDefault="00B33EAB" w:rsidP="00B33EAB">
            <w:pPr>
              <w:rPr>
                <w:rFonts w:ascii="Trebuchet MS" w:hAnsi="Trebuchet MS" w:cstheme="minorHAnsi"/>
                <w:sz w:val="18"/>
                <w:szCs w:val="18"/>
              </w:rPr>
            </w:pPr>
          </w:p>
          <w:p w14:paraId="5A23DBCB" w14:textId="77777777" w:rsidR="00B33EAB" w:rsidRPr="003570AA" w:rsidRDefault="00B33EAB" w:rsidP="00B33EAB">
            <w:pPr>
              <w:rPr>
                <w:rFonts w:ascii="Trebuchet MS" w:hAnsi="Trebuchet MS" w:cstheme="minorHAnsi"/>
                <w:sz w:val="18"/>
                <w:szCs w:val="18"/>
              </w:rPr>
            </w:pPr>
          </w:p>
          <w:p w14:paraId="2CB3DDBA" w14:textId="77777777" w:rsidR="00B33EAB" w:rsidRPr="003570AA" w:rsidRDefault="00B33EAB" w:rsidP="00B33EAB">
            <w:pPr>
              <w:rPr>
                <w:rFonts w:ascii="Trebuchet MS" w:hAnsi="Trebuchet MS" w:cstheme="minorHAnsi"/>
                <w:sz w:val="18"/>
                <w:szCs w:val="18"/>
              </w:rPr>
            </w:pPr>
          </w:p>
          <w:p w14:paraId="0B4E0064" w14:textId="77777777" w:rsidR="00B33EAB" w:rsidRPr="003570AA" w:rsidRDefault="00B33EAB" w:rsidP="00B33EAB">
            <w:pPr>
              <w:rPr>
                <w:rFonts w:ascii="Trebuchet MS" w:hAnsi="Trebuchet MS" w:cstheme="minorHAnsi"/>
                <w:sz w:val="18"/>
                <w:szCs w:val="18"/>
              </w:rPr>
            </w:pPr>
          </w:p>
          <w:p w14:paraId="4A71AB4F" w14:textId="77777777" w:rsidR="00B33EAB" w:rsidRPr="003570AA" w:rsidRDefault="00B33EAB" w:rsidP="00B33EAB">
            <w:pPr>
              <w:rPr>
                <w:rFonts w:ascii="Trebuchet MS" w:hAnsi="Trebuchet MS" w:cstheme="minorHAnsi"/>
                <w:sz w:val="18"/>
                <w:szCs w:val="18"/>
              </w:rPr>
            </w:pPr>
          </w:p>
          <w:p w14:paraId="05C5CB45" w14:textId="77777777" w:rsidR="00B33EAB" w:rsidRPr="003570AA" w:rsidRDefault="00B33EAB" w:rsidP="00B33EAB">
            <w:pPr>
              <w:rPr>
                <w:rFonts w:ascii="Trebuchet MS" w:hAnsi="Trebuchet MS" w:cstheme="minorHAnsi"/>
                <w:sz w:val="18"/>
                <w:szCs w:val="18"/>
              </w:rPr>
            </w:pPr>
          </w:p>
          <w:p w14:paraId="1013DA2E" w14:textId="77777777" w:rsidR="00B33EAB" w:rsidRPr="003570AA" w:rsidRDefault="00B33EAB" w:rsidP="00B33EAB">
            <w:pPr>
              <w:rPr>
                <w:rFonts w:ascii="Trebuchet MS" w:hAnsi="Trebuchet MS" w:cstheme="minorHAnsi"/>
                <w:sz w:val="18"/>
                <w:szCs w:val="18"/>
              </w:rPr>
            </w:pPr>
          </w:p>
          <w:p w14:paraId="64A5CE75" w14:textId="77777777" w:rsidR="00B33EAB" w:rsidRPr="003570AA" w:rsidRDefault="00B33EAB" w:rsidP="00B33EAB">
            <w:pPr>
              <w:rPr>
                <w:rFonts w:ascii="Trebuchet MS" w:hAnsi="Trebuchet MS" w:cstheme="minorHAnsi"/>
                <w:sz w:val="18"/>
                <w:szCs w:val="18"/>
              </w:rPr>
            </w:pPr>
          </w:p>
          <w:p w14:paraId="47EE3DBD" w14:textId="77777777" w:rsidR="00B33EAB" w:rsidRPr="003570AA" w:rsidRDefault="00B33EAB" w:rsidP="00B33EAB">
            <w:pPr>
              <w:rPr>
                <w:rFonts w:ascii="Trebuchet MS" w:hAnsi="Trebuchet MS" w:cstheme="minorHAnsi"/>
                <w:sz w:val="18"/>
                <w:szCs w:val="18"/>
              </w:rPr>
            </w:pPr>
          </w:p>
          <w:p w14:paraId="19C35055"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46 de unități și sediul central ANP beneficiare ale unei rețele informatice criptate</w:t>
            </w:r>
          </w:p>
          <w:p w14:paraId="74ED8A18" w14:textId="77777777" w:rsidR="00B33EAB" w:rsidRPr="003570AA" w:rsidRDefault="00B33EAB" w:rsidP="00B33EAB">
            <w:pPr>
              <w:rPr>
                <w:rFonts w:ascii="Trebuchet MS" w:hAnsi="Trebuchet MS" w:cstheme="minorHAnsi"/>
                <w:sz w:val="18"/>
                <w:szCs w:val="18"/>
              </w:rPr>
            </w:pPr>
          </w:p>
          <w:p w14:paraId="57D7A3EB" w14:textId="77777777" w:rsidR="00B33EAB" w:rsidRPr="003570AA" w:rsidRDefault="00B33EAB" w:rsidP="00B33EAB">
            <w:pPr>
              <w:rPr>
                <w:rFonts w:ascii="Trebuchet MS" w:hAnsi="Trebuchet MS" w:cstheme="minorHAnsi"/>
                <w:sz w:val="18"/>
                <w:szCs w:val="18"/>
              </w:rPr>
            </w:pPr>
          </w:p>
          <w:p w14:paraId="06B8491D" w14:textId="77777777" w:rsidR="00B33EAB" w:rsidRPr="003570AA" w:rsidRDefault="00B33EAB" w:rsidP="00B33EAB">
            <w:pPr>
              <w:rPr>
                <w:rFonts w:ascii="Trebuchet MS" w:hAnsi="Trebuchet MS" w:cstheme="minorHAnsi"/>
                <w:sz w:val="18"/>
                <w:szCs w:val="18"/>
              </w:rPr>
            </w:pPr>
          </w:p>
          <w:p w14:paraId="66D98FBC" w14:textId="77777777" w:rsidR="00B33EAB" w:rsidRPr="003570AA" w:rsidRDefault="00B33EAB" w:rsidP="00B33EAB">
            <w:pPr>
              <w:rPr>
                <w:rFonts w:ascii="Trebuchet MS" w:hAnsi="Trebuchet MS" w:cstheme="minorHAnsi"/>
                <w:sz w:val="18"/>
                <w:szCs w:val="18"/>
              </w:rPr>
            </w:pPr>
          </w:p>
          <w:p w14:paraId="436C13F6" w14:textId="77777777" w:rsidR="00B33EAB" w:rsidRPr="003570AA" w:rsidRDefault="00B33EAB" w:rsidP="00B33EAB">
            <w:pPr>
              <w:rPr>
                <w:rFonts w:ascii="Trebuchet MS" w:hAnsi="Trebuchet MS" w:cstheme="minorHAnsi"/>
                <w:sz w:val="18"/>
                <w:szCs w:val="18"/>
              </w:rPr>
            </w:pPr>
          </w:p>
          <w:p w14:paraId="24469717" w14:textId="77777777" w:rsidR="00B33EAB" w:rsidRPr="003570AA" w:rsidRDefault="00B33EAB" w:rsidP="00B33EAB">
            <w:pPr>
              <w:rPr>
                <w:rFonts w:ascii="Trebuchet MS" w:hAnsi="Trebuchet MS" w:cstheme="minorHAnsi"/>
                <w:sz w:val="18"/>
                <w:szCs w:val="18"/>
              </w:rPr>
            </w:pPr>
          </w:p>
          <w:p w14:paraId="431F1536" w14:textId="77777777" w:rsidR="00B33EAB" w:rsidRPr="003570AA" w:rsidRDefault="00B33EAB" w:rsidP="00B33EAB">
            <w:pPr>
              <w:rPr>
                <w:rFonts w:ascii="Trebuchet MS" w:hAnsi="Trebuchet MS" w:cstheme="minorHAnsi"/>
                <w:sz w:val="18"/>
                <w:szCs w:val="18"/>
              </w:rPr>
            </w:pPr>
          </w:p>
          <w:p w14:paraId="1A7D99E0" w14:textId="77777777" w:rsidR="00B33EAB" w:rsidRPr="003570AA" w:rsidRDefault="00B33EAB" w:rsidP="00B33EAB">
            <w:pPr>
              <w:rPr>
                <w:rFonts w:ascii="Trebuchet MS" w:hAnsi="Trebuchet MS" w:cstheme="minorHAnsi"/>
                <w:sz w:val="18"/>
                <w:szCs w:val="18"/>
              </w:rPr>
            </w:pPr>
          </w:p>
          <w:p w14:paraId="5F84F75F" w14:textId="77777777" w:rsidR="00B33EAB" w:rsidRPr="003570AA" w:rsidRDefault="00B33EAB" w:rsidP="00B33EAB">
            <w:pPr>
              <w:rPr>
                <w:rFonts w:ascii="Trebuchet MS" w:hAnsi="Trebuchet MS" w:cstheme="minorHAnsi"/>
                <w:sz w:val="18"/>
                <w:szCs w:val="18"/>
              </w:rPr>
            </w:pPr>
          </w:p>
          <w:p w14:paraId="0B12DEEB" w14:textId="77777777" w:rsidR="00B33EAB" w:rsidRPr="003570AA" w:rsidRDefault="00B33EAB" w:rsidP="00B33EAB">
            <w:pPr>
              <w:rPr>
                <w:rFonts w:ascii="Trebuchet MS" w:hAnsi="Trebuchet MS" w:cstheme="minorHAnsi"/>
                <w:sz w:val="18"/>
                <w:szCs w:val="18"/>
              </w:rPr>
            </w:pPr>
          </w:p>
          <w:p w14:paraId="6DFE83F5" w14:textId="77777777" w:rsidR="00B33EAB" w:rsidRPr="003570AA" w:rsidRDefault="00B33EAB" w:rsidP="00B33EAB">
            <w:pPr>
              <w:rPr>
                <w:rFonts w:ascii="Trebuchet MS" w:hAnsi="Trebuchet MS" w:cstheme="minorHAnsi"/>
                <w:sz w:val="18"/>
                <w:szCs w:val="18"/>
              </w:rPr>
            </w:pPr>
          </w:p>
          <w:p w14:paraId="58193CBF" w14:textId="77777777" w:rsidR="00B33EAB" w:rsidRPr="003570AA" w:rsidRDefault="00B33EAB" w:rsidP="00B33EAB">
            <w:pPr>
              <w:rPr>
                <w:rFonts w:ascii="Trebuchet MS" w:hAnsi="Trebuchet MS" w:cstheme="minorHAnsi"/>
                <w:sz w:val="18"/>
                <w:szCs w:val="18"/>
              </w:rPr>
            </w:pPr>
          </w:p>
          <w:p w14:paraId="5B3C5735" w14:textId="77777777" w:rsidR="00B33EAB" w:rsidRPr="003570AA" w:rsidRDefault="00B33EAB" w:rsidP="00B33EAB">
            <w:pPr>
              <w:rPr>
                <w:rFonts w:ascii="Trebuchet MS" w:hAnsi="Trebuchet MS" w:cstheme="minorHAnsi"/>
                <w:sz w:val="18"/>
                <w:szCs w:val="18"/>
              </w:rPr>
            </w:pPr>
          </w:p>
          <w:p w14:paraId="34EA74B4" w14:textId="77777777" w:rsidR="00B33EAB" w:rsidRPr="003570AA" w:rsidRDefault="00B33EAB" w:rsidP="00B33EAB">
            <w:pPr>
              <w:rPr>
                <w:rFonts w:ascii="Trebuchet MS" w:hAnsi="Trebuchet MS" w:cstheme="minorHAnsi"/>
                <w:sz w:val="18"/>
                <w:szCs w:val="18"/>
              </w:rPr>
            </w:pPr>
          </w:p>
          <w:p w14:paraId="218BFF2D" w14:textId="77777777" w:rsidR="00B33EAB" w:rsidRPr="003570AA" w:rsidRDefault="00B33EAB" w:rsidP="00B33EAB">
            <w:pPr>
              <w:rPr>
                <w:rFonts w:ascii="Trebuchet MS" w:hAnsi="Trebuchet MS" w:cstheme="minorHAnsi"/>
                <w:sz w:val="18"/>
                <w:szCs w:val="18"/>
              </w:rPr>
            </w:pPr>
          </w:p>
          <w:p w14:paraId="12C91666" w14:textId="77777777" w:rsidR="00B33EAB" w:rsidRPr="003570AA" w:rsidRDefault="00B33EAB" w:rsidP="00B33EAB">
            <w:pPr>
              <w:rPr>
                <w:rFonts w:ascii="Trebuchet MS" w:hAnsi="Trebuchet MS" w:cstheme="minorHAnsi"/>
                <w:sz w:val="18"/>
                <w:szCs w:val="18"/>
              </w:rPr>
            </w:pPr>
          </w:p>
          <w:p w14:paraId="476D119C" w14:textId="77777777" w:rsidR="00B33EAB" w:rsidRPr="003570AA" w:rsidRDefault="00B33EAB" w:rsidP="00B33EAB">
            <w:pPr>
              <w:rPr>
                <w:rFonts w:ascii="Trebuchet MS" w:hAnsi="Trebuchet MS" w:cstheme="minorHAnsi"/>
                <w:sz w:val="18"/>
                <w:szCs w:val="18"/>
              </w:rPr>
            </w:pPr>
          </w:p>
          <w:p w14:paraId="3E495D3F" w14:textId="77777777" w:rsidR="00B33EAB" w:rsidRPr="003570AA" w:rsidRDefault="00B33EAB" w:rsidP="00B33EAB">
            <w:pPr>
              <w:rPr>
                <w:rFonts w:ascii="Trebuchet MS" w:hAnsi="Trebuchet MS" w:cstheme="minorHAnsi"/>
                <w:sz w:val="18"/>
                <w:szCs w:val="18"/>
              </w:rPr>
            </w:pPr>
          </w:p>
          <w:p w14:paraId="1F8B0FFB" w14:textId="77777777" w:rsidR="00B33EAB" w:rsidRPr="003570AA" w:rsidRDefault="00B33EAB" w:rsidP="00B33EAB">
            <w:pPr>
              <w:rPr>
                <w:rFonts w:ascii="Trebuchet MS" w:hAnsi="Trebuchet MS" w:cstheme="minorHAnsi"/>
                <w:sz w:val="18"/>
                <w:szCs w:val="18"/>
              </w:rPr>
            </w:pPr>
          </w:p>
          <w:p w14:paraId="34F0DEB6" w14:textId="77777777" w:rsidR="00B33EAB" w:rsidRPr="003570AA" w:rsidRDefault="00B33EAB" w:rsidP="00B33EAB">
            <w:pPr>
              <w:rPr>
                <w:rFonts w:ascii="Trebuchet MS" w:hAnsi="Trebuchet MS" w:cstheme="minorHAnsi"/>
                <w:sz w:val="18"/>
                <w:szCs w:val="18"/>
              </w:rPr>
            </w:pPr>
          </w:p>
          <w:p w14:paraId="179CAD62" w14:textId="77777777" w:rsidR="00B33EAB" w:rsidRPr="003570AA" w:rsidRDefault="00B33EAB" w:rsidP="00B33EAB">
            <w:pPr>
              <w:rPr>
                <w:rFonts w:ascii="Trebuchet MS" w:hAnsi="Trebuchet MS" w:cstheme="minorHAnsi"/>
                <w:sz w:val="18"/>
                <w:szCs w:val="18"/>
              </w:rPr>
            </w:pPr>
          </w:p>
          <w:p w14:paraId="70B44418" w14:textId="77777777" w:rsidR="00B33EAB" w:rsidRPr="003570AA" w:rsidRDefault="00B33EAB" w:rsidP="00B33EAB">
            <w:pPr>
              <w:rPr>
                <w:rFonts w:ascii="Trebuchet MS" w:hAnsi="Trebuchet MS" w:cstheme="minorHAnsi"/>
                <w:sz w:val="18"/>
                <w:szCs w:val="18"/>
              </w:rPr>
            </w:pPr>
          </w:p>
          <w:p w14:paraId="4EA52F19" w14:textId="77777777" w:rsidR="00B33EAB" w:rsidRPr="003570AA" w:rsidRDefault="00B33EAB" w:rsidP="00B33EAB">
            <w:pPr>
              <w:rPr>
                <w:rFonts w:ascii="Trebuchet MS" w:hAnsi="Trebuchet MS" w:cstheme="minorHAnsi"/>
                <w:sz w:val="18"/>
                <w:szCs w:val="18"/>
              </w:rPr>
            </w:pPr>
          </w:p>
          <w:p w14:paraId="320CBEF4" w14:textId="77777777" w:rsidR="00B33EAB" w:rsidRPr="003570AA" w:rsidRDefault="00B33EAB" w:rsidP="00B33EAB">
            <w:pPr>
              <w:rPr>
                <w:rFonts w:ascii="Trebuchet MS" w:hAnsi="Trebuchet MS" w:cstheme="minorHAnsi"/>
                <w:sz w:val="18"/>
                <w:szCs w:val="18"/>
              </w:rPr>
            </w:pPr>
          </w:p>
          <w:p w14:paraId="2E066D8F" w14:textId="77777777" w:rsidR="00B33EAB" w:rsidRPr="003570AA" w:rsidRDefault="00B33EAB" w:rsidP="00B33EAB">
            <w:pPr>
              <w:rPr>
                <w:rFonts w:ascii="Trebuchet MS" w:hAnsi="Trebuchet MS" w:cstheme="minorHAnsi"/>
                <w:sz w:val="18"/>
                <w:szCs w:val="18"/>
              </w:rPr>
            </w:pPr>
          </w:p>
          <w:p w14:paraId="47A5D566" w14:textId="77777777" w:rsidR="00B33EAB" w:rsidRPr="003570AA" w:rsidRDefault="00B33EAB" w:rsidP="00B33EAB">
            <w:pPr>
              <w:rPr>
                <w:rFonts w:ascii="Trebuchet MS" w:hAnsi="Trebuchet MS" w:cstheme="minorHAnsi"/>
                <w:sz w:val="18"/>
                <w:szCs w:val="18"/>
              </w:rPr>
            </w:pPr>
          </w:p>
          <w:p w14:paraId="3FF88AB6" w14:textId="77777777" w:rsidR="00B33EAB" w:rsidRPr="003570AA" w:rsidRDefault="00B33EAB" w:rsidP="00B33EAB">
            <w:pPr>
              <w:rPr>
                <w:rFonts w:ascii="Trebuchet MS" w:hAnsi="Trebuchet MS" w:cstheme="minorHAnsi"/>
                <w:sz w:val="18"/>
                <w:szCs w:val="18"/>
              </w:rPr>
            </w:pPr>
          </w:p>
          <w:p w14:paraId="3CEE4E18" w14:textId="77777777" w:rsidR="00B33EAB" w:rsidRPr="003570AA" w:rsidRDefault="00B33EAB" w:rsidP="00B33EAB">
            <w:pPr>
              <w:rPr>
                <w:rFonts w:ascii="Trebuchet MS" w:hAnsi="Trebuchet MS" w:cstheme="minorHAnsi"/>
                <w:sz w:val="18"/>
                <w:szCs w:val="18"/>
              </w:rPr>
            </w:pPr>
          </w:p>
          <w:p w14:paraId="1D36D0BA" w14:textId="77777777" w:rsidR="00B33EAB" w:rsidRPr="003570AA" w:rsidRDefault="00B33EAB" w:rsidP="00B33EAB">
            <w:pPr>
              <w:rPr>
                <w:rFonts w:ascii="Trebuchet MS" w:hAnsi="Trebuchet MS" w:cstheme="minorHAnsi"/>
                <w:sz w:val="18"/>
                <w:szCs w:val="18"/>
              </w:rPr>
            </w:pPr>
          </w:p>
          <w:p w14:paraId="5AF2398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3000 utilizatori interni ai PMSWEB</w:t>
            </w:r>
          </w:p>
          <w:p w14:paraId="1995AE3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15000 utilizatori externi ai PMSWEB</w:t>
            </w:r>
          </w:p>
          <w:p w14:paraId="1E4A047F" w14:textId="77777777" w:rsidR="00B33EAB" w:rsidRPr="003570AA" w:rsidRDefault="00B33EAB" w:rsidP="00B33EAB">
            <w:pPr>
              <w:rPr>
                <w:rFonts w:ascii="Trebuchet MS" w:hAnsi="Trebuchet MS" w:cstheme="minorHAnsi"/>
                <w:sz w:val="18"/>
                <w:szCs w:val="18"/>
              </w:rPr>
            </w:pPr>
          </w:p>
          <w:p w14:paraId="189B47AB" w14:textId="77777777" w:rsidR="00B33EAB" w:rsidRPr="003570AA" w:rsidRDefault="00B33EAB" w:rsidP="00B33EAB">
            <w:pPr>
              <w:rPr>
                <w:rFonts w:ascii="Trebuchet MS" w:hAnsi="Trebuchet MS" w:cstheme="minorHAnsi"/>
                <w:sz w:val="18"/>
                <w:szCs w:val="18"/>
              </w:rPr>
            </w:pPr>
          </w:p>
          <w:p w14:paraId="18192232" w14:textId="77777777" w:rsidR="00B33EAB" w:rsidRPr="003570AA" w:rsidRDefault="00B33EAB" w:rsidP="00B33EAB">
            <w:pPr>
              <w:rPr>
                <w:rFonts w:ascii="Trebuchet MS" w:hAnsi="Trebuchet MS" w:cstheme="minorHAnsi"/>
                <w:sz w:val="18"/>
                <w:szCs w:val="18"/>
              </w:rPr>
            </w:pPr>
          </w:p>
          <w:p w14:paraId="17419F0D" w14:textId="77777777" w:rsidR="00B33EAB" w:rsidRPr="003570AA" w:rsidRDefault="00B33EAB" w:rsidP="00B33EAB">
            <w:pPr>
              <w:rPr>
                <w:rFonts w:ascii="Trebuchet MS" w:hAnsi="Trebuchet MS" w:cstheme="minorHAnsi"/>
                <w:sz w:val="18"/>
                <w:szCs w:val="18"/>
              </w:rPr>
            </w:pPr>
          </w:p>
          <w:p w14:paraId="4B7F62C1" w14:textId="77777777" w:rsidR="00B33EAB" w:rsidRPr="003570AA" w:rsidRDefault="00B33EAB" w:rsidP="00B33EAB">
            <w:pPr>
              <w:rPr>
                <w:rFonts w:ascii="Trebuchet MS" w:hAnsi="Trebuchet MS" w:cstheme="minorHAnsi"/>
                <w:sz w:val="18"/>
                <w:szCs w:val="18"/>
              </w:rPr>
            </w:pPr>
          </w:p>
          <w:p w14:paraId="70FC6652" w14:textId="77777777" w:rsidR="00B33EAB" w:rsidRPr="003570AA" w:rsidRDefault="00B33EAB" w:rsidP="00B33EAB">
            <w:pPr>
              <w:rPr>
                <w:rFonts w:ascii="Trebuchet MS" w:hAnsi="Trebuchet MS" w:cstheme="minorHAnsi"/>
                <w:sz w:val="18"/>
                <w:szCs w:val="18"/>
              </w:rPr>
            </w:pPr>
          </w:p>
          <w:p w14:paraId="1DEE3A52" w14:textId="77777777" w:rsidR="00B33EAB" w:rsidRPr="003570AA" w:rsidRDefault="00B33EAB" w:rsidP="00B33EAB">
            <w:pPr>
              <w:rPr>
                <w:rFonts w:ascii="Trebuchet MS" w:hAnsi="Trebuchet MS" w:cstheme="minorHAnsi"/>
                <w:sz w:val="18"/>
                <w:szCs w:val="18"/>
              </w:rPr>
            </w:pPr>
          </w:p>
          <w:p w14:paraId="5740303B" w14:textId="77777777" w:rsidR="00B33EAB" w:rsidRPr="003570AA" w:rsidRDefault="00B33EAB" w:rsidP="00B33EAB">
            <w:pPr>
              <w:rPr>
                <w:rFonts w:ascii="Trebuchet MS" w:hAnsi="Trebuchet MS" w:cstheme="minorHAnsi"/>
                <w:sz w:val="18"/>
                <w:szCs w:val="18"/>
              </w:rPr>
            </w:pPr>
          </w:p>
          <w:p w14:paraId="54873C78" w14:textId="77777777" w:rsidR="00B33EAB" w:rsidRPr="003570AA" w:rsidRDefault="00B33EAB" w:rsidP="00B33EAB">
            <w:pPr>
              <w:rPr>
                <w:rFonts w:ascii="Trebuchet MS" w:hAnsi="Trebuchet MS" w:cstheme="minorHAnsi"/>
                <w:sz w:val="18"/>
                <w:szCs w:val="18"/>
              </w:rPr>
            </w:pPr>
          </w:p>
          <w:p w14:paraId="6327BD28" w14:textId="77777777" w:rsidR="00B33EAB" w:rsidRPr="003570AA" w:rsidRDefault="00B33EAB" w:rsidP="00B33EAB">
            <w:pPr>
              <w:rPr>
                <w:rFonts w:ascii="Trebuchet MS" w:hAnsi="Trebuchet MS" w:cstheme="minorHAnsi"/>
                <w:sz w:val="18"/>
                <w:szCs w:val="18"/>
              </w:rPr>
            </w:pPr>
          </w:p>
          <w:p w14:paraId="06908126" w14:textId="77777777" w:rsidR="00B33EAB" w:rsidRPr="003570AA" w:rsidRDefault="00B33EAB" w:rsidP="00B33EAB">
            <w:pPr>
              <w:rPr>
                <w:rFonts w:ascii="Trebuchet MS" w:hAnsi="Trebuchet MS" w:cstheme="minorHAnsi"/>
                <w:sz w:val="18"/>
                <w:szCs w:val="18"/>
              </w:rPr>
            </w:pPr>
          </w:p>
          <w:p w14:paraId="70B74B92" w14:textId="77777777" w:rsidR="00B33EAB" w:rsidRPr="003570AA" w:rsidRDefault="00B33EAB" w:rsidP="00B33EAB">
            <w:pPr>
              <w:rPr>
                <w:rFonts w:ascii="Trebuchet MS" w:hAnsi="Trebuchet MS" w:cstheme="minorHAnsi"/>
                <w:sz w:val="18"/>
                <w:szCs w:val="18"/>
              </w:rPr>
            </w:pPr>
          </w:p>
          <w:p w14:paraId="42DB05CB" w14:textId="77777777" w:rsidR="00B33EAB" w:rsidRPr="003570AA" w:rsidRDefault="00B33EAB" w:rsidP="00B33EAB">
            <w:pPr>
              <w:rPr>
                <w:rFonts w:ascii="Trebuchet MS" w:hAnsi="Trebuchet MS" w:cstheme="minorHAnsi"/>
                <w:sz w:val="18"/>
                <w:szCs w:val="18"/>
              </w:rPr>
            </w:pPr>
          </w:p>
          <w:p w14:paraId="677A09FF" w14:textId="77777777" w:rsidR="00B33EAB" w:rsidRPr="003570AA" w:rsidRDefault="00B33EAB" w:rsidP="00B33EAB">
            <w:pPr>
              <w:rPr>
                <w:rFonts w:ascii="Trebuchet MS" w:hAnsi="Trebuchet MS" w:cstheme="minorHAnsi"/>
                <w:sz w:val="18"/>
                <w:szCs w:val="18"/>
              </w:rPr>
            </w:pPr>
          </w:p>
          <w:p w14:paraId="4FDE5FE4" w14:textId="77777777" w:rsidR="00B33EAB" w:rsidRPr="003570AA" w:rsidRDefault="00B33EAB" w:rsidP="00B33EAB">
            <w:pPr>
              <w:rPr>
                <w:rFonts w:ascii="Trebuchet MS" w:hAnsi="Trebuchet MS" w:cstheme="minorHAnsi"/>
                <w:sz w:val="18"/>
                <w:szCs w:val="18"/>
              </w:rPr>
            </w:pPr>
          </w:p>
          <w:p w14:paraId="21118905" w14:textId="77777777" w:rsidR="00B33EAB" w:rsidRPr="003570AA" w:rsidRDefault="00B33EAB" w:rsidP="00B33EAB">
            <w:pPr>
              <w:rPr>
                <w:rFonts w:ascii="Trebuchet MS" w:hAnsi="Trebuchet MS" w:cstheme="minorHAnsi"/>
                <w:sz w:val="18"/>
                <w:szCs w:val="18"/>
              </w:rPr>
            </w:pPr>
          </w:p>
          <w:p w14:paraId="38C23A77" w14:textId="77777777" w:rsidR="00B33EAB" w:rsidRPr="003570AA" w:rsidRDefault="00B33EAB" w:rsidP="00B33EAB">
            <w:pPr>
              <w:rPr>
                <w:rFonts w:ascii="Trebuchet MS" w:hAnsi="Trebuchet MS" w:cstheme="minorHAnsi"/>
                <w:sz w:val="18"/>
                <w:szCs w:val="18"/>
              </w:rPr>
            </w:pPr>
          </w:p>
          <w:p w14:paraId="0E49C32C" w14:textId="77777777" w:rsidR="00B33EAB" w:rsidRPr="003570AA" w:rsidRDefault="00B33EAB" w:rsidP="00B33EAB">
            <w:pPr>
              <w:rPr>
                <w:rFonts w:ascii="Trebuchet MS" w:hAnsi="Trebuchet MS" w:cstheme="minorHAnsi"/>
                <w:sz w:val="18"/>
                <w:szCs w:val="18"/>
              </w:rPr>
            </w:pPr>
          </w:p>
          <w:p w14:paraId="3ED11D97" w14:textId="77777777" w:rsidR="00B33EAB" w:rsidRPr="003570AA" w:rsidRDefault="00B33EAB" w:rsidP="00B33EAB">
            <w:pPr>
              <w:rPr>
                <w:rFonts w:ascii="Trebuchet MS" w:hAnsi="Trebuchet MS" w:cstheme="minorHAnsi"/>
                <w:sz w:val="18"/>
                <w:szCs w:val="18"/>
              </w:rPr>
            </w:pPr>
          </w:p>
          <w:p w14:paraId="776902F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865 utilizatori ai aplicației ERP</w:t>
            </w:r>
          </w:p>
          <w:p w14:paraId="12A2D6A2" w14:textId="77777777" w:rsidR="00B33EAB" w:rsidRPr="003570AA" w:rsidRDefault="00B33EAB" w:rsidP="00B33EAB">
            <w:pPr>
              <w:rPr>
                <w:rFonts w:ascii="Trebuchet MS" w:hAnsi="Trebuchet MS" w:cstheme="minorHAnsi"/>
                <w:sz w:val="18"/>
                <w:szCs w:val="18"/>
              </w:rPr>
            </w:pPr>
          </w:p>
          <w:p w14:paraId="0C10BABA" w14:textId="77777777" w:rsidR="00B33EAB" w:rsidRPr="003570AA" w:rsidRDefault="00B33EAB" w:rsidP="00B33EAB">
            <w:pPr>
              <w:rPr>
                <w:rFonts w:ascii="Trebuchet MS" w:hAnsi="Trebuchet MS" w:cstheme="minorHAnsi"/>
                <w:sz w:val="18"/>
                <w:szCs w:val="18"/>
              </w:rPr>
            </w:pPr>
          </w:p>
          <w:p w14:paraId="78D83C0C" w14:textId="77777777" w:rsidR="00B33EAB" w:rsidRPr="003570AA" w:rsidRDefault="00B33EAB" w:rsidP="00B33EAB">
            <w:pPr>
              <w:rPr>
                <w:rFonts w:ascii="Trebuchet MS" w:hAnsi="Trebuchet MS" w:cstheme="minorHAnsi"/>
                <w:sz w:val="18"/>
                <w:szCs w:val="18"/>
              </w:rPr>
            </w:pPr>
          </w:p>
          <w:p w14:paraId="1A848755" w14:textId="77777777" w:rsidR="00B33EAB" w:rsidRPr="003570AA" w:rsidRDefault="00B33EAB" w:rsidP="00B33EAB">
            <w:pPr>
              <w:rPr>
                <w:rFonts w:ascii="Trebuchet MS" w:hAnsi="Trebuchet MS" w:cstheme="minorHAnsi"/>
                <w:sz w:val="18"/>
                <w:szCs w:val="18"/>
              </w:rPr>
            </w:pPr>
          </w:p>
          <w:p w14:paraId="69487BCD"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1CC262F5" w14:textId="77777777" w:rsidR="00B33EAB" w:rsidRPr="003570AA" w:rsidRDefault="00B33EAB" w:rsidP="00B33EAB">
            <w:pPr>
              <w:rPr>
                <w:rFonts w:ascii="Trebuchet MS" w:hAnsi="Trebuchet MS" w:cstheme="minorHAnsi"/>
                <w:sz w:val="18"/>
                <w:szCs w:val="18"/>
              </w:rPr>
            </w:pPr>
          </w:p>
        </w:tc>
      </w:tr>
      <w:tr w:rsidR="00B33EAB" w:rsidRPr="003570AA" w14:paraId="21B08887" w14:textId="77777777" w:rsidTr="00952274">
        <w:trPr>
          <w:trHeight w:val="20"/>
        </w:trPr>
        <w:tc>
          <w:tcPr>
            <w:tcW w:w="1555" w:type="dxa"/>
            <w:vMerge/>
            <w:vAlign w:val="center"/>
          </w:tcPr>
          <w:p w14:paraId="08C19D99"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06C7AD35" w14:textId="77777777" w:rsidR="00B33EAB" w:rsidRPr="003570AA" w:rsidRDefault="00B33EAB" w:rsidP="00B33EAB">
            <w:pPr>
              <w:rPr>
                <w:rFonts w:ascii="Trebuchet MS" w:hAnsi="Trebuchet MS" w:cstheme="minorHAnsi"/>
                <w:sz w:val="18"/>
                <w:szCs w:val="18"/>
              </w:rPr>
            </w:pPr>
          </w:p>
        </w:tc>
        <w:tc>
          <w:tcPr>
            <w:tcW w:w="2552" w:type="dxa"/>
            <w:vAlign w:val="center"/>
          </w:tcPr>
          <w:p w14:paraId="354C8DB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8.10.2. Centralizarea necesarului de echipamente IT&amp;C în vederea acoperirii integrale a nevoilor de tehnică de calcul și licențelor și achiziția acestora </w:t>
            </w:r>
          </w:p>
        </w:tc>
        <w:tc>
          <w:tcPr>
            <w:tcW w:w="1417" w:type="dxa"/>
            <w:vAlign w:val="center"/>
          </w:tcPr>
          <w:p w14:paraId="54E4850F"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ANP</w:t>
            </w:r>
          </w:p>
        </w:tc>
        <w:tc>
          <w:tcPr>
            <w:tcW w:w="1418" w:type="dxa"/>
            <w:vAlign w:val="center"/>
          </w:tcPr>
          <w:p w14:paraId="5DD16E68" w14:textId="77777777" w:rsidR="00B33EAB" w:rsidRPr="003570AA" w:rsidRDefault="001318E6" w:rsidP="00B33EAB">
            <w:pPr>
              <w:jc w:val="center"/>
              <w:rPr>
                <w:rFonts w:ascii="Trebuchet MS" w:hAnsi="Trebuchet MS" w:cstheme="minorHAnsi"/>
                <w:sz w:val="18"/>
                <w:szCs w:val="18"/>
              </w:rPr>
            </w:pPr>
            <w:r>
              <w:rPr>
                <w:rFonts w:ascii="Trebuchet MS" w:hAnsi="Trebuchet MS" w:cstheme="minorHAnsi"/>
                <w:sz w:val="18"/>
                <w:szCs w:val="18"/>
              </w:rPr>
              <w:t>Buget de stat</w:t>
            </w:r>
          </w:p>
        </w:tc>
        <w:tc>
          <w:tcPr>
            <w:tcW w:w="1134" w:type="dxa"/>
            <w:shd w:val="clear" w:color="auto" w:fill="FFFFFF" w:themeFill="background1"/>
            <w:vAlign w:val="center"/>
          </w:tcPr>
          <w:p w14:paraId="46858371" w14:textId="77777777" w:rsidR="00B33EAB" w:rsidRPr="003570AA" w:rsidRDefault="00B33EAB" w:rsidP="00B33EAB">
            <w:pPr>
              <w:jc w:val="center"/>
              <w:rPr>
                <w:rFonts w:ascii="Trebuchet MS" w:hAnsi="Trebuchet MS" w:cstheme="minorHAnsi"/>
                <w:sz w:val="18"/>
                <w:szCs w:val="18"/>
              </w:rPr>
            </w:pPr>
          </w:p>
          <w:p w14:paraId="0B1062F7"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Octombrie 2022</w:t>
            </w:r>
          </w:p>
          <w:p w14:paraId="0EB15A33" w14:textId="77777777" w:rsidR="00B33EAB" w:rsidRPr="003570AA" w:rsidRDefault="00B33EAB" w:rsidP="00B33EAB">
            <w:pPr>
              <w:jc w:val="center"/>
              <w:rPr>
                <w:rFonts w:ascii="Trebuchet MS" w:hAnsi="Trebuchet MS" w:cstheme="minorHAnsi"/>
                <w:sz w:val="18"/>
                <w:szCs w:val="18"/>
              </w:rPr>
            </w:pPr>
          </w:p>
          <w:p w14:paraId="44DE2068" w14:textId="77777777" w:rsidR="00B33EAB" w:rsidRPr="003570AA" w:rsidRDefault="00B33EAB" w:rsidP="00B33EAB">
            <w:pPr>
              <w:jc w:val="center"/>
              <w:rPr>
                <w:rFonts w:ascii="Trebuchet MS" w:hAnsi="Trebuchet MS" w:cstheme="minorHAnsi"/>
                <w:sz w:val="18"/>
                <w:szCs w:val="18"/>
              </w:rPr>
            </w:pPr>
          </w:p>
          <w:p w14:paraId="188E135F" w14:textId="77777777" w:rsidR="00B33EAB" w:rsidRPr="003570AA" w:rsidRDefault="00B33EAB" w:rsidP="00B33EAB">
            <w:pPr>
              <w:jc w:val="center"/>
              <w:rPr>
                <w:rFonts w:ascii="Trebuchet MS" w:hAnsi="Trebuchet MS" w:cstheme="minorHAnsi"/>
                <w:sz w:val="18"/>
                <w:szCs w:val="18"/>
              </w:rPr>
            </w:pPr>
          </w:p>
          <w:p w14:paraId="1D89D1F8" w14:textId="77777777" w:rsidR="00B33EAB" w:rsidRPr="003570AA" w:rsidRDefault="00B33EAB" w:rsidP="00B33EAB">
            <w:pPr>
              <w:jc w:val="center"/>
              <w:rPr>
                <w:rFonts w:ascii="Trebuchet MS" w:hAnsi="Trebuchet MS" w:cstheme="minorHAnsi"/>
                <w:sz w:val="18"/>
                <w:szCs w:val="18"/>
              </w:rPr>
            </w:pPr>
          </w:p>
          <w:p w14:paraId="4B48E23F" w14:textId="77777777" w:rsidR="00B33EAB" w:rsidRPr="003570AA" w:rsidRDefault="00B33EAB" w:rsidP="00B33EAB">
            <w:pPr>
              <w:jc w:val="center"/>
              <w:rPr>
                <w:rFonts w:ascii="Trebuchet MS" w:hAnsi="Trebuchet MS" w:cstheme="minorHAnsi"/>
                <w:sz w:val="18"/>
                <w:szCs w:val="18"/>
              </w:rPr>
            </w:pPr>
          </w:p>
          <w:p w14:paraId="461C6BD8" w14:textId="77777777" w:rsidR="00B33EAB" w:rsidRPr="003570AA" w:rsidRDefault="00B33EAB" w:rsidP="00B33EAB">
            <w:pPr>
              <w:jc w:val="center"/>
              <w:rPr>
                <w:rFonts w:ascii="Trebuchet MS" w:hAnsi="Trebuchet MS" w:cstheme="minorHAnsi"/>
                <w:sz w:val="18"/>
                <w:szCs w:val="18"/>
              </w:rPr>
            </w:pPr>
          </w:p>
          <w:p w14:paraId="4B6218F5" w14:textId="77777777" w:rsidR="00B33EAB" w:rsidRPr="003570AA" w:rsidRDefault="00B33EAB" w:rsidP="00B33EAB">
            <w:pPr>
              <w:jc w:val="center"/>
              <w:rPr>
                <w:rFonts w:ascii="Trebuchet MS" w:hAnsi="Trebuchet MS" w:cstheme="minorHAnsi"/>
                <w:sz w:val="18"/>
                <w:szCs w:val="18"/>
              </w:rPr>
            </w:pPr>
          </w:p>
          <w:p w14:paraId="0D644088"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Martie 2023</w:t>
            </w:r>
          </w:p>
          <w:p w14:paraId="5A0C467F" w14:textId="77777777" w:rsidR="00B33EAB" w:rsidRPr="003570AA" w:rsidRDefault="00B33EAB" w:rsidP="00B33EAB">
            <w:pPr>
              <w:jc w:val="center"/>
              <w:rPr>
                <w:rFonts w:ascii="Trebuchet MS" w:hAnsi="Trebuchet MS" w:cstheme="minorHAnsi"/>
                <w:sz w:val="18"/>
                <w:szCs w:val="18"/>
              </w:rPr>
            </w:pPr>
          </w:p>
          <w:p w14:paraId="23F94C9B" w14:textId="77777777" w:rsidR="00B33EAB" w:rsidRPr="003570AA" w:rsidRDefault="00B33EAB" w:rsidP="00B33EAB">
            <w:pPr>
              <w:jc w:val="center"/>
              <w:rPr>
                <w:rFonts w:ascii="Trebuchet MS" w:hAnsi="Trebuchet MS" w:cstheme="minorHAnsi"/>
                <w:sz w:val="18"/>
                <w:szCs w:val="18"/>
              </w:rPr>
            </w:pPr>
          </w:p>
          <w:p w14:paraId="2DFCA150" w14:textId="77777777" w:rsidR="00B33EAB" w:rsidRPr="003570AA" w:rsidRDefault="00B33EAB" w:rsidP="00B33EAB">
            <w:pPr>
              <w:jc w:val="center"/>
              <w:rPr>
                <w:rFonts w:ascii="Trebuchet MS" w:hAnsi="Trebuchet MS" w:cstheme="minorHAnsi"/>
                <w:sz w:val="18"/>
                <w:szCs w:val="18"/>
              </w:rPr>
            </w:pPr>
          </w:p>
          <w:p w14:paraId="4FC54D15" w14:textId="77777777" w:rsidR="00B33EAB" w:rsidRPr="003570AA" w:rsidRDefault="00B33EAB" w:rsidP="00B33EAB">
            <w:pPr>
              <w:jc w:val="center"/>
              <w:rPr>
                <w:rFonts w:ascii="Trebuchet MS" w:hAnsi="Trebuchet MS" w:cstheme="minorHAnsi"/>
                <w:sz w:val="18"/>
                <w:szCs w:val="18"/>
              </w:rPr>
            </w:pPr>
          </w:p>
          <w:p w14:paraId="5F2B025B" w14:textId="77777777" w:rsidR="00B33EAB" w:rsidRPr="003570AA" w:rsidRDefault="00B33EAB" w:rsidP="00B33EAB">
            <w:pPr>
              <w:jc w:val="center"/>
              <w:rPr>
                <w:rFonts w:ascii="Trebuchet MS" w:hAnsi="Trebuchet MS" w:cstheme="minorHAnsi"/>
                <w:sz w:val="18"/>
                <w:szCs w:val="18"/>
              </w:rPr>
            </w:pPr>
          </w:p>
          <w:p w14:paraId="10065433" w14:textId="77777777" w:rsidR="00B33EAB" w:rsidRPr="003570AA" w:rsidRDefault="00B33EAB" w:rsidP="00B33EAB">
            <w:pPr>
              <w:jc w:val="center"/>
              <w:rPr>
                <w:rFonts w:ascii="Trebuchet MS" w:hAnsi="Trebuchet MS" w:cstheme="minorHAnsi"/>
                <w:sz w:val="18"/>
                <w:szCs w:val="18"/>
              </w:rPr>
            </w:pPr>
          </w:p>
          <w:p w14:paraId="5DD8D4A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2023</w:t>
            </w:r>
          </w:p>
          <w:p w14:paraId="626330B5" w14:textId="77777777" w:rsidR="00B33EAB" w:rsidRPr="003570AA" w:rsidRDefault="00B33EAB" w:rsidP="00B33EAB">
            <w:pPr>
              <w:jc w:val="center"/>
              <w:rPr>
                <w:rFonts w:ascii="Trebuchet MS" w:hAnsi="Trebuchet MS" w:cstheme="minorHAnsi"/>
                <w:sz w:val="18"/>
                <w:szCs w:val="18"/>
              </w:rPr>
            </w:pPr>
          </w:p>
          <w:p w14:paraId="12507D61" w14:textId="77777777" w:rsidR="00B33EAB" w:rsidRPr="003570AA" w:rsidRDefault="00B33EAB" w:rsidP="00B33EAB">
            <w:pPr>
              <w:jc w:val="center"/>
              <w:rPr>
                <w:rFonts w:ascii="Trebuchet MS" w:hAnsi="Trebuchet MS" w:cstheme="minorHAnsi"/>
                <w:sz w:val="18"/>
                <w:szCs w:val="18"/>
              </w:rPr>
            </w:pPr>
          </w:p>
          <w:p w14:paraId="34E69BC0" w14:textId="77777777" w:rsidR="00B33EAB" w:rsidRPr="003570AA" w:rsidRDefault="00B33EAB" w:rsidP="00B33EAB">
            <w:pPr>
              <w:jc w:val="center"/>
              <w:rPr>
                <w:rFonts w:ascii="Trebuchet MS" w:hAnsi="Trebuchet MS" w:cstheme="minorHAnsi"/>
                <w:sz w:val="18"/>
                <w:szCs w:val="18"/>
              </w:rPr>
            </w:pPr>
          </w:p>
          <w:p w14:paraId="0DF1E05B" w14:textId="77777777" w:rsidR="00B33EAB" w:rsidRPr="003570AA" w:rsidRDefault="00B33EAB" w:rsidP="00B33EAB">
            <w:pPr>
              <w:jc w:val="center"/>
              <w:rPr>
                <w:rFonts w:ascii="Trebuchet MS" w:hAnsi="Trebuchet MS" w:cstheme="minorHAnsi"/>
                <w:sz w:val="18"/>
                <w:szCs w:val="18"/>
              </w:rPr>
            </w:pPr>
          </w:p>
          <w:p w14:paraId="1338C11A" w14:textId="77777777" w:rsidR="00B33EAB" w:rsidRPr="003570AA" w:rsidRDefault="00B33EAB" w:rsidP="00B33EAB">
            <w:pPr>
              <w:jc w:val="center"/>
              <w:rPr>
                <w:rFonts w:ascii="Trebuchet MS" w:hAnsi="Trebuchet MS" w:cstheme="minorHAnsi"/>
                <w:sz w:val="18"/>
                <w:szCs w:val="18"/>
              </w:rPr>
            </w:pPr>
          </w:p>
          <w:p w14:paraId="0354C536" w14:textId="77777777" w:rsidR="00B33EAB" w:rsidRPr="003570AA" w:rsidRDefault="00B33EAB" w:rsidP="00B33EAB">
            <w:pPr>
              <w:jc w:val="center"/>
              <w:rPr>
                <w:rFonts w:ascii="Trebuchet MS" w:hAnsi="Trebuchet MS" w:cstheme="minorHAnsi"/>
                <w:sz w:val="18"/>
                <w:szCs w:val="18"/>
              </w:rPr>
            </w:pPr>
          </w:p>
          <w:p w14:paraId="661E5606" w14:textId="77777777" w:rsidR="00B33EAB" w:rsidRPr="003570AA" w:rsidRDefault="00B33EAB" w:rsidP="00B33EAB">
            <w:pPr>
              <w:jc w:val="center"/>
              <w:rPr>
                <w:rFonts w:ascii="Trebuchet MS" w:hAnsi="Trebuchet MS" w:cstheme="minorHAnsi"/>
                <w:sz w:val="18"/>
                <w:szCs w:val="18"/>
              </w:rPr>
            </w:pPr>
          </w:p>
          <w:p w14:paraId="34D700DF" w14:textId="77777777" w:rsidR="00B33EAB" w:rsidRPr="003570AA" w:rsidRDefault="00B33EAB" w:rsidP="00B33EAB">
            <w:pPr>
              <w:jc w:val="center"/>
              <w:rPr>
                <w:rFonts w:ascii="Trebuchet MS" w:hAnsi="Trebuchet MS" w:cstheme="minorHAnsi"/>
                <w:sz w:val="18"/>
                <w:szCs w:val="18"/>
              </w:rPr>
            </w:pPr>
          </w:p>
          <w:p w14:paraId="37492994" w14:textId="77777777" w:rsidR="00B33EAB" w:rsidRPr="003570AA" w:rsidRDefault="00B33EAB" w:rsidP="00B33EAB">
            <w:pPr>
              <w:jc w:val="center"/>
              <w:rPr>
                <w:rFonts w:ascii="Trebuchet MS" w:hAnsi="Trebuchet MS" w:cstheme="minorHAnsi"/>
                <w:sz w:val="18"/>
                <w:szCs w:val="18"/>
              </w:rPr>
            </w:pPr>
          </w:p>
          <w:p w14:paraId="0CCCDFF2" w14:textId="77777777" w:rsidR="00B33EAB" w:rsidRPr="003570AA" w:rsidRDefault="00B33EAB" w:rsidP="00B33EAB">
            <w:pPr>
              <w:jc w:val="center"/>
              <w:rPr>
                <w:rFonts w:ascii="Trebuchet MS" w:hAnsi="Trebuchet MS" w:cstheme="minorHAnsi"/>
                <w:sz w:val="18"/>
                <w:szCs w:val="18"/>
              </w:rPr>
            </w:pPr>
          </w:p>
          <w:p w14:paraId="2AB7FDD7" w14:textId="77777777" w:rsidR="00B33EAB" w:rsidRPr="003570AA" w:rsidRDefault="00B33EAB" w:rsidP="00B33EAB">
            <w:pPr>
              <w:jc w:val="center"/>
              <w:rPr>
                <w:rFonts w:ascii="Trebuchet MS" w:hAnsi="Trebuchet MS" w:cstheme="minorHAnsi"/>
                <w:sz w:val="18"/>
                <w:szCs w:val="18"/>
              </w:rPr>
            </w:pPr>
          </w:p>
          <w:p w14:paraId="6F91DA0C" w14:textId="77777777" w:rsidR="00B33EAB" w:rsidRPr="003570AA" w:rsidRDefault="00B33EAB" w:rsidP="00B33EAB">
            <w:pPr>
              <w:jc w:val="center"/>
              <w:rPr>
                <w:rFonts w:ascii="Trebuchet MS" w:hAnsi="Trebuchet MS" w:cstheme="minorHAnsi"/>
                <w:sz w:val="18"/>
                <w:szCs w:val="18"/>
              </w:rPr>
            </w:pPr>
          </w:p>
          <w:p w14:paraId="4967005C"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2024-2025</w:t>
            </w:r>
          </w:p>
        </w:tc>
        <w:tc>
          <w:tcPr>
            <w:tcW w:w="1417" w:type="dxa"/>
            <w:shd w:val="clear" w:color="auto" w:fill="FFFFFF" w:themeFill="background1"/>
            <w:vAlign w:val="center"/>
          </w:tcPr>
          <w:p w14:paraId="0F85A8F5"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lastRenderedPageBreak/>
              <w:t>Necesar de echipamente IT&amp;C și licențe din unitățile subordonate, centralizat la nivelul ANP</w:t>
            </w:r>
          </w:p>
          <w:p w14:paraId="15AF8930" w14:textId="77777777" w:rsidR="00B33EAB" w:rsidRPr="003570AA" w:rsidRDefault="00B33EAB" w:rsidP="00B33EAB">
            <w:pPr>
              <w:rPr>
                <w:rFonts w:ascii="Trebuchet MS" w:hAnsi="Trebuchet MS" w:cstheme="minorHAnsi"/>
                <w:sz w:val="18"/>
                <w:szCs w:val="18"/>
              </w:rPr>
            </w:pPr>
          </w:p>
          <w:p w14:paraId="0A2EA32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Specificații tehnice pentru achiziția de echipamente IT&amp;C și licențe întocmite</w:t>
            </w:r>
          </w:p>
          <w:p w14:paraId="3A369352" w14:textId="77777777" w:rsidR="00B33EAB" w:rsidRPr="003570AA" w:rsidRDefault="00B33EAB" w:rsidP="00B33EAB">
            <w:pPr>
              <w:rPr>
                <w:rFonts w:ascii="Trebuchet MS" w:hAnsi="Trebuchet MS" w:cstheme="minorHAnsi"/>
                <w:sz w:val="18"/>
                <w:szCs w:val="18"/>
              </w:rPr>
            </w:pPr>
          </w:p>
          <w:p w14:paraId="5ABE7D7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Acorduri-cadru încheiate centralizat la nivelul sistemului penitenciar pentru achiziția echipamentelor IT&amp;C și a licențelor</w:t>
            </w:r>
          </w:p>
          <w:p w14:paraId="58DF2AEC" w14:textId="77777777" w:rsidR="00B33EAB" w:rsidRPr="003570AA" w:rsidRDefault="00B33EAB" w:rsidP="00B33EAB">
            <w:pPr>
              <w:rPr>
                <w:rFonts w:ascii="Trebuchet MS" w:hAnsi="Trebuchet MS" w:cstheme="minorHAnsi"/>
                <w:sz w:val="18"/>
                <w:szCs w:val="18"/>
              </w:rPr>
            </w:pPr>
          </w:p>
          <w:p w14:paraId="047E758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Contracte subsecvente pentru achiziția echipamentelor și licențelor încheiate </w:t>
            </w:r>
          </w:p>
        </w:tc>
        <w:tc>
          <w:tcPr>
            <w:tcW w:w="1560" w:type="dxa"/>
            <w:vMerge/>
            <w:shd w:val="clear" w:color="auto" w:fill="FFFFFF" w:themeFill="background1"/>
            <w:vAlign w:val="center"/>
          </w:tcPr>
          <w:p w14:paraId="026F9510"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0DB63233" w14:textId="77777777" w:rsidR="00B33EAB" w:rsidRPr="003570AA" w:rsidRDefault="00B33EAB" w:rsidP="00B33EAB">
            <w:pPr>
              <w:rPr>
                <w:rFonts w:ascii="Trebuchet MS" w:hAnsi="Trebuchet MS" w:cstheme="minorHAnsi"/>
                <w:sz w:val="18"/>
                <w:szCs w:val="18"/>
              </w:rPr>
            </w:pPr>
          </w:p>
        </w:tc>
      </w:tr>
      <w:tr w:rsidR="00B33EAB" w:rsidRPr="003570AA" w14:paraId="69614A2E" w14:textId="77777777" w:rsidTr="00952274">
        <w:trPr>
          <w:trHeight w:val="20"/>
        </w:trPr>
        <w:tc>
          <w:tcPr>
            <w:tcW w:w="1555" w:type="dxa"/>
            <w:vMerge/>
            <w:vAlign w:val="center"/>
          </w:tcPr>
          <w:p w14:paraId="0C725DCA"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1A84D172" w14:textId="77777777" w:rsidR="00B33EAB" w:rsidRPr="003570AA" w:rsidRDefault="00B33EAB" w:rsidP="00B33EAB">
            <w:pPr>
              <w:rPr>
                <w:rFonts w:ascii="Trebuchet MS" w:hAnsi="Trebuchet MS" w:cstheme="minorHAnsi"/>
                <w:sz w:val="18"/>
                <w:szCs w:val="18"/>
              </w:rPr>
            </w:pPr>
          </w:p>
        </w:tc>
        <w:tc>
          <w:tcPr>
            <w:tcW w:w="2552" w:type="dxa"/>
            <w:vMerge w:val="restart"/>
            <w:vAlign w:val="center"/>
          </w:tcPr>
          <w:p w14:paraId="7463CBB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8.10.3. Dotarea cu echipamente informatice acreditate pentru gestionarea informațiilor clasificate, conform cerințelor ORNISS</w:t>
            </w:r>
          </w:p>
        </w:tc>
        <w:tc>
          <w:tcPr>
            <w:tcW w:w="1417" w:type="dxa"/>
            <w:vMerge w:val="restart"/>
            <w:vAlign w:val="center"/>
          </w:tcPr>
          <w:p w14:paraId="338A37DE"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ANP</w:t>
            </w:r>
          </w:p>
        </w:tc>
        <w:tc>
          <w:tcPr>
            <w:tcW w:w="1418" w:type="dxa"/>
            <w:vMerge w:val="restart"/>
            <w:vAlign w:val="center"/>
          </w:tcPr>
          <w:p w14:paraId="588E0F25" w14:textId="77777777" w:rsidR="00B33EAB" w:rsidRPr="003570AA" w:rsidRDefault="001318E6" w:rsidP="00B33EAB">
            <w:pPr>
              <w:jc w:val="center"/>
              <w:rPr>
                <w:rFonts w:ascii="Trebuchet MS" w:hAnsi="Trebuchet MS" w:cstheme="minorHAnsi"/>
                <w:sz w:val="18"/>
                <w:szCs w:val="18"/>
              </w:rPr>
            </w:pPr>
            <w:r>
              <w:rPr>
                <w:rFonts w:ascii="Trebuchet MS" w:hAnsi="Trebuchet MS" w:cstheme="minorHAnsi"/>
                <w:sz w:val="18"/>
                <w:szCs w:val="18"/>
              </w:rPr>
              <w:t>Buget de stat</w:t>
            </w:r>
          </w:p>
        </w:tc>
        <w:tc>
          <w:tcPr>
            <w:tcW w:w="1134" w:type="dxa"/>
            <w:shd w:val="clear" w:color="auto" w:fill="FFFFFF" w:themeFill="background1"/>
            <w:vAlign w:val="center"/>
          </w:tcPr>
          <w:p w14:paraId="5CE7F3ED"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2022</w:t>
            </w:r>
          </w:p>
        </w:tc>
        <w:tc>
          <w:tcPr>
            <w:tcW w:w="1417" w:type="dxa"/>
            <w:shd w:val="clear" w:color="auto" w:fill="FFFFFF" w:themeFill="background1"/>
            <w:vAlign w:val="center"/>
          </w:tcPr>
          <w:p w14:paraId="4985C41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-13 buc. sistem de calcul TEMPEST nivel A;</w:t>
            </w:r>
          </w:p>
          <w:p w14:paraId="2BC1271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-6 buc. sistem de calcul TEMPEST nivel B;</w:t>
            </w:r>
          </w:p>
          <w:p w14:paraId="2C044FD4"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-12 buc. sistem de calcul TEMPEST nivel C;</w:t>
            </w:r>
          </w:p>
          <w:p w14:paraId="3C7748A4"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lastRenderedPageBreak/>
              <w:t>- 7 buc. imprimantă monocrom nivel A;</w:t>
            </w:r>
          </w:p>
          <w:p w14:paraId="472A802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- 6 buc. imprimantă monocrom nivel B;</w:t>
            </w:r>
          </w:p>
          <w:p w14:paraId="4482A04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- 8 buc. imprimantă monocrom nivel C;</w:t>
            </w:r>
          </w:p>
          <w:p w14:paraId="624B63E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- 7 buc. scaner nivel A;</w:t>
            </w:r>
          </w:p>
          <w:p w14:paraId="0145C51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- 4 buc. scaner nivel B;</w:t>
            </w:r>
          </w:p>
          <w:p w14:paraId="6CA76B42"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-10 buc. scaner nivel C</w:t>
            </w:r>
          </w:p>
        </w:tc>
        <w:tc>
          <w:tcPr>
            <w:tcW w:w="1560" w:type="dxa"/>
            <w:vMerge/>
            <w:shd w:val="clear" w:color="auto" w:fill="FFFFFF" w:themeFill="background1"/>
            <w:vAlign w:val="center"/>
          </w:tcPr>
          <w:p w14:paraId="6DCAA3A2"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11F46F5F" w14:textId="77777777" w:rsidR="00B33EAB" w:rsidRPr="003570AA" w:rsidRDefault="00B33EAB" w:rsidP="00B33EAB">
            <w:pPr>
              <w:rPr>
                <w:rFonts w:ascii="Trebuchet MS" w:hAnsi="Trebuchet MS" w:cstheme="minorHAnsi"/>
                <w:sz w:val="18"/>
                <w:szCs w:val="18"/>
              </w:rPr>
            </w:pPr>
          </w:p>
        </w:tc>
      </w:tr>
      <w:tr w:rsidR="00B33EAB" w:rsidRPr="003570AA" w14:paraId="3C974C32" w14:textId="77777777" w:rsidTr="00952274">
        <w:trPr>
          <w:trHeight w:val="1176"/>
        </w:trPr>
        <w:tc>
          <w:tcPr>
            <w:tcW w:w="1555" w:type="dxa"/>
            <w:vMerge/>
            <w:vAlign w:val="center"/>
          </w:tcPr>
          <w:p w14:paraId="5467A92A"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27D1A406" w14:textId="77777777" w:rsidR="00B33EAB" w:rsidRPr="003570AA" w:rsidRDefault="00B33EAB" w:rsidP="00B33EAB">
            <w:pPr>
              <w:rPr>
                <w:rFonts w:ascii="Trebuchet MS" w:hAnsi="Trebuchet MS" w:cstheme="minorHAnsi"/>
                <w:sz w:val="18"/>
                <w:szCs w:val="18"/>
              </w:rPr>
            </w:pPr>
          </w:p>
        </w:tc>
        <w:tc>
          <w:tcPr>
            <w:tcW w:w="2552" w:type="dxa"/>
            <w:vMerge/>
            <w:vAlign w:val="center"/>
          </w:tcPr>
          <w:p w14:paraId="308E4602" w14:textId="77777777" w:rsidR="00B33EAB" w:rsidRPr="003570AA" w:rsidRDefault="00B33EAB" w:rsidP="00B33EAB">
            <w:pPr>
              <w:rPr>
                <w:rFonts w:ascii="Trebuchet MS" w:hAnsi="Trebuchet MS" w:cstheme="minorHAnsi"/>
                <w:sz w:val="18"/>
                <w:szCs w:val="18"/>
              </w:rPr>
            </w:pPr>
          </w:p>
        </w:tc>
        <w:tc>
          <w:tcPr>
            <w:tcW w:w="1417" w:type="dxa"/>
            <w:vMerge/>
            <w:vAlign w:val="center"/>
          </w:tcPr>
          <w:p w14:paraId="5D208DAC" w14:textId="77777777" w:rsidR="00B33EAB" w:rsidRPr="003570AA" w:rsidRDefault="00B33EAB" w:rsidP="00B33EAB">
            <w:pPr>
              <w:jc w:val="center"/>
              <w:rPr>
                <w:rFonts w:ascii="Trebuchet MS" w:hAnsi="Trebuchet MS" w:cstheme="minorHAnsi"/>
                <w:sz w:val="18"/>
                <w:szCs w:val="18"/>
              </w:rPr>
            </w:pPr>
          </w:p>
        </w:tc>
        <w:tc>
          <w:tcPr>
            <w:tcW w:w="1418" w:type="dxa"/>
            <w:vMerge/>
            <w:vAlign w:val="center"/>
          </w:tcPr>
          <w:p w14:paraId="44E7DC3F" w14:textId="77777777" w:rsidR="00B33EAB" w:rsidRPr="003570AA" w:rsidRDefault="00B33EAB" w:rsidP="00B33EAB">
            <w:pPr>
              <w:jc w:val="center"/>
              <w:rPr>
                <w:rFonts w:ascii="Trebuchet MS" w:hAnsi="Trebuchet MS" w:cstheme="minorHAnsi"/>
                <w:sz w:val="18"/>
                <w:szCs w:val="18"/>
              </w:rPr>
            </w:pPr>
          </w:p>
        </w:tc>
        <w:tc>
          <w:tcPr>
            <w:tcW w:w="1134" w:type="dxa"/>
            <w:shd w:val="clear" w:color="auto" w:fill="FFFFFF" w:themeFill="background1"/>
            <w:vAlign w:val="center"/>
          </w:tcPr>
          <w:p w14:paraId="0DF931C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2023</w:t>
            </w:r>
          </w:p>
        </w:tc>
        <w:tc>
          <w:tcPr>
            <w:tcW w:w="1417" w:type="dxa"/>
            <w:shd w:val="clear" w:color="auto" w:fill="FFFFFF" w:themeFill="background1"/>
            <w:vAlign w:val="center"/>
          </w:tcPr>
          <w:p w14:paraId="2BF797C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Specificații tehnice întocmite și achiziție echipamente informatice: </w:t>
            </w:r>
            <w:proofErr w:type="spellStart"/>
            <w:r w:rsidRPr="003570AA">
              <w:rPr>
                <w:rFonts w:ascii="Trebuchet MS" w:hAnsi="Trebuchet MS" w:cstheme="minorHAnsi"/>
                <w:sz w:val="18"/>
                <w:szCs w:val="18"/>
              </w:rPr>
              <w:t>criptor</w:t>
            </w:r>
            <w:proofErr w:type="spellEnd"/>
            <w:r w:rsidRPr="003570AA">
              <w:rPr>
                <w:rFonts w:ascii="Trebuchet MS" w:hAnsi="Trebuchet MS" w:cstheme="minorHAnsi"/>
                <w:sz w:val="18"/>
                <w:szCs w:val="18"/>
              </w:rPr>
              <w:t xml:space="preserve"> unu la unu, </w:t>
            </w:r>
            <w:proofErr w:type="spellStart"/>
            <w:r w:rsidRPr="003570AA">
              <w:rPr>
                <w:rFonts w:ascii="Trebuchet MS" w:hAnsi="Trebuchet MS" w:cstheme="minorHAnsi"/>
                <w:sz w:val="18"/>
                <w:szCs w:val="18"/>
              </w:rPr>
              <w:t>criptor</w:t>
            </w:r>
            <w:proofErr w:type="spellEnd"/>
            <w:r w:rsidRPr="003570AA">
              <w:rPr>
                <w:rFonts w:ascii="Trebuchet MS" w:hAnsi="Trebuchet MS" w:cstheme="minorHAnsi"/>
                <w:sz w:val="18"/>
                <w:szCs w:val="18"/>
              </w:rPr>
              <w:t xml:space="preserve"> unu la mai mulți, generator de chei de criptare, casetă chei criptare, rack </w:t>
            </w:r>
            <w:proofErr w:type="spellStart"/>
            <w:r w:rsidRPr="003570AA">
              <w:rPr>
                <w:rFonts w:ascii="Trebuchet MS" w:hAnsi="Trebuchet MS" w:cstheme="minorHAnsi"/>
                <w:sz w:val="18"/>
                <w:szCs w:val="18"/>
              </w:rPr>
              <w:t>Tempest</w:t>
            </w:r>
            <w:proofErr w:type="spellEnd"/>
            <w:r w:rsidRPr="003570AA">
              <w:rPr>
                <w:rFonts w:ascii="Trebuchet MS" w:hAnsi="Trebuchet MS" w:cstheme="minorHAnsi"/>
                <w:sz w:val="18"/>
                <w:szCs w:val="18"/>
              </w:rPr>
              <w:t xml:space="preserve"> servere 12U, </w:t>
            </w:r>
            <w:proofErr w:type="spellStart"/>
            <w:r w:rsidRPr="003570AA">
              <w:rPr>
                <w:rFonts w:ascii="Trebuchet MS" w:hAnsi="Trebuchet MS" w:cstheme="minorHAnsi"/>
                <w:sz w:val="18"/>
                <w:szCs w:val="18"/>
              </w:rPr>
              <w:t>storage</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rackabil</w:t>
            </w:r>
            <w:proofErr w:type="spellEnd"/>
            <w:r w:rsidRPr="003570AA">
              <w:rPr>
                <w:rFonts w:ascii="Trebuchet MS" w:hAnsi="Trebuchet MS" w:cstheme="minorHAnsi"/>
                <w:sz w:val="18"/>
                <w:szCs w:val="18"/>
              </w:rPr>
              <w:t xml:space="preserve"> cu min. 4HDD, firewall hardware, </w:t>
            </w:r>
            <w:proofErr w:type="spellStart"/>
            <w:r w:rsidRPr="003570AA">
              <w:rPr>
                <w:rFonts w:ascii="Trebuchet MS" w:hAnsi="Trebuchet MS" w:cstheme="minorHAnsi"/>
                <w:sz w:val="18"/>
                <w:szCs w:val="18"/>
              </w:rPr>
              <w:t>switch</w:t>
            </w:r>
            <w:proofErr w:type="spellEnd"/>
            <w:r w:rsidRPr="003570AA">
              <w:rPr>
                <w:rFonts w:ascii="Trebuchet MS" w:hAnsi="Trebuchet MS" w:cstheme="minorHAnsi"/>
                <w:sz w:val="18"/>
                <w:szCs w:val="18"/>
              </w:rPr>
              <w:t xml:space="preserve"> fibră </w:t>
            </w:r>
            <w:r w:rsidRPr="003570AA">
              <w:rPr>
                <w:rFonts w:ascii="Trebuchet MS" w:hAnsi="Trebuchet MS" w:cstheme="minorHAnsi"/>
                <w:sz w:val="18"/>
                <w:szCs w:val="18"/>
              </w:rPr>
              <w:lastRenderedPageBreak/>
              <w:t xml:space="preserve">optică 16 porturi, UPS sistem de calcul, UPS </w:t>
            </w:r>
            <w:proofErr w:type="spellStart"/>
            <w:r w:rsidRPr="003570AA">
              <w:rPr>
                <w:rFonts w:ascii="Trebuchet MS" w:hAnsi="Trebuchet MS" w:cstheme="minorHAnsi"/>
                <w:sz w:val="18"/>
                <w:szCs w:val="18"/>
              </w:rPr>
              <w:t>rackabil</w:t>
            </w:r>
            <w:proofErr w:type="spellEnd"/>
            <w:r w:rsidRPr="003570AA">
              <w:rPr>
                <w:rFonts w:ascii="Trebuchet MS" w:hAnsi="Trebuchet MS" w:cstheme="minorHAnsi"/>
                <w:sz w:val="18"/>
                <w:szCs w:val="18"/>
              </w:rPr>
              <w:t xml:space="preserve"> server, media </w:t>
            </w:r>
            <w:proofErr w:type="spellStart"/>
            <w:r w:rsidRPr="003570AA">
              <w:rPr>
                <w:rFonts w:ascii="Trebuchet MS" w:hAnsi="Trebuchet MS" w:cstheme="minorHAnsi"/>
                <w:sz w:val="18"/>
                <w:szCs w:val="18"/>
              </w:rPr>
              <w:t>converter</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Gigabit</w:t>
            </w:r>
            <w:proofErr w:type="spellEnd"/>
            <w:r w:rsidRPr="003570AA">
              <w:rPr>
                <w:rFonts w:ascii="Trebuchet MS" w:hAnsi="Trebuchet MS" w:cstheme="minorHAnsi"/>
                <w:sz w:val="18"/>
                <w:szCs w:val="18"/>
              </w:rPr>
              <w:t>, fibra optică, conectori fibra optică</w:t>
            </w:r>
          </w:p>
        </w:tc>
        <w:tc>
          <w:tcPr>
            <w:tcW w:w="1560" w:type="dxa"/>
            <w:vMerge/>
            <w:shd w:val="clear" w:color="auto" w:fill="FFFFFF" w:themeFill="background1"/>
            <w:vAlign w:val="center"/>
          </w:tcPr>
          <w:p w14:paraId="54868A21"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486DEFDA" w14:textId="77777777" w:rsidR="00B33EAB" w:rsidRPr="003570AA" w:rsidRDefault="00B33EAB" w:rsidP="00B33EAB">
            <w:pPr>
              <w:rPr>
                <w:rFonts w:ascii="Trebuchet MS" w:hAnsi="Trebuchet MS" w:cstheme="minorHAnsi"/>
                <w:sz w:val="18"/>
                <w:szCs w:val="18"/>
              </w:rPr>
            </w:pPr>
          </w:p>
        </w:tc>
      </w:tr>
      <w:tr w:rsidR="00B33EAB" w:rsidRPr="003570AA" w14:paraId="190A111D" w14:textId="77777777" w:rsidTr="00952274">
        <w:trPr>
          <w:trHeight w:val="1143"/>
        </w:trPr>
        <w:tc>
          <w:tcPr>
            <w:tcW w:w="1555" w:type="dxa"/>
            <w:vMerge/>
            <w:vAlign w:val="center"/>
          </w:tcPr>
          <w:p w14:paraId="1352F761"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70E8F636" w14:textId="77777777" w:rsidR="00B33EAB" w:rsidRPr="003570AA" w:rsidRDefault="00B33EAB" w:rsidP="00B33EAB">
            <w:pPr>
              <w:rPr>
                <w:rFonts w:ascii="Trebuchet MS" w:hAnsi="Trebuchet MS" w:cstheme="minorHAnsi"/>
                <w:sz w:val="18"/>
                <w:szCs w:val="18"/>
              </w:rPr>
            </w:pPr>
          </w:p>
        </w:tc>
        <w:tc>
          <w:tcPr>
            <w:tcW w:w="2552" w:type="dxa"/>
            <w:vAlign w:val="center"/>
          </w:tcPr>
          <w:p w14:paraId="343A7BBD"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8.10.4. Rescrierea și modernizarea aplicației de evidență a deținuților PMSWEB și instruirea a 237 persoane</w:t>
            </w:r>
          </w:p>
        </w:tc>
        <w:tc>
          <w:tcPr>
            <w:tcW w:w="1417" w:type="dxa"/>
            <w:vAlign w:val="center"/>
          </w:tcPr>
          <w:p w14:paraId="42A9E0E5"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ANP</w:t>
            </w:r>
          </w:p>
        </w:tc>
        <w:tc>
          <w:tcPr>
            <w:tcW w:w="1418" w:type="dxa"/>
            <w:vAlign w:val="center"/>
          </w:tcPr>
          <w:p w14:paraId="0A2585DD" w14:textId="77777777" w:rsidR="00B33EAB" w:rsidRPr="003570AA" w:rsidRDefault="0034465E" w:rsidP="00B33EAB">
            <w:pPr>
              <w:jc w:val="center"/>
              <w:rPr>
                <w:rFonts w:ascii="Trebuchet MS" w:hAnsi="Trebuchet MS" w:cstheme="minorHAnsi"/>
                <w:sz w:val="18"/>
                <w:szCs w:val="18"/>
              </w:rPr>
            </w:pPr>
            <w:r>
              <w:rPr>
                <w:rFonts w:ascii="Trebuchet MS" w:hAnsi="Trebuchet MS" w:cstheme="minorHAnsi"/>
                <w:sz w:val="18"/>
                <w:szCs w:val="18"/>
              </w:rPr>
              <w:t>POCA</w:t>
            </w:r>
          </w:p>
        </w:tc>
        <w:tc>
          <w:tcPr>
            <w:tcW w:w="1134" w:type="dxa"/>
            <w:shd w:val="clear" w:color="auto" w:fill="FFFFFF" w:themeFill="background1"/>
            <w:vAlign w:val="center"/>
          </w:tcPr>
          <w:p w14:paraId="5C8D2C80"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Octombrie 2023</w:t>
            </w:r>
          </w:p>
        </w:tc>
        <w:tc>
          <w:tcPr>
            <w:tcW w:w="1417" w:type="dxa"/>
            <w:shd w:val="clear" w:color="auto" w:fill="FFFFFF" w:themeFill="background1"/>
            <w:vAlign w:val="center"/>
          </w:tcPr>
          <w:p w14:paraId="2EF113B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Aplicație PMSWEB implementată </w:t>
            </w:r>
          </w:p>
          <w:p w14:paraId="718D94C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237 persoane instruite</w:t>
            </w:r>
          </w:p>
        </w:tc>
        <w:tc>
          <w:tcPr>
            <w:tcW w:w="1560" w:type="dxa"/>
            <w:vMerge/>
            <w:shd w:val="clear" w:color="auto" w:fill="FFFFFF" w:themeFill="background1"/>
            <w:vAlign w:val="center"/>
          </w:tcPr>
          <w:p w14:paraId="5F90FBC4"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58178304" w14:textId="77777777" w:rsidR="00B33EAB" w:rsidRPr="003570AA" w:rsidRDefault="00B33EAB" w:rsidP="00B33EAB">
            <w:pPr>
              <w:rPr>
                <w:rFonts w:ascii="Trebuchet MS" w:hAnsi="Trebuchet MS" w:cstheme="minorHAnsi"/>
                <w:sz w:val="18"/>
                <w:szCs w:val="18"/>
              </w:rPr>
            </w:pPr>
          </w:p>
        </w:tc>
      </w:tr>
      <w:tr w:rsidR="00B33EAB" w:rsidRPr="003570AA" w14:paraId="6697DFE7" w14:textId="77777777" w:rsidTr="00952274">
        <w:trPr>
          <w:trHeight w:val="2594"/>
        </w:trPr>
        <w:tc>
          <w:tcPr>
            <w:tcW w:w="1555" w:type="dxa"/>
            <w:vMerge/>
            <w:vAlign w:val="center"/>
          </w:tcPr>
          <w:p w14:paraId="323F4527"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404CA4D0" w14:textId="77777777" w:rsidR="00B33EAB" w:rsidRPr="003570AA" w:rsidRDefault="00B33EAB" w:rsidP="00B33EAB">
            <w:pPr>
              <w:rPr>
                <w:rFonts w:ascii="Trebuchet MS" w:hAnsi="Trebuchet MS" w:cstheme="minorHAnsi"/>
                <w:sz w:val="18"/>
                <w:szCs w:val="18"/>
              </w:rPr>
            </w:pPr>
          </w:p>
        </w:tc>
        <w:tc>
          <w:tcPr>
            <w:tcW w:w="2552" w:type="dxa"/>
            <w:vAlign w:val="center"/>
          </w:tcPr>
          <w:p w14:paraId="575B8984"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8.10.5. Dotarea cu echipament de calcul, stocare și securitate pentru deservirea aplicației PMSWEB</w:t>
            </w:r>
          </w:p>
        </w:tc>
        <w:tc>
          <w:tcPr>
            <w:tcW w:w="1417" w:type="dxa"/>
            <w:vAlign w:val="center"/>
          </w:tcPr>
          <w:p w14:paraId="6DB77181"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ANP</w:t>
            </w:r>
          </w:p>
        </w:tc>
        <w:tc>
          <w:tcPr>
            <w:tcW w:w="1418" w:type="dxa"/>
            <w:vAlign w:val="center"/>
          </w:tcPr>
          <w:p w14:paraId="318A58ED" w14:textId="77777777" w:rsidR="00B33EAB" w:rsidRPr="003570AA" w:rsidRDefault="004A06E3" w:rsidP="00B33EAB">
            <w:pPr>
              <w:jc w:val="center"/>
              <w:rPr>
                <w:rFonts w:ascii="Trebuchet MS" w:hAnsi="Trebuchet MS" w:cstheme="minorHAnsi"/>
                <w:sz w:val="18"/>
                <w:szCs w:val="18"/>
              </w:rPr>
            </w:pPr>
            <w:r>
              <w:rPr>
                <w:rFonts w:ascii="Trebuchet MS" w:hAnsi="Trebuchet MS" w:cstheme="minorHAnsi"/>
                <w:sz w:val="18"/>
                <w:szCs w:val="18"/>
              </w:rPr>
              <w:t>POCA</w:t>
            </w:r>
          </w:p>
        </w:tc>
        <w:tc>
          <w:tcPr>
            <w:tcW w:w="1134" w:type="dxa"/>
            <w:shd w:val="clear" w:color="auto" w:fill="FFFFFF" w:themeFill="background1"/>
            <w:vAlign w:val="center"/>
          </w:tcPr>
          <w:p w14:paraId="238247B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Octombrie 2023</w:t>
            </w:r>
          </w:p>
        </w:tc>
        <w:tc>
          <w:tcPr>
            <w:tcW w:w="1417" w:type="dxa"/>
            <w:shd w:val="clear" w:color="auto" w:fill="FFFFFF" w:themeFill="background1"/>
            <w:vAlign w:val="center"/>
          </w:tcPr>
          <w:p w14:paraId="5805826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- 4 servere;</w:t>
            </w:r>
          </w:p>
          <w:p w14:paraId="66699F15"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-2 echipamente de stocare;</w:t>
            </w:r>
          </w:p>
          <w:p w14:paraId="7D08E2C2"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- 4 </w:t>
            </w:r>
            <w:proofErr w:type="spellStart"/>
            <w:r w:rsidRPr="003570AA">
              <w:rPr>
                <w:rFonts w:ascii="Trebuchet MS" w:hAnsi="Trebuchet MS" w:cstheme="minorHAnsi"/>
                <w:sz w:val="18"/>
                <w:szCs w:val="18"/>
              </w:rPr>
              <w:t>switch</w:t>
            </w:r>
            <w:proofErr w:type="spellEnd"/>
            <w:r w:rsidRPr="003570AA">
              <w:rPr>
                <w:rFonts w:ascii="Trebuchet MS" w:hAnsi="Trebuchet MS" w:cstheme="minorHAnsi"/>
                <w:sz w:val="18"/>
                <w:szCs w:val="18"/>
              </w:rPr>
              <w:t xml:space="preserve"> de fibra optică;</w:t>
            </w:r>
          </w:p>
          <w:p w14:paraId="58F02F8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- 2 </w:t>
            </w:r>
            <w:proofErr w:type="spellStart"/>
            <w:r w:rsidRPr="003570AA">
              <w:rPr>
                <w:rFonts w:ascii="Trebuchet MS" w:hAnsi="Trebuchet MS" w:cstheme="minorHAnsi"/>
                <w:sz w:val="18"/>
                <w:szCs w:val="18"/>
              </w:rPr>
              <w:t>switch</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core</w:t>
            </w:r>
            <w:proofErr w:type="spellEnd"/>
            <w:r w:rsidRPr="003570AA">
              <w:rPr>
                <w:rFonts w:ascii="Trebuchet MS" w:hAnsi="Trebuchet MS" w:cstheme="minorHAnsi"/>
                <w:sz w:val="18"/>
                <w:szCs w:val="18"/>
              </w:rPr>
              <w:t>;</w:t>
            </w:r>
          </w:p>
          <w:p w14:paraId="115C1C0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- 4 </w:t>
            </w:r>
            <w:proofErr w:type="spellStart"/>
            <w:r w:rsidRPr="003570AA">
              <w:rPr>
                <w:rFonts w:ascii="Trebuchet MS" w:hAnsi="Trebuchet MS" w:cstheme="minorHAnsi"/>
                <w:sz w:val="18"/>
                <w:szCs w:val="18"/>
              </w:rPr>
              <w:t>switch</w:t>
            </w:r>
            <w:proofErr w:type="spellEnd"/>
            <w:r w:rsidRPr="003570AA">
              <w:rPr>
                <w:rFonts w:ascii="Trebuchet MS" w:hAnsi="Trebuchet MS" w:cstheme="minorHAnsi"/>
                <w:sz w:val="18"/>
                <w:szCs w:val="18"/>
              </w:rPr>
              <w:t xml:space="preserve"> de distribuție;</w:t>
            </w:r>
          </w:p>
          <w:p w14:paraId="15ACAF3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echipament de tip firewall</w:t>
            </w:r>
          </w:p>
        </w:tc>
        <w:tc>
          <w:tcPr>
            <w:tcW w:w="1560" w:type="dxa"/>
            <w:vMerge/>
            <w:shd w:val="clear" w:color="auto" w:fill="FFFFFF" w:themeFill="background1"/>
            <w:vAlign w:val="center"/>
          </w:tcPr>
          <w:p w14:paraId="1CCA5C99"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1A4F12FB" w14:textId="77777777" w:rsidR="00B33EAB" w:rsidRPr="003570AA" w:rsidRDefault="00B33EAB" w:rsidP="00B33EAB">
            <w:pPr>
              <w:rPr>
                <w:rFonts w:ascii="Trebuchet MS" w:hAnsi="Trebuchet MS" w:cstheme="minorHAnsi"/>
                <w:sz w:val="18"/>
                <w:szCs w:val="18"/>
              </w:rPr>
            </w:pPr>
          </w:p>
        </w:tc>
      </w:tr>
      <w:tr w:rsidR="00B33EAB" w:rsidRPr="003570AA" w14:paraId="6B08F7E4" w14:textId="77777777" w:rsidTr="00952274">
        <w:trPr>
          <w:trHeight w:val="468"/>
        </w:trPr>
        <w:tc>
          <w:tcPr>
            <w:tcW w:w="1555" w:type="dxa"/>
            <w:vMerge/>
            <w:vAlign w:val="center"/>
          </w:tcPr>
          <w:p w14:paraId="6B758E03"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17D5F4EA" w14:textId="77777777" w:rsidR="00B33EAB" w:rsidRPr="003570AA" w:rsidRDefault="00B33EAB" w:rsidP="00B33EAB">
            <w:pPr>
              <w:rPr>
                <w:rFonts w:ascii="Trebuchet MS" w:hAnsi="Trebuchet MS" w:cstheme="minorHAnsi"/>
                <w:sz w:val="18"/>
                <w:szCs w:val="18"/>
              </w:rPr>
            </w:pPr>
          </w:p>
        </w:tc>
        <w:tc>
          <w:tcPr>
            <w:tcW w:w="2552" w:type="dxa"/>
            <w:vAlign w:val="center"/>
          </w:tcPr>
          <w:p w14:paraId="0621772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8.10.6. Închirierea unei aplicații de tip ERP pentru evidența financiar contabilă la nivelul sistemului penitenciar</w:t>
            </w:r>
          </w:p>
        </w:tc>
        <w:tc>
          <w:tcPr>
            <w:tcW w:w="1417" w:type="dxa"/>
            <w:vAlign w:val="center"/>
          </w:tcPr>
          <w:p w14:paraId="4CE5955F"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ANP</w:t>
            </w:r>
          </w:p>
        </w:tc>
        <w:tc>
          <w:tcPr>
            <w:tcW w:w="1418" w:type="dxa"/>
            <w:vAlign w:val="center"/>
          </w:tcPr>
          <w:p w14:paraId="1EA034CE" w14:textId="77777777" w:rsidR="00B33EAB" w:rsidRPr="003570AA" w:rsidRDefault="001318E6" w:rsidP="00B33EAB">
            <w:pPr>
              <w:jc w:val="center"/>
              <w:rPr>
                <w:rFonts w:ascii="Trebuchet MS" w:hAnsi="Trebuchet MS" w:cstheme="minorHAnsi"/>
                <w:sz w:val="18"/>
                <w:szCs w:val="18"/>
              </w:rPr>
            </w:pPr>
            <w:r>
              <w:rPr>
                <w:rFonts w:ascii="Trebuchet MS" w:hAnsi="Trebuchet MS" w:cstheme="minorHAnsi"/>
                <w:sz w:val="18"/>
                <w:szCs w:val="18"/>
              </w:rPr>
              <w:t>Buget de stat</w:t>
            </w:r>
          </w:p>
        </w:tc>
        <w:tc>
          <w:tcPr>
            <w:tcW w:w="1134" w:type="dxa"/>
            <w:shd w:val="clear" w:color="auto" w:fill="FFFFFF" w:themeFill="background1"/>
            <w:vAlign w:val="center"/>
          </w:tcPr>
          <w:p w14:paraId="03168DC5" w14:textId="77777777" w:rsidR="00B33EAB" w:rsidRPr="003570AA" w:rsidRDefault="00B33EAB" w:rsidP="00B33EAB">
            <w:pPr>
              <w:jc w:val="center"/>
              <w:rPr>
                <w:rFonts w:ascii="Trebuchet MS" w:hAnsi="Trebuchet MS" w:cstheme="minorHAnsi"/>
                <w:sz w:val="18"/>
                <w:szCs w:val="18"/>
              </w:rPr>
            </w:pPr>
          </w:p>
          <w:p w14:paraId="13496442" w14:textId="77777777" w:rsidR="00B33EAB" w:rsidRPr="003570AA" w:rsidRDefault="00B33EAB" w:rsidP="00B33EAB">
            <w:pPr>
              <w:jc w:val="center"/>
              <w:rPr>
                <w:rFonts w:ascii="Trebuchet MS" w:hAnsi="Trebuchet MS" w:cstheme="minorHAnsi"/>
                <w:sz w:val="18"/>
                <w:szCs w:val="18"/>
              </w:rPr>
            </w:pPr>
          </w:p>
          <w:p w14:paraId="0197F978"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Octombrie 2022</w:t>
            </w:r>
          </w:p>
          <w:p w14:paraId="3E4A31A2" w14:textId="77777777" w:rsidR="00B33EAB" w:rsidRPr="003570AA" w:rsidRDefault="00B33EAB" w:rsidP="00B33EAB">
            <w:pPr>
              <w:jc w:val="center"/>
              <w:rPr>
                <w:rFonts w:ascii="Trebuchet MS" w:hAnsi="Trebuchet MS" w:cstheme="minorHAnsi"/>
                <w:sz w:val="18"/>
                <w:szCs w:val="18"/>
              </w:rPr>
            </w:pPr>
          </w:p>
          <w:p w14:paraId="3F5EE0CE" w14:textId="77777777" w:rsidR="00B33EAB" w:rsidRPr="003570AA" w:rsidRDefault="00B33EAB" w:rsidP="00B33EAB">
            <w:pPr>
              <w:jc w:val="center"/>
              <w:rPr>
                <w:rFonts w:ascii="Trebuchet MS" w:hAnsi="Trebuchet MS" w:cstheme="minorHAnsi"/>
                <w:sz w:val="18"/>
                <w:szCs w:val="18"/>
              </w:rPr>
            </w:pPr>
          </w:p>
          <w:p w14:paraId="35E312AE"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Ianuarie 2023</w:t>
            </w:r>
          </w:p>
          <w:p w14:paraId="635080DD" w14:textId="77777777" w:rsidR="00B33EAB" w:rsidRPr="003570AA" w:rsidRDefault="00B33EAB" w:rsidP="00B33EAB">
            <w:pPr>
              <w:jc w:val="center"/>
              <w:rPr>
                <w:rFonts w:ascii="Trebuchet MS" w:hAnsi="Trebuchet MS" w:cstheme="minorHAnsi"/>
                <w:sz w:val="18"/>
                <w:szCs w:val="18"/>
              </w:rPr>
            </w:pPr>
          </w:p>
          <w:p w14:paraId="226C8E74" w14:textId="77777777" w:rsidR="00B33EAB" w:rsidRPr="003570AA" w:rsidRDefault="00B33EAB" w:rsidP="00B33EAB">
            <w:pPr>
              <w:jc w:val="center"/>
              <w:rPr>
                <w:rFonts w:ascii="Trebuchet MS" w:hAnsi="Trebuchet MS" w:cstheme="minorHAnsi"/>
                <w:sz w:val="18"/>
                <w:szCs w:val="18"/>
              </w:rPr>
            </w:pPr>
          </w:p>
          <w:p w14:paraId="39A1CEC2" w14:textId="77777777" w:rsidR="00B33EAB" w:rsidRPr="003570AA" w:rsidRDefault="00B33EAB" w:rsidP="00B33EAB">
            <w:pPr>
              <w:jc w:val="center"/>
              <w:rPr>
                <w:rFonts w:ascii="Trebuchet MS" w:hAnsi="Trebuchet MS" w:cstheme="minorHAnsi"/>
                <w:sz w:val="18"/>
                <w:szCs w:val="18"/>
              </w:rPr>
            </w:pPr>
          </w:p>
          <w:p w14:paraId="0F85C16B" w14:textId="77777777" w:rsidR="00B33EAB" w:rsidRPr="003570AA" w:rsidRDefault="00B33EAB" w:rsidP="00B33EAB">
            <w:pPr>
              <w:jc w:val="center"/>
              <w:rPr>
                <w:rFonts w:ascii="Trebuchet MS" w:hAnsi="Trebuchet MS" w:cstheme="minorHAnsi"/>
                <w:sz w:val="18"/>
                <w:szCs w:val="18"/>
              </w:rPr>
            </w:pPr>
          </w:p>
          <w:p w14:paraId="1959F0A7" w14:textId="77777777" w:rsidR="00B33EAB" w:rsidRPr="003570AA" w:rsidRDefault="00B33EAB" w:rsidP="00B33EAB">
            <w:pPr>
              <w:jc w:val="center"/>
              <w:rPr>
                <w:rFonts w:ascii="Trebuchet MS" w:hAnsi="Trebuchet MS" w:cstheme="minorHAnsi"/>
                <w:sz w:val="18"/>
                <w:szCs w:val="18"/>
              </w:rPr>
            </w:pPr>
          </w:p>
          <w:p w14:paraId="2A71F4C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2023- 2022</w:t>
            </w:r>
          </w:p>
        </w:tc>
        <w:tc>
          <w:tcPr>
            <w:tcW w:w="1417" w:type="dxa"/>
            <w:shd w:val="clear" w:color="auto" w:fill="FFFFFF" w:themeFill="background1"/>
            <w:vAlign w:val="center"/>
          </w:tcPr>
          <w:p w14:paraId="70C88CB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lastRenderedPageBreak/>
              <w:t>Specificații tehnice pentru aplicația tip ERP întocmite</w:t>
            </w:r>
          </w:p>
          <w:p w14:paraId="58CC7166" w14:textId="77777777" w:rsidR="00B33EAB" w:rsidRPr="003570AA" w:rsidRDefault="00B33EAB" w:rsidP="00B33EAB">
            <w:pPr>
              <w:rPr>
                <w:rFonts w:ascii="Trebuchet MS" w:hAnsi="Trebuchet MS" w:cstheme="minorHAnsi"/>
                <w:sz w:val="18"/>
                <w:szCs w:val="18"/>
              </w:rPr>
            </w:pPr>
          </w:p>
          <w:p w14:paraId="3627333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Acord-cadru încheiat centralizat pentru aplicația ERP</w:t>
            </w:r>
          </w:p>
          <w:p w14:paraId="18E3B02D" w14:textId="77777777" w:rsidR="00B33EAB" w:rsidRPr="003570AA" w:rsidRDefault="00B33EAB" w:rsidP="00B33EAB">
            <w:pPr>
              <w:rPr>
                <w:rFonts w:ascii="Trebuchet MS" w:hAnsi="Trebuchet MS" w:cstheme="minorHAnsi"/>
                <w:sz w:val="18"/>
                <w:szCs w:val="18"/>
              </w:rPr>
            </w:pPr>
          </w:p>
          <w:p w14:paraId="71EA6BD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Aplicație </w:t>
            </w:r>
            <w:r w:rsidRPr="003570AA">
              <w:rPr>
                <w:rFonts w:ascii="Trebuchet MS" w:hAnsi="Trebuchet MS" w:cstheme="minorHAnsi"/>
                <w:sz w:val="18"/>
                <w:szCs w:val="18"/>
              </w:rPr>
              <w:lastRenderedPageBreak/>
              <w:t>instalată și configurată, date istorice importate</w:t>
            </w:r>
          </w:p>
        </w:tc>
        <w:tc>
          <w:tcPr>
            <w:tcW w:w="1560" w:type="dxa"/>
            <w:vMerge/>
            <w:shd w:val="clear" w:color="auto" w:fill="FFFFFF" w:themeFill="background1"/>
            <w:vAlign w:val="center"/>
          </w:tcPr>
          <w:p w14:paraId="4938DBFF"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255C8FE5" w14:textId="77777777" w:rsidR="00B33EAB" w:rsidRPr="003570AA" w:rsidRDefault="00B33EAB" w:rsidP="00B33EAB">
            <w:pPr>
              <w:rPr>
                <w:rFonts w:ascii="Trebuchet MS" w:hAnsi="Trebuchet MS" w:cstheme="minorHAnsi"/>
                <w:sz w:val="18"/>
                <w:szCs w:val="18"/>
              </w:rPr>
            </w:pPr>
          </w:p>
        </w:tc>
      </w:tr>
      <w:tr w:rsidR="00B33EAB" w:rsidRPr="003570AA" w14:paraId="347C7B4C" w14:textId="77777777" w:rsidTr="00952274">
        <w:tc>
          <w:tcPr>
            <w:tcW w:w="1555" w:type="dxa"/>
            <w:vMerge/>
            <w:vAlign w:val="center"/>
          </w:tcPr>
          <w:p w14:paraId="521ACC67" w14:textId="77777777" w:rsidR="00B33EAB" w:rsidRPr="003570AA" w:rsidRDefault="00B33EAB" w:rsidP="00B33EAB">
            <w:pPr>
              <w:rPr>
                <w:rFonts w:ascii="Trebuchet MS" w:hAnsi="Trebuchet MS" w:cstheme="minorHAnsi"/>
                <w:sz w:val="18"/>
                <w:szCs w:val="18"/>
              </w:rPr>
            </w:pPr>
          </w:p>
        </w:tc>
        <w:tc>
          <w:tcPr>
            <w:tcW w:w="1984" w:type="dxa"/>
            <w:vMerge w:val="restart"/>
            <w:vAlign w:val="center"/>
          </w:tcPr>
          <w:p w14:paraId="69207EE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8.11. Continuarea digitalizării serviciilor la nivelul ONRC</w:t>
            </w:r>
          </w:p>
        </w:tc>
        <w:tc>
          <w:tcPr>
            <w:tcW w:w="2552" w:type="dxa"/>
            <w:shd w:val="clear" w:color="auto" w:fill="auto"/>
            <w:vAlign w:val="center"/>
          </w:tcPr>
          <w:p w14:paraId="1EB07A6C" w14:textId="77777777" w:rsidR="00B33EAB" w:rsidRPr="003570AA" w:rsidRDefault="00B33EAB" w:rsidP="00B33EAB">
            <w:pPr>
              <w:rPr>
                <w:rFonts w:ascii="Trebuchet MS" w:hAnsi="Trebuchet MS" w:cstheme="minorHAnsi"/>
                <w:sz w:val="18"/>
                <w:szCs w:val="18"/>
              </w:rPr>
            </w:pPr>
            <w:r w:rsidRPr="003570AA">
              <w:rPr>
                <w:rFonts w:ascii="Trebuchet MS" w:eastAsia="Calibri" w:hAnsi="Trebuchet MS" w:cs="Arial"/>
                <w:sz w:val="18"/>
                <w:szCs w:val="18"/>
                <w:lang w:eastAsia="ro-RO"/>
              </w:rPr>
              <w:t>8.11</w:t>
            </w:r>
            <w:r w:rsidRPr="003570AA">
              <w:rPr>
                <w:rFonts w:ascii="Trebuchet MS" w:hAnsi="Trebuchet MS" w:cstheme="minorHAnsi"/>
                <w:sz w:val="18"/>
                <w:szCs w:val="18"/>
              </w:rPr>
              <w:t>.1</w:t>
            </w:r>
            <w:r>
              <w:rPr>
                <w:rFonts w:ascii="Trebuchet MS" w:hAnsi="Trebuchet MS" w:cstheme="minorHAnsi"/>
                <w:sz w:val="18"/>
                <w:szCs w:val="18"/>
              </w:rPr>
              <w:t>.</w:t>
            </w:r>
            <w:r w:rsidRPr="003570AA">
              <w:rPr>
                <w:rFonts w:ascii="Trebuchet MS" w:hAnsi="Trebuchet MS" w:cstheme="minorHAnsi"/>
                <w:b/>
                <w:sz w:val="18"/>
                <w:szCs w:val="18"/>
              </w:rPr>
              <w:t xml:space="preserve"> </w:t>
            </w:r>
            <w:r w:rsidRPr="003570AA">
              <w:rPr>
                <w:rFonts w:ascii="Trebuchet MS" w:hAnsi="Trebuchet MS" w:cstheme="minorHAnsi"/>
                <w:bCs/>
                <w:iCs/>
                <w:sz w:val="18"/>
                <w:szCs w:val="18"/>
              </w:rPr>
              <w:t xml:space="preserve">Sistem Electronic Integrat al ONRC consolidat și interoperabil destinat asigurării serviciilor de e-guvernare centrate pe evenimente de viață (ONRC v2.0) </w:t>
            </w:r>
          </w:p>
        </w:tc>
        <w:tc>
          <w:tcPr>
            <w:tcW w:w="1417" w:type="dxa"/>
            <w:shd w:val="clear" w:color="auto" w:fill="auto"/>
            <w:vAlign w:val="center"/>
          </w:tcPr>
          <w:p w14:paraId="73553E4C" w14:textId="77777777" w:rsidR="00B33EAB" w:rsidRPr="003570AA" w:rsidRDefault="00B33EAB" w:rsidP="00B33EAB">
            <w:pPr>
              <w:jc w:val="center"/>
              <w:rPr>
                <w:rFonts w:ascii="Trebuchet MS" w:hAnsi="Trebuchet MS" w:cstheme="minorHAnsi"/>
                <w:sz w:val="18"/>
                <w:szCs w:val="18"/>
                <w:highlight w:val="yellow"/>
              </w:rPr>
            </w:pPr>
            <w:r w:rsidRPr="003570AA">
              <w:rPr>
                <w:rFonts w:ascii="Trebuchet MS" w:hAnsi="Trebuchet MS" w:cstheme="minorHAnsi"/>
                <w:bCs/>
                <w:sz w:val="18"/>
                <w:szCs w:val="18"/>
              </w:rPr>
              <w:t>ONRC</w:t>
            </w:r>
          </w:p>
        </w:tc>
        <w:tc>
          <w:tcPr>
            <w:tcW w:w="1418" w:type="dxa"/>
            <w:shd w:val="clear" w:color="auto" w:fill="auto"/>
            <w:vAlign w:val="center"/>
          </w:tcPr>
          <w:p w14:paraId="2843EB3D" w14:textId="77777777" w:rsidR="00B33EAB" w:rsidRPr="003570AA" w:rsidRDefault="00B33EAB" w:rsidP="00B33EAB">
            <w:pPr>
              <w:jc w:val="center"/>
              <w:rPr>
                <w:rFonts w:ascii="Trebuchet MS" w:hAnsi="Trebuchet MS" w:cstheme="minorHAnsi"/>
                <w:bCs/>
                <w:sz w:val="18"/>
                <w:szCs w:val="18"/>
              </w:rPr>
            </w:pPr>
            <w:r w:rsidRPr="003570AA">
              <w:rPr>
                <w:rFonts w:ascii="Trebuchet MS" w:hAnsi="Trebuchet MS" w:cstheme="minorHAnsi"/>
                <w:bCs/>
                <w:sz w:val="18"/>
                <w:szCs w:val="18"/>
              </w:rPr>
              <w:t>189.384.128 lei (cu TVA)</w:t>
            </w:r>
          </w:p>
          <w:p w14:paraId="50A43FED" w14:textId="77777777" w:rsidR="00B33EAB" w:rsidRPr="003570AA" w:rsidRDefault="00B33EAB" w:rsidP="00B33EAB">
            <w:pPr>
              <w:jc w:val="center"/>
              <w:rPr>
                <w:rFonts w:ascii="Trebuchet MS" w:hAnsi="Trebuchet MS" w:cstheme="minorHAnsi"/>
                <w:bCs/>
                <w:sz w:val="18"/>
                <w:szCs w:val="18"/>
              </w:rPr>
            </w:pPr>
            <w:r w:rsidRPr="003570AA">
              <w:rPr>
                <w:rFonts w:ascii="Trebuchet MS" w:hAnsi="Trebuchet MS" w:cstheme="minorHAnsi"/>
                <w:bCs/>
                <w:sz w:val="18"/>
                <w:szCs w:val="18"/>
              </w:rPr>
              <w:t>POCA</w:t>
            </w:r>
          </w:p>
        </w:tc>
        <w:tc>
          <w:tcPr>
            <w:tcW w:w="1134" w:type="dxa"/>
            <w:shd w:val="clear" w:color="auto" w:fill="auto"/>
            <w:vAlign w:val="center"/>
          </w:tcPr>
          <w:p w14:paraId="48354CDA" w14:textId="77777777" w:rsidR="00B33EAB" w:rsidRPr="003570AA" w:rsidRDefault="00B33EAB" w:rsidP="00B33EAB">
            <w:pPr>
              <w:jc w:val="center"/>
              <w:rPr>
                <w:rFonts w:ascii="Trebuchet MS" w:hAnsi="Trebuchet MS" w:cstheme="minorHAnsi"/>
                <w:bCs/>
                <w:iCs/>
                <w:sz w:val="18"/>
                <w:szCs w:val="18"/>
              </w:rPr>
            </w:pPr>
            <w:r w:rsidRPr="003570AA">
              <w:rPr>
                <w:rFonts w:ascii="Trebuchet MS" w:hAnsi="Trebuchet MS" w:cstheme="minorHAnsi"/>
                <w:bCs/>
                <w:sz w:val="18"/>
                <w:szCs w:val="18"/>
              </w:rPr>
              <w:t>2023</w:t>
            </w:r>
            <w:r w:rsidRPr="003570AA">
              <w:rPr>
                <w:rFonts w:ascii="Trebuchet MS" w:hAnsi="Trebuchet MS" w:cstheme="minorHAnsi"/>
                <w:bCs/>
                <w:iCs/>
                <w:sz w:val="18"/>
                <w:szCs w:val="18"/>
              </w:rPr>
              <w:t>*</w:t>
            </w:r>
          </w:p>
          <w:p w14:paraId="3FD2144C" w14:textId="77777777" w:rsidR="00B33EAB" w:rsidRPr="003570AA" w:rsidRDefault="00B33EAB" w:rsidP="00B33EAB">
            <w:pPr>
              <w:jc w:val="center"/>
              <w:rPr>
                <w:rFonts w:ascii="Trebuchet MS" w:hAnsi="Trebuchet MS" w:cstheme="minorHAnsi"/>
                <w:sz w:val="18"/>
                <w:szCs w:val="18"/>
              </w:rPr>
            </w:pPr>
          </w:p>
          <w:p w14:paraId="79617DEC" w14:textId="77777777" w:rsidR="00B33EAB" w:rsidRPr="00D22A9B" w:rsidRDefault="00B33EAB" w:rsidP="00B33EAB">
            <w:pPr>
              <w:jc w:val="center"/>
              <w:rPr>
                <w:rFonts w:ascii="Trebuchet MS" w:hAnsi="Trebuchet MS" w:cstheme="minorHAnsi"/>
                <w:sz w:val="16"/>
                <w:szCs w:val="16"/>
              </w:rPr>
            </w:pPr>
            <w:r w:rsidRPr="003570AA">
              <w:rPr>
                <w:rFonts w:ascii="Trebuchet MS" w:hAnsi="Trebuchet MS" w:cstheme="minorHAnsi"/>
                <w:sz w:val="18"/>
                <w:szCs w:val="18"/>
              </w:rPr>
              <w:t>*</w:t>
            </w:r>
            <w:r w:rsidRPr="003570AA">
              <w:rPr>
                <w:rFonts w:ascii="Trebuchet MS" w:hAnsi="Trebuchet MS" w:cstheme="minorHAnsi"/>
                <w:sz w:val="16"/>
                <w:szCs w:val="16"/>
              </w:rPr>
              <w:t>derularea proiectului a început în 2018</w:t>
            </w:r>
          </w:p>
        </w:tc>
        <w:tc>
          <w:tcPr>
            <w:tcW w:w="1417" w:type="dxa"/>
            <w:shd w:val="clear" w:color="auto" w:fill="auto"/>
            <w:vAlign w:val="center"/>
          </w:tcPr>
          <w:p w14:paraId="2C28D087" w14:textId="77777777" w:rsidR="00B33EAB" w:rsidRPr="003570AA" w:rsidRDefault="00B33EAB" w:rsidP="00B33EAB">
            <w:pPr>
              <w:rPr>
                <w:rFonts w:ascii="Trebuchet MS" w:eastAsia="Calibri" w:hAnsi="Trebuchet MS" w:cs="Arial"/>
                <w:bCs/>
                <w:sz w:val="18"/>
                <w:szCs w:val="18"/>
                <w:lang w:eastAsia="ro-RO"/>
              </w:rPr>
            </w:pPr>
            <w:r w:rsidRPr="003570AA">
              <w:rPr>
                <w:rFonts w:ascii="Trebuchet MS" w:eastAsia="Calibri" w:hAnsi="Trebuchet MS" w:cs="Arial"/>
                <w:bCs/>
                <w:sz w:val="18"/>
                <w:szCs w:val="18"/>
                <w:lang w:eastAsia="ro-RO"/>
              </w:rPr>
              <w:t>Sistem informatic integrat ONRC operațional</w:t>
            </w:r>
          </w:p>
        </w:tc>
        <w:tc>
          <w:tcPr>
            <w:tcW w:w="1560" w:type="dxa"/>
            <w:vMerge w:val="restart"/>
            <w:shd w:val="clear" w:color="auto" w:fill="auto"/>
            <w:vAlign w:val="center"/>
          </w:tcPr>
          <w:p w14:paraId="34D4A662" w14:textId="77777777" w:rsidR="00B33EAB" w:rsidRPr="003570AA" w:rsidRDefault="00B33EAB" w:rsidP="00B33EAB">
            <w:pPr>
              <w:rPr>
                <w:rFonts w:ascii="Trebuchet MS" w:hAnsi="Trebuchet MS" w:cstheme="minorHAnsi"/>
                <w:sz w:val="18"/>
                <w:szCs w:val="18"/>
                <w:highlight w:val="yellow"/>
              </w:rPr>
            </w:pPr>
          </w:p>
          <w:p w14:paraId="5CFFC12F" w14:textId="77777777" w:rsidR="00B33EAB" w:rsidRPr="003570AA" w:rsidRDefault="00B33EAB" w:rsidP="00B33EAB">
            <w:pPr>
              <w:rPr>
                <w:rFonts w:ascii="Trebuchet MS" w:hAnsi="Trebuchet MS" w:cstheme="minorHAnsi"/>
                <w:sz w:val="18"/>
                <w:szCs w:val="18"/>
                <w:highlight w:val="yellow"/>
              </w:rPr>
            </w:pPr>
          </w:p>
          <w:p w14:paraId="5AA32222" w14:textId="77777777" w:rsidR="00B33EAB" w:rsidRPr="003570AA" w:rsidRDefault="00B33EAB" w:rsidP="00B33EAB">
            <w:pPr>
              <w:rPr>
                <w:rFonts w:ascii="Trebuchet MS" w:hAnsi="Trebuchet MS" w:cstheme="minorHAnsi"/>
                <w:sz w:val="18"/>
                <w:szCs w:val="18"/>
                <w:highlight w:val="yellow"/>
              </w:rPr>
            </w:pPr>
          </w:p>
          <w:p w14:paraId="3F614812" w14:textId="77777777" w:rsidR="00B33EAB" w:rsidRPr="003570AA" w:rsidRDefault="00B33EAB" w:rsidP="00B33EAB">
            <w:pPr>
              <w:rPr>
                <w:rFonts w:ascii="Trebuchet MS" w:hAnsi="Trebuchet MS" w:cstheme="minorHAnsi"/>
                <w:sz w:val="18"/>
                <w:szCs w:val="18"/>
                <w:highlight w:val="yellow"/>
              </w:rPr>
            </w:pPr>
          </w:p>
          <w:p w14:paraId="1216AC97" w14:textId="77777777" w:rsidR="00B33EAB" w:rsidRPr="003570AA" w:rsidRDefault="00B33EAB" w:rsidP="00B33EAB">
            <w:pPr>
              <w:rPr>
                <w:rFonts w:ascii="Trebuchet MS" w:hAnsi="Trebuchet MS" w:cstheme="minorHAnsi"/>
                <w:sz w:val="18"/>
                <w:szCs w:val="18"/>
                <w:highlight w:val="yellow"/>
              </w:rPr>
            </w:pPr>
          </w:p>
          <w:p w14:paraId="0AE7CC5D" w14:textId="77777777" w:rsidR="00B33EAB" w:rsidRPr="003570AA" w:rsidRDefault="00B33EAB" w:rsidP="00B33EAB">
            <w:pPr>
              <w:rPr>
                <w:rFonts w:ascii="Trebuchet MS" w:hAnsi="Trebuchet MS" w:cstheme="minorHAnsi"/>
                <w:sz w:val="18"/>
                <w:szCs w:val="18"/>
                <w:highlight w:val="yellow"/>
              </w:rPr>
            </w:pPr>
          </w:p>
          <w:p w14:paraId="7997C567" w14:textId="77777777" w:rsidR="00B33EAB" w:rsidRPr="003570AA" w:rsidRDefault="00B33EAB" w:rsidP="00B33EAB">
            <w:pPr>
              <w:rPr>
                <w:rFonts w:ascii="Trebuchet MS" w:hAnsi="Trebuchet MS" w:cstheme="minorHAnsi"/>
                <w:sz w:val="18"/>
                <w:szCs w:val="18"/>
                <w:highlight w:val="yellow"/>
              </w:rPr>
            </w:pPr>
          </w:p>
          <w:p w14:paraId="4E7CF468" w14:textId="77777777" w:rsidR="00B33EAB" w:rsidRPr="003570AA" w:rsidRDefault="00B33EAB" w:rsidP="00B33EAB">
            <w:pPr>
              <w:rPr>
                <w:rFonts w:ascii="Trebuchet MS" w:hAnsi="Trebuchet MS" w:cstheme="minorHAnsi"/>
                <w:sz w:val="18"/>
                <w:szCs w:val="18"/>
                <w:highlight w:val="yellow"/>
              </w:rPr>
            </w:pPr>
          </w:p>
          <w:p w14:paraId="2AB91A84" w14:textId="77777777" w:rsidR="00B33EAB" w:rsidRPr="003570AA" w:rsidRDefault="00B33EAB" w:rsidP="00B33EAB">
            <w:pPr>
              <w:rPr>
                <w:rFonts w:ascii="Trebuchet MS" w:hAnsi="Trebuchet MS" w:cstheme="minorHAnsi"/>
                <w:sz w:val="18"/>
                <w:szCs w:val="18"/>
                <w:highlight w:val="yellow"/>
              </w:rPr>
            </w:pPr>
          </w:p>
          <w:p w14:paraId="1A3B008A" w14:textId="77777777" w:rsidR="00B33EAB" w:rsidRPr="003570AA" w:rsidRDefault="00B33EAB" w:rsidP="00B33EAB">
            <w:pPr>
              <w:rPr>
                <w:rFonts w:ascii="Trebuchet MS" w:hAnsi="Trebuchet MS" w:cstheme="minorHAnsi"/>
                <w:sz w:val="18"/>
                <w:szCs w:val="18"/>
                <w:highlight w:val="yellow"/>
              </w:rPr>
            </w:pPr>
          </w:p>
          <w:p w14:paraId="649065A7" w14:textId="77777777" w:rsidR="00B33EAB" w:rsidRPr="003570AA" w:rsidRDefault="00B33EAB" w:rsidP="00B33EAB">
            <w:pPr>
              <w:rPr>
                <w:rFonts w:ascii="Trebuchet MS" w:hAnsi="Trebuchet MS" w:cstheme="minorHAnsi"/>
                <w:sz w:val="18"/>
                <w:szCs w:val="18"/>
                <w:highlight w:val="yellow"/>
              </w:rPr>
            </w:pPr>
          </w:p>
          <w:p w14:paraId="1298A85D" w14:textId="77777777" w:rsidR="00B33EAB" w:rsidRPr="003570AA" w:rsidRDefault="00B33EAB" w:rsidP="00B33EAB">
            <w:pPr>
              <w:rPr>
                <w:rFonts w:ascii="Trebuchet MS" w:hAnsi="Trebuchet MS" w:cstheme="minorHAnsi"/>
                <w:sz w:val="18"/>
                <w:szCs w:val="18"/>
                <w:highlight w:val="yellow"/>
              </w:rPr>
            </w:pPr>
          </w:p>
          <w:p w14:paraId="057FB275" w14:textId="77777777" w:rsidR="00B33EAB" w:rsidRPr="003570AA" w:rsidRDefault="00B33EAB" w:rsidP="00B33EAB">
            <w:pPr>
              <w:rPr>
                <w:rFonts w:ascii="Trebuchet MS" w:hAnsi="Trebuchet MS" w:cstheme="minorHAnsi"/>
                <w:sz w:val="18"/>
                <w:szCs w:val="18"/>
                <w:highlight w:val="yellow"/>
              </w:rPr>
            </w:pPr>
          </w:p>
          <w:p w14:paraId="0EEDEE9A" w14:textId="77777777" w:rsidR="00B33EAB" w:rsidRPr="003570AA" w:rsidRDefault="00B33EAB" w:rsidP="00B33EAB">
            <w:pPr>
              <w:rPr>
                <w:rFonts w:ascii="Trebuchet MS" w:hAnsi="Trebuchet MS" w:cstheme="minorHAnsi"/>
                <w:sz w:val="18"/>
                <w:szCs w:val="18"/>
                <w:highlight w:val="yellow"/>
              </w:rPr>
            </w:pPr>
            <w:r w:rsidRPr="003570AA">
              <w:rPr>
                <w:rFonts w:ascii="Trebuchet MS" w:hAnsi="Trebuchet MS" w:cstheme="minorHAnsi"/>
                <w:sz w:val="18"/>
                <w:szCs w:val="18"/>
              </w:rPr>
              <w:t xml:space="preserve">Număr de persoane care pot lucra la </w:t>
            </w:r>
            <w:proofErr w:type="spellStart"/>
            <w:r w:rsidRPr="003570AA">
              <w:rPr>
                <w:rFonts w:ascii="Trebuchet MS" w:hAnsi="Trebuchet MS" w:cstheme="minorHAnsi"/>
                <w:sz w:val="18"/>
                <w:szCs w:val="18"/>
              </w:rPr>
              <w:t>distanţă</w:t>
            </w:r>
            <w:proofErr w:type="spellEnd"/>
            <w:r w:rsidRPr="003570AA">
              <w:rPr>
                <w:rFonts w:ascii="Trebuchet MS" w:hAnsi="Trebuchet MS" w:cstheme="minorHAnsi"/>
                <w:sz w:val="18"/>
                <w:szCs w:val="18"/>
              </w:rPr>
              <w:t>: 1.500 utilizatori</w:t>
            </w:r>
          </w:p>
          <w:p w14:paraId="58E730FB" w14:textId="77777777" w:rsidR="00B33EAB" w:rsidRPr="003570AA" w:rsidRDefault="00B33EAB" w:rsidP="00B33EAB">
            <w:pPr>
              <w:rPr>
                <w:rFonts w:ascii="Trebuchet MS" w:hAnsi="Trebuchet MS" w:cstheme="minorHAnsi"/>
                <w:sz w:val="18"/>
                <w:szCs w:val="18"/>
                <w:highlight w:val="yellow"/>
              </w:rPr>
            </w:pPr>
          </w:p>
          <w:p w14:paraId="384EFF60" w14:textId="77777777" w:rsidR="00B33EAB" w:rsidRPr="003570AA" w:rsidRDefault="00B33EAB" w:rsidP="00B33EAB">
            <w:pPr>
              <w:rPr>
                <w:rFonts w:ascii="Trebuchet MS" w:hAnsi="Trebuchet MS" w:cstheme="minorHAnsi"/>
                <w:sz w:val="18"/>
                <w:szCs w:val="18"/>
                <w:highlight w:val="yellow"/>
              </w:rPr>
            </w:pPr>
          </w:p>
          <w:p w14:paraId="49A7D8D2" w14:textId="77777777" w:rsidR="00B33EAB" w:rsidRPr="003570AA" w:rsidRDefault="00B33EAB" w:rsidP="00B33EAB">
            <w:pPr>
              <w:rPr>
                <w:rFonts w:ascii="Trebuchet MS" w:hAnsi="Trebuchet MS" w:cstheme="minorHAnsi"/>
                <w:sz w:val="18"/>
                <w:szCs w:val="18"/>
                <w:highlight w:val="yellow"/>
              </w:rPr>
            </w:pPr>
          </w:p>
          <w:p w14:paraId="4735CD0D" w14:textId="77777777" w:rsidR="00B33EAB" w:rsidRPr="003570AA" w:rsidRDefault="00B33EAB" w:rsidP="00B33EAB">
            <w:pPr>
              <w:rPr>
                <w:rFonts w:ascii="Trebuchet MS" w:hAnsi="Trebuchet MS" w:cstheme="minorHAnsi"/>
                <w:sz w:val="18"/>
                <w:szCs w:val="18"/>
                <w:highlight w:val="yellow"/>
              </w:rPr>
            </w:pPr>
          </w:p>
          <w:p w14:paraId="7608409D" w14:textId="77777777" w:rsidR="00B33EAB" w:rsidRPr="003570AA" w:rsidRDefault="00B33EAB" w:rsidP="00B33EAB">
            <w:pPr>
              <w:rPr>
                <w:rFonts w:ascii="Trebuchet MS" w:hAnsi="Trebuchet MS" w:cstheme="minorHAnsi"/>
                <w:sz w:val="18"/>
                <w:szCs w:val="18"/>
                <w:highlight w:val="yellow"/>
              </w:rPr>
            </w:pPr>
          </w:p>
          <w:p w14:paraId="35A3BF85" w14:textId="77777777" w:rsidR="00B33EAB" w:rsidRPr="003570AA" w:rsidRDefault="00B33EAB" w:rsidP="00B33EAB">
            <w:pPr>
              <w:rPr>
                <w:rFonts w:ascii="Trebuchet MS" w:hAnsi="Trebuchet MS" w:cstheme="minorHAnsi"/>
                <w:sz w:val="18"/>
                <w:szCs w:val="18"/>
                <w:highlight w:val="yellow"/>
              </w:rPr>
            </w:pPr>
          </w:p>
          <w:p w14:paraId="65F72E27" w14:textId="77777777" w:rsidR="00B33EAB" w:rsidRPr="003570AA" w:rsidRDefault="00B33EAB" w:rsidP="00B33EAB">
            <w:pPr>
              <w:rPr>
                <w:rFonts w:ascii="Trebuchet MS" w:hAnsi="Trebuchet MS" w:cstheme="minorHAnsi"/>
                <w:sz w:val="18"/>
                <w:szCs w:val="18"/>
                <w:highlight w:val="yellow"/>
              </w:rPr>
            </w:pPr>
          </w:p>
          <w:p w14:paraId="56B26A07" w14:textId="77777777" w:rsidR="00B33EAB" w:rsidRPr="003570AA" w:rsidRDefault="00B33EAB" w:rsidP="00B33EAB">
            <w:pPr>
              <w:rPr>
                <w:rFonts w:ascii="Trebuchet MS" w:hAnsi="Trebuchet MS" w:cstheme="minorHAnsi"/>
                <w:sz w:val="18"/>
                <w:szCs w:val="18"/>
                <w:highlight w:val="yellow"/>
              </w:rPr>
            </w:pPr>
          </w:p>
          <w:p w14:paraId="159A82E9" w14:textId="77777777" w:rsidR="00B33EAB" w:rsidRPr="003570AA" w:rsidRDefault="00B33EAB" w:rsidP="00B33EAB">
            <w:pPr>
              <w:rPr>
                <w:rFonts w:ascii="Trebuchet MS" w:hAnsi="Trebuchet MS" w:cstheme="minorHAnsi"/>
                <w:sz w:val="18"/>
                <w:szCs w:val="18"/>
                <w:highlight w:val="yellow"/>
              </w:rPr>
            </w:pPr>
          </w:p>
          <w:p w14:paraId="639CDB7D" w14:textId="77777777" w:rsidR="00B33EAB" w:rsidRPr="003570AA" w:rsidRDefault="00B33EAB" w:rsidP="00B33EAB">
            <w:pPr>
              <w:rPr>
                <w:rFonts w:ascii="Trebuchet MS" w:hAnsi="Trebuchet MS" w:cstheme="minorHAnsi"/>
                <w:sz w:val="18"/>
                <w:szCs w:val="18"/>
                <w:highlight w:val="yellow"/>
              </w:rPr>
            </w:pPr>
          </w:p>
          <w:p w14:paraId="139D491E" w14:textId="77777777" w:rsidR="00B33EAB" w:rsidRPr="003570AA" w:rsidRDefault="00B33EAB" w:rsidP="00B33EAB">
            <w:pPr>
              <w:rPr>
                <w:rFonts w:ascii="Trebuchet MS" w:hAnsi="Trebuchet MS" w:cstheme="minorHAnsi"/>
                <w:sz w:val="18"/>
                <w:szCs w:val="18"/>
                <w:highlight w:val="yellow"/>
              </w:rPr>
            </w:pPr>
          </w:p>
          <w:p w14:paraId="140ABD4C" w14:textId="77777777" w:rsidR="00B33EAB" w:rsidRPr="003570AA" w:rsidRDefault="00B33EAB" w:rsidP="00B33EAB">
            <w:pPr>
              <w:rPr>
                <w:rFonts w:ascii="Trebuchet MS" w:hAnsi="Trebuchet MS" w:cstheme="minorHAnsi"/>
                <w:sz w:val="18"/>
                <w:szCs w:val="18"/>
                <w:highlight w:val="yellow"/>
              </w:rPr>
            </w:pPr>
          </w:p>
          <w:p w14:paraId="7B0CC554" w14:textId="77777777" w:rsidR="00B33EAB" w:rsidRPr="003570AA" w:rsidRDefault="00B33EAB" w:rsidP="00B33EAB">
            <w:pPr>
              <w:rPr>
                <w:rFonts w:ascii="Trebuchet MS" w:hAnsi="Trebuchet MS" w:cstheme="minorHAnsi"/>
                <w:sz w:val="18"/>
                <w:szCs w:val="18"/>
                <w:highlight w:val="yellow"/>
              </w:rPr>
            </w:pPr>
          </w:p>
          <w:p w14:paraId="33FB149D" w14:textId="77777777" w:rsidR="00B33EAB" w:rsidRPr="003570AA" w:rsidRDefault="00B33EAB" w:rsidP="00B33EAB">
            <w:pPr>
              <w:rPr>
                <w:rFonts w:ascii="Trebuchet MS" w:hAnsi="Trebuchet MS" w:cstheme="minorHAnsi"/>
                <w:sz w:val="18"/>
                <w:szCs w:val="18"/>
                <w:highlight w:val="yellow"/>
              </w:rPr>
            </w:pPr>
          </w:p>
          <w:p w14:paraId="4252907E" w14:textId="77777777" w:rsidR="00B33EAB" w:rsidRPr="003570AA" w:rsidRDefault="00B33EAB" w:rsidP="00B33EAB">
            <w:pPr>
              <w:rPr>
                <w:rFonts w:ascii="Trebuchet MS" w:hAnsi="Trebuchet MS" w:cstheme="minorHAnsi"/>
                <w:sz w:val="18"/>
                <w:szCs w:val="18"/>
                <w:highlight w:val="yellow"/>
              </w:rPr>
            </w:pPr>
          </w:p>
          <w:p w14:paraId="747E1A38" w14:textId="77777777" w:rsidR="00B33EAB" w:rsidRPr="003570AA" w:rsidRDefault="00B33EAB" w:rsidP="00B33EAB">
            <w:pPr>
              <w:rPr>
                <w:rFonts w:ascii="Trebuchet MS" w:hAnsi="Trebuchet MS" w:cstheme="minorHAnsi"/>
                <w:sz w:val="18"/>
                <w:szCs w:val="18"/>
                <w:highlight w:val="yellow"/>
              </w:rPr>
            </w:pPr>
          </w:p>
          <w:p w14:paraId="24C0DE7E" w14:textId="77777777" w:rsidR="00B33EAB" w:rsidRPr="003570AA" w:rsidRDefault="00B33EAB" w:rsidP="00B33EAB">
            <w:pPr>
              <w:rPr>
                <w:rFonts w:ascii="Trebuchet MS" w:hAnsi="Trebuchet MS" w:cstheme="minorHAnsi"/>
                <w:sz w:val="18"/>
                <w:szCs w:val="18"/>
                <w:highlight w:val="yellow"/>
              </w:rPr>
            </w:pPr>
          </w:p>
          <w:p w14:paraId="16243CE7" w14:textId="77777777" w:rsidR="00B33EAB" w:rsidRPr="003570AA" w:rsidRDefault="00B33EAB" w:rsidP="00B33EAB">
            <w:pPr>
              <w:rPr>
                <w:rFonts w:ascii="Trebuchet MS" w:hAnsi="Trebuchet MS" w:cstheme="minorHAnsi"/>
                <w:sz w:val="18"/>
                <w:szCs w:val="18"/>
                <w:highlight w:val="yellow"/>
              </w:rPr>
            </w:pPr>
          </w:p>
          <w:p w14:paraId="07411515" w14:textId="77777777" w:rsidR="00B33EAB" w:rsidRPr="003570AA" w:rsidRDefault="00B33EAB" w:rsidP="00B33EAB">
            <w:pPr>
              <w:rPr>
                <w:rFonts w:ascii="Trebuchet MS" w:hAnsi="Trebuchet MS" w:cstheme="minorHAnsi"/>
                <w:sz w:val="18"/>
                <w:szCs w:val="18"/>
                <w:highlight w:val="yellow"/>
              </w:rPr>
            </w:pPr>
          </w:p>
          <w:p w14:paraId="66D26BB7" w14:textId="77777777" w:rsidR="00B33EAB" w:rsidRPr="003570AA" w:rsidRDefault="00B33EAB" w:rsidP="00B33EAB">
            <w:pPr>
              <w:rPr>
                <w:rFonts w:ascii="Trebuchet MS" w:hAnsi="Trebuchet MS" w:cstheme="minorHAnsi"/>
                <w:sz w:val="18"/>
                <w:szCs w:val="18"/>
                <w:highlight w:val="yellow"/>
              </w:rPr>
            </w:pPr>
          </w:p>
          <w:p w14:paraId="317B4850" w14:textId="77777777" w:rsidR="00B33EAB" w:rsidRPr="003570AA" w:rsidRDefault="00B33EAB" w:rsidP="00B33EAB">
            <w:pPr>
              <w:rPr>
                <w:rFonts w:ascii="Trebuchet MS" w:hAnsi="Trebuchet MS" w:cstheme="minorHAnsi"/>
                <w:sz w:val="18"/>
                <w:szCs w:val="18"/>
                <w:highlight w:val="yellow"/>
              </w:rPr>
            </w:pPr>
          </w:p>
          <w:p w14:paraId="6191F010" w14:textId="77777777" w:rsidR="00B33EAB" w:rsidRPr="003570AA" w:rsidRDefault="00B33EAB" w:rsidP="00B33EAB">
            <w:pPr>
              <w:rPr>
                <w:rFonts w:ascii="Trebuchet MS" w:hAnsi="Trebuchet MS" w:cstheme="minorHAnsi"/>
                <w:sz w:val="18"/>
                <w:szCs w:val="18"/>
                <w:highlight w:val="yellow"/>
              </w:rPr>
            </w:pPr>
          </w:p>
          <w:p w14:paraId="36B38F32" w14:textId="77777777" w:rsidR="00B33EAB" w:rsidRPr="003570AA" w:rsidRDefault="00B33EAB" w:rsidP="00B33EAB">
            <w:pPr>
              <w:rPr>
                <w:rFonts w:ascii="Trebuchet MS" w:hAnsi="Trebuchet MS" w:cstheme="minorHAnsi"/>
                <w:sz w:val="18"/>
                <w:szCs w:val="18"/>
                <w:highlight w:val="yellow"/>
              </w:rPr>
            </w:pPr>
          </w:p>
          <w:p w14:paraId="218954E5" w14:textId="77777777" w:rsidR="00B33EAB" w:rsidRPr="003570AA" w:rsidRDefault="00B33EAB" w:rsidP="00B33EAB">
            <w:pPr>
              <w:rPr>
                <w:rFonts w:ascii="Trebuchet MS" w:hAnsi="Trebuchet MS" w:cstheme="minorHAnsi"/>
                <w:sz w:val="18"/>
                <w:szCs w:val="18"/>
                <w:highlight w:val="yellow"/>
              </w:rPr>
            </w:pPr>
          </w:p>
          <w:p w14:paraId="2C8AA5F7" w14:textId="77777777" w:rsidR="00B33EAB" w:rsidRPr="003570AA" w:rsidRDefault="00B33EAB" w:rsidP="00B33EAB">
            <w:pPr>
              <w:rPr>
                <w:rFonts w:ascii="Trebuchet MS" w:hAnsi="Trebuchet MS" w:cstheme="minorHAnsi"/>
                <w:sz w:val="18"/>
                <w:szCs w:val="18"/>
                <w:highlight w:val="yellow"/>
              </w:rPr>
            </w:pPr>
          </w:p>
          <w:p w14:paraId="5E0DC73A" w14:textId="77777777" w:rsidR="00B33EAB" w:rsidRPr="003570AA" w:rsidRDefault="00B33EAB" w:rsidP="00B33EAB">
            <w:pPr>
              <w:rPr>
                <w:rFonts w:ascii="Trebuchet MS" w:hAnsi="Trebuchet MS" w:cstheme="minorHAnsi"/>
                <w:sz w:val="18"/>
                <w:szCs w:val="18"/>
                <w:highlight w:val="yellow"/>
              </w:rPr>
            </w:pPr>
          </w:p>
          <w:p w14:paraId="51A0D562" w14:textId="77777777" w:rsidR="00B33EAB" w:rsidRPr="003570AA" w:rsidRDefault="00B33EAB" w:rsidP="00B33EAB">
            <w:pPr>
              <w:rPr>
                <w:rFonts w:ascii="Trebuchet MS" w:hAnsi="Trebuchet MS" w:cstheme="minorHAnsi"/>
                <w:sz w:val="18"/>
                <w:szCs w:val="18"/>
                <w:highlight w:val="yellow"/>
              </w:rPr>
            </w:pPr>
          </w:p>
          <w:p w14:paraId="2226FE39" w14:textId="77777777" w:rsidR="00B33EAB" w:rsidRPr="003570AA" w:rsidRDefault="00B33EAB" w:rsidP="00B33EAB">
            <w:pPr>
              <w:rPr>
                <w:rFonts w:ascii="Trebuchet MS" w:hAnsi="Trebuchet MS" w:cstheme="minorHAnsi"/>
                <w:sz w:val="18"/>
                <w:szCs w:val="18"/>
                <w:highlight w:val="yellow"/>
              </w:rPr>
            </w:pPr>
          </w:p>
          <w:p w14:paraId="4CF3A095" w14:textId="77777777" w:rsidR="00B33EAB" w:rsidRPr="003570AA" w:rsidRDefault="00B33EAB" w:rsidP="00B33EAB">
            <w:pPr>
              <w:rPr>
                <w:rFonts w:ascii="Trebuchet MS" w:hAnsi="Trebuchet MS" w:cstheme="minorHAnsi"/>
                <w:sz w:val="18"/>
                <w:szCs w:val="18"/>
                <w:highlight w:val="yellow"/>
              </w:rPr>
            </w:pPr>
          </w:p>
          <w:p w14:paraId="39643FBB" w14:textId="77777777" w:rsidR="00B33EAB" w:rsidRPr="003570AA" w:rsidRDefault="00B33EAB" w:rsidP="00B33EAB">
            <w:pPr>
              <w:rPr>
                <w:rFonts w:ascii="Trebuchet MS" w:hAnsi="Trebuchet MS" w:cstheme="minorHAnsi"/>
                <w:sz w:val="18"/>
                <w:szCs w:val="18"/>
                <w:highlight w:val="yellow"/>
              </w:rPr>
            </w:pPr>
          </w:p>
          <w:p w14:paraId="55EDCD56" w14:textId="77777777" w:rsidR="00B33EAB" w:rsidRPr="003570AA" w:rsidRDefault="00B33EAB" w:rsidP="00B33EAB">
            <w:pPr>
              <w:rPr>
                <w:rFonts w:ascii="Trebuchet MS" w:hAnsi="Trebuchet MS" w:cstheme="minorHAnsi"/>
                <w:sz w:val="18"/>
                <w:szCs w:val="18"/>
                <w:highlight w:val="yellow"/>
              </w:rPr>
            </w:pPr>
          </w:p>
          <w:p w14:paraId="1EEB455E" w14:textId="77777777" w:rsidR="00B33EAB" w:rsidRPr="003570AA" w:rsidRDefault="00B33EAB" w:rsidP="00B33EAB">
            <w:pPr>
              <w:rPr>
                <w:rFonts w:ascii="Trebuchet MS" w:hAnsi="Trebuchet MS" w:cstheme="minorHAnsi"/>
                <w:sz w:val="18"/>
                <w:szCs w:val="18"/>
                <w:highlight w:val="yellow"/>
              </w:rPr>
            </w:pPr>
          </w:p>
          <w:p w14:paraId="42D0FAEB" w14:textId="77777777" w:rsidR="00B33EAB" w:rsidRPr="003570AA" w:rsidRDefault="00B33EAB" w:rsidP="00B33EAB">
            <w:pPr>
              <w:rPr>
                <w:rFonts w:ascii="Trebuchet MS" w:hAnsi="Trebuchet MS" w:cstheme="minorHAnsi"/>
                <w:sz w:val="18"/>
                <w:szCs w:val="18"/>
                <w:highlight w:val="yellow"/>
              </w:rPr>
            </w:pPr>
          </w:p>
          <w:p w14:paraId="6636E60E" w14:textId="77777777" w:rsidR="00B33EAB" w:rsidRPr="003570AA" w:rsidRDefault="00B33EAB" w:rsidP="00B33EAB">
            <w:pPr>
              <w:rPr>
                <w:rFonts w:ascii="Trebuchet MS" w:hAnsi="Trebuchet MS" w:cstheme="minorHAnsi"/>
                <w:sz w:val="18"/>
                <w:szCs w:val="18"/>
                <w:highlight w:val="yellow"/>
              </w:rPr>
            </w:pPr>
          </w:p>
          <w:p w14:paraId="63249B5F" w14:textId="77777777" w:rsidR="00B33EAB" w:rsidRPr="003570AA" w:rsidRDefault="00B33EAB" w:rsidP="00B33EAB">
            <w:pPr>
              <w:rPr>
                <w:rFonts w:ascii="Trebuchet MS" w:hAnsi="Trebuchet MS" w:cstheme="minorHAnsi"/>
                <w:sz w:val="18"/>
                <w:szCs w:val="18"/>
                <w:highlight w:val="yellow"/>
              </w:rPr>
            </w:pPr>
          </w:p>
          <w:p w14:paraId="0E69881F" w14:textId="77777777" w:rsidR="00B33EAB" w:rsidRPr="003570AA" w:rsidRDefault="00B33EAB" w:rsidP="00B33EAB">
            <w:pPr>
              <w:rPr>
                <w:rFonts w:ascii="Trebuchet MS" w:hAnsi="Trebuchet MS" w:cstheme="minorHAnsi"/>
                <w:sz w:val="18"/>
                <w:szCs w:val="18"/>
                <w:highlight w:val="yellow"/>
              </w:rPr>
            </w:pPr>
          </w:p>
          <w:p w14:paraId="0197C35D" w14:textId="77777777" w:rsidR="00B33EAB" w:rsidRPr="003570AA" w:rsidRDefault="00B33EAB" w:rsidP="00B33EAB">
            <w:pPr>
              <w:rPr>
                <w:rFonts w:ascii="Trebuchet MS" w:hAnsi="Trebuchet MS" w:cstheme="minorHAnsi"/>
                <w:sz w:val="18"/>
                <w:szCs w:val="18"/>
                <w:highlight w:val="yellow"/>
              </w:rPr>
            </w:pPr>
          </w:p>
          <w:p w14:paraId="362E7FCE" w14:textId="77777777" w:rsidR="00B33EAB" w:rsidRPr="003570AA" w:rsidRDefault="00B33EAB" w:rsidP="00B33EAB">
            <w:pPr>
              <w:rPr>
                <w:rFonts w:ascii="Trebuchet MS" w:hAnsi="Trebuchet MS" w:cstheme="minorHAnsi"/>
                <w:sz w:val="18"/>
                <w:szCs w:val="18"/>
                <w:highlight w:val="yellow"/>
              </w:rPr>
            </w:pPr>
          </w:p>
          <w:p w14:paraId="30E9E472" w14:textId="77777777" w:rsidR="00B33EAB" w:rsidRPr="003570AA" w:rsidRDefault="00B33EAB" w:rsidP="00B33EAB">
            <w:pPr>
              <w:rPr>
                <w:rFonts w:ascii="Trebuchet MS" w:hAnsi="Trebuchet MS" w:cstheme="minorHAnsi"/>
                <w:sz w:val="18"/>
                <w:szCs w:val="18"/>
                <w:highlight w:val="yellow"/>
              </w:rPr>
            </w:pPr>
          </w:p>
          <w:p w14:paraId="17EDA9DB" w14:textId="77777777" w:rsidR="00B33EAB" w:rsidRPr="003570AA" w:rsidRDefault="00B33EAB" w:rsidP="00B33EAB">
            <w:pPr>
              <w:rPr>
                <w:rFonts w:ascii="Trebuchet MS" w:hAnsi="Trebuchet MS" w:cstheme="minorHAnsi"/>
                <w:sz w:val="18"/>
                <w:szCs w:val="18"/>
                <w:highlight w:val="yellow"/>
              </w:rPr>
            </w:pPr>
          </w:p>
          <w:p w14:paraId="1399F221" w14:textId="77777777" w:rsidR="00B33EAB" w:rsidRPr="003570AA" w:rsidRDefault="00B33EAB" w:rsidP="00B33EAB">
            <w:pPr>
              <w:rPr>
                <w:rFonts w:ascii="Trebuchet MS" w:hAnsi="Trebuchet MS" w:cstheme="minorHAnsi"/>
                <w:sz w:val="18"/>
                <w:szCs w:val="18"/>
                <w:highlight w:val="yellow"/>
              </w:rPr>
            </w:pPr>
          </w:p>
          <w:p w14:paraId="13EA9EFA" w14:textId="77777777" w:rsidR="00B33EAB" w:rsidRPr="003570AA" w:rsidRDefault="00B33EAB" w:rsidP="00B33EAB">
            <w:pPr>
              <w:rPr>
                <w:rFonts w:ascii="Trebuchet MS" w:hAnsi="Trebuchet MS" w:cstheme="minorHAnsi"/>
                <w:sz w:val="18"/>
                <w:szCs w:val="18"/>
                <w:highlight w:val="yellow"/>
              </w:rPr>
            </w:pPr>
          </w:p>
          <w:p w14:paraId="2AE19F22" w14:textId="77777777" w:rsidR="00B33EAB" w:rsidRPr="003570AA" w:rsidRDefault="00B33EAB" w:rsidP="00B33EAB">
            <w:pPr>
              <w:rPr>
                <w:rFonts w:ascii="Trebuchet MS" w:hAnsi="Trebuchet MS" w:cstheme="minorHAnsi"/>
                <w:sz w:val="18"/>
                <w:szCs w:val="18"/>
                <w:highlight w:val="yellow"/>
              </w:rPr>
            </w:pPr>
          </w:p>
          <w:p w14:paraId="2CA2ABAD" w14:textId="77777777" w:rsidR="00B33EAB" w:rsidRPr="003570AA" w:rsidRDefault="00B33EAB" w:rsidP="00B33EAB">
            <w:pPr>
              <w:rPr>
                <w:rFonts w:ascii="Trebuchet MS" w:hAnsi="Trebuchet MS" w:cstheme="minorHAnsi"/>
                <w:sz w:val="18"/>
                <w:szCs w:val="18"/>
                <w:highlight w:val="yellow"/>
              </w:rPr>
            </w:pPr>
          </w:p>
          <w:p w14:paraId="77A0DAE5" w14:textId="77777777" w:rsidR="00B33EAB" w:rsidRPr="003570AA" w:rsidRDefault="00B33EAB" w:rsidP="00B33EAB">
            <w:pPr>
              <w:rPr>
                <w:rFonts w:ascii="Trebuchet MS" w:hAnsi="Trebuchet MS" w:cstheme="minorHAnsi"/>
                <w:sz w:val="18"/>
                <w:szCs w:val="18"/>
                <w:highlight w:val="yellow"/>
              </w:rPr>
            </w:pPr>
          </w:p>
          <w:p w14:paraId="70FA753B" w14:textId="77777777" w:rsidR="00B33EAB" w:rsidRPr="003570AA" w:rsidRDefault="00B33EAB" w:rsidP="00B33EAB">
            <w:pPr>
              <w:rPr>
                <w:rFonts w:ascii="Trebuchet MS" w:hAnsi="Trebuchet MS" w:cstheme="minorHAnsi"/>
                <w:sz w:val="18"/>
                <w:szCs w:val="18"/>
                <w:highlight w:val="yellow"/>
              </w:rPr>
            </w:pPr>
          </w:p>
          <w:p w14:paraId="537043F4" w14:textId="77777777" w:rsidR="00B33EAB" w:rsidRPr="003570AA" w:rsidRDefault="00B33EAB" w:rsidP="00B33EAB">
            <w:pPr>
              <w:rPr>
                <w:rFonts w:ascii="Trebuchet MS" w:hAnsi="Trebuchet MS" w:cstheme="minorHAnsi"/>
                <w:sz w:val="18"/>
                <w:szCs w:val="18"/>
                <w:highlight w:val="yellow"/>
              </w:rPr>
            </w:pPr>
          </w:p>
          <w:p w14:paraId="14EBDAA9" w14:textId="77777777" w:rsidR="00B33EAB" w:rsidRPr="003570AA" w:rsidRDefault="00B33EAB" w:rsidP="00B33EAB">
            <w:pPr>
              <w:rPr>
                <w:rFonts w:ascii="Trebuchet MS" w:hAnsi="Trebuchet MS" w:cstheme="minorHAnsi"/>
                <w:sz w:val="18"/>
                <w:szCs w:val="18"/>
                <w:highlight w:val="yellow"/>
              </w:rPr>
            </w:pPr>
          </w:p>
          <w:p w14:paraId="373031E7" w14:textId="77777777" w:rsidR="00B33EAB" w:rsidRPr="003570AA" w:rsidRDefault="00B33EAB" w:rsidP="00B33EAB">
            <w:pPr>
              <w:rPr>
                <w:rFonts w:ascii="Trebuchet MS" w:hAnsi="Trebuchet MS" w:cstheme="minorHAnsi"/>
                <w:sz w:val="18"/>
                <w:szCs w:val="18"/>
                <w:highlight w:val="yellow"/>
              </w:rPr>
            </w:pPr>
          </w:p>
          <w:p w14:paraId="4EF740B6" w14:textId="77777777" w:rsidR="00B33EAB" w:rsidRPr="003570AA" w:rsidRDefault="00B33EAB" w:rsidP="00B33EAB">
            <w:pPr>
              <w:rPr>
                <w:rFonts w:ascii="Trebuchet MS" w:hAnsi="Trebuchet MS" w:cstheme="minorHAnsi"/>
                <w:sz w:val="18"/>
                <w:szCs w:val="18"/>
                <w:highlight w:val="yellow"/>
              </w:rPr>
            </w:pPr>
          </w:p>
          <w:p w14:paraId="7E7A5F21" w14:textId="77777777" w:rsidR="00B33EAB" w:rsidRPr="003570AA" w:rsidRDefault="00B33EAB" w:rsidP="00B33EAB">
            <w:pPr>
              <w:rPr>
                <w:rFonts w:ascii="Trebuchet MS" w:hAnsi="Trebuchet MS" w:cstheme="minorHAnsi"/>
                <w:sz w:val="18"/>
                <w:szCs w:val="18"/>
                <w:highlight w:val="yellow"/>
              </w:rPr>
            </w:pPr>
          </w:p>
          <w:p w14:paraId="37A06D19" w14:textId="77777777" w:rsidR="00B33EAB" w:rsidRPr="003570AA" w:rsidRDefault="00B33EAB" w:rsidP="00B33EAB">
            <w:pPr>
              <w:rPr>
                <w:rFonts w:ascii="Trebuchet MS" w:hAnsi="Trebuchet MS" w:cstheme="minorHAnsi"/>
                <w:sz w:val="18"/>
                <w:szCs w:val="18"/>
                <w:highlight w:val="yellow"/>
              </w:rPr>
            </w:pPr>
          </w:p>
          <w:p w14:paraId="20863884" w14:textId="77777777" w:rsidR="00B33EAB" w:rsidRPr="003570AA" w:rsidRDefault="00B33EAB" w:rsidP="00B33EAB">
            <w:pPr>
              <w:rPr>
                <w:rFonts w:ascii="Trebuchet MS" w:hAnsi="Trebuchet MS" w:cstheme="minorHAnsi"/>
                <w:sz w:val="18"/>
                <w:szCs w:val="18"/>
                <w:highlight w:val="yellow"/>
              </w:rPr>
            </w:pPr>
          </w:p>
          <w:p w14:paraId="5832F106" w14:textId="77777777" w:rsidR="00B33EAB" w:rsidRPr="003570AA" w:rsidRDefault="00B33EAB" w:rsidP="00B33EAB">
            <w:pPr>
              <w:rPr>
                <w:rFonts w:ascii="Trebuchet MS" w:hAnsi="Trebuchet MS" w:cstheme="minorHAnsi"/>
                <w:sz w:val="18"/>
                <w:szCs w:val="18"/>
                <w:highlight w:val="yellow"/>
              </w:rPr>
            </w:pPr>
          </w:p>
          <w:p w14:paraId="3555618D" w14:textId="77777777" w:rsidR="00B33EAB" w:rsidRPr="003570AA" w:rsidRDefault="00B33EAB" w:rsidP="00B33EAB">
            <w:pPr>
              <w:rPr>
                <w:rFonts w:ascii="Trebuchet MS" w:hAnsi="Trebuchet MS" w:cstheme="minorHAnsi"/>
                <w:sz w:val="18"/>
                <w:szCs w:val="18"/>
                <w:highlight w:val="yellow"/>
              </w:rPr>
            </w:pPr>
          </w:p>
          <w:p w14:paraId="278C270E" w14:textId="77777777" w:rsidR="00B33EAB" w:rsidRPr="003570AA" w:rsidRDefault="00B33EAB" w:rsidP="00B33EAB">
            <w:pPr>
              <w:rPr>
                <w:rFonts w:ascii="Trebuchet MS" w:hAnsi="Trebuchet MS" w:cstheme="minorHAnsi"/>
                <w:sz w:val="18"/>
                <w:szCs w:val="18"/>
                <w:highlight w:val="yellow"/>
              </w:rPr>
            </w:pPr>
          </w:p>
          <w:p w14:paraId="46C30CD7" w14:textId="77777777" w:rsidR="00B33EAB" w:rsidRPr="003570AA" w:rsidRDefault="00B33EAB" w:rsidP="00B33EAB">
            <w:pPr>
              <w:rPr>
                <w:rFonts w:ascii="Trebuchet MS" w:hAnsi="Trebuchet MS" w:cstheme="minorHAnsi"/>
                <w:sz w:val="18"/>
                <w:szCs w:val="18"/>
                <w:highlight w:val="yellow"/>
              </w:rPr>
            </w:pPr>
          </w:p>
          <w:p w14:paraId="43D07C42" w14:textId="77777777" w:rsidR="00B33EAB" w:rsidRPr="003570AA" w:rsidRDefault="00B33EAB" w:rsidP="00B33EAB">
            <w:pPr>
              <w:rPr>
                <w:rFonts w:ascii="Trebuchet MS" w:hAnsi="Trebuchet MS" w:cstheme="minorHAnsi"/>
                <w:sz w:val="18"/>
                <w:szCs w:val="18"/>
                <w:highlight w:val="yellow"/>
              </w:rPr>
            </w:pPr>
          </w:p>
          <w:p w14:paraId="303BB5E3" w14:textId="77777777" w:rsidR="00B33EAB" w:rsidRPr="003570AA" w:rsidRDefault="00B33EAB" w:rsidP="00B33EAB">
            <w:pPr>
              <w:rPr>
                <w:rFonts w:ascii="Trebuchet MS" w:hAnsi="Trebuchet MS" w:cstheme="minorHAnsi"/>
                <w:sz w:val="18"/>
                <w:szCs w:val="18"/>
                <w:highlight w:val="yellow"/>
              </w:rPr>
            </w:pPr>
          </w:p>
          <w:p w14:paraId="7DBD8AFF" w14:textId="77777777" w:rsidR="00B33EAB" w:rsidRPr="003570AA" w:rsidRDefault="00B33EAB" w:rsidP="00B33EAB">
            <w:pPr>
              <w:rPr>
                <w:rFonts w:ascii="Trebuchet MS" w:hAnsi="Trebuchet MS" w:cstheme="minorHAnsi"/>
                <w:sz w:val="18"/>
                <w:szCs w:val="18"/>
                <w:highlight w:val="yellow"/>
              </w:rPr>
            </w:pPr>
          </w:p>
          <w:p w14:paraId="6B8A480E" w14:textId="77777777" w:rsidR="00B33EAB" w:rsidRPr="003570AA" w:rsidRDefault="00B33EAB" w:rsidP="00B33EAB">
            <w:pPr>
              <w:rPr>
                <w:rFonts w:ascii="Trebuchet MS" w:hAnsi="Trebuchet MS" w:cstheme="minorHAnsi"/>
                <w:sz w:val="18"/>
                <w:szCs w:val="18"/>
                <w:highlight w:val="yellow"/>
              </w:rPr>
            </w:pPr>
          </w:p>
          <w:p w14:paraId="32FB1ED3" w14:textId="77777777" w:rsidR="00B33EAB" w:rsidRPr="003570AA" w:rsidRDefault="00B33EAB" w:rsidP="00B33EAB">
            <w:pPr>
              <w:rPr>
                <w:rFonts w:ascii="Trebuchet MS" w:hAnsi="Trebuchet MS" w:cstheme="minorHAnsi"/>
                <w:sz w:val="18"/>
                <w:szCs w:val="18"/>
                <w:highlight w:val="yellow"/>
              </w:rPr>
            </w:pPr>
          </w:p>
          <w:p w14:paraId="66DA411E" w14:textId="77777777" w:rsidR="00B33EAB" w:rsidRPr="003570AA" w:rsidRDefault="00B33EAB" w:rsidP="00B33EAB">
            <w:pPr>
              <w:rPr>
                <w:rFonts w:ascii="Trebuchet MS" w:hAnsi="Trebuchet MS" w:cstheme="minorHAnsi"/>
                <w:sz w:val="18"/>
                <w:szCs w:val="18"/>
                <w:highlight w:val="yellow"/>
              </w:rPr>
            </w:pPr>
          </w:p>
          <w:p w14:paraId="5E010C24" w14:textId="77777777" w:rsidR="00B33EAB" w:rsidRPr="003570AA" w:rsidRDefault="00B33EAB" w:rsidP="00B33EAB">
            <w:pPr>
              <w:rPr>
                <w:rFonts w:ascii="Trebuchet MS" w:hAnsi="Trebuchet MS" w:cstheme="minorHAnsi"/>
                <w:sz w:val="18"/>
                <w:szCs w:val="18"/>
                <w:highlight w:val="yellow"/>
              </w:rPr>
            </w:pPr>
          </w:p>
          <w:p w14:paraId="693B9EA9" w14:textId="77777777" w:rsidR="00B33EAB" w:rsidRPr="003570AA" w:rsidRDefault="00B33EAB" w:rsidP="00B33EAB">
            <w:pPr>
              <w:rPr>
                <w:rFonts w:ascii="Trebuchet MS" w:hAnsi="Trebuchet MS" w:cstheme="minorHAnsi"/>
                <w:sz w:val="18"/>
                <w:szCs w:val="18"/>
                <w:highlight w:val="yellow"/>
              </w:rPr>
            </w:pPr>
          </w:p>
          <w:p w14:paraId="2F42B494" w14:textId="77777777" w:rsidR="00B33EAB" w:rsidRPr="003570AA" w:rsidRDefault="00B33EAB" w:rsidP="00B33EAB">
            <w:pPr>
              <w:rPr>
                <w:rFonts w:ascii="Trebuchet MS" w:hAnsi="Trebuchet MS" w:cstheme="minorHAnsi"/>
                <w:sz w:val="18"/>
                <w:szCs w:val="18"/>
                <w:highlight w:val="yellow"/>
              </w:rPr>
            </w:pPr>
          </w:p>
          <w:p w14:paraId="2D165CEC" w14:textId="77777777" w:rsidR="00B33EAB" w:rsidRPr="003570AA" w:rsidRDefault="00B33EAB" w:rsidP="00B33EAB">
            <w:pPr>
              <w:rPr>
                <w:rFonts w:ascii="Trebuchet MS" w:hAnsi="Trebuchet MS" w:cstheme="minorHAnsi"/>
                <w:sz w:val="18"/>
                <w:szCs w:val="18"/>
                <w:highlight w:val="yellow"/>
              </w:rPr>
            </w:pPr>
          </w:p>
          <w:p w14:paraId="4DF78454" w14:textId="77777777" w:rsidR="00B33EAB" w:rsidRPr="003570AA" w:rsidRDefault="00B33EAB" w:rsidP="00B33EAB">
            <w:pPr>
              <w:rPr>
                <w:rFonts w:ascii="Trebuchet MS" w:hAnsi="Trebuchet MS" w:cstheme="minorHAnsi"/>
                <w:sz w:val="18"/>
                <w:szCs w:val="18"/>
                <w:highlight w:val="yellow"/>
              </w:rPr>
            </w:pPr>
          </w:p>
          <w:p w14:paraId="2B9C6601" w14:textId="77777777" w:rsidR="00B33EAB" w:rsidRPr="003570AA" w:rsidRDefault="00B33EAB" w:rsidP="00B33EAB">
            <w:pPr>
              <w:rPr>
                <w:rFonts w:ascii="Trebuchet MS" w:hAnsi="Trebuchet MS" w:cstheme="minorHAnsi"/>
                <w:sz w:val="18"/>
                <w:szCs w:val="18"/>
                <w:highlight w:val="yellow"/>
              </w:rPr>
            </w:pPr>
          </w:p>
          <w:p w14:paraId="2A0205E3" w14:textId="77777777" w:rsidR="00B33EAB" w:rsidRPr="003570AA" w:rsidRDefault="00B33EAB" w:rsidP="00B33EAB">
            <w:pPr>
              <w:rPr>
                <w:rFonts w:ascii="Trebuchet MS" w:hAnsi="Trebuchet MS" w:cstheme="minorHAnsi"/>
                <w:sz w:val="18"/>
                <w:szCs w:val="18"/>
                <w:highlight w:val="yellow"/>
              </w:rPr>
            </w:pPr>
          </w:p>
          <w:p w14:paraId="2AA8A0EB" w14:textId="77777777" w:rsidR="00B33EAB" w:rsidRPr="003570AA" w:rsidRDefault="00B33EAB" w:rsidP="00B33EAB">
            <w:pPr>
              <w:rPr>
                <w:rFonts w:ascii="Trebuchet MS" w:hAnsi="Trebuchet MS" w:cstheme="minorHAnsi"/>
                <w:sz w:val="18"/>
                <w:szCs w:val="18"/>
                <w:highlight w:val="yellow"/>
              </w:rPr>
            </w:pPr>
          </w:p>
          <w:p w14:paraId="22322DD7" w14:textId="77777777" w:rsidR="00B33EAB" w:rsidRPr="003570AA" w:rsidRDefault="00B33EAB" w:rsidP="00B33EAB">
            <w:pPr>
              <w:rPr>
                <w:rFonts w:ascii="Trebuchet MS" w:hAnsi="Trebuchet MS" w:cstheme="minorHAnsi"/>
                <w:sz w:val="18"/>
                <w:szCs w:val="18"/>
                <w:highlight w:val="yellow"/>
              </w:rPr>
            </w:pPr>
          </w:p>
          <w:p w14:paraId="7A155C1B" w14:textId="77777777" w:rsidR="00B33EAB" w:rsidRPr="003570AA" w:rsidRDefault="00B33EAB" w:rsidP="00B33EAB">
            <w:pPr>
              <w:rPr>
                <w:rFonts w:ascii="Trebuchet MS" w:hAnsi="Trebuchet MS" w:cstheme="minorHAnsi"/>
                <w:sz w:val="18"/>
                <w:szCs w:val="18"/>
                <w:highlight w:val="yellow"/>
              </w:rPr>
            </w:pPr>
          </w:p>
          <w:p w14:paraId="207B7132" w14:textId="77777777" w:rsidR="00B33EAB" w:rsidRPr="003570AA" w:rsidRDefault="00B33EAB" w:rsidP="00B33EAB">
            <w:pPr>
              <w:rPr>
                <w:rFonts w:ascii="Trebuchet MS" w:hAnsi="Trebuchet MS" w:cstheme="minorHAnsi"/>
                <w:sz w:val="18"/>
                <w:szCs w:val="18"/>
                <w:highlight w:val="yellow"/>
              </w:rPr>
            </w:pPr>
          </w:p>
          <w:p w14:paraId="3AB24888" w14:textId="77777777" w:rsidR="00B33EAB" w:rsidRPr="003570AA" w:rsidRDefault="00B33EAB" w:rsidP="00B33EAB">
            <w:pPr>
              <w:rPr>
                <w:rFonts w:ascii="Trebuchet MS" w:hAnsi="Trebuchet MS" w:cstheme="minorHAnsi"/>
                <w:sz w:val="18"/>
                <w:szCs w:val="18"/>
                <w:highlight w:val="yellow"/>
              </w:rPr>
            </w:pPr>
          </w:p>
          <w:p w14:paraId="64955A2D" w14:textId="77777777" w:rsidR="00B33EAB" w:rsidRPr="003570AA" w:rsidRDefault="00B33EAB" w:rsidP="00B33EAB">
            <w:pPr>
              <w:rPr>
                <w:rFonts w:ascii="Trebuchet MS" w:hAnsi="Trebuchet MS" w:cstheme="minorHAnsi"/>
                <w:sz w:val="18"/>
                <w:szCs w:val="18"/>
                <w:highlight w:val="yellow"/>
              </w:rPr>
            </w:pPr>
          </w:p>
          <w:p w14:paraId="50B16935" w14:textId="77777777" w:rsidR="00B33EAB" w:rsidRPr="003570AA" w:rsidRDefault="00B33EAB" w:rsidP="00B33EAB">
            <w:pPr>
              <w:rPr>
                <w:rFonts w:ascii="Trebuchet MS" w:hAnsi="Trebuchet MS" w:cstheme="minorHAnsi"/>
                <w:sz w:val="18"/>
                <w:szCs w:val="18"/>
                <w:highlight w:val="yellow"/>
              </w:rPr>
            </w:pPr>
            <w:r w:rsidRPr="003570AA">
              <w:rPr>
                <w:rFonts w:ascii="Trebuchet MS" w:eastAsia="Calibri" w:hAnsi="Trebuchet MS" w:cs="Arial"/>
                <w:bCs/>
                <w:sz w:val="18"/>
                <w:szCs w:val="18"/>
                <w:lang w:eastAsia="ro-RO"/>
              </w:rPr>
              <w:t>5 Contracte de finanțare semnate: 2024 (</w:t>
            </w:r>
            <w:proofErr w:type="spellStart"/>
            <w:r w:rsidRPr="003570AA">
              <w:rPr>
                <w:rFonts w:ascii="Trebuchet MS" w:eastAsia="Calibri" w:hAnsi="Trebuchet MS" w:cs="Arial"/>
                <w:bCs/>
                <w:sz w:val="18"/>
                <w:szCs w:val="18"/>
                <w:lang w:eastAsia="ro-RO"/>
              </w:rPr>
              <w:t>acţiunile</w:t>
            </w:r>
            <w:proofErr w:type="spellEnd"/>
            <w:r w:rsidRPr="003570AA">
              <w:rPr>
                <w:rFonts w:ascii="Trebuchet MS" w:eastAsia="Calibri" w:hAnsi="Trebuchet MS" w:cs="Arial"/>
                <w:bCs/>
                <w:sz w:val="18"/>
                <w:szCs w:val="18"/>
                <w:lang w:eastAsia="ro-RO"/>
              </w:rPr>
              <w:t xml:space="preserve"> 8.11.4 – 8.11.8)</w:t>
            </w:r>
          </w:p>
        </w:tc>
        <w:tc>
          <w:tcPr>
            <w:tcW w:w="1418" w:type="dxa"/>
            <w:vMerge/>
            <w:vAlign w:val="center"/>
          </w:tcPr>
          <w:p w14:paraId="411DEF92" w14:textId="77777777" w:rsidR="00B33EAB" w:rsidRPr="003570AA" w:rsidRDefault="00B33EAB" w:rsidP="00B33EAB">
            <w:pPr>
              <w:rPr>
                <w:rFonts w:ascii="Trebuchet MS" w:hAnsi="Trebuchet MS" w:cstheme="minorHAnsi"/>
                <w:sz w:val="18"/>
                <w:szCs w:val="18"/>
              </w:rPr>
            </w:pPr>
          </w:p>
        </w:tc>
      </w:tr>
      <w:tr w:rsidR="00B33EAB" w:rsidRPr="003570AA" w14:paraId="7436E97E" w14:textId="77777777" w:rsidTr="00952274">
        <w:tc>
          <w:tcPr>
            <w:tcW w:w="1555" w:type="dxa"/>
            <w:vMerge/>
            <w:vAlign w:val="center"/>
          </w:tcPr>
          <w:p w14:paraId="2692E27C"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6C077AA6"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75F916B5" w14:textId="77777777" w:rsidR="00B33EAB" w:rsidRPr="003570AA" w:rsidRDefault="00B33EAB" w:rsidP="00B33EAB">
            <w:pPr>
              <w:rPr>
                <w:rFonts w:ascii="Trebuchet MS" w:hAnsi="Trebuchet MS" w:cstheme="minorHAnsi"/>
                <w:sz w:val="18"/>
                <w:szCs w:val="18"/>
              </w:rPr>
            </w:pPr>
            <w:r w:rsidRPr="003570AA">
              <w:rPr>
                <w:rFonts w:ascii="Trebuchet MS" w:eastAsia="Calibri" w:hAnsi="Trebuchet MS" w:cs="Arial"/>
                <w:sz w:val="18"/>
                <w:szCs w:val="18"/>
                <w:lang w:eastAsia="ro-RO"/>
              </w:rPr>
              <w:t>8.11.2</w:t>
            </w:r>
            <w:r>
              <w:rPr>
                <w:rFonts w:ascii="Trebuchet MS" w:eastAsia="Calibri" w:hAnsi="Trebuchet MS" w:cs="Arial"/>
                <w:sz w:val="18"/>
                <w:szCs w:val="18"/>
                <w:lang w:eastAsia="ro-RO"/>
              </w:rPr>
              <w:t>.</w:t>
            </w:r>
            <w:r w:rsidRPr="003570AA">
              <w:rPr>
                <w:rFonts w:ascii="Trebuchet MS" w:eastAsia="Calibri" w:hAnsi="Trebuchet MS" w:cs="Arial"/>
                <w:sz w:val="18"/>
                <w:szCs w:val="18"/>
                <w:lang w:eastAsia="ro-RO"/>
              </w:rPr>
              <w:t xml:space="preserve"> </w:t>
            </w:r>
            <w:r w:rsidRPr="003570AA">
              <w:rPr>
                <w:rFonts w:ascii="Trebuchet MS" w:hAnsi="Trebuchet MS" w:cstheme="minorHAnsi"/>
                <w:bCs/>
                <w:sz w:val="18"/>
                <w:szCs w:val="18"/>
              </w:rPr>
              <w:t>Asigurarea infrastructurii hardware, software și de comunicații și upgrade tehnologic în vederea Transformării Digitale a ONRC</w:t>
            </w:r>
          </w:p>
        </w:tc>
        <w:tc>
          <w:tcPr>
            <w:tcW w:w="1417" w:type="dxa"/>
            <w:shd w:val="clear" w:color="auto" w:fill="FFFFFF" w:themeFill="background1"/>
            <w:vAlign w:val="center"/>
          </w:tcPr>
          <w:p w14:paraId="6FE906E0" w14:textId="77777777" w:rsidR="00B33EAB" w:rsidRPr="003570AA" w:rsidRDefault="00B33EAB" w:rsidP="00B33EAB">
            <w:pPr>
              <w:jc w:val="center"/>
              <w:rPr>
                <w:rFonts w:ascii="Trebuchet MS" w:hAnsi="Trebuchet MS" w:cstheme="minorHAnsi"/>
                <w:sz w:val="18"/>
                <w:szCs w:val="18"/>
                <w:highlight w:val="yellow"/>
              </w:rPr>
            </w:pPr>
            <w:r w:rsidRPr="003570AA">
              <w:rPr>
                <w:rFonts w:ascii="Trebuchet MS" w:hAnsi="Trebuchet MS" w:cstheme="minorHAnsi"/>
                <w:bCs/>
                <w:sz w:val="18"/>
                <w:szCs w:val="18"/>
              </w:rPr>
              <w:t>ONRC</w:t>
            </w:r>
          </w:p>
        </w:tc>
        <w:tc>
          <w:tcPr>
            <w:tcW w:w="1418" w:type="dxa"/>
            <w:shd w:val="clear" w:color="auto" w:fill="FFFFFF" w:themeFill="background1"/>
            <w:vAlign w:val="center"/>
          </w:tcPr>
          <w:p w14:paraId="59B9B995" w14:textId="77777777" w:rsidR="005E10CD" w:rsidRPr="005E10CD" w:rsidRDefault="00D94709" w:rsidP="005E10CD">
            <w:pPr>
              <w:jc w:val="center"/>
              <w:rPr>
                <w:rFonts w:ascii="Trebuchet MS" w:hAnsi="Trebuchet MS" w:cstheme="minorHAnsi"/>
                <w:sz w:val="18"/>
                <w:szCs w:val="18"/>
              </w:rPr>
            </w:pPr>
            <w:r w:rsidRPr="00D94709">
              <w:rPr>
                <w:rFonts w:ascii="Trebuchet MS" w:hAnsi="Trebuchet MS" w:cstheme="minorHAnsi"/>
                <w:bCs/>
                <w:sz w:val="18"/>
                <w:szCs w:val="18"/>
              </w:rPr>
              <w:t>48.000</w:t>
            </w:r>
            <w:r w:rsidR="005E10CD" w:rsidRPr="005E10CD">
              <w:rPr>
                <w:rFonts w:ascii="Trebuchet MS" w:hAnsi="Trebuchet MS" w:cstheme="minorHAnsi"/>
                <w:sz w:val="18"/>
                <w:szCs w:val="18"/>
              </w:rPr>
              <w:t xml:space="preserve">  mii lei fără TVA,</w:t>
            </w:r>
          </w:p>
          <w:p w14:paraId="45116CDC" w14:textId="77777777" w:rsidR="005E10CD" w:rsidRPr="005E10CD" w:rsidRDefault="00D94709" w:rsidP="005E10CD">
            <w:pPr>
              <w:jc w:val="center"/>
              <w:rPr>
                <w:rFonts w:ascii="Trebuchet MS" w:hAnsi="Trebuchet MS" w:cstheme="minorHAnsi"/>
                <w:sz w:val="18"/>
                <w:szCs w:val="18"/>
              </w:rPr>
            </w:pPr>
            <w:r w:rsidRPr="00D94709">
              <w:rPr>
                <w:rFonts w:ascii="Trebuchet MS" w:hAnsi="Trebuchet MS" w:cstheme="minorHAnsi"/>
                <w:sz w:val="18"/>
                <w:szCs w:val="18"/>
              </w:rPr>
              <w:t>9.120</w:t>
            </w:r>
          </w:p>
          <w:p w14:paraId="488A04B2" w14:textId="77777777" w:rsidR="00B33EAB" w:rsidRDefault="005E10CD" w:rsidP="005E10CD">
            <w:pPr>
              <w:jc w:val="center"/>
              <w:rPr>
                <w:rFonts w:ascii="Trebuchet MS" w:hAnsi="Trebuchet MS" w:cstheme="minorHAnsi"/>
                <w:sz w:val="18"/>
                <w:szCs w:val="18"/>
                <w:highlight w:val="yellow"/>
              </w:rPr>
            </w:pPr>
            <w:r w:rsidRPr="005E10CD">
              <w:rPr>
                <w:rFonts w:ascii="Trebuchet MS" w:hAnsi="Trebuchet MS" w:cstheme="minorHAnsi"/>
                <w:sz w:val="18"/>
                <w:szCs w:val="18"/>
              </w:rPr>
              <w:t>mii lei TVA</w:t>
            </w:r>
          </w:p>
          <w:p w14:paraId="71E2F328" w14:textId="77777777" w:rsidR="001318E6" w:rsidRPr="003570AA" w:rsidRDefault="001318E6" w:rsidP="00B33EAB">
            <w:pPr>
              <w:jc w:val="center"/>
              <w:rPr>
                <w:rFonts w:ascii="Trebuchet MS" w:hAnsi="Trebuchet MS" w:cstheme="minorHAnsi"/>
                <w:sz w:val="18"/>
                <w:szCs w:val="18"/>
                <w:highlight w:val="yellow"/>
              </w:rPr>
            </w:pPr>
            <w:r>
              <w:rPr>
                <w:rFonts w:ascii="Trebuchet MS" w:hAnsi="Trebuchet MS" w:cstheme="minorHAnsi"/>
                <w:sz w:val="18"/>
                <w:szCs w:val="18"/>
              </w:rPr>
              <w:t>Fonduri externe, inclusiv PNRR aprobat</w:t>
            </w:r>
          </w:p>
        </w:tc>
        <w:tc>
          <w:tcPr>
            <w:tcW w:w="1134" w:type="dxa"/>
            <w:shd w:val="clear" w:color="auto" w:fill="FFFFFF" w:themeFill="background1"/>
            <w:vAlign w:val="center"/>
          </w:tcPr>
          <w:p w14:paraId="2A974536" w14:textId="77777777" w:rsidR="00B33EAB" w:rsidRPr="003570AA" w:rsidRDefault="00B33EAB" w:rsidP="00B33EAB">
            <w:pPr>
              <w:jc w:val="center"/>
              <w:rPr>
                <w:rFonts w:ascii="Trebuchet MS" w:hAnsi="Trebuchet MS" w:cstheme="minorHAnsi"/>
                <w:sz w:val="18"/>
                <w:szCs w:val="18"/>
                <w:highlight w:val="yellow"/>
              </w:rPr>
            </w:pPr>
            <w:r w:rsidRPr="003570AA">
              <w:rPr>
                <w:rFonts w:ascii="Trebuchet MS" w:hAnsi="Trebuchet MS" w:cstheme="minorHAnsi"/>
                <w:bCs/>
                <w:sz w:val="18"/>
                <w:szCs w:val="18"/>
              </w:rPr>
              <w:t>2023</w:t>
            </w:r>
          </w:p>
        </w:tc>
        <w:tc>
          <w:tcPr>
            <w:tcW w:w="1417" w:type="dxa"/>
            <w:shd w:val="clear" w:color="auto" w:fill="FFFFFF" w:themeFill="background1"/>
            <w:vAlign w:val="center"/>
          </w:tcPr>
          <w:p w14:paraId="0846EFE1"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12 pachete software necesar pentru echipamente (</w:t>
            </w:r>
            <w:proofErr w:type="spellStart"/>
            <w:r w:rsidRPr="003570AA">
              <w:rPr>
                <w:rFonts w:ascii="Trebuchet MS" w:hAnsi="Trebuchet MS" w:cstheme="minorHAnsi"/>
                <w:sz w:val="18"/>
                <w:szCs w:val="18"/>
              </w:rPr>
              <w:t>licenţe</w:t>
            </w:r>
            <w:proofErr w:type="spellEnd"/>
            <w:r w:rsidRPr="003570AA">
              <w:rPr>
                <w:rFonts w:ascii="Trebuchet MS" w:hAnsi="Trebuchet MS" w:cstheme="minorHAnsi"/>
                <w:sz w:val="18"/>
                <w:szCs w:val="18"/>
              </w:rPr>
              <w:t>)</w:t>
            </w:r>
          </w:p>
          <w:p w14:paraId="246D3440" w14:textId="77777777" w:rsidR="00B33EAB" w:rsidRPr="003570AA" w:rsidRDefault="00B33EAB" w:rsidP="00B33EAB">
            <w:pPr>
              <w:rPr>
                <w:rFonts w:ascii="Trebuchet MS" w:hAnsi="Trebuchet MS" w:cstheme="minorHAnsi"/>
                <w:sz w:val="18"/>
                <w:szCs w:val="18"/>
              </w:rPr>
            </w:pPr>
          </w:p>
          <w:p w14:paraId="0C7A46D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1 Pachet Hardware imagistică (aproximativ 1300 echipamente tip stocare, imprimare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scanare)</w:t>
            </w:r>
          </w:p>
          <w:p w14:paraId="49FCFD99" w14:textId="77777777" w:rsidR="00B33EAB" w:rsidRPr="003570AA" w:rsidRDefault="00B33EAB" w:rsidP="00B33EAB">
            <w:pPr>
              <w:rPr>
                <w:rFonts w:ascii="Trebuchet MS" w:hAnsi="Trebuchet MS" w:cstheme="minorHAnsi"/>
                <w:sz w:val="18"/>
                <w:szCs w:val="18"/>
                <w:highlight w:val="yellow"/>
              </w:rPr>
            </w:pPr>
          </w:p>
          <w:p w14:paraId="0999BFB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1 pachet Hardware procesare (aproximativ 39 echipamente tip server, router, </w:t>
            </w:r>
            <w:proofErr w:type="spellStart"/>
            <w:r w:rsidRPr="003570AA">
              <w:rPr>
                <w:rFonts w:ascii="Trebuchet MS" w:hAnsi="Trebuchet MS" w:cstheme="minorHAnsi"/>
                <w:sz w:val="18"/>
                <w:szCs w:val="18"/>
              </w:rPr>
              <w:t>switch</w:t>
            </w:r>
            <w:proofErr w:type="spellEnd"/>
            <w:r w:rsidRPr="003570AA">
              <w:rPr>
                <w:rFonts w:ascii="Trebuchet MS" w:hAnsi="Trebuchet MS" w:cstheme="minorHAnsi"/>
                <w:sz w:val="18"/>
                <w:szCs w:val="18"/>
              </w:rPr>
              <w:t>, rack etc)</w:t>
            </w:r>
          </w:p>
          <w:p w14:paraId="6A5C5685" w14:textId="77777777" w:rsidR="00B33EAB" w:rsidRPr="003570AA" w:rsidRDefault="00B33EAB" w:rsidP="00B33EAB">
            <w:pPr>
              <w:rPr>
                <w:rFonts w:ascii="Trebuchet MS" w:hAnsi="Trebuchet MS" w:cstheme="minorHAnsi"/>
                <w:sz w:val="18"/>
                <w:szCs w:val="18"/>
              </w:rPr>
            </w:pPr>
          </w:p>
          <w:p w14:paraId="73702F5D"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O </w:t>
            </w:r>
            <w:proofErr w:type="spellStart"/>
            <w:r w:rsidRPr="003570AA">
              <w:rPr>
                <w:rFonts w:ascii="Trebuchet MS" w:hAnsi="Trebuchet MS" w:cstheme="minorHAnsi"/>
                <w:sz w:val="18"/>
                <w:szCs w:val="18"/>
              </w:rPr>
              <w:t>soluţie</w:t>
            </w:r>
            <w:proofErr w:type="spellEnd"/>
            <w:r w:rsidRPr="003570AA">
              <w:rPr>
                <w:rFonts w:ascii="Trebuchet MS" w:hAnsi="Trebuchet MS" w:cstheme="minorHAnsi"/>
                <w:sz w:val="18"/>
                <w:szCs w:val="18"/>
              </w:rPr>
              <w:t xml:space="preserve"> administrare </w:t>
            </w:r>
            <w:r w:rsidRPr="003570AA">
              <w:rPr>
                <w:rFonts w:ascii="Trebuchet MS" w:hAnsi="Trebuchet MS" w:cstheme="minorHAnsi"/>
                <w:sz w:val="18"/>
                <w:szCs w:val="18"/>
              </w:rPr>
              <w:lastRenderedPageBreak/>
              <w:t>flota</w:t>
            </w:r>
          </w:p>
          <w:p w14:paraId="31D5F713" w14:textId="77777777" w:rsidR="00B33EAB" w:rsidRPr="003570AA" w:rsidRDefault="00B33EAB" w:rsidP="00B33EAB">
            <w:pPr>
              <w:rPr>
                <w:rFonts w:ascii="Trebuchet MS" w:hAnsi="Trebuchet MS" w:cstheme="minorHAnsi"/>
                <w:sz w:val="18"/>
                <w:szCs w:val="18"/>
              </w:rPr>
            </w:pPr>
          </w:p>
          <w:p w14:paraId="78746A24"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O </w:t>
            </w:r>
            <w:proofErr w:type="spellStart"/>
            <w:r w:rsidRPr="003570AA">
              <w:rPr>
                <w:rFonts w:ascii="Trebuchet MS" w:hAnsi="Trebuchet MS" w:cstheme="minorHAnsi"/>
                <w:sz w:val="18"/>
                <w:szCs w:val="18"/>
              </w:rPr>
              <w:t>soluţie</w:t>
            </w:r>
            <w:proofErr w:type="spellEnd"/>
            <w:r w:rsidRPr="003570AA">
              <w:rPr>
                <w:rFonts w:ascii="Trebuchet MS" w:hAnsi="Trebuchet MS" w:cstheme="minorHAnsi"/>
                <w:sz w:val="18"/>
                <w:szCs w:val="18"/>
              </w:rPr>
              <w:t xml:space="preserve"> documente</w:t>
            </w:r>
          </w:p>
          <w:p w14:paraId="2518E9E8" w14:textId="77777777" w:rsidR="00B33EAB" w:rsidRPr="003570AA" w:rsidRDefault="00B33EAB" w:rsidP="00B33EAB">
            <w:pPr>
              <w:rPr>
                <w:rFonts w:ascii="Trebuchet MS" w:hAnsi="Trebuchet MS" w:cstheme="minorHAnsi"/>
                <w:sz w:val="18"/>
                <w:szCs w:val="18"/>
              </w:rPr>
            </w:pPr>
          </w:p>
          <w:p w14:paraId="47D22274"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1.500 </w:t>
            </w:r>
            <w:proofErr w:type="spellStart"/>
            <w:r w:rsidRPr="003570AA">
              <w:rPr>
                <w:rFonts w:ascii="Trebuchet MS" w:hAnsi="Trebuchet MS" w:cstheme="minorHAnsi"/>
                <w:sz w:val="18"/>
                <w:szCs w:val="18"/>
              </w:rPr>
              <w:t>licenţe</w:t>
            </w:r>
            <w:proofErr w:type="spellEnd"/>
            <w:r w:rsidRPr="003570AA">
              <w:rPr>
                <w:rFonts w:ascii="Trebuchet MS" w:hAnsi="Trebuchet MS" w:cstheme="minorHAnsi"/>
                <w:sz w:val="18"/>
                <w:szCs w:val="18"/>
              </w:rPr>
              <w:t xml:space="preserve">  MS </w:t>
            </w:r>
            <w:proofErr w:type="spellStart"/>
            <w:r w:rsidRPr="003570AA">
              <w:rPr>
                <w:rFonts w:ascii="Trebuchet MS" w:hAnsi="Trebuchet MS" w:cstheme="minorHAnsi"/>
                <w:sz w:val="18"/>
                <w:szCs w:val="18"/>
              </w:rPr>
              <w:t>Ofice</w:t>
            </w:r>
            <w:proofErr w:type="spellEnd"/>
            <w:r w:rsidRPr="003570AA">
              <w:rPr>
                <w:rFonts w:ascii="Trebuchet MS" w:hAnsi="Trebuchet MS" w:cstheme="minorHAnsi"/>
                <w:sz w:val="18"/>
                <w:szCs w:val="18"/>
              </w:rPr>
              <w:t xml:space="preserve"> Standard</w:t>
            </w:r>
          </w:p>
          <w:p w14:paraId="63808651" w14:textId="77777777" w:rsidR="00B33EAB" w:rsidRPr="003570AA" w:rsidRDefault="00B33EAB" w:rsidP="00B33EAB">
            <w:pPr>
              <w:rPr>
                <w:rFonts w:ascii="Trebuchet MS" w:hAnsi="Trebuchet MS" w:cstheme="minorHAnsi"/>
                <w:sz w:val="18"/>
                <w:szCs w:val="18"/>
                <w:highlight w:val="yellow"/>
              </w:rPr>
            </w:pPr>
          </w:p>
          <w:p w14:paraId="54ADCAE2" w14:textId="77777777" w:rsidR="00B33EAB" w:rsidRPr="003570AA" w:rsidRDefault="00B33EAB" w:rsidP="00B33EAB">
            <w:pPr>
              <w:rPr>
                <w:rFonts w:ascii="Trebuchet MS" w:hAnsi="Trebuchet MS" w:cstheme="minorHAnsi"/>
                <w:sz w:val="18"/>
                <w:szCs w:val="18"/>
                <w:highlight w:val="yellow"/>
              </w:rPr>
            </w:pPr>
            <w:r w:rsidRPr="003570AA">
              <w:rPr>
                <w:rFonts w:ascii="Trebuchet MS" w:hAnsi="Trebuchet MS" w:cstheme="minorHAnsi"/>
                <w:sz w:val="18"/>
                <w:szCs w:val="18"/>
              </w:rPr>
              <w:t xml:space="preserve">1 pachet guvernanță IT (140 participări la sesiuni de instruire, servicii </w:t>
            </w:r>
            <w:proofErr w:type="spellStart"/>
            <w:r w:rsidRPr="003570AA">
              <w:rPr>
                <w:rFonts w:ascii="Trebuchet MS" w:hAnsi="Trebuchet MS" w:cstheme="minorHAnsi"/>
                <w:sz w:val="18"/>
                <w:szCs w:val="18"/>
              </w:rPr>
              <w:t>consultanţă</w:t>
            </w:r>
            <w:proofErr w:type="spellEnd"/>
            <w:r w:rsidRPr="003570AA">
              <w:rPr>
                <w:rFonts w:ascii="Trebuchet MS" w:hAnsi="Trebuchet MS" w:cstheme="minorHAnsi"/>
                <w:sz w:val="18"/>
                <w:szCs w:val="18"/>
              </w:rPr>
              <w:t>)</w:t>
            </w:r>
          </w:p>
        </w:tc>
        <w:tc>
          <w:tcPr>
            <w:tcW w:w="1560" w:type="dxa"/>
            <w:vMerge/>
            <w:shd w:val="clear" w:color="auto" w:fill="auto"/>
            <w:vAlign w:val="center"/>
          </w:tcPr>
          <w:p w14:paraId="2A4D2ACD" w14:textId="77777777" w:rsidR="00B33EAB" w:rsidRPr="003570AA" w:rsidRDefault="00B33EAB" w:rsidP="00B33EAB">
            <w:pPr>
              <w:rPr>
                <w:rFonts w:ascii="Trebuchet MS" w:hAnsi="Trebuchet MS" w:cstheme="minorHAnsi"/>
                <w:sz w:val="18"/>
                <w:szCs w:val="18"/>
                <w:highlight w:val="yellow"/>
              </w:rPr>
            </w:pPr>
          </w:p>
        </w:tc>
        <w:tc>
          <w:tcPr>
            <w:tcW w:w="1418" w:type="dxa"/>
            <w:vMerge/>
            <w:vAlign w:val="center"/>
          </w:tcPr>
          <w:p w14:paraId="6D6FC71F" w14:textId="77777777" w:rsidR="00B33EAB" w:rsidRPr="003570AA" w:rsidRDefault="00B33EAB" w:rsidP="00B33EAB">
            <w:pPr>
              <w:rPr>
                <w:rFonts w:ascii="Trebuchet MS" w:hAnsi="Trebuchet MS" w:cstheme="minorHAnsi"/>
                <w:sz w:val="18"/>
                <w:szCs w:val="18"/>
              </w:rPr>
            </w:pPr>
          </w:p>
        </w:tc>
      </w:tr>
      <w:tr w:rsidR="00B33EAB" w:rsidRPr="003570AA" w14:paraId="447F21B7" w14:textId="77777777" w:rsidTr="00952274">
        <w:tc>
          <w:tcPr>
            <w:tcW w:w="1555" w:type="dxa"/>
            <w:vMerge/>
            <w:vAlign w:val="center"/>
          </w:tcPr>
          <w:p w14:paraId="79A88314"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50B97D4B" w14:textId="77777777" w:rsidR="00B33EAB" w:rsidRPr="003570AA" w:rsidRDefault="00B33EAB" w:rsidP="00B33EAB">
            <w:pPr>
              <w:rPr>
                <w:rFonts w:ascii="Trebuchet MS" w:hAnsi="Trebuchet MS" w:cstheme="minorHAnsi"/>
                <w:sz w:val="18"/>
                <w:szCs w:val="18"/>
              </w:rPr>
            </w:pPr>
          </w:p>
        </w:tc>
        <w:tc>
          <w:tcPr>
            <w:tcW w:w="2552" w:type="dxa"/>
            <w:shd w:val="clear" w:color="auto" w:fill="FFFFFF" w:themeFill="background1"/>
            <w:vAlign w:val="center"/>
          </w:tcPr>
          <w:p w14:paraId="770876CA" w14:textId="77777777" w:rsidR="00B33EAB" w:rsidRPr="003570AA" w:rsidRDefault="00B33EAB" w:rsidP="00B33EAB">
            <w:pPr>
              <w:rPr>
                <w:rFonts w:ascii="Trebuchet MS" w:hAnsi="Trebuchet MS" w:cstheme="minorHAnsi"/>
                <w:sz w:val="18"/>
                <w:szCs w:val="18"/>
              </w:rPr>
            </w:pPr>
            <w:r w:rsidRPr="003570AA">
              <w:rPr>
                <w:rFonts w:ascii="Trebuchet MS" w:eastAsia="Calibri" w:hAnsi="Trebuchet MS" w:cs="Arial"/>
                <w:sz w:val="18"/>
                <w:szCs w:val="18"/>
                <w:lang w:eastAsia="ro-RO"/>
              </w:rPr>
              <w:t>8.11.3</w:t>
            </w:r>
            <w:r>
              <w:rPr>
                <w:rFonts w:ascii="Trebuchet MS" w:eastAsia="Calibri" w:hAnsi="Trebuchet MS" w:cs="Arial"/>
                <w:sz w:val="18"/>
                <w:szCs w:val="18"/>
                <w:lang w:eastAsia="ro-RO"/>
              </w:rPr>
              <w:t>.</w:t>
            </w:r>
            <w:r w:rsidRPr="003570AA">
              <w:rPr>
                <w:rFonts w:ascii="Trebuchet MS" w:eastAsia="Calibri" w:hAnsi="Trebuchet MS" w:cs="Arial"/>
                <w:sz w:val="18"/>
                <w:szCs w:val="18"/>
                <w:lang w:eastAsia="ro-RO"/>
              </w:rPr>
              <w:t xml:space="preserve"> </w:t>
            </w:r>
            <w:r w:rsidRPr="003570AA">
              <w:rPr>
                <w:rFonts w:ascii="Trebuchet MS" w:hAnsi="Trebuchet MS" w:cstheme="minorHAnsi"/>
                <w:bCs/>
                <w:sz w:val="18"/>
                <w:szCs w:val="18"/>
              </w:rPr>
              <w:t xml:space="preserve">Sistem integrat în regim de </w:t>
            </w:r>
            <w:proofErr w:type="spellStart"/>
            <w:r w:rsidRPr="003570AA">
              <w:rPr>
                <w:rFonts w:ascii="Trebuchet MS" w:hAnsi="Trebuchet MS" w:cstheme="minorHAnsi"/>
                <w:bCs/>
                <w:sz w:val="18"/>
                <w:szCs w:val="18"/>
              </w:rPr>
              <w:t>telemuncă</w:t>
            </w:r>
            <w:proofErr w:type="spellEnd"/>
            <w:r w:rsidRPr="003570AA">
              <w:rPr>
                <w:rFonts w:ascii="Trebuchet MS" w:hAnsi="Trebuchet MS" w:cstheme="minorHAnsi"/>
                <w:bCs/>
                <w:sz w:val="18"/>
                <w:szCs w:val="18"/>
              </w:rPr>
              <w:t xml:space="preserve"> la nivelul ONRC</w:t>
            </w:r>
          </w:p>
        </w:tc>
        <w:tc>
          <w:tcPr>
            <w:tcW w:w="1417" w:type="dxa"/>
            <w:shd w:val="clear" w:color="auto" w:fill="FFFFFF" w:themeFill="background1"/>
            <w:vAlign w:val="center"/>
          </w:tcPr>
          <w:p w14:paraId="1AC22DB4" w14:textId="77777777" w:rsidR="00B33EAB" w:rsidRPr="003570AA" w:rsidRDefault="00B33EAB" w:rsidP="00B33EAB">
            <w:pPr>
              <w:jc w:val="center"/>
              <w:rPr>
                <w:rFonts w:ascii="Trebuchet MS" w:hAnsi="Trebuchet MS" w:cstheme="minorHAnsi"/>
                <w:sz w:val="18"/>
                <w:szCs w:val="18"/>
                <w:highlight w:val="yellow"/>
              </w:rPr>
            </w:pPr>
            <w:r w:rsidRPr="003570AA">
              <w:rPr>
                <w:rFonts w:ascii="Trebuchet MS" w:hAnsi="Trebuchet MS" w:cstheme="minorHAnsi"/>
                <w:bCs/>
                <w:sz w:val="18"/>
                <w:szCs w:val="18"/>
              </w:rPr>
              <w:t>ONRC</w:t>
            </w:r>
          </w:p>
        </w:tc>
        <w:tc>
          <w:tcPr>
            <w:tcW w:w="1418" w:type="dxa"/>
            <w:shd w:val="clear" w:color="auto" w:fill="FFFFFF" w:themeFill="background1"/>
            <w:vAlign w:val="center"/>
          </w:tcPr>
          <w:p w14:paraId="266011DB" w14:textId="77777777" w:rsidR="005E10CD" w:rsidRPr="005E10CD" w:rsidRDefault="00D94709" w:rsidP="005E10CD">
            <w:pPr>
              <w:jc w:val="center"/>
              <w:rPr>
                <w:rFonts w:ascii="Trebuchet MS" w:hAnsi="Trebuchet MS" w:cstheme="minorHAnsi"/>
                <w:sz w:val="18"/>
                <w:szCs w:val="18"/>
              </w:rPr>
            </w:pPr>
            <w:r w:rsidRPr="00D94709">
              <w:rPr>
                <w:rFonts w:ascii="Trebuchet MS" w:hAnsi="Trebuchet MS" w:cstheme="minorHAnsi"/>
                <w:bCs/>
                <w:sz w:val="18"/>
                <w:szCs w:val="18"/>
              </w:rPr>
              <w:t>36.000</w:t>
            </w:r>
            <w:r w:rsidR="005E10CD" w:rsidRPr="005E10CD">
              <w:rPr>
                <w:rFonts w:ascii="Trebuchet MS" w:hAnsi="Trebuchet MS" w:cstheme="minorHAnsi"/>
                <w:sz w:val="18"/>
                <w:szCs w:val="18"/>
              </w:rPr>
              <w:t xml:space="preserve">  mii lei fără TVA,</w:t>
            </w:r>
          </w:p>
          <w:p w14:paraId="4E99D2A1" w14:textId="77777777" w:rsidR="005E10CD" w:rsidRPr="005E10CD" w:rsidRDefault="00D94709" w:rsidP="005E10CD">
            <w:pPr>
              <w:jc w:val="center"/>
              <w:rPr>
                <w:rFonts w:ascii="Trebuchet MS" w:hAnsi="Trebuchet MS" w:cstheme="minorHAnsi"/>
                <w:sz w:val="18"/>
                <w:szCs w:val="18"/>
              </w:rPr>
            </w:pPr>
            <w:r w:rsidRPr="00D94709">
              <w:rPr>
                <w:rFonts w:ascii="Trebuchet MS" w:hAnsi="Trebuchet MS" w:cstheme="minorHAnsi"/>
                <w:sz w:val="18"/>
                <w:szCs w:val="18"/>
              </w:rPr>
              <w:t>6.840</w:t>
            </w:r>
          </w:p>
          <w:p w14:paraId="7E323CAE" w14:textId="77777777" w:rsidR="00B33EAB" w:rsidRDefault="005E10CD" w:rsidP="005E10CD">
            <w:pPr>
              <w:jc w:val="center"/>
              <w:rPr>
                <w:rFonts w:ascii="Trebuchet MS" w:hAnsi="Trebuchet MS" w:cstheme="minorHAnsi"/>
                <w:sz w:val="18"/>
                <w:szCs w:val="18"/>
                <w:highlight w:val="yellow"/>
              </w:rPr>
            </w:pPr>
            <w:r w:rsidRPr="005E10CD">
              <w:rPr>
                <w:rFonts w:ascii="Trebuchet MS" w:hAnsi="Trebuchet MS" w:cstheme="minorHAnsi"/>
                <w:sz w:val="18"/>
                <w:szCs w:val="18"/>
              </w:rPr>
              <w:t>mii lei TVA</w:t>
            </w:r>
          </w:p>
          <w:p w14:paraId="684EE960" w14:textId="77777777" w:rsidR="001318E6" w:rsidRPr="003570AA" w:rsidRDefault="001318E6" w:rsidP="00B33EAB">
            <w:pPr>
              <w:jc w:val="center"/>
              <w:rPr>
                <w:rFonts w:ascii="Trebuchet MS" w:hAnsi="Trebuchet MS" w:cstheme="minorHAnsi"/>
                <w:sz w:val="18"/>
                <w:szCs w:val="18"/>
                <w:highlight w:val="yellow"/>
              </w:rPr>
            </w:pPr>
            <w:r>
              <w:rPr>
                <w:rFonts w:ascii="Trebuchet MS" w:hAnsi="Trebuchet MS" w:cstheme="minorHAnsi"/>
                <w:sz w:val="18"/>
                <w:szCs w:val="18"/>
              </w:rPr>
              <w:t>Fonduri externe, inclusiv PNRR aprobat</w:t>
            </w:r>
          </w:p>
        </w:tc>
        <w:tc>
          <w:tcPr>
            <w:tcW w:w="1134" w:type="dxa"/>
            <w:shd w:val="clear" w:color="auto" w:fill="FFFFFF" w:themeFill="background1"/>
            <w:vAlign w:val="center"/>
          </w:tcPr>
          <w:p w14:paraId="365C05FB" w14:textId="77777777" w:rsidR="00B33EAB" w:rsidRPr="003570AA" w:rsidRDefault="00B33EAB" w:rsidP="00B33EAB">
            <w:pPr>
              <w:jc w:val="center"/>
              <w:rPr>
                <w:rFonts w:ascii="Trebuchet MS" w:hAnsi="Trebuchet MS" w:cstheme="minorHAnsi"/>
                <w:sz w:val="18"/>
                <w:szCs w:val="18"/>
                <w:highlight w:val="yellow"/>
              </w:rPr>
            </w:pPr>
            <w:r w:rsidRPr="003570AA">
              <w:rPr>
                <w:rFonts w:ascii="Trebuchet MS" w:hAnsi="Trebuchet MS" w:cstheme="minorHAnsi"/>
                <w:bCs/>
                <w:sz w:val="18"/>
                <w:szCs w:val="18"/>
              </w:rPr>
              <w:t>2023</w:t>
            </w:r>
          </w:p>
        </w:tc>
        <w:tc>
          <w:tcPr>
            <w:tcW w:w="1417" w:type="dxa"/>
            <w:shd w:val="clear" w:color="auto" w:fill="FFFFFF" w:themeFill="background1"/>
            <w:vAlign w:val="center"/>
          </w:tcPr>
          <w:p w14:paraId="035E3C90" w14:textId="77777777" w:rsidR="00B33EAB" w:rsidRPr="003570AA" w:rsidRDefault="00B33EAB" w:rsidP="00B33EAB">
            <w:pPr>
              <w:rPr>
                <w:rFonts w:ascii="Trebuchet MS" w:eastAsia="Calibri" w:hAnsi="Trebuchet MS" w:cs="Arial"/>
                <w:bCs/>
                <w:sz w:val="18"/>
                <w:szCs w:val="18"/>
                <w:lang w:eastAsia="ro-RO"/>
              </w:rPr>
            </w:pPr>
            <w:r w:rsidRPr="003570AA">
              <w:rPr>
                <w:rFonts w:ascii="Trebuchet MS" w:eastAsia="Calibri" w:hAnsi="Trebuchet MS" w:cs="Arial"/>
                <w:bCs/>
                <w:sz w:val="18"/>
                <w:szCs w:val="18"/>
                <w:lang w:eastAsia="ro-RO"/>
              </w:rPr>
              <w:t xml:space="preserve">2 pachet </w:t>
            </w:r>
            <w:proofErr w:type="spellStart"/>
            <w:r w:rsidRPr="003570AA">
              <w:rPr>
                <w:rFonts w:ascii="Trebuchet MS" w:eastAsia="Calibri" w:hAnsi="Trebuchet MS" w:cs="Arial"/>
                <w:bCs/>
                <w:sz w:val="18"/>
                <w:szCs w:val="18"/>
                <w:lang w:eastAsia="ro-RO"/>
              </w:rPr>
              <w:t>switch-routing&amp;cablare</w:t>
            </w:r>
            <w:proofErr w:type="spellEnd"/>
          </w:p>
          <w:p w14:paraId="514613A3" w14:textId="77777777" w:rsidR="00B33EAB" w:rsidRPr="003570AA" w:rsidRDefault="00B33EAB" w:rsidP="00B33EAB">
            <w:pPr>
              <w:rPr>
                <w:rFonts w:ascii="Trebuchet MS" w:eastAsia="Calibri" w:hAnsi="Trebuchet MS" w:cs="Arial"/>
                <w:bCs/>
                <w:sz w:val="18"/>
                <w:szCs w:val="18"/>
                <w:lang w:eastAsia="ro-RO"/>
              </w:rPr>
            </w:pPr>
          </w:p>
          <w:p w14:paraId="086C3E51" w14:textId="77777777" w:rsidR="00B33EAB" w:rsidRPr="003570AA" w:rsidRDefault="00B33EAB" w:rsidP="00B33EAB">
            <w:pPr>
              <w:rPr>
                <w:rFonts w:ascii="Trebuchet MS" w:eastAsia="Calibri" w:hAnsi="Trebuchet MS" w:cs="Arial"/>
                <w:bCs/>
                <w:sz w:val="18"/>
                <w:szCs w:val="18"/>
                <w:lang w:eastAsia="ro-RO"/>
              </w:rPr>
            </w:pPr>
            <w:r w:rsidRPr="003570AA">
              <w:rPr>
                <w:rFonts w:ascii="Trebuchet MS" w:eastAsia="Calibri" w:hAnsi="Trebuchet MS" w:cs="Arial"/>
                <w:bCs/>
                <w:sz w:val="18"/>
                <w:szCs w:val="18"/>
                <w:lang w:eastAsia="ro-RO"/>
              </w:rPr>
              <w:t xml:space="preserve">2 Pachet </w:t>
            </w:r>
            <w:proofErr w:type="spellStart"/>
            <w:r w:rsidRPr="003570AA">
              <w:rPr>
                <w:rFonts w:ascii="Trebuchet MS" w:eastAsia="Calibri" w:hAnsi="Trebuchet MS" w:cs="Arial"/>
                <w:bCs/>
                <w:sz w:val="18"/>
                <w:szCs w:val="18"/>
                <w:lang w:eastAsia="ro-RO"/>
              </w:rPr>
              <w:t>routing</w:t>
            </w:r>
            <w:proofErr w:type="spellEnd"/>
          </w:p>
          <w:p w14:paraId="3B9F64B2" w14:textId="77777777" w:rsidR="00B33EAB" w:rsidRPr="003570AA" w:rsidRDefault="00B33EAB" w:rsidP="00B33EAB">
            <w:pPr>
              <w:rPr>
                <w:rFonts w:ascii="Trebuchet MS" w:eastAsia="Calibri" w:hAnsi="Trebuchet MS" w:cs="Arial"/>
                <w:bCs/>
                <w:sz w:val="18"/>
                <w:szCs w:val="18"/>
                <w:lang w:eastAsia="ro-RO"/>
              </w:rPr>
            </w:pPr>
          </w:p>
          <w:p w14:paraId="6CE6CE23" w14:textId="77777777" w:rsidR="00B33EAB" w:rsidRPr="003570AA" w:rsidRDefault="00B33EAB" w:rsidP="00B33EAB">
            <w:pPr>
              <w:rPr>
                <w:rFonts w:ascii="Trebuchet MS" w:eastAsia="Calibri" w:hAnsi="Trebuchet MS" w:cs="Arial"/>
                <w:bCs/>
                <w:sz w:val="18"/>
                <w:szCs w:val="18"/>
                <w:lang w:eastAsia="ro-RO"/>
              </w:rPr>
            </w:pPr>
            <w:r w:rsidRPr="003570AA">
              <w:rPr>
                <w:rFonts w:ascii="Trebuchet MS" w:eastAsia="Calibri" w:hAnsi="Trebuchet MS" w:cs="Arial"/>
                <w:bCs/>
                <w:sz w:val="18"/>
                <w:szCs w:val="18"/>
                <w:lang w:eastAsia="ro-RO"/>
              </w:rPr>
              <w:t xml:space="preserve">1 Pachet </w:t>
            </w:r>
            <w:proofErr w:type="spellStart"/>
            <w:r w:rsidRPr="003570AA">
              <w:rPr>
                <w:rFonts w:ascii="Trebuchet MS" w:eastAsia="Calibri" w:hAnsi="Trebuchet MS" w:cs="Arial"/>
                <w:bCs/>
                <w:sz w:val="18"/>
                <w:szCs w:val="18"/>
                <w:lang w:eastAsia="ro-RO"/>
              </w:rPr>
              <w:t>cybersecurity</w:t>
            </w:r>
            <w:proofErr w:type="spellEnd"/>
          </w:p>
          <w:p w14:paraId="6D7F0DDF" w14:textId="77777777" w:rsidR="00B33EAB" w:rsidRPr="003570AA" w:rsidRDefault="00B33EAB" w:rsidP="00B33EAB">
            <w:pPr>
              <w:rPr>
                <w:rFonts w:ascii="Trebuchet MS" w:eastAsia="Calibri" w:hAnsi="Trebuchet MS" w:cs="Arial"/>
                <w:bCs/>
                <w:sz w:val="18"/>
                <w:szCs w:val="18"/>
                <w:lang w:eastAsia="ro-RO"/>
              </w:rPr>
            </w:pPr>
          </w:p>
          <w:p w14:paraId="3E441946" w14:textId="77777777" w:rsidR="00B33EAB" w:rsidRPr="003570AA" w:rsidRDefault="00B33EAB" w:rsidP="00B33EAB">
            <w:pPr>
              <w:rPr>
                <w:rFonts w:ascii="Trebuchet MS" w:eastAsia="Calibri" w:hAnsi="Trebuchet MS" w:cs="Arial"/>
                <w:bCs/>
                <w:sz w:val="18"/>
                <w:szCs w:val="18"/>
                <w:lang w:eastAsia="ro-RO"/>
              </w:rPr>
            </w:pPr>
            <w:r w:rsidRPr="003570AA">
              <w:rPr>
                <w:rFonts w:ascii="Trebuchet MS" w:eastAsia="Calibri" w:hAnsi="Trebuchet MS" w:cs="Arial"/>
                <w:bCs/>
                <w:sz w:val="18"/>
                <w:szCs w:val="18"/>
                <w:lang w:eastAsia="ro-RO"/>
              </w:rPr>
              <w:t xml:space="preserve">1 Pachet echipamente si software </w:t>
            </w:r>
          </w:p>
          <w:p w14:paraId="558A769C" w14:textId="77777777" w:rsidR="00B33EAB" w:rsidRPr="003570AA" w:rsidRDefault="00B33EAB" w:rsidP="00B33EAB">
            <w:pPr>
              <w:rPr>
                <w:rFonts w:ascii="Trebuchet MS" w:eastAsia="Calibri" w:hAnsi="Trebuchet MS" w:cs="Arial"/>
                <w:bCs/>
                <w:sz w:val="18"/>
                <w:szCs w:val="18"/>
                <w:lang w:eastAsia="ro-RO"/>
              </w:rPr>
            </w:pPr>
          </w:p>
          <w:p w14:paraId="3BF512E4" w14:textId="77777777" w:rsidR="00B33EAB" w:rsidRPr="003570AA" w:rsidRDefault="00B33EAB" w:rsidP="00B33EAB">
            <w:pPr>
              <w:rPr>
                <w:rFonts w:ascii="Trebuchet MS" w:eastAsia="Calibri" w:hAnsi="Trebuchet MS" w:cs="Arial"/>
                <w:bCs/>
                <w:sz w:val="18"/>
                <w:szCs w:val="18"/>
                <w:lang w:eastAsia="ro-RO"/>
              </w:rPr>
            </w:pPr>
            <w:r w:rsidRPr="003570AA">
              <w:rPr>
                <w:rFonts w:ascii="Trebuchet MS" w:eastAsia="Calibri" w:hAnsi="Trebuchet MS" w:cs="Arial"/>
                <w:bCs/>
                <w:sz w:val="18"/>
                <w:szCs w:val="18"/>
                <w:lang w:eastAsia="ro-RO"/>
              </w:rPr>
              <w:t>Echipamente de tip "</w:t>
            </w:r>
            <w:proofErr w:type="spellStart"/>
            <w:r w:rsidRPr="003570AA">
              <w:rPr>
                <w:rFonts w:ascii="Trebuchet MS" w:eastAsia="Calibri" w:hAnsi="Trebuchet MS" w:cs="Arial"/>
                <w:bCs/>
                <w:sz w:val="18"/>
                <w:szCs w:val="18"/>
                <w:lang w:eastAsia="ro-RO"/>
              </w:rPr>
              <w:t>office</w:t>
            </w:r>
            <w:proofErr w:type="spellEnd"/>
            <w:r w:rsidRPr="003570AA">
              <w:rPr>
                <w:rFonts w:ascii="Trebuchet MS" w:eastAsia="Calibri" w:hAnsi="Trebuchet MS" w:cs="Arial"/>
                <w:bCs/>
                <w:sz w:val="18"/>
                <w:szCs w:val="18"/>
                <w:lang w:eastAsia="ro-RO"/>
              </w:rPr>
              <w:t xml:space="preserve">", consumabile, asociate </w:t>
            </w:r>
          </w:p>
          <w:p w14:paraId="43E294F6" w14:textId="77777777" w:rsidR="00B33EAB" w:rsidRPr="003570AA" w:rsidRDefault="00B33EAB" w:rsidP="00B33EAB">
            <w:pPr>
              <w:rPr>
                <w:rFonts w:ascii="Trebuchet MS" w:eastAsia="Calibri" w:hAnsi="Trebuchet MS" w:cs="Arial"/>
                <w:bCs/>
                <w:sz w:val="18"/>
                <w:szCs w:val="18"/>
                <w:lang w:eastAsia="ro-RO"/>
              </w:rPr>
            </w:pPr>
          </w:p>
          <w:p w14:paraId="66797CED" w14:textId="77777777" w:rsidR="00B33EAB" w:rsidRPr="003570AA" w:rsidRDefault="00B33EAB" w:rsidP="00B33EAB">
            <w:pPr>
              <w:rPr>
                <w:rFonts w:ascii="Trebuchet MS" w:eastAsia="Calibri" w:hAnsi="Trebuchet MS" w:cs="Arial"/>
                <w:bCs/>
                <w:sz w:val="18"/>
                <w:szCs w:val="18"/>
                <w:lang w:eastAsia="ro-RO"/>
              </w:rPr>
            </w:pPr>
            <w:r w:rsidRPr="003570AA">
              <w:rPr>
                <w:rFonts w:ascii="Trebuchet MS" w:eastAsia="Calibri" w:hAnsi="Trebuchet MS" w:cs="Arial"/>
                <w:bCs/>
                <w:sz w:val="18"/>
                <w:szCs w:val="18"/>
                <w:lang w:eastAsia="ro-RO"/>
              </w:rPr>
              <w:t xml:space="preserve">1 </w:t>
            </w:r>
            <w:proofErr w:type="spellStart"/>
            <w:r w:rsidRPr="003570AA">
              <w:rPr>
                <w:rFonts w:ascii="Trebuchet MS" w:eastAsia="Calibri" w:hAnsi="Trebuchet MS" w:cs="Arial"/>
                <w:bCs/>
                <w:sz w:val="18"/>
                <w:szCs w:val="18"/>
                <w:lang w:eastAsia="ro-RO"/>
              </w:rPr>
              <w:t>Solutie</w:t>
            </w:r>
            <w:proofErr w:type="spellEnd"/>
            <w:r w:rsidRPr="003570AA">
              <w:rPr>
                <w:rFonts w:ascii="Trebuchet MS" w:eastAsia="Calibri" w:hAnsi="Trebuchet MS" w:cs="Arial"/>
                <w:bCs/>
                <w:sz w:val="18"/>
                <w:szCs w:val="18"/>
                <w:lang w:eastAsia="ro-RO"/>
              </w:rPr>
              <w:t xml:space="preserve"> administrare flota </w:t>
            </w:r>
          </w:p>
          <w:p w14:paraId="5DBA8EF3" w14:textId="77777777" w:rsidR="00B33EAB" w:rsidRPr="003570AA" w:rsidRDefault="00B33EAB" w:rsidP="00B33EAB">
            <w:pPr>
              <w:rPr>
                <w:rFonts w:ascii="Trebuchet MS" w:eastAsia="Calibri" w:hAnsi="Trebuchet MS" w:cs="Arial"/>
                <w:bCs/>
                <w:sz w:val="18"/>
                <w:szCs w:val="18"/>
                <w:lang w:eastAsia="ro-RO"/>
              </w:rPr>
            </w:pPr>
            <w:r w:rsidRPr="003570AA">
              <w:rPr>
                <w:rFonts w:ascii="Trebuchet MS" w:eastAsia="Calibri" w:hAnsi="Trebuchet MS" w:cs="Arial"/>
                <w:bCs/>
                <w:sz w:val="18"/>
                <w:szCs w:val="18"/>
                <w:lang w:eastAsia="ro-RO"/>
              </w:rPr>
              <w:t xml:space="preserve">1 </w:t>
            </w:r>
            <w:proofErr w:type="spellStart"/>
            <w:r w:rsidRPr="003570AA">
              <w:rPr>
                <w:rFonts w:ascii="Trebuchet MS" w:eastAsia="Calibri" w:hAnsi="Trebuchet MS" w:cs="Arial"/>
                <w:bCs/>
                <w:sz w:val="18"/>
                <w:szCs w:val="18"/>
                <w:lang w:eastAsia="ro-RO"/>
              </w:rPr>
              <w:t>soluţie</w:t>
            </w:r>
            <w:proofErr w:type="spellEnd"/>
            <w:r w:rsidRPr="003570AA">
              <w:rPr>
                <w:rFonts w:ascii="Trebuchet MS" w:eastAsia="Calibri" w:hAnsi="Trebuchet MS" w:cs="Arial"/>
                <w:bCs/>
                <w:sz w:val="18"/>
                <w:szCs w:val="18"/>
                <w:lang w:eastAsia="ro-RO"/>
              </w:rPr>
              <w:t xml:space="preserve"> </w:t>
            </w:r>
            <w:r w:rsidRPr="003570AA">
              <w:rPr>
                <w:rFonts w:ascii="Trebuchet MS" w:eastAsia="Calibri" w:hAnsi="Trebuchet MS" w:cs="Arial"/>
                <w:bCs/>
                <w:sz w:val="18"/>
                <w:szCs w:val="18"/>
                <w:lang w:eastAsia="ro-RO"/>
              </w:rPr>
              <w:lastRenderedPageBreak/>
              <w:t>procesare (HW)+</w:t>
            </w:r>
            <w:proofErr w:type="spellStart"/>
            <w:r w:rsidRPr="003570AA">
              <w:rPr>
                <w:rFonts w:ascii="Trebuchet MS" w:eastAsia="Calibri" w:hAnsi="Trebuchet MS" w:cs="Arial"/>
                <w:bCs/>
                <w:sz w:val="18"/>
                <w:szCs w:val="18"/>
                <w:lang w:eastAsia="ro-RO"/>
              </w:rPr>
              <w:t>Storage+Conectivitate</w:t>
            </w:r>
            <w:proofErr w:type="spellEnd"/>
          </w:p>
          <w:p w14:paraId="590AEDF9" w14:textId="77777777" w:rsidR="00B33EAB" w:rsidRPr="003570AA" w:rsidRDefault="00B33EAB" w:rsidP="00B33EAB">
            <w:pPr>
              <w:rPr>
                <w:rFonts w:ascii="Trebuchet MS" w:eastAsia="Calibri" w:hAnsi="Trebuchet MS" w:cs="Arial"/>
                <w:bCs/>
                <w:sz w:val="18"/>
                <w:szCs w:val="18"/>
                <w:lang w:eastAsia="ro-RO"/>
              </w:rPr>
            </w:pPr>
          </w:p>
          <w:p w14:paraId="1358404D" w14:textId="77777777" w:rsidR="00B33EAB" w:rsidRPr="003570AA" w:rsidRDefault="00B33EAB" w:rsidP="00B33EAB">
            <w:pPr>
              <w:rPr>
                <w:rFonts w:ascii="Trebuchet MS" w:eastAsia="Calibri" w:hAnsi="Trebuchet MS" w:cs="Arial"/>
                <w:bCs/>
                <w:sz w:val="18"/>
                <w:szCs w:val="18"/>
                <w:lang w:eastAsia="ro-RO"/>
              </w:rPr>
            </w:pPr>
            <w:r w:rsidRPr="003570AA">
              <w:rPr>
                <w:rFonts w:ascii="Trebuchet MS" w:eastAsia="Calibri" w:hAnsi="Trebuchet MS" w:cs="Arial"/>
                <w:bCs/>
                <w:sz w:val="18"/>
                <w:szCs w:val="18"/>
                <w:lang w:eastAsia="ro-RO"/>
              </w:rPr>
              <w:t xml:space="preserve">1 </w:t>
            </w:r>
            <w:proofErr w:type="spellStart"/>
            <w:r w:rsidRPr="003570AA">
              <w:rPr>
                <w:rFonts w:ascii="Trebuchet MS" w:eastAsia="Calibri" w:hAnsi="Trebuchet MS" w:cs="Arial"/>
                <w:bCs/>
                <w:sz w:val="18"/>
                <w:szCs w:val="18"/>
                <w:lang w:eastAsia="ro-RO"/>
              </w:rPr>
              <w:t>Solutie</w:t>
            </w:r>
            <w:proofErr w:type="spellEnd"/>
            <w:r w:rsidRPr="003570AA">
              <w:rPr>
                <w:rFonts w:ascii="Trebuchet MS" w:eastAsia="Calibri" w:hAnsi="Trebuchet MS" w:cs="Arial"/>
                <w:bCs/>
                <w:sz w:val="18"/>
                <w:szCs w:val="18"/>
                <w:lang w:eastAsia="ro-RO"/>
              </w:rPr>
              <w:t xml:space="preserve"> software procesare si management documente</w:t>
            </w:r>
          </w:p>
          <w:p w14:paraId="3BA79174" w14:textId="77777777" w:rsidR="00B33EAB" w:rsidRPr="003570AA" w:rsidRDefault="00B33EAB" w:rsidP="00B33EAB">
            <w:pPr>
              <w:rPr>
                <w:rFonts w:ascii="Trebuchet MS" w:eastAsia="Calibri" w:hAnsi="Trebuchet MS" w:cs="Arial"/>
                <w:bCs/>
                <w:sz w:val="18"/>
                <w:szCs w:val="18"/>
                <w:lang w:eastAsia="ro-RO"/>
              </w:rPr>
            </w:pPr>
          </w:p>
          <w:p w14:paraId="2683F3EC" w14:textId="77777777" w:rsidR="00B33EAB" w:rsidRPr="003570AA" w:rsidRDefault="00B33EAB" w:rsidP="00B33EAB">
            <w:pPr>
              <w:rPr>
                <w:rFonts w:ascii="Trebuchet MS" w:eastAsia="Calibri" w:hAnsi="Trebuchet MS" w:cs="Arial"/>
                <w:bCs/>
                <w:sz w:val="18"/>
                <w:szCs w:val="18"/>
                <w:lang w:eastAsia="ro-RO"/>
              </w:rPr>
            </w:pPr>
            <w:r w:rsidRPr="003570AA">
              <w:rPr>
                <w:rFonts w:ascii="Trebuchet MS" w:eastAsia="Calibri" w:hAnsi="Trebuchet MS" w:cs="Arial"/>
                <w:bCs/>
                <w:sz w:val="18"/>
                <w:szCs w:val="18"/>
                <w:lang w:eastAsia="ro-RO"/>
              </w:rPr>
              <w:t xml:space="preserve">1 Pachet echipamente si software Video </w:t>
            </w:r>
            <w:proofErr w:type="spellStart"/>
            <w:r w:rsidRPr="003570AA">
              <w:rPr>
                <w:rFonts w:ascii="Trebuchet MS" w:eastAsia="Calibri" w:hAnsi="Trebuchet MS" w:cs="Arial"/>
                <w:bCs/>
                <w:sz w:val="18"/>
                <w:szCs w:val="18"/>
                <w:lang w:eastAsia="ro-RO"/>
              </w:rPr>
              <w:t>Conferinta</w:t>
            </w:r>
            <w:proofErr w:type="spellEnd"/>
          </w:p>
          <w:p w14:paraId="2F3163FA" w14:textId="77777777" w:rsidR="00B33EAB" w:rsidRPr="003570AA" w:rsidRDefault="00B33EAB" w:rsidP="00B33EAB">
            <w:pPr>
              <w:rPr>
                <w:rFonts w:ascii="Trebuchet MS" w:eastAsia="Calibri" w:hAnsi="Trebuchet MS" w:cs="Arial"/>
                <w:bCs/>
                <w:sz w:val="18"/>
                <w:szCs w:val="18"/>
                <w:lang w:eastAsia="ro-RO"/>
              </w:rPr>
            </w:pPr>
          </w:p>
          <w:p w14:paraId="14D52CFD" w14:textId="77777777" w:rsidR="00B33EAB" w:rsidRPr="003570AA" w:rsidRDefault="00B33EAB" w:rsidP="00B33EAB">
            <w:pPr>
              <w:rPr>
                <w:rFonts w:ascii="Trebuchet MS" w:eastAsia="Calibri" w:hAnsi="Trebuchet MS" w:cs="Arial"/>
                <w:bCs/>
                <w:sz w:val="18"/>
                <w:szCs w:val="18"/>
                <w:lang w:eastAsia="ro-RO"/>
              </w:rPr>
            </w:pPr>
            <w:r w:rsidRPr="003570AA">
              <w:rPr>
                <w:rFonts w:ascii="Trebuchet MS" w:eastAsia="Calibri" w:hAnsi="Trebuchet MS" w:cs="Arial"/>
                <w:bCs/>
                <w:sz w:val="18"/>
                <w:szCs w:val="18"/>
                <w:lang w:eastAsia="ro-RO"/>
              </w:rPr>
              <w:t>1 Pachet Guvernanta IT</w:t>
            </w:r>
          </w:p>
        </w:tc>
        <w:tc>
          <w:tcPr>
            <w:tcW w:w="1560" w:type="dxa"/>
            <w:vMerge/>
            <w:shd w:val="clear" w:color="auto" w:fill="auto"/>
            <w:vAlign w:val="center"/>
          </w:tcPr>
          <w:p w14:paraId="512B9E1B" w14:textId="77777777" w:rsidR="00B33EAB" w:rsidRPr="003570AA" w:rsidRDefault="00B33EAB" w:rsidP="00B33EAB">
            <w:pPr>
              <w:rPr>
                <w:rFonts w:ascii="Trebuchet MS" w:hAnsi="Trebuchet MS" w:cstheme="minorHAnsi"/>
                <w:sz w:val="18"/>
                <w:szCs w:val="18"/>
                <w:highlight w:val="yellow"/>
              </w:rPr>
            </w:pPr>
          </w:p>
        </w:tc>
        <w:tc>
          <w:tcPr>
            <w:tcW w:w="1418" w:type="dxa"/>
            <w:vMerge/>
            <w:vAlign w:val="center"/>
          </w:tcPr>
          <w:p w14:paraId="115D547E" w14:textId="77777777" w:rsidR="00B33EAB" w:rsidRPr="003570AA" w:rsidRDefault="00B33EAB" w:rsidP="00B33EAB">
            <w:pPr>
              <w:rPr>
                <w:rFonts w:ascii="Trebuchet MS" w:hAnsi="Trebuchet MS" w:cstheme="minorHAnsi"/>
                <w:sz w:val="18"/>
                <w:szCs w:val="18"/>
              </w:rPr>
            </w:pPr>
          </w:p>
        </w:tc>
      </w:tr>
      <w:tr w:rsidR="00B33EAB" w:rsidRPr="003570AA" w14:paraId="226ADCC8" w14:textId="77777777" w:rsidTr="00952274">
        <w:trPr>
          <w:trHeight w:val="1417"/>
        </w:trPr>
        <w:tc>
          <w:tcPr>
            <w:tcW w:w="1555" w:type="dxa"/>
            <w:vMerge/>
            <w:vAlign w:val="center"/>
          </w:tcPr>
          <w:p w14:paraId="5C3D4F4E"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37185DC5" w14:textId="77777777" w:rsidR="00B33EAB" w:rsidRPr="003570AA" w:rsidRDefault="00B33EAB" w:rsidP="00B33EAB">
            <w:pPr>
              <w:rPr>
                <w:rFonts w:ascii="Trebuchet MS" w:hAnsi="Trebuchet MS" w:cstheme="minorHAnsi"/>
                <w:sz w:val="18"/>
                <w:szCs w:val="18"/>
              </w:rPr>
            </w:pPr>
          </w:p>
        </w:tc>
        <w:tc>
          <w:tcPr>
            <w:tcW w:w="2552" w:type="dxa"/>
            <w:shd w:val="clear" w:color="auto" w:fill="auto"/>
            <w:vAlign w:val="center"/>
          </w:tcPr>
          <w:p w14:paraId="3CD220C3" w14:textId="77777777" w:rsidR="00B33EAB" w:rsidRPr="006D504D" w:rsidRDefault="00B33EAB" w:rsidP="00B33EAB">
            <w:pPr>
              <w:rPr>
                <w:rFonts w:ascii="Trebuchet MS" w:eastAsia="Calibri" w:hAnsi="Trebuchet MS" w:cs="Arial"/>
                <w:i/>
                <w:sz w:val="18"/>
                <w:szCs w:val="18"/>
                <w:lang w:eastAsia="ro-RO"/>
              </w:rPr>
            </w:pPr>
            <w:r w:rsidRPr="003570AA">
              <w:rPr>
                <w:rFonts w:ascii="Trebuchet MS" w:eastAsia="Calibri" w:hAnsi="Trebuchet MS" w:cs="Arial"/>
                <w:sz w:val="18"/>
                <w:szCs w:val="18"/>
                <w:lang w:eastAsia="ro-RO"/>
              </w:rPr>
              <w:t>8.11.4</w:t>
            </w:r>
            <w:r>
              <w:rPr>
                <w:rFonts w:ascii="Trebuchet MS" w:eastAsia="Calibri" w:hAnsi="Trebuchet MS" w:cs="Arial"/>
                <w:sz w:val="18"/>
                <w:szCs w:val="18"/>
                <w:lang w:eastAsia="ro-RO"/>
              </w:rPr>
              <w:t>.</w:t>
            </w:r>
            <w:r w:rsidRPr="003570AA">
              <w:rPr>
                <w:rFonts w:ascii="Trebuchet MS" w:eastAsia="Calibri" w:hAnsi="Trebuchet MS" w:cs="Arial"/>
                <w:sz w:val="18"/>
                <w:szCs w:val="18"/>
                <w:lang w:eastAsia="ro-RO"/>
              </w:rPr>
              <w:t xml:space="preserve"> </w:t>
            </w:r>
            <w:proofErr w:type="spellStart"/>
            <w:r w:rsidRPr="003570AA">
              <w:rPr>
                <w:rFonts w:ascii="Trebuchet MS" w:eastAsia="Calibri" w:hAnsi="Trebuchet MS" w:cs="Arial"/>
                <w:sz w:val="18"/>
                <w:szCs w:val="18"/>
                <w:lang w:eastAsia="ro-RO"/>
              </w:rPr>
              <w:t>Iniţiere</w:t>
            </w:r>
            <w:proofErr w:type="spellEnd"/>
            <w:r w:rsidRPr="003570AA">
              <w:rPr>
                <w:rFonts w:ascii="Trebuchet MS" w:eastAsia="Calibri" w:hAnsi="Trebuchet MS" w:cs="Arial"/>
                <w:sz w:val="18"/>
                <w:szCs w:val="18"/>
                <w:lang w:eastAsia="ro-RO"/>
              </w:rPr>
              <w:t xml:space="preserve"> proiect </w:t>
            </w:r>
            <w:r>
              <w:rPr>
                <w:rFonts w:ascii="Trebuchet MS" w:eastAsia="Calibri" w:hAnsi="Trebuchet MS" w:cs="Arial"/>
                <w:sz w:val="18"/>
                <w:szCs w:val="18"/>
                <w:lang w:eastAsia="ro-RO"/>
              </w:rPr>
              <w:t>”</w:t>
            </w:r>
            <w:r w:rsidRPr="006D504D">
              <w:rPr>
                <w:rFonts w:ascii="Trebuchet MS" w:hAnsi="Trebuchet MS" w:cstheme="minorHAnsi"/>
                <w:bCs/>
                <w:sz w:val="18"/>
                <w:szCs w:val="18"/>
              </w:rPr>
              <w:t>E</w:t>
            </w:r>
            <w:r w:rsidRPr="006D504D">
              <w:rPr>
                <w:rFonts w:ascii="Trebuchet MS" w:eastAsia="Calibri" w:hAnsi="Trebuchet MS" w:cs="Arial"/>
                <w:bCs/>
                <w:sz w:val="18"/>
                <w:szCs w:val="18"/>
                <w:lang w:eastAsia="ro-RO"/>
              </w:rPr>
              <w:t>x</w:t>
            </w:r>
            <w:r w:rsidRPr="006D504D">
              <w:rPr>
                <w:rFonts w:ascii="Trebuchet MS" w:eastAsia="Calibri" w:hAnsi="Trebuchet MS" w:cs="Arial"/>
                <w:sz w:val="18"/>
                <w:szCs w:val="18"/>
                <w:lang w:eastAsia="ro-RO"/>
              </w:rPr>
              <w:t>tinderea Buletinului Procedurilor de Insolvență</w:t>
            </w:r>
            <w:r>
              <w:rPr>
                <w:rFonts w:ascii="Trebuchet MS" w:eastAsia="Calibri" w:hAnsi="Trebuchet MS" w:cs="Arial"/>
                <w:sz w:val="18"/>
                <w:szCs w:val="18"/>
                <w:lang w:eastAsia="ro-RO"/>
              </w:rPr>
              <w:t>”</w:t>
            </w:r>
          </w:p>
        </w:tc>
        <w:tc>
          <w:tcPr>
            <w:tcW w:w="1417" w:type="dxa"/>
            <w:shd w:val="clear" w:color="auto" w:fill="auto"/>
            <w:vAlign w:val="center"/>
          </w:tcPr>
          <w:p w14:paraId="643FBCA4" w14:textId="77777777" w:rsidR="00B33EAB" w:rsidRPr="003570AA" w:rsidRDefault="00B33EAB" w:rsidP="00B33EAB">
            <w:pPr>
              <w:jc w:val="center"/>
              <w:rPr>
                <w:rFonts w:ascii="Trebuchet MS" w:hAnsi="Trebuchet MS" w:cstheme="minorHAnsi"/>
                <w:sz w:val="18"/>
                <w:szCs w:val="18"/>
                <w:highlight w:val="yellow"/>
              </w:rPr>
            </w:pPr>
            <w:r w:rsidRPr="003570AA">
              <w:rPr>
                <w:rFonts w:ascii="Trebuchet MS" w:hAnsi="Trebuchet MS" w:cstheme="minorHAnsi"/>
                <w:bCs/>
                <w:sz w:val="18"/>
                <w:szCs w:val="18"/>
              </w:rPr>
              <w:t>ONRC</w:t>
            </w:r>
          </w:p>
        </w:tc>
        <w:tc>
          <w:tcPr>
            <w:tcW w:w="1418" w:type="dxa"/>
            <w:shd w:val="clear" w:color="auto" w:fill="auto"/>
            <w:vAlign w:val="center"/>
          </w:tcPr>
          <w:p w14:paraId="7C34DDAE" w14:textId="77777777" w:rsidR="00B33EAB" w:rsidRPr="003570AA" w:rsidRDefault="00B33EAB" w:rsidP="00B33EAB">
            <w:pPr>
              <w:jc w:val="center"/>
              <w:rPr>
                <w:rFonts w:ascii="Trebuchet MS" w:hAnsi="Trebuchet MS" w:cstheme="minorHAnsi"/>
                <w:sz w:val="18"/>
                <w:szCs w:val="18"/>
                <w:highlight w:val="yellow"/>
              </w:rPr>
            </w:pPr>
            <w:r w:rsidRPr="003570AA">
              <w:rPr>
                <w:rFonts w:ascii="Trebuchet MS" w:eastAsia="Calibri" w:hAnsi="Trebuchet MS" w:cs="Arial"/>
                <w:bCs/>
                <w:sz w:val="18"/>
                <w:szCs w:val="18"/>
                <w:lang w:eastAsia="ro-RO"/>
              </w:rPr>
              <w:t xml:space="preserve">Fonduri externe </w:t>
            </w:r>
          </w:p>
        </w:tc>
        <w:tc>
          <w:tcPr>
            <w:tcW w:w="1134" w:type="dxa"/>
            <w:shd w:val="clear" w:color="auto" w:fill="auto"/>
            <w:vAlign w:val="center"/>
          </w:tcPr>
          <w:p w14:paraId="132950F4" w14:textId="77777777" w:rsidR="00B33EAB" w:rsidRPr="003570AA" w:rsidRDefault="00B33EAB" w:rsidP="00B33EAB">
            <w:pPr>
              <w:jc w:val="center"/>
              <w:rPr>
                <w:rFonts w:ascii="Trebuchet MS" w:hAnsi="Trebuchet MS" w:cstheme="minorHAnsi"/>
                <w:bCs/>
                <w:sz w:val="18"/>
                <w:szCs w:val="18"/>
              </w:rPr>
            </w:pPr>
            <w:r w:rsidRPr="003570AA">
              <w:rPr>
                <w:rFonts w:ascii="Trebuchet MS" w:hAnsi="Trebuchet MS" w:cstheme="minorHAnsi"/>
                <w:bCs/>
                <w:sz w:val="18"/>
                <w:szCs w:val="18"/>
              </w:rPr>
              <w:t>2023-2024*</w:t>
            </w:r>
          </w:p>
          <w:p w14:paraId="3313541E" w14:textId="77777777" w:rsidR="00B33EAB" w:rsidRPr="003570AA" w:rsidRDefault="00B33EAB" w:rsidP="00B33EAB">
            <w:pPr>
              <w:jc w:val="center"/>
              <w:rPr>
                <w:rFonts w:ascii="Trebuchet MS" w:eastAsia="Calibri" w:hAnsi="Trebuchet MS" w:cs="Arial"/>
                <w:sz w:val="16"/>
                <w:szCs w:val="16"/>
                <w:lang w:eastAsia="ro-RO"/>
              </w:rPr>
            </w:pPr>
          </w:p>
          <w:p w14:paraId="078ED493" w14:textId="77777777" w:rsidR="00B33EAB" w:rsidRPr="003570AA" w:rsidRDefault="00B33EAB" w:rsidP="00B33EAB">
            <w:pPr>
              <w:jc w:val="center"/>
              <w:rPr>
                <w:rFonts w:ascii="Trebuchet MS" w:hAnsi="Trebuchet MS" w:cstheme="minorHAnsi"/>
                <w:sz w:val="16"/>
                <w:szCs w:val="16"/>
                <w:highlight w:val="yellow"/>
              </w:rPr>
            </w:pPr>
            <w:r w:rsidRPr="003570AA">
              <w:rPr>
                <w:rFonts w:ascii="Trebuchet MS" w:eastAsia="Calibri" w:hAnsi="Trebuchet MS" w:cs="Arial"/>
                <w:sz w:val="16"/>
                <w:szCs w:val="16"/>
                <w:lang w:eastAsia="ro-RO"/>
              </w:rPr>
              <w:t>perioada de finalizare a proiectului estimată este 2027</w:t>
            </w:r>
          </w:p>
        </w:tc>
        <w:tc>
          <w:tcPr>
            <w:tcW w:w="1417" w:type="dxa"/>
            <w:shd w:val="clear" w:color="auto" w:fill="auto"/>
            <w:vAlign w:val="center"/>
          </w:tcPr>
          <w:p w14:paraId="0D7DBE6F" w14:textId="77777777" w:rsidR="00B33EAB" w:rsidRPr="003570AA" w:rsidRDefault="00B33EAB" w:rsidP="00B33EAB">
            <w:pPr>
              <w:jc w:val="left"/>
              <w:rPr>
                <w:rFonts w:ascii="Trebuchet MS" w:eastAsia="Calibri" w:hAnsi="Trebuchet MS" w:cs="Arial"/>
                <w:bCs/>
                <w:sz w:val="18"/>
                <w:szCs w:val="18"/>
                <w:lang w:eastAsia="ro-RO"/>
              </w:rPr>
            </w:pPr>
            <w:r w:rsidRPr="003570AA">
              <w:rPr>
                <w:rFonts w:ascii="Trebuchet MS" w:eastAsia="Calibri" w:hAnsi="Trebuchet MS" w:cs="Arial"/>
                <w:bCs/>
                <w:sz w:val="18"/>
                <w:szCs w:val="18"/>
                <w:lang w:eastAsia="ro-RO"/>
              </w:rPr>
              <w:t>Cerere de finanțare depusă</w:t>
            </w:r>
          </w:p>
        </w:tc>
        <w:tc>
          <w:tcPr>
            <w:tcW w:w="1560" w:type="dxa"/>
            <w:vMerge/>
            <w:shd w:val="clear" w:color="auto" w:fill="auto"/>
            <w:vAlign w:val="center"/>
          </w:tcPr>
          <w:p w14:paraId="2BFF5030" w14:textId="77777777" w:rsidR="00B33EAB" w:rsidRPr="003570AA" w:rsidRDefault="00B33EAB" w:rsidP="00B33EAB">
            <w:pPr>
              <w:rPr>
                <w:rFonts w:ascii="Trebuchet MS" w:hAnsi="Trebuchet MS" w:cstheme="minorHAnsi"/>
                <w:sz w:val="18"/>
                <w:szCs w:val="18"/>
                <w:highlight w:val="yellow"/>
              </w:rPr>
            </w:pPr>
          </w:p>
        </w:tc>
        <w:tc>
          <w:tcPr>
            <w:tcW w:w="1418" w:type="dxa"/>
            <w:vMerge/>
            <w:vAlign w:val="center"/>
          </w:tcPr>
          <w:p w14:paraId="7CB40D30" w14:textId="77777777" w:rsidR="00B33EAB" w:rsidRPr="003570AA" w:rsidRDefault="00B33EAB" w:rsidP="00B33EAB">
            <w:pPr>
              <w:rPr>
                <w:rFonts w:ascii="Trebuchet MS" w:hAnsi="Trebuchet MS" w:cstheme="minorHAnsi"/>
                <w:sz w:val="18"/>
                <w:szCs w:val="18"/>
              </w:rPr>
            </w:pPr>
          </w:p>
        </w:tc>
      </w:tr>
      <w:tr w:rsidR="00B33EAB" w:rsidRPr="003570AA" w14:paraId="59038D44" w14:textId="77777777" w:rsidTr="00952274">
        <w:trPr>
          <w:trHeight w:val="1474"/>
        </w:trPr>
        <w:tc>
          <w:tcPr>
            <w:tcW w:w="1555" w:type="dxa"/>
            <w:vMerge/>
            <w:vAlign w:val="center"/>
          </w:tcPr>
          <w:p w14:paraId="78A49F52"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5E81159B" w14:textId="77777777" w:rsidR="00B33EAB" w:rsidRPr="003570AA" w:rsidRDefault="00B33EAB" w:rsidP="00B33EAB">
            <w:pPr>
              <w:rPr>
                <w:rFonts w:ascii="Trebuchet MS" w:hAnsi="Trebuchet MS" w:cstheme="minorHAnsi"/>
                <w:sz w:val="18"/>
                <w:szCs w:val="18"/>
              </w:rPr>
            </w:pPr>
          </w:p>
        </w:tc>
        <w:tc>
          <w:tcPr>
            <w:tcW w:w="2552" w:type="dxa"/>
            <w:shd w:val="clear" w:color="auto" w:fill="auto"/>
            <w:vAlign w:val="center"/>
          </w:tcPr>
          <w:p w14:paraId="1926CF3A" w14:textId="77777777" w:rsidR="00B33EAB" w:rsidRPr="003570AA" w:rsidRDefault="00B33EAB" w:rsidP="00B33EAB">
            <w:pPr>
              <w:rPr>
                <w:rFonts w:ascii="Trebuchet MS" w:hAnsi="Trebuchet MS" w:cstheme="minorHAnsi"/>
                <w:sz w:val="18"/>
                <w:szCs w:val="18"/>
              </w:rPr>
            </w:pPr>
            <w:r w:rsidRPr="003570AA">
              <w:rPr>
                <w:rFonts w:ascii="Trebuchet MS" w:eastAsia="Calibri" w:hAnsi="Trebuchet MS" w:cs="Arial"/>
                <w:sz w:val="18"/>
                <w:szCs w:val="18"/>
                <w:lang w:eastAsia="ro-RO"/>
              </w:rPr>
              <w:t>8.11.5</w:t>
            </w:r>
            <w:r>
              <w:rPr>
                <w:rFonts w:ascii="Trebuchet MS" w:eastAsia="Calibri" w:hAnsi="Trebuchet MS" w:cs="Arial"/>
                <w:sz w:val="18"/>
                <w:szCs w:val="18"/>
                <w:lang w:eastAsia="ro-RO"/>
              </w:rPr>
              <w:t>.</w:t>
            </w:r>
            <w:r w:rsidRPr="003570AA">
              <w:rPr>
                <w:rFonts w:ascii="Trebuchet MS" w:eastAsia="Calibri" w:hAnsi="Trebuchet MS" w:cs="Arial"/>
                <w:sz w:val="18"/>
                <w:szCs w:val="18"/>
                <w:lang w:eastAsia="ro-RO"/>
              </w:rPr>
              <w:t xml:space="preserve"> </w:t>
            </w:r>
            <w:proofErr w:type="spellStart"/>
            <w:r w:rsidRPr="003570AA">
              <w:rPr>
                <w:rFonts w:ascii="Trebuchet MS" w:eastAsia="Calibri" w:hAnsi="Trebuchet MS" w:cs="Arial"/>
                <w:sz w:val="18"/>
                <w:szCs w:val="18"/>
                <w:lang w:eastAsia="ro-RO"/>
              </w:rPr>
              <w:t>Iniţiere</w:t>
            </w:r>
            <w:proofErr w:type="spellEnd"/>
            <w:r w:rsidRPr="003570AA">
              <w:rPr>
                <w:rFonts w:ascii="Trebuchet MS" w:eastAsia="Calibri" w:hAnsi="Trebuchet MS" w:cs="Arial"/>
                <w:sz w:val="18"/>
                <w:szCs w:val="18"/>
                <w:lang w:eastAsia="ro-RO"/>
              </w:rPr>
              <w:t xml:space="preserve"> proiect </w:t>
            </w:r>
            <w:r>
              <w:rPr>
                <w:rFonts w:ascii="Trebuchet MS" w:eastAsia="Calibri" w:hAnsi="Trebuchet MS" w:cs="Arial"/>
                <w:sz w:val="18"/>
                <w:szCs w:val="18"/>
                <w:lang w:eastAsia="ro-RO"/>
              </w:rPr>
              <w:t>”</w:t>
            </w:r>
            <w:r w:rsidRPr="006D504D">
              <w:rPr>
                <w:rFonts w:ascii="Trebuchet MS" w:hAnsi="Trebuchet MS" w:cstheme="minorHAnsi"/>
                <w:bCs/>
                <w:iCs/>
                <w:sz w:val="18"/>
                <w:szCs w:val="18"/>
              </w:rPr>
              <w:t xml:space="preserve">Managementul planificării și utilizării resurselor ONRC și sistem integrat de tip ERP (Enterprise </w:t>
            </w:r>
            <w:proofErr w:type="spellStart"/>
            <w:r w:rsidRPr="006D504D">
              <w:rPr>
                <w:rFonts w:ascii="Trebuchet MS" w:hAnsi="Trebuchet MS" w:cstheme="minorHAnsi"/>
                <w:bCs/>
                <w:iCs/>
                <w:sz w:val="18"/>
                <w:szCs w:val="18"/>
              </w:rPr>
              <w:t>Resource</w:t>
            </w:r>
            <w:proofErr w:type="spellEnd"/>
            <w:r w:rsidRPr="006D504D">
              <w:rPr>
                <w:rFonts w:ascii="Trebuchet MS" w:hAnsi="Trebuchet MS" w:cstheme="minorHAnsi"/>
                <w:bCs/>
                <w:iCs/>
                <w:sz w:val="18"/>
                <w:szCs w:val="18"/>
              </w:rPr>
              <w:t xml:space="preserve"> </w:t>
            </w:r>
            <w:proofErr w:type="spellStart"/>
            <w:r w:rsidRPr="006D504D">
              <w:rPr>
                <w:rFonts w:ascii="Trebuchet MS" w:hAnsi="Trebuchet MS" w:cstheme="minorHAnsi"/>
                <w:bCs/>
                <w:iCs/>
                <w:sz w:val="18"/>
                <w:szCs w:val="18"/>
              </w:rPr>
              <w:t>Planning</w:t>
            </w:r>
            <w:proofErr w:type="spellEnd"/>
            <w:r w:rsidRPr="006D504D">
              <w:rPr>
                <w:rFonts w:ascii="Trebuchet MS" w:hAnsi="Trebuchet MS" w:cstheme="minorHAnsi"/>
                <w:bCs/>
                <w:iCs/>
                <w:sz w:val="18"/>
                <w:szCs w:val="18"/>
              </w:rPr>
              <w:t>)</w:t>
            </w:r>
            <w:r>
              <w:rPr>
                <w:rFonts w:ascii="Trebuchet MS" w:hAnsi="Trebuchet MS" w:cstheme="minorHAnsi"/>
                <w:bCs/>
                <w:iCs/>
                <w:sz w:val="18"/>
                <w:szCs w:val="18"/>
              </w:rPr>
              <w:t>”</w:t>
            </w:r>
          </w:p>
        </w:tc>
        <w:tc>
          <w:tcPr>
            <w:tcW w:w="1417" w:type="dxa"/>
            <w:shd w:val="clear" w:color="auto" w:fill="auto"/>
            <w:vAlign w:val="center"/>
          </w:tcPr>
          <w:p w14:paraId="00E8977A" w14:textId="77777777" w:rsidR="00B33EAB" w:rsidRPr="003570AA" w:rsidRDefault="00B33EAB" w:rsidP="00B33EAB">
            <w:pPr>
              <w:jc w:val="center"/>
              <w:rPr>
                <w:rFonts w:ascii="Trebuchet MS" w:hAnsi="Trebuchet MS" w:cstheme="minorHAnsi"/>
                <w:sz w:val="18"/>
                <w:szCs w:val="18"/>
                <w:highlight w:val="yellow"/>
              </w:rPr>
            </w:pPr>
            <w:r w:rsidRPr="003570AA">
              <w:rPr>
                <w:rFonts w:ascii="Trebuchet MS" w:hAnsi="Trebuchet MS" w:cstheme="minorHAnsi"/>
                <w:bCs/>
                <w:sz w:val="18"/>
                <w:szCs w:val="18"/>
              </w:rPr>
              <w:t>ONRC</w:t>
            </w:r>
          </w:p>
        </w:tc>
        <w:tc>
          <w:tcPr>
            <w:tcW w:w="1418" w:type="dxa"/>
            <w:shd w:val="clear" w:color="auto" w:fill="auto"/>
            <w:vAlign w:val="center"/>
          </w:tcPr>
          <w:p w14:paraId="7607C7A8" w14:textId="77777777" w:rsidR="00B33EAB" w:rsidRPr="003570AA" w:rsidRDefault="00B33EAB" w:rsidP="00B33EAB">
            <w:pPr>
              <w:jc w:val="center"/>
              <w:rPr>
                <w:rFonts w:ascii="Trebuchet MS" w:hAnsi="Trebuchet MS" w:cstheme="minorHAnsi"/>
                <w:sz w:val="18"/>
                <w:szCs w:val="18"/>
                <w:highlight w:val="yellow"/>
              </w:rPr>
            </w:pPr>
            <w:r w:rsidRPr="003570AA">
              <w:rPr>
                <w:rFonts w:ascii="Trebuchet MS" w:hAnsi="Trebuchet MS" w:cstheme="minorHAnsi"/>
                <w:bCs/>
                <w:sz w:val="18"/>
                <w:szCs w:val="18"/>
              </w:rPr>
              <w:t xml:space="preserve">Fonduri externe </w:t>
            </w:r>
          </w:p>
        </w:tc>
        <w:tc>
          <w:tcPr>
            <w:tcW w:w="1134" w:type="dxa"/>
            <w:shd w:val="clear" w:color="auto" w:fill="auto"/>
            <w:vAlign w:val="center"/>
          </w:tcPr>
          <w:p w14:paraId="23837BE9" w14:textId="77777777" w:rsidR="00B33EAB" w:rsidRPr="003570AA" w:rsidRDefault="00B33EAB" w:rsidP="00B33EAB">
            <w:pPr>
              <w:jc w:val="center"/>
              <w:rPr>
                <w:rFonts w:ascii="Trebuchet MS" w:hAnsi="Trebuchet MS" w:cstheme="minorHAnsi"/>
                <w:bCs/>
                <w:sz w:val="18"/>
                <w:szCs w:val="18"/>
              </w:rPr>
            </w:pPr>
            <w:r w:rsidRPr="003570AA">
              <w:rPr>
                <w:rFonts w:ascii="Trebuchet MS" w:hAnsi="Trebuchet MS" w:cstheme="minorHAnsi"/>
                <w:bCs/>
                <w:sz w:val="18"/>
                <w:szCs w:val="18"/>
              </w:rPr>
              <w:t>2023-2024*</w:t>
            </w:r>
          </w:p>
          <w:p w14:paraId="06354CAD" w14:textId="77777777" w:rsidR="00B33EAB" w:rsidRPr="003570AA" w:rsidRDefault="00B33EAB" w:rsidP="00B33EAB">
            <w:pPr>
              <w:jc w:val="center"/>
              <w:rPr>
                <w:rFonts w:ascii="Trebuchet MS" w:eastAsia="Calibri" w:hAnsi="Trebuchet MS" w:cs="Arial"/>
                <w:sz w:val="16"/>
                <w:szCs w:val="16"/>
                <w:lang w:eastAsia="ro-RO"/>
              </w:rPr>
            </w:pPr>
          </w:p>
          <w:p w14:paraId="45CB30B6" w14:textId="77777777" w:rsidR="00B33EAB" w:rsidRPr="003570AA" w:rsidRDefault="00B33EAB" w:rsidP="00B33EAB">
            <w:pPr>
              <w:jc w:val="center"/>
              <w:rPr>
                <w:rFonts w:ascii="Trebuchet MS" w:hAnsi="Trebuchet MS" w:cstheme="minorHAnsi"/>
                <w:sz w:val="18"/>
                <w:szCs w:val="18"/>
                <w:highlight w:val="yellow"/>
              </w:rPr>
            </w:pPr>
            <w:r w:rsidRPr="003570AA">
              <w:rPr>
                <w:rFonts w:ascii="Trebuchet MS" w:eastAsia="Calibri" w:hAnsi="Trebuchet MS" w:cs="Arial"/>
                <w:sz w:val="16"/>
                <w:szCs w:val="16"/>
                <w:lang w:eastAsia="ro-RO"/>
              </w:rPr>
              <w:t>perioada de finalizare a proiectului estimată este 2027</w:t>
            </w:r>
          </w:p>
        </w:tc>
        <w:tc>
          <w:tcPr>
            <w:tcW w:w="1417" w:type="dxa"/>
            <w:shd w:val="clear" w:color="auto" w:fill="auto"/>
            <w:vAlign w:val="center"/>
          </w:tcPr>
          <w:p w14:paraId="1F1881DF" w14:textId="77777777" w:rsidR="00B33EAB" w:rsidRPr="003570AA" w:rsidRDefault="00B33EAB" w:rsidP="00B33EAB">
            <w:r w:rsidRPr="003570AA">
              <w:rPr>
                <w:rFonts w:ascii="Trebuchet MS" w:eastAsia="Calibri" w:hAnsi="Trebuchet MS" w:cs="Arial"/>
                <w:bCs/>
                <w:sz w:val="18"/>
                <w:szCs w:val="18"/>
                <w:lang w:eastAsia="ro-RO"/>
              </w:rPr>
              <w:t>Cerere de finanțare depusă</w:t>
            </w:r>
          </w:p>
        </w:tc>
        <w:tc>
          <w:tcPr>
            <w:tcW w:w="1560" w:type="dxa"/>
            <w:vMerge/>
            <w:shd w:val="clear" w:color="auto" w:fill="auto"/>
            <w:vAlign w:val="center"/>
          </w:tcPr>
          <w:p w14:paraId="0A3B13FE" w14:textId="77777777" w:rsidR="00B33EAB" w:rsidRPr="003570AA" w:rsidRDefault="00B33EAB" w:rsidP="00B33EAB">
            <w:pPr>
              <w:rPr>
                <w:rFonts w:ascii="Trebuchet MS" w:hAnsi="Trebuchet MS" w:cstheme="minorHAnsi"/>
                <w:sz w:val="18"/>
                <w:szCs w:val="18"/>
                <w:highlight w:val="yellow"/>
              </w:rPr>
            </w:pPr>
          </w:p>
        </w:tc>
        <w:tc>
          <w:tcPr>
            <w:tcW w:w="1418" w:type="dxa"/>
            <w:vMerge/>
            <w:vAlign w:val="center"/>
          </w:tcPr>
          <w:p w14:paraId="177AB1CC" w14:textId="77777777" w:rsidR="00B33EAB" w:rsidRPr="003570AA" w:rsidRDefault="00B33EAB" w:rsidP="00B33EAB">
            <w:pPr>
              <w:rPr>
                <w:rFonts w:ascii="Trebuchet MS" w:hAnsi="Trebuchet MS" w:cstheme="minorHAnsi"/>
                <w:sz w:val="18"/>
                <w:szCs w:val="18"/>
              </w:rPr>
            </w:pPr>
          </w:p>
        </w:tc>
      </w:tr>
      <w:tr w:rsidR="00B33EAB" w:rsidRPr="003570AA" w14:paraId="20A006A0" w14:textId="77777777" w:rsidTr="00952274">
        <w:tc>
          <w:tcPr>
            <w:tcW w:w="1555" w:type="dxa"/>
            <w:vMerge/>
            <w:vAlign w:val="center"/>
          </w:tcPr>
          <w:p w14:paraId="784F3F58"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133E046A" w14:textId="77777777" w:rsidR="00B33EAB" w:rsidRPr="003570AA" w:rsidRDefault="00B33EAB" w:rsidP="00B33EAB">
            <w:pPr>
              <w:rPr>
                <w:rFonts w:ascii="Trebuchet MS" w:hAnsi="Trebuchet MS" w:cstheme="minorHAnsi"/>
                <w:sz w:val="18"/>
                <w:szCs w:val="18"/>
              </w:rPr>
            </w:pPr>
          </w:p>
        </w:tc>
        <w:tc>
          <w:tcPr>
            <w:tcW w:w="2552" w:type="dxa"/>
            <w:shd w:val="clear" w:color="auto" w:fill="auto"/>
            <w:vAlign w:val="center"/>
          </w:tcPr>
          <w:p w14:paraId="4D3C0A48" w14:textId="77777777" w:rsidR="00B33EAB" w:rsidRPr="003570AA" w:rsidRDefault="00B33EAB" w:rsidP="00B33EAB">
            <w:pPr>
              <w:rPr>
                <w:rFonts w:ascii="Trebuchet MS" w:hAnsi="Trebuchet MS" w:cstheme="minorHAnsi"/>
                <w:sz w:val="18"/>
                <w:szCs w:val="18"/>
              </w:rPr>
            </w:pPr>
            <w:r w:rsidRPr="003570AA">
              <w:rPr>
                <w:rFonts w:ascii="Trebuchet MS" w:eastAsia="Calibri" w:hAnsi="Trebuchet MS" w:cs="Arial"/>
                <w:sz w:val="18"/>
                <w:szCs w:val="18"/>
                <w:lang w:eastAsia="ro-RO"/>
              </w:rPr>
              <w:t>8.11</w:t>
            </w:r>
            <w:r w:rsidRPr="003570AA">
              <w:rPr>
                <w:rFonts w:ascii="Trebuchet MS" w:hAnsi="Trebuchet MS" w:cstheme="minorHAnsi"/>
                <w:sz w:val="18"/>
                <w:szCs w:val="18"/>
              </w:rPr>
              <w:t>.6</w:t>
            </w:r>
            <w:r>
              <w:rPr>
                <w:rFonts w:ascii="Trebuchet MS" w:hAnsi="Trebuchet MS" w:cstheme="minorHAnsi"/>
                <w:sz w:val="18"/>
                <w:szCs w:val="18"/>
              </w:rPr>
              <w:t>.</w:t>
            </w:r>
            <w:r w:rsidRPr="003570AA">
              <w:rPr>
                <w:rFonts w:ascii="Trebuchet MS" w:hAnsi="Trebuchet MS" w:cstheme="minorHAnsi"/>
                <w:b/>
                <w:sz w:val="18"/>
                <w:szCs w:val="18"/>
              </w:rPr>
              <w:t xml:space="preserve"> </w:t>
            </w:r>
            <w:proofErr w:type="spellStart"/>
            <w:r w:rsidRPr="003570AA">
              <w:rPr>
                <w:rFonts w:ascii="Trebuchet MS" w:eastAsia="Calibri" w:hAnsi="Trebuchet MS" w:cs="Arial"/>
                <w:sz w:val="18"/>
                <w:szCs w:val="18"/>
                <w:lang w:eastAsia="ro-RO"/>
              </w:rPr>
              <w:t>Iniţiere</w:t>
            </w:r>
            <w:proofErr w:type="spellEnd"/>
            <w:r w:rsidRPr="003570AA">
              <w:rPr>
                <w:rFonts w:ascii="Trebuchet MS" w:eastAsia="Calibri" w:hAnsi="Trebuchet MS" w:cs="Arial"/>
                <w:sz w:val="18"/>
                <w:szCs w:val="18"/>
                <w:lang w:eastAsia="ro-RO"/>
              </w:rPr>
              <w:t xml:space="preserve"> proiect </w:t>
            </w:r>
            <w:r w:rsidRPr="006D504D">
              <w:rPr>
                <w:rFonts w:ascii="Trebuchet MS" w:eastAsia="Calibri" w:hAnsi="Trebuchet MS" w:cs="Arial"/>
                <w:sz w:val="18"/>
                <w:szCs w:val="18"/>
                <w:lang w:eastAsia="ro-RO"/>
              </w:rPr>
              <w:t>„</w:t>
            </w:r>
            <w:r w:rsidRPr="006D504D">
              <w:rPr>
                <w:rFonts w:ascii="Trebuchet MS" w:hAnsi="Trebuchet MS" w:cstheme="minorHAnsi"/>
                <w:bCs/>
                <w:sz w:val="18"/>
                <w:szCs w:val="18"/>
              </w:rPr>
              <w:t>Formarea profesională a personalului ONRC, platformă online de formare profesională la distanță a personalului ONRC și centru de formare profesională a personalului ONRC”</w:t>
            </w:r>
            <w:r w:rsidRPr="003570AA">
              <w:rPr>
                <w:rFonts w:ascii="Trebuchet MS" w:hAnsi="Trebuchet MS" w:cstheme="minorHAnsi"/>
                <w:b/>
                <w:sz w:val="18"/>
                <w:szCs w:val="18"/>
              </w:rPr>
              <w:t xml:space="preserve"> </w:t>
            </w:r>
          </w:p>
        </w:tc>
        <w:tc>
          <w:tcPr>
            <w:tcW w:w="1417" w:type="dxa"/>
            <w:shd w:val="clear" w:color="auto" w:fill="auto"/>
            <w:vAlign w:val="center"/>
          </w:tcPr>
          <w:p w14:paraId="136359B4" w14:textId="77777777" w:rsidR="00B33EAB" w:rsidRPr="003570AA" w:rsidRDefault="00B33EAB" w:rsidP="00B33EAB">
            <w:pPr>
              <w:jc w:val="center"/>
              <w:rPr>
                <w:rFonts w:ascii="Trebuchet MS" w:hAnsi="Trebuchet MS" w:cstheme="minorHAnsi"/>
                <w:sz w:val="18"/>
                <w:szCs w:val="18"/>
                <w:highlight w:val="yellow"/>
              </w:rPr>
            </w:pPr>
            <w:r w:rsidRPr="003570AA">
              <w:rPr>
                <w:rFonts w:ascii="Trebuchet MS" w:hAnsi="Trebuchet MS" w:cstheme="minorHAnsi"/>
                <w:bCs/>
                <w:sz w:val="18"/>
                <w:szCs w:val="18"/>
              </w:rPr>
              <w:t>ONRC</w:t>
            </w:r>
          </w:p>
        </w:tc>
        <w:tc>
          <w:tcPr>
            <w:tcW w:w="1418" w:type="dxa"/>
            <w:shd w:val="clear" w:color="auto" w:fill="auto"/>
            <w:vAlign w:val="center"/>
          </w:tcPr>
          <w:p w14:paraId="6575174B" w14:textId="77777777" w:rsidR="00B33EAB" w:rsidRPr="003570AA" w:rsidRDefault="00B33EAB" w:rsidP="00B33EAB">
            <w:pPr>
              <w:jc w:val="center"/>
              <w:rPr>
                <w:rFonts w:ascii="Trebuchet MS" w:hAnsi="Trebuchet MS" w:cstheme="minorHAnsi"/>
                <w:bCs/>
                <w:sz w:val="18"/>
                <w:szCs w:val="18"/>
              </w:rPr>
            </w:pPr>
            <w:r w:rsidRPr="003570AA">
              <w:rPr>
                <w:rFonts w:ascii="Trebuchet MS" w:hAnsi="Trebuchet MS" w:cstheme="minorHAnsi"/>
                <w:bCs/>
                <w:sz w:val="18"/>
                <w:szCs w:val="18"/>
              </w:rPr>
              <w:t xml:space="preserve">Fonduri externe </w:t>
            </w:r>
          </w:p>
        </w:tc>
        <w:tc>
          <w:tcPr>
            <w:tcW w:w="1134" w:type="dxa"/>
            <w:shd w:val="clear" w:color="auto" w:fill="auto"/>
            <w:vAlign w:val="center"/>
          </w:tcPr>
          <w:p w14:paraId="580B8E55" w14:textId="77777777" w:rsidR="00B33EAB" w:rsidRPr="003570AA" w:rsidRDefault="00B33EAB" w:rsidP="00B33EAB">
            <w:pPr>
              <w:jc w:val="center"/>
              <w:rPr>
                <w:rFonts w:ascii="Trebuchet MS" w:hAnsi="Trebuchet MS" w:cstheme="minorHAnsi"/>
                <w:bCs/>
                <w:sz w:val="18"/>
                <w:szCs w:val="18"/>
              </w:rPr>
            </w:pPr>
            <w:r w:rsidRPr="003570AA">
              <w:rPr>
                <w:rFonts w:ascii="Trebuchet MS" w:hAnsi="Trebuchet MS" w:cstheme="minorHAnsi"/>
                <w:bCs/>
                <w:sz w:val="18"/>
                <w:szCs w:val="18"/>
              </w:rPr>
              <w:t>2023-2024*</w:t>
            </w:r>
          </w:p>
          <w:p w14:paraId="4E6036E8" w14:textId="77777777" w:rsidR="00B33EAB" w:rsidRPr="003570AA" w:rsidRDefault="00B33EAB" w:rsidP="00B33EAB">
            <w:pPr>
              <w:jc w:val="center"/>
              <w:rPr>
                <w:rFonts w:ascii="Trebuchet MS" w:eastAsia="Calibri" w:hAnsi="Trebuchet MS" w:cs="Arial"/>
                <w:sz w:val="16"/>
                <w:szCs w:val="16"/>
                <w:lang w:eastAsia="ro-RO"/>
              </w:rPr>
            </w:pPr>
          </w:p>
          <w:p w14:paraId="5C274EED" w14:textId="77777777" w:rsidR="00B33EAB" w:rsidRPr="003570AA" w:rsidRDefault="00B33EAB" w:rsidP="00B33EAB">
            <w:pPr>
              <w:jc w:val="center"/>
              <w:rPr>
                <w:rFonts w:ascii="Trebuchet MS" w:hAnsi="Trebuchet MS" w:cstheme="minorHAnsi"/>
                <w:sz w:val="18"/>
                <w:szCs w:val="18"/>
                <w:highlight w:val="yellow"/>
              </w:rPr>
            </w:pPr>
            <w:r w:rsidRPr="003570AA">
              <w:rPr>
                <w:rFonts w:ascii="Trebuchet MS" w:eastAsia="Calibri" w:hAnsi="Trebuchet MS" w:cs="Arial"/>
                <w:sz w:val="16"/>
                <w:szCs w:val="16"/>
                <w:lang w:eastAsia="ro-RO"/>
              </w:rPr>
              <w:t>perioada de finalizare a proiectului estimată este 2027</w:t>
            </w:r>
          </w:p>
        </w:tc>
        <w:tc>
          <w:tcPr>
            <w:tcW w:w="1417" w:type="dxa"/>
            <w:shd w:val="clear" w:color="auto" w:fill="auto"/>
            <w:vAlign w:val="center"/>
          </w:tcPr>
          <w:p w14:paraId="6B0BC278" w14:textId="77777777" w:rsidR="00B33EAB" w:rsidRPr="003570AA" w:rsidRDefault="00B33EAB" w:rsidP="00B33EAB">
            <w:r w:rsidRPr="003570AA">
              <w:rPr>
                <w:rFonts w:ascii="Trebuchet MS" w:eastAsia="Calibri" w:hAnsi="Trebuchet MS" w:cs="Arial"/>
                <w:bCs/>
                <w:sz w:val="18"/>
                <w:szCs w:val="18"/>
                <w:lang w:eastAsia="ro-RO"/>
              </w:rPr>
              <w:t>Cerere de finanțare depusă</w:t>
            </w:r>
          </w:p>
        </w:tc>
        <w:tc>
          <w:tcPr>
            <w:tcW w:w="1560" w:type="dxa"/>
            <w:vMerge/>
            <w:shd w:val="clear" w:color="auto" w:fill="auto"/>
            <w:vAlign w:val="center"/>
          </w:tcPr>
          <w:p w14:paraId="3D3076C5" w14:textId="77777777" w:rsidR="00B33EAB" w:rsidRPr="003570AA" w:rsidRDefault="00B33EAB" w:rsidP="00B33EAB">
            <w:pPr>
              <w:rPr>
                <w:rFonts w:ascii="Trebuchet MS" w:hAnsi="Trebuchet MS" w:cstheme="minorHAnsi"/>
                <w:sz w:val="18"/>
                <w:szCs w:val="18"/>
                <w:highlight w:val="yellow"/>
              </w:rPr>
            </w:pPr>
          </w:p>
        </w:tc>
        <w:tc>
          <w:tcPr>
            <w:tcW w:w="1418" w:type="dxa"/>
            <w:vMerge/>
            <w:vAlign w:val="center"/>
          </w:tcPr>
          <w:p w14:paraId="0749431B" w14:textId="77777777" w:rsidR="00B33EAB" w:rsidRPr="003570AA" w:rsidRDefault="00B33EAB" w:rsidP="00B33EAB">
            <w:pPr>
              <w:rPr>
                <w:rFonts w:ascii="Trebuchet MS" w:hAnsi="Trebuchet MS" w:cstheme="minorHAnsi"/>
                <w:sz w:val="18"/>
                <w:szCs w:val="18"/>
              </w:rPr>
            </w:pPr>
          </w:p>
        </w:tc>
      </w:tr>
      <w:tr w:rsidR="00B33EAB" w:rsidRPr="003570AA" w14:paraId="7D298AE6" w14:textId="77777777" w:rsidTr="00952274">
        <w:tc>
          <w:tcPr>
            <w:tcW w:w="1555" w:type="dxa"/>
            <w:vMerge/>
            <w:vAlign w:val="center"/>
          </w:tcPr>
          <w:p w14:paraId="362AFB39"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29F47E0B" w14:textId="77777777" w:rsidR="00B33EAB" w:rsidRPr="003570AA" w:rsidRDefault="00B33EAB" w:rsidP="00B33EAB">
            <w:pPr>
              <w:rPr>
                <w:rFonts w:ascii="Trebuchet MS" w:hAnsi="Trebuchet MS" w:cstheme="minorHAnsi"/>
                <w:sz w:val="18"/>
                <w:szCs w:val="18"/>
              </w:rPr>
            </w:pPr>
          </w:p>
        </w:tc>
        <w:tc>
          <w:tcPr>
            <w:tcW w:w="2552" w:type="dxa"/>
            <w:shd w:val="clear" w:color="auto" w:fill="auto"/>
            <w:vAlign w:val="center"/>
          </w:tcPr>
          <w:p w14:paraId="239438A6" w14:textId="77777777" w:rsidR="00B33EAB" w:rsidRPr="003570AA" w:rsidRDefault="00B33EAB" w:rsidP="00B33EAB">
            <w:pPr>
              <w:rPr>
                <w:rFonts w:ascii="Trebuchet MS" w:hAnsi="Trebuchet MS" w:cstheme="minorHAnsi"/>
                <w:sz w:val="18"/>
                <w:szCs w:val="18"/>
              </w:rPr>
            </w:pPr>
            <w:r w:rsidRPr="003570AA">
              <w:rPr>
                <w:rFonts w:ascii="Trebuchet MS" w:eastAsia="Calibri" w:hAnsi="Trebuchet MS" w:cs="Arial"/>
                <w:sz w:val="18"/>
                <w:szCs w:val="18"/>
                <w:lang w:eastAsia="ro-RO"/>
              </w:rPr>
              <w:t>8.11.7</w:t>
            </w:r>
            <w:r>
              <w:rPr>
                <w:rFonts w:ascii="Trebuchet MS" w:eastAsia="Calibri" w:hAnsi="Trebuchet MS" w:cs="Arial"/>
                <w:sz w:val="18"/>
                <w:szCs w:val="18"/>
                <w:lang w:eastAsia="ro-RO"/>
              </w:rPr>
              <w:t>.</w:t>
            </w:r>
            <w:r w:rsidRPr="003570AA">
              <w:rPr>
                <w:rFonts w:ascii="Trebuchet MS" w:eastAsia="Calibri" w:hAnsi="Trebuchet MS" w:cs="Arial"/>
                <w:sz w:val="18"/>
                <w:szCs w:val="18"/>
                <w:lang w:eastAsia="ro-RO"/>
              </w:rPr>
              <w:t xml:space="preserve"> </w:t>
            </w:r>
            <w:proofErr w:type="spellStart"/>
            <w:r w:rsidRPr="003570AA">
              <w:rPr>
                <w:rFonts w:ascii="Trebuchet MS" w:eastAsia="Calibri" w:hAnsi="Trebuchet MS" w:cs="Arial"/>
                <w:sz w:val="18"/>
                <w:szCs w:val="18"/>
                <w:lang w:eastAsia="ro-RO"/>
              </w:rPr>
              <w:t>Iniţiere</w:t>
            </w:r>
            <w:proofErr w:type="spellEnd"/>
            <w:r w:rsidRPr="003570AA">
              <w:rPr>
                <w:rFonts w:ascii="Trebuchet MS" w:eastAsia="Calibri" w:hAnsi="Trebuchet MS" w:cs="Arial"/>
                <w:sz w:val="18"/>
                <w:szCs w:val="18"/>
                <w:lang w:eastAsia="ro-RO"/>
              </w:rPr>
              <w:t xml:space="preserve"> proiect </w:t>
            </w:r>
            <w:r w:rsidRPr="00F91CC4">
              <w:rPr>
                <w:rFonts w:ascii="Trebuchet MS" w:eastAsia="Calibri" w:hAnsi="Trebuchet MS" w:cs="Arial"/>
                <w:sz w:val="18"/>
                <w:szCs w:val="18"/>
                <w:lang w:eastAsia="ro-RO"/>
              </w:rPr>
              <w:lastRenderedPageBreak/>
              <w:t>„</w:t>
            </w:r>
            <w:r w:rsidRPr="00F91CC4">
              <w:rPr>
                <w:rFonts w:ascii="Trebuchet MS" w:hAnsi="Trebuchet MS" w:cstheme="minorHAnsi"/>
                <w:bCs/>
                <w:sz w:val="18"/>
                <w:szCs w:val="18"/>
              </w:rPr>
              <w:t>Arhivă și bibliotecă virtuală a ONRC și Centru de arhivare fizică și electronică a documentelor ONRC”</w:t>
            </w:r>
          </w:p>
        </w:tc>
        <w:tc>
          <w:tcPr>
            <w:tcW w:w="1417" w:type="dxa"/>
            <w:shd w:val="clear" w:color="auto" w:fill="auto"/>
            <w:vAlign w:val="center"/>
          </w:tcPr>
          <w:p w14:paraId="084E0B2E" w14:textId="77777777" w:rsidR="00B33EAB" w:rsidRPr="003570AA" w:rsidRDefault="00B33EAB" w:rsidP="00B33EAB">
            <w:pPr>
              <w:jc w:val="center"/>
              <w:rPr>
                <w:rFonts w:ascii="Trebuchet MS" w:hAnsi="Trebuchet MS" w:cstheme="minorHAnsi"/>
                <w:sz w:val="18"/>
                <w:szCs w:val="18"/>
                <w:highlight w:val="yellow"/>
              </w:rPr>
            </w:pPr>
            <w:r w:rsidRPr="003570AA">
              <w:rPr>
                <w:rFonts w:ascii="Trebuchet MS" w:hAnsi="Trebuchet MS" w:cstheme="minorHAnsi"/>
                <w:bCs/>
                <w:sz w:val="18"/>
                <w:szCs w:val="18"/>
              </w:rPr>
              <w:lastRenderedPageBreak/>
              <w:t>ONRC</w:t>
            </w:r>
          </w:p>
        </w:tc>
        <w:tc>
          <w:tcPr>
            <w:tcW w:w="1418" w:type="dxa"/>
            <w:shd w:val="clear" w:color="auto" w:fill="auto"/>
            <w:vAlign w:val="center"/>
          </w:tcPr>
          <w:p w14:paraId="350F9324" w14:textId="77777777" w:rsidR="00B33EAB" w:rsidRPr="003570AA" w:rsidRDefault="00B33EAB" w:rsidP="00B33EAB">
            <w:pPr>
              <w:jc w:val="center"/>
              <w:rPr>
                <w:rFonts w:ascii="Trebuchet MS" w:hAnsi="Trebuchet MS" w:cstheme="minorHAnsi"/>
                <w:bCs/>
                <w:sz w:val="18"/>
                <w:szCs w:val="18"/>
              </w:rPr>
            </w:pPr>
            <w:r w:rsidRPr="003570AA">
              <w:rPr>
                <w:rFonts w:ascii="Trebuchet MS" w:hAnsi="Trebuchet MS" w:cstheme="minorHAnsi"/>
                <w:bCs/>
                <w:sz w:val="18"/>
                <w:szCs w:val="18"/>
              </w:rPr>
              <w:t xml:space="preserve">Fonduri </w:t>
            </w:r>
            <w:r w:rsidRPr="003570AA">
              <w:rPr>
                <w:rFonts w:ascii="Trebuchet MS" w:hAnsi="Trebuchet MS" w:cstheme="minorHAnsi"/>
                <w:bCs/>
                <w:sz w:val="18"/>
                <w:szCs w:val="18"/>
              </w:rPr>
              <w:lastRenderedPageBreak/>
              <w:t xml:space="preserve">externe </w:t>
            </w:r>
          </w:p>
        </w:tc>
        <w:tc>
          <w:tcPr>
            <w:tcW w:w="1134" w:type="dxa"/>
            <w:shd w:val="clear" w:color="auto" w:fill="auto"/>
            <w:vAlign w:val="center"/>
          </w:tcPr>
          <w:p w14:paraId="318CA518" w14:textId="77777777" w:rsidR="00B33EAB" w:rsidRPr="003570AA" w:rsidRDefault="00B33EAB" w:rsidP="00B33EAB">
            <w:pPr>
              <w:jc w:val="center"/>
              <w:rPr>
                <w:rFonts w:ascii="Trebuchet MS" w:hAnsi="Trebuchet MS" w:cstheme="minorHAnsi"/>
                <w:bCs/>
                <w:sz w:val="18"/>
                <w:szCs w:val="18"/>
              </w:rPr>
            </w:pPr>
            <w:r w:rsidRPr="003570AA">
              <w:rPr>
                <w:rFonts w:ascii="Trebuchet MS" w:hAnsi="Trebuchet MS" w:cstheme="minorHAnsi"/>
                <w:bCs/>
                <w:sz w:val="18"/>
                <w:szCs w:val="18"/>
              </w:rPr>
              <w:lastRenderedPageBreak/>
              <w:t>2023-2024*</w:t>
            </w:r>
          </w:p>
          <w:p w14:paraId="7BA65B76" w14:textId="77777777" w:rsidR="00B33EAB" w:rsidRPr="003570AA" w:rsidRDefault="00B33EAB" w:rsidP="00B33EAB">
            <w:pPr>
              <w:jc w:val="center"/>
              <w:rPr>
                <w:rFonts w:ascii="Trebuchet MS" w:eastAsia="Calibri" w:hAnsi="Trebuchet MS" w:cs="Arial"/>
                <w:sz w:val="16"/>
                <w:szCs w:val="16"/>
                <w:lang w:eastAsia="ro-RO"/>
              </w:rPr>
            </w:pPr>
          </w:p>
          <w:p w14:paraId="380FC497" w14:textId="77777777" w:rsidR="00B33EAB" w:rsidRPr="003570AA" w:rsidRDefault="00B33EAB" w:rsidP="00B33EAB">
            <w:pPr>
              <w:jc w:val="center"/>
              <w:rPr>
                <w:rFonts w:ascii="Trebuchet MS" w:hAnsi="Trebuchet MS" w:cstheme="minorHAnsi"/>
                <w:sz w:val="18"/>
                <w:szCs w:val="18"/>
                <w:highlight w:val="yellow"/>
              </w:rPr>
            </w:pPr>
            <w:r w:rsidRPr="003570AA">
              <w:rPr>
                <w:rFonts w:ascii="Trebuchet MS" w:eastAsia="Calibri" w:hAnsi="Trebuchet MS" w:cs="Arial"/>
                <w:sz w:val="16"/>
                <w:szCs w:val="16"/>
                <w:lang w:eastAsia="ro-RO"/>
              </w:rPr>
              <w:t>perioada de finalizare a proiectului estimată este 2027</w:t>
            </w:r>
          </w:p>
        </w:tc>
        <w:tc>
          <w:tcPr>
            <w:tcW w:w="1417" w:type="dxa"/>
            <w:shd w:val="clear" w:color="auto" w:fill="auto"/>
            <w:vAlign w:val="center"/>
          </w:tcPr>
          <w:p w14:paraId="4FF59F1C" w14:textId="77777777" w:rsidR="00B33EAB" w:rsidRPr="003570AA" w:rsidRDefault="00B33EAB" w:rsidP="00B33EAB">
            <w:r w:rsidRPr="003570AA">
              <w:rPr>
                <w:rFonts w:ascii="Trebuchet MS" w:eastAsia="Calibri" w:hAnsi="Trebuchet MS" w:cs="Arial"/>
                <w:bCs/>
                <w:sz w:val="18"/>
                <w:szCs w:val="18"/>
                <w:lang w:eastAsia="ro-RO"/>
              </w:rPr>
              <w:lastRenderedPageBreak/>
              <w:t xml:space="preserve">Cerere de </w:t>
            </w:r>
            <w:r w:rsidRPr="003570AA">
              <w:rPr>
                <w:rFonts w:ascii="Trebuchet MS" w:eastAsia="Calibri" w:hAnsi="Trebuchet MS" w:cs="Arial"/>
                <w:bCs/>
                <w:sz w:val="18"/>
                <w:szCs w:val="18"/>
                <w:lang w:eastAsia="ro-RO"/>
              </w:rPr>
              <w:lastRenderedPageBreak/>
              <w:t>finanțare depusă</w:t>
            </w:r>
          </w:p>
        </w:tc>
        <w:tc>
          <w:tcPr>
            <w:tcW w:w="1560" w:type="dxa"/>
            <w:vMerge/>
            <w:shd w:val="clear" w:color="auto" w:fill="auto"/>
            <w:vAlign w:val="center"/>
          </w:tcPr>
          <w:p w14:paraId="1CE5CF3D" w14:textId="77777777" w:rsidR="00B33EAB" w:rsidRPr="003570AA" w:rsidRDefault="00B33EAB" w:rsidP="00B33EAB">
            <w:pPr>
              <w:rPr>
                <w:rFonts w:ascii="Trebuchet MS" w:hAnsi="Trebuchet MS" w:cstheme="minorHAnsi"/>
                <w:sz w:val="18"/>
                <w:szCs w:val="18"/>
                <w:highlight w:val="yellow"/>
              </w:rPr>
            </w:pPr>
          </w:p>
        </w:tc>
        <w:tc>
          <w:tcPr>
            <w:tcW w:w="1418" w:type="dxa"/>
            <w:vMerge/>
            <w:vAlign w:val="center"/>
          </w:tcPr>
          <w:p w14:paraId="374C1760" w14:textId="77777777" w:rsidR="00B33EAB" w:rsidRPr="003570AA" w:rsidRDefault="00B33EAB" w:rsidP="00B33EAB">
            <w:pPr>
              <w:rPr>
                <w:rFonts w:ascii="Trebuchet MS" w:hAnsi="Trebuchet MS" w:cstheme="minorHAnsi"/>
                <w:sz w:val="18"/>
                <w:szCs w:val="18"/>
              </w:rPr>
            </w:pPr>
          </w:p>
        </w:tc>
      </w:tr>
      <w:tr w:rsidR="00B33EAB" w:rsidRPr="003570AA" w14:paraId="6C922CE5" w14:textId="77777777" w:rsidTr="00952274">
        <w:tc>
          <w:tcPr>
            <w:tcW w:w="1555" w:type="dxa"/>
            <w:vMerge/>
            <w:vAlign w:val="center"/>
          </w:tcPr>
          <w:p w14:paraId="3DC28F44"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6BFF0B54" w14:textId="77777777" w:rsidR="00B33EAB" w:rsidRPr="003570AA" w:rsidRDefault="00B33EAB" w:rsidP="00B33EAB">
            <w:pPr>
              <w:rPr>
                <w:rFonts w:ascii="Trebuchet MS" w:hAnsi="Trebuchet MS" w:cstheme="minorHAnsi"/>
                <w:sz w:val="18"/>
                <w:szCs w:val="18"/>
              </w:rPr>
            </w:pPr>
          </w:p>
        </w:tc>
        <w:tc>
          <w:tcPr>
            <w:tcW w:w="2552" w:type="dxa"/>
            <w:shd w:val="clear" w:color="auto" w:fill="auto"/>
            <w:vAlign w:val="center"/>
          </w:tcPr>
          <w:p w14:paraId="32627760" w14:textId="77777777" w:rsidR="00B33EAB" w:rsidRPr="003570AA" w:rsidRDefault="00B33EAB" w:rsidP="00B33EAB">
            <w:pPr>
              <w:rPr>
                <w:rFonts w:ascii="Trebuchet MS" w:hAnsi="Trebuchet MS" w:cstheme="minorHAnsi"/>
                <w:sz w:val="18"/>
                <w:szCs w:val="18"/>
              </w:rPr>
            </w:pPr>
            <w:r w:rsidRPr="003570AA">
              <w:rPr>
                <w:rFonts w:ascii="Trebuchet MS" w:eastAsia="Calibri" w:hAnsi="Trebuchet MS" w:cs="Arial"/>
                <w:sz w:val="18"/>
                <w:szCs w:val="18"/>
                <w:lang w:eastAsia="ro-RO"/>
              </w:rPr>
              <w:t>8.11.8</w:t>
            </w:r>
            <w:r>
              <w:rPr>
                <w:rFonts w:ascii="Trebuchet MS" w:eastAsia="Calibri" w:hAnsi="Trebuchet MS" w:cs="Arial"/>
                <w:sz w:val="18"/>
                <w:szCs w:val="18"/>
                <w:lang w:eastAsia="ro-RO"/>
              </w:rPr>
              <w:t>.</w:t>
            </w:r>
            <w:r w:rsidRPr="003570AA">
              <w:rPr>
                <w:rFonts w:ascii="Trebuchet MS" w:eastAsia="Calibri" w:hAnsi="Trebuchet MS" w:cs="Arial"/>
                <w:sz w:val="18"/>
                <w:szCs w:val="18"/>
                <w:lang w:eastAsia="ro-RO"/>
              </w:rPr>
              <w:t xml:space="preserve"> </w:t>
            </w:r>
            <w:proofErr w:type="spellStart"/>
            <w:r w:rsidRPr="003570AA">
              <w:rPr>
                <w:rFonts w:ascii="Trebuchet MS" w:eastAsia="Calibri" w:hAnsi="Trebuchet MS" w:cs="Arial"/>
                <w:sz w:val="18"/>
                <w:szCs w:val="18"/>
                <w:lang w:eastAsia="ro-RO"/>
              </w:rPr>
              <w:t>Iniţiere</w:t>
            </w:r>
            <w:proofErr w:type="spellEnd"/>
            <w:r w:rsidRPr="003570AA">
              <w:rPr>
                <w:rFonts w:ascii="Trebuchet MS" w:eastAsia="Calibri" w:hAnsi="Trebuchet MS" w:cs="Arial"/>
                <w:sz w:val="18"/>
                <w:szCs w:val="18"/>
                <w:lang w:eastAsia="ro-RO"/>
              </w:rPr>
              <w:t xml:space="preserve"> proiect </w:t>
            </w:r>
            <w:r w:rsidRPr="00F91CC4">
              <w:rPr>
                <w:rFonts w:ascii="Trebuchet MS" w:eastAsia="Calibri" w:hAnsi="Trebuchet MS" w:cs="Arial"/>
                <w:sz w:val="18"/>
                <w:szCs w:val="18"/>
                <w:lang w:eastAsia="ro-RO"/>
              </w:rPr>
              <w:t>„</w:t>
            </w:r>
            <w:r w:rsidRPr="00F91CC4">
              <w:rPr>
                <w:rFonts w:ascii="Trebuchet MS" w:hAnsi="Trebuchet MS" w:cstheme="minorHAnsi"/>
                <w:bCs/>
                <w:sz w:val="18"/>
                <w:szCs w:val="18"/>
              </w:rPr>
              <w:t xml:space="preserve">Sistem inteligent de asistență și eficientizare a serviciilor adaptat cerințelor solicitanților de servicii oferite de ONRC (SIAES - </w:t>
            </w:r>
            <w:proofErr w:type="spellStart"/>
            <w:r w:rsidRPr="00F91CC4">
              <w:rPr>
                <w:rFonts w:ascii="Trebuchet MS" w:hAnsi="Trebuchet MS" w:cstheme="minorHAnsi"/>
                <w:bCs/>
                <w:sz w:val="18"/>
                <w:szCs w:val="18"/>
              </w:rPr>
              <w:t>Smart</w:t>
            </w:r>
            <w:proofErr w:type="spellEnd"/>
            <w:r w:rsidRPr="00F91CC4">
              <w:rPr>
                <w:rFonts w:ascii="Trebuchet MS" w:hAnsi="Trebuchet MS" w:cstheme="minorHAnsi"/>
                <w:bCs/>
                <w:sz w:val="18"/>
                <w:szCs w:val="18"/>
              </w:rPr>
              <w:t xml:space="preserve"> Asist &amp; Service - </w:t>
            </w:r>
            <w:proofErr w:type="spellStart"/>
            <w:r w:rsidRPr="00F91CC4">
              <w:rPr>
                <w:rFonts w:ascii="Trebuchet MS" w:hAnsi="Trebuchet MS" w:cstheme="minorHAnsi"/>
                <w:bCs/>
                <w:sz w:val="18"/>
                <w:szCs w:val="18"/>
              </w:rPr>
              <w:t>eONRC</w:t>
            </w:r>
            <w:proofErr w:type="spellEnd"/>
            <w:r w:rsidRPr="00F91CC4">
              <w:rPr>
                <w:rFonts w:ascii="Trebuchet MS" w:hAnsi="Trebuchet MS" w:cstheme="minorHAnsi"/>
                <w:bCs/>
                <w:sz w:val="18"/>
                <w:szCs w:val="18"/>
              </w:rPr>
              <w:t>)”</w:t>
            </w:r>
          </w:p>
        </w:tc>
        <w:tc>
          <w:tcPr>
            <w:tcW w:w="1417" w:type="dxa"/>
            <w:shd w:val="clear" w:color="auto" w:fill="auto"/>
            <w:vAlign w:val="center"/>
          </w:tcPr>
          <w:p w14:paraId="068A5A0C" w14:textId="77777777" w:rsidR="00B33EAB" w:rsidRPr="003570AA" w:rsidRDefault="00B33EAB" w:rsidP="00B33EAB">
            <w:pPr>
              <w:jc w:val="center"/>
              <w:rPr>
                <w:rFonts w:ascii="Trebuchet MS" w:hAnsi="Trebuchet MS" w:cstheme="minorHAnsi"/>
                <w:sz w:val="18"/>
                <w:szCs w:val="18"/>
                <w:highlight w:val="yellow"/>
              </w:rPr>
            </w:pPr>
            <w:r w:rsidRPr="003570AA">
              <w:rPr>
                <w:rFonts w:ascii="Trebuchet MS" w:hAnsi="Trebuchet MS" w:cstheme="minorHAnsi"/>
                <w:bCs/>
                <w:sz w:val="18"/>
                <w:szCs w:val="18"/>
              </w:rPr>
              <w:t>ONRC</w:t>
            </w:r>
          </w:p>
        </w:tc>
        <w:tc>
          <w:tcPr>
            <w:tcW w:w="1418" w:type="dxa"/>
            <w:shd w:val="clear" w:color="auto" w:fill="auto"/>
            <w:vAlign w:val="center"/>
          </w:tcPr>
          <w:p w14:paraId="04AD2C5F" w14:textId="77777777" w:rsidR="00B33EAB" w:rsidRPr="003570AA" w:rsidRDefault="00B33EAB" w:rsidP="00B33EAB">
            <w:pPr>
              <w:jc w:val="center"/>
              <w:rPr>
                <w:rFonts w:ascii="Trebuchet MS" w:hAnsi="Trebuchet MS" w:cstheme="minorHAnsi"/>
                <w:bCs/>
                <w:sz w:val="18"/>
                <w:szCs w:val="18"/>
              </w:rPr>
            </w:pPr>
            <w:r w:rsidRPr="003570AA">
              <w:rPr>
                <w:rFonts w:ascii="Trebuchet MS" w:hAnsi="Trebuchet MS" w:cstheme="minorHAnsi"/>
                <w:bCs/>
                <w:sz w:val="18"/>
                <w:szCs w:val="18"/>
              </w:rPr>
              <w:t xml:space="preserve">Fonduri externe </w:t>
            </w:r>
          </w:p>
        </w:tc>
        <w:tc>
          <w:tcPr>
            <w:tcW w:w="1134" w:type="dxa"/>
            <w:shd w:val="clear" w:color="auto" w:fill="auto"/>
            <w:vAlign w:val="center"/>
          </w:tcPr>
          <w:p w14:paraId="028BD9DC" w14:textId="77777777" w:rsidR="00B33EAB" w:rsidRPr="003570AA" w:rsidRDefault="00B33EAB" w:rsidP="00B33EAB">
            <w:pPr>
              <w:jc w:val="center"/>
              <w:rPr>
                <w:rFonts w:ascii="Trebuchet MS" w:hAnsi="Trebuchet MS" w:cstheme="minorHAnsi"/>
                <w:bCs/>
                <w:sz w:val="18"/>
                <w:szCs w:val="18"/>
              </w:rPr>
            </w:pPr>
            <w:r w:rsidRPr="003570AA">
              <w:rPr>
                <w:rFonts w:ascii="Trebuchet MS" w:hAnsi="Trebuchet MS" w:cstheme="minorHAnsi"/>
                <w:bCs/>
                <w:sz w:val="18"/>
                <w:szCs w:val="18"/>
              </w:rPr>
              <w:t>2023-2024*</w:t>
            </w:r>
          </w:p>
          <w:p w14:paraId="4A3179E1" w14:textId="77777777" w:rsidR="00B33EAB" w:rsidRPr="003570AA" w:rsidRDefault="00B33EAB" w:rsidP="00B33EAB">
            <w:pPr>
              <w:jc w:val="center"/>
              <w:rPr>
                <w:rFonts w:ascii="Trebuchet MS" w:eastAsia="Calibri" w:hAnsi="Trebuchet MS" w:cs="Arial"/>
                <w:sz w:val="16"/>
                <w:szCs w:val="16"/>
                <w:lang w:eastAsia="ro-RO"/>
              </w:rPr>
            </w:pPr>
          </w:p>
          <w:p w14:paraId="671D85FA" w14:textId="77777777" w:rsidR="00B33EAB" w:rsidRPr="003570AA" w:rsidRDefault="00B33EAB" w:rsidP="00B33EAB">
            <w:pPr>
              <w:jc w:val="center"/>
              <w:rPr>
                <w:rFonts w:ascii="Trebuchet MS" w:hAnsi="Trebuchet MS" w:cstheme="minorHAnsi"/>
                <w:sz w:val="18"/>
                <w:szCs w:val="18"/>
                <w:highlight w:val="yellow"/>
              </w:rPr>
            </w:pPr>
            <w:r w:rsidRPr="003570AA">
              <w:rPr>
                <w:rFonts w:ascii="Trebuchet MS" w:eastAsia="Calibri" w:hAnsi="Trebuchet MS" w:cs="Arial"/>
                <w:sz w:val="16"/>
                <w:szCs w:val="16"/>
                <w:lang w:eastAsia="ro-RO"/>
              </w:rPr>
              <w:t>perioada de finalizare a proiectului estimată este 2027</w:t>
            </w:r>
          </w:p>
        </w:tc>
        <w:tc>
          <w:tcPr>
            <w:tcW w:w="1417" w:type="dxa"/>
            <w:shd w:val="clear" w:color="auto" w:fill="auto"/>
            <w:vAlign w:val="center"/>
          </w:tcPr>
          <w:p w14:paraId="72A9C579" w14:textId="77777777" w:rsidR="00B33EAB" w:rsidRPr="003570AA" w:rsidRDefault="00B33EAB" w:rsidP="00B33EAB">
            <w:r w:rsidRPr="003570AA">
              <w:rPr>
                <w:rFonts w:ascii="Trebuchet MS" w:eastAsia="Calibri" w:hAnsi="Trebuchet MS" w:cs="Arial"/>
                <w:bCs/>
                <w:sz w:val="18"/>
                <w:szCs w:val="18"/>
                <w:lang w:eastAsia="ro-RO"/>
              </w:rPr>
              <w:t xml:space="preserve">Cerere de </w:t>
            </w:r>
            <w:proofErr w:type="spellStart"/>
            <w:r w:rsidRPr="003570AA">
              <w:rPr>
                <w:rFonts w:ascii="Trebuchet MS" w:eastAsia="Calibri" w:hAnsi="Trebuchet MS" w:cs="Arial"/>
                <w:bCs/>
                <w:sz w:val="18"/>
                <w:szCs w:val="18"/>
                <w:lang w:eastAsia="ro-RO"/>
              </w:rPr>
              <w:t>de</w:t>
            </w:r>
            <w:proofErr w:type="spellEnd"/>
            <w:r w:rsidRPr="003570AA">
              <w:rPr>
                <w:rFonts w:ascii="Trebuchet MS" w:eastAsia="Calibri" w:hAnsi="Trebuchet MS" w:cs="Arial"/>
                <w:bCs/>
                <w:sz w:val="18"/>
                <w:szCs w:val="18"/>
                <w:lang w:eastAsia="ro-RO"/>
              </w:rPr>
              <w:t xml:space="preserve"> finanțare depusă</w:t>
            </w:r>
          </w:p>
        </w:tc>
        <w:tc>
          <w:tcPr>
            <w:tcW w:w="1560" w:type="dxa"/>
            <w:vMerge/>
            <w:shd w:val="clear" w:color="auto" w:fill="auto"/>
            <w:vAlign w:val="center"/>
          </w:tcPr>
          <w:p w14:paraId="7609A43F" w14:textId="77777777" w:rsidR="00B33EAB" w:rsidRPr="003570AA" w:rsidRDefault="00B33EAB" w:rsidP="00B33EAB">
            <w:pPr>
              <w:rPr>
                <w:rFonts w:ascii="Trebuchet MS" w:hAnsi="Trebuchet MS" w:cstheme="minorHAnsi"/>
                <w:sz w:val="18"/>
                <w:szCs w:val="18"/>
                <w:highlight w:val="yellow"/>
              </w:rPr>
            </w:pPr>
          </w:p>
        </w:tc>
        <w:tc>
          <w:tcPr>
            <w:tcW w:w="1418" w:type="dxa"/>
            <w:vMerge/>
            <w:vAlign w:val="center"/>
          </w:tcPr>
          <w:p w14:paraId="6AEEF74D" w14:textId="77777777" w:rsidR="00B33EAB" w:rsidRPr="003570AA" w:rsidRDefault="00B33EAB" w:rsidP="00B33EAB">
            <w:pPr>
              <w:rPr>
                <w:rFonts w:ascii="Trebuchet MS" w:hAnsi="Trebuchet MS" w:cstheme="minorHAnsi"/>
                <w:sz w:val="18"/>
                <w:szCs w:val="18"/>
              </w:rPr>
            </w:pPr>
          </w:p>
        </w:tc>
      </w:tr>
      <w:tr w:rsidR="00B33EAB" w:rsidRPr="003570AA" w14:paraId="556F7BF3" w14:textId="77777777" w:rsidTr="00952274">
        <w:tc>
          <w:tcPr>
            <w:tcW w:w="1555" w:type="dxa"/>
            <w:vMerge/>
            <w:vAlign w:val="center"/>
          </w:tcPr>
          <w:p w14:paraId="3ED14AFF" w14:textId="77777777" w:rsidR="00B33EAB" w:rsidRPr="003570AA" w:rsidRDefault="00B33EAB" w:rsidP="00B33EAB">
            <w:pPr>
              <w:rPr>
                <w:rFonts w:ascii="Trebuchet MS" w:hAnsi="Trebuchet MS" w:cstheme="minorHAnsi"/>
                <w:sz w:val="18"/>
                <w:szCs w:val="18"/>
              </w:rPr>
            </w:pPr>
            <w:bookmarkStart w:id="66" w:name="_Hlk96948735"/>
          </w:p>
        </w:tc>
        <w:tc>
          <w:tcPr>
            <w:tcW w:w="1984" w:type="dxa"/>
            <w:vMerge w:val="restart"/>
            <w:vAlign w:val="center"/>
          </w:tcPr>
          <w:p w14:paraId="7E36F193" w14:textId="77777777" w:rsidR="00B33EAB" w:rsidRPr="003570AA" w:rsidRDefault="00B33EAB" w:rsidP="00B33EAB">
            <w:pPr>
              <w:rPr>
                <w:rFonts w:ascii="Trebuchet MS" w:hAnsi="Trebuchet MS" w:cstheme="minorHAnsi"/>
                <w:sz w:val="18"/>
                <w:szCs w:val="18"/>
                <w:highlight w:val="yellow"/>
              </w:rPr>
            </w:pPr>
            <w:r w:rsidRPr="003570AA">
              <w:rPr>
                <w:rFonts w:ascii="Trebuchet MS" w:hAnsi="Trebuchet MS" w:cstheme="minorHAnsi"/>
                <w:sz w:val="18"/>
                <w:szCs w:val="18"/>
              </w:rPr>
              <w:t xml:space="preserve">8.12. Creșterea capacității ANC de soluționare a cererilor privind cetățenia prin asigurarea resurselor umane necesare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prin modernizare digitală </w:t>
            </w:r>
          </w:p>
        </w:tc>
        <w:tc>
          <w:tcPr>
            <w:tcW w:w="2552" w:type="dxa"/>
            <w:vAlign w:val="center"/>
          </w:tcPr>
          <w:p w14:paraId="1CDE858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8.12.1</w:t>
            </w:r>
            <w:r>
              <w:rPr>
                <w:rFonts w:ascii="Trebuchet MS" w:hAnsi="Trebuchet MS" w:cstheme="minorHAnsi"/>
                <w:sz w:val="18"/>
                <w:szCs w:val="18"/>
              </w:rPr>
              <w:t>.</w:t>
            </w:r>
            <w:r w:rsidRPr="003570AA">
              <w:rPr>
                <w:rFonts w:ascii="Trebuchet MS" w:hAnsi="Trebuchet MS" w:cstheme="minorHAnsi"/>
                <w:sz w:val="18"/>
                <w:szCs w:val="18"/>
              </w:rPr>
              <w:t xml:space="preserve"> Stabilirea numărului  posturilor vacante de personal de specialitate juridică asimilat judecătorilor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procurorilor propuse a fi scoase la concurs </w:t>
            </w:r>
          </w:p>
        </w:tc>
        <w:tc>
          <w:tcPr>
            <w:tcW w:w="1417" w:type="dxa"/>
            <w:vAlign w:val="center"/>
          </w:tcPr>
          <w:p w14:paraId="1FB60A21"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p w14:paraId="25AF454B" w14:textId="77777777" w:rsidR="00B33EAB" w:rsidRPr="003570AA" w:rsidRDefault="00B33EAB" w:rsidP="00B33EAB">
            <w:pPr>
              <w:jc w:val="center"/>
              <w:rPr>
                <w:rFonts w:ascii="Trebuchet MS" w:hAnsi="Trebuchet MS" w:cstheme="minorHAnsi"/>
                <w:sz w:val="18"/>
                <w:szCs w:val="18"/>
              </w:rPr>
            </w:pPr>
          </w:p>
          <w:p w14:paraId="500215A7"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ANC</w:t>
            </w:r>
          </w:p>
        </w:tc>
        <w:tc>
          <w:tcPr>
            <w:tcW w:w="1418" w:type="dxa"/>
            <w:vAlign w:val="center"/>
          </w:tcPr>
          <w:p w14:paraId="7B05857A" w14:textId="77777777" w:rsidR="00B33EAB" w:rsidRPr="003570AA" w:rsidRDefault="00F12ACC" w:rsidP="00B33EAB">
            <w:pPr>
              <w:jc w:val="center"/>
              <w:rPr>
                <w:rFonts w:ascii="Trebuchet MS" w:hAnsi="Trebuchet MS" w:cstheme="minorHAnsi"/>
                <w:sz w:val="18"/>
                <w:szCs w:val="18"/>
              </w:rPr>
            </w:pPr>
            <w:r>
              <w:rPr>
                <w:rFonts w:ascii="Trebuchet MS" w:hAnsi="Trebuchet MS" w:cstheme="minorHAnsi"/>
                <w:sz w:val="18"/>
                <w:szCs w:val="18"/>
              </w:rPr>
              <w:t>N</w:t>
            </w:r>
            <w:r w:rsidR="00B33EAB" w:rsidRPr="003570AA">
              <w:rPr>
                <w:rFonts w:ascii="Trebuchet MS" w:hAnsi="Trebuchet MS" w:cstheme="minorHAnsi"/>
                <w:sz w:val="18"/>
                <w:szCs w:val="18"/>
              </w:rPr>
              <w:t>u necesită resurse suplimentare</w:t>
            </w:r>
          </w:p>
        </w:tc>
        <w:tc>
          <w:tcPr>
            <w:tcW w:w="1134" w:type="dxa"/>
            <w:vAlign w:val="center"/>
          </w:tcPr>
          <w:p w14:paraId="1DDE830C"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Iunie 2022</w:t>
            </w:r>
          </w:p>
        </w:tc>
        <w:tc>
          <w:tcPr>
            <w:tcW w:w="1417" w:type="dxa"/>
            <w:vAlign w:val="center"/>
          </w:tcPr>
          <w:p w14:paraId="7C56223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Nota aprobată</w:t>
            </w:r>
          </w:p>
        </w:tc>
        <w:tc>
          <w:tcPr>
            <w:tcW w:w="1560" w:type="dxa"/>
            <w:vMerge w:val="restart"/>
            <w:vAlign w:val="center"/>
          </w:tcPr>
          <w:p w14:paraId="0F6BCDC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Cereri de acordare/ redobândire/ renunțare/ retragere a cetățeniei soluționate</w:t>
            </w:r>
          </w:p>
          <w:p w14:paraId="35C1586E" w14:textId="77777777" w:rsidR="00B33EAB" w:rsidRPr="003570AA" w:rsidRDefault="00B33EAB" w:rsidP="00B33EAB">
            <w:pPr>
              <w:rPr>
                <w:rFonts w:ascii="Trebuchet MS" w:hAnsi="Trebuchet MS" w:cstheme="minorHAnsi"/>
                <w:sz w:val="18"/>
                <w:szCs w:val="18"/>
              </w:rPr>
            </w:pPr>
          </w:p>
          <w:p w14:paraId="556A3C5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Referință: 47.474 (2021)</w:t>
            </w:r>
          </w:p>
          <w:p w14:paraId="6799C146"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Țintă: 100.000 (2025)</w:t>
            </w:r>
          </w:p>
          <w:p w14:paraId="10989B4F" w14:textId="77777777" w:rsidR="00B33EAB" w:rsidRPr="003570AA" w:rsidRDefault="00B33EAB" w:rsidP="00B33EAB">
            <w:pPr>
              <w:rPr>
                <w:rFonts w:ascii="Trebuchet MS" w:hAnsi="Trebuchet MS" w:cstheme="minorHAnsi"/>
                <w:strike/>
                <w:sz w:val="18"/>
                <w:szCs w:val="18"/>
              </w:rPr>
            </w:pPr>
          </w:p>
          <w:p w14:paraId="498AE95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Durata de </w:t>
            </w:r>
            <w:proofErr w:type="spellStart"/>
            <w:r w:rsidRPr="003570AA">
              <w:rPr>
                <w:rFonts w:ascii="Trebuchet MS" w:hAnsi="Trebuchet MS" w:cstheme="minorHAnsi"/>
                <w:sz w:val="18"/>
                <w:szCs w:val="18"/>
              </w:rPr>
              <w:t>soluţionare</w:t>
            </w:r>
            <w:proofErr w:type="spellEnd"/>
            <w:r w:rsidRPr="003570AA">
              <w:rPr>
                <w:rFonts w:ascii="Trebuchet MS" w:hAnsi="Trebuchet MS" w:cstheme="minorHAnsi"/>
                <w:sz w:val="18"/>
                <w:szCs w:val="18"/>
              </w:rPr>
              <w:t xml:space="preserve"> a cererilor de </w:t>
            </w:r>
            <w:proofErr w:type="spellStart"/>
            <w:r w:rsidRPr="003570AA">
              <w:rPr>
                <w:rFonts w:ascii="Trebuchet MS" w:hAnsi="Trebuchet MS" w:cstheme="minorHAnsi"/>
                <w:sz w:val="18"/>
                <w:szCs w:val="18"/>
              </w:rPr>
              <w:t>cetăţenie</w:t>
            </w:r>
            <w:proofErr w:type="spellEnd"/>
            <w:r w:rsidRPr="003570AA">
              <w:rPr>
                <w:rFonts w:ascii="Trebuchet MS" w:hAnsi="Trebuchet MS" w:cstheme="minorHAnsi"/>
                <w:sz w:val="18"/>
                <w:szCs w:val="18"/>
              </w:rPr>
              <w:t xml:space="preserve"> Referință: 24 luni (2021)</w:t>
            </w:r>
          </w:p>
          <w:p w14:paraId="71274915"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Țintă: 6 luni (2025)</w:t>
            </w:r>
          </w:p>
          <w:p w14:paraId="0B2BA298" w14:textId="77777777" w:rsidR="00B33EAB" w:rsidRPr="003570AA" w:rsidRDefault="00B33EAB" w:rsidP="00B33EAB">
            <w:pPr>
              <w:rPr>
                <w:rFonts w:ascii="Trebuchet MS" w:hAnsi="Trebuchet MS" w:cstheme="minorHAnsi"/>
                <w:sz w:val="18"/>
                <w:szCs w:val="18"/>
              </w:rPr>
            </w:pPr>
          </w:p>
          <w:p w14:paraId="24094D5B"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100% răspuns electronic automat la petiții de tip „stadiu dosar” </w:t>
            </w:r>
          </w:p>
          <w:p w14:paraId="13E94F03" w14:textId="77777777" w:rsidR="00B33EAB" w:rsidRPr="003570AA" w:rsidRDefault="00B33EAB" w:rsidP="00B33EAB">
            <w:pPr>
              <w:rPr>
                <w:rFonts w:ascii="Trebuchet MS" w:hAnsi="Trebuchet MS" w:cstheme="minorHAnsi"/>
                <w:sz w:val="18"/>
                <w:szCs w:val="18"/>
              </w:rPr>
            </w:pPr>
          </w:p>
          <w:p w14:paraId="7888ED58"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lastRenderedPageBreak/>
              <w:t xml:space="preserve">100% programări realizate online </w:t>
            </w:r>
          </w:p>
          <w:p w14:paraId="38063F35" w14:textId="77777777" w:rsidR="00B33EAB" w:rsidRPr="003570AA" w:rsidRDefault="00B33EAB" w:rsidP="00B33EAB">
            <w:pPr>
              <w:pStyle w:val="ListParagraph"/>
              <w:ind w:left="33"/>
              <w:rPr>
                <w:rFonts w:ascii="Trebuchet MS" w:hAnsi="Trebuchet MS" w:cstheme="minorHAnsi"/>
                <w:sz w:val="18"/>
                <w:szCs w:val="18"/>
                <w:lang w:val="ro-RO"/>
              </w:rPr>
            </w:pPr>
          </w:p>
          <w:p w14:paraId="62B3A001" w14:textId="77777777" w:rsidR="00B33EAB" w:rsidRPr="003570AA" w:rsidRDefault="00B33EAB" w:rsidP="00B33EAB">
            <w:pPr>
              <w:rPr>
                <w:rFonts w:ascii="Trebuchet MS" w:hAnsi="Trebuchet MS" w:cstheme="minorHAnsi"/>
                <w:strike/>
                <w:sz w:val="18"/>
                <w:szCs w:val="18"/>
              </w:rPr>
            </w:pPr>
            <w:r w:rsidRPr="003570AA">
              <w:rPr>
                <w:rFonts w:ascii="Trebuchet MS" w:hAnsi="Trebuchet MS" w:cstheme="minorHAnsi"/>
                <w:sz w:val="18"/>
                <w:szCs w:val="18"/>
              </w:rPr>
              <w:t>Cantitate de hârtie achiziționată și utilizată redusă cu 50%</w:t>
            </w:r>
          </w:p>
          <w:p w14:paraId="200E38B5" w14:textId="77777777" w:rsidR="00B33EAB" w:rsidRPr="003570AA" w:rsidRDefault="00B33EAB" w:rsidP="00B33EAB">
            <w:pPr>
              <w:tabs>
                <w:tab w:val="left" w:pos="191"/>
              </w:tabs>
              <w:ind w:left="33"/>
              <w:rPr>
                <w:rFonts w:ascii="Trebuchet MS" w:hAnsi="Trebuchet MS" w:cstheme="minorHAnsi"/>
                <w:strike/>
                <w:sz w:val="18"/>
                <w:szCs w:val="18"/>
              </w:rPr>
            </w:pPr>
          </w:p>
        </w:tc>
        <w:tc>
          <w:tcPr>
            <w:tcW w:w="1418" w:type="dxa"/>
            <w:vMerge w:val="restart"/>
            <w:vAlign w:val="center"/>
          </w:tcPr>
          <w:p w14:paraId="5CA23245" w14:textId="77777777" w:rsidR="00B33EAB" w:rsidRPr="003570AA" w:rsidRDefault="00B33EAB" w:rsidP="00B33EAB">
            <w:pPr>
              <w:rPr>
                <w:rFonts w:ascii="Trebuchet MS" w:hAnsi="Trebuchet MS" w:cstheme="minorHAnsi"/>
                <w:sz w:val="18"/>
                <w:szCs w:val="18"/>
              </w:rPr>
            </w:pPr>
          </w:p>
        </w:tc>
      </w:tr>
      <w:bookmarkEnd w:id="66"/>
      <w:tr w:rsidR="00B33EAB" w:rsidRPr="003570AA" w14:paraId="374922C3" w14:textId="77777777" w:rsidTr="00952274">
        <w:trPr>
          <w:trHeight w:val="1283"/>
        </w:trPr>
        <w:tc>
          <w:tcPr>
            <w:tcW w:w="1555" w:type="dxa"/>
            <w:vMerge/>
            <w:vAlign w:val="center"/>
          </w:tcPr>
          <w:p w14:paraId="30F2EEEC"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72C49ECF" w14:textId="77777777" w:rsidR="00B33EAB" w:rsidRPr="003570AA" w:rsidRDefault="00B33EAB" w:rsidP="00B33EAB">
            <w:pPr>
              <w:rPr>
                <w:rFonts w:ascii="Trebuchet MS" w:hAnsi="Trebuchet MS" w:cstheme="minorHAnsi"/>
                <w:sz w:val="18"/>
                <w:szCs w:val="18"/>
              </w:rPr>
            </w:pPr>
          </w:p>
        </w:tc>
        <w:tc>
          <w:tcPr>
            <w:tcW w:w="2552" w:type="dxa"/>
            <w:vAlign w:val="center"/>
          </w:tcPr>
          <w:p w14:paraId="7C0D6B8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8.12.2</w:t>
            </w:r>
            <w:r>
              <w:rPr>
                <w:rFonts w:ascii="Trebuchet MS" w:hAnsi="Trebuchet MS" w:cstheme="minorHAnsi"/>
                <w:sz w:val="18"/>
                <w:szCs w:val="18"/>
              </w:rPr>
              <w:t>.</w:t>
            </w:r>
            <w:r w:rsidRPr="003570AA">
              <w:rPr>
                <w:rFonts w:ascii="Trebuchet MS" w:hAnsi="Trebuchet MS" w:cstheme="minorHAnsi"/>
                <w:sz w:val="18"/>
                <w:szCs w:val="18"/>
              </w:rPr>
              <w:t xml:space="preserve"> Derulare concurs pentru ocuparea posturilor vacante </w:t>
            </w:r>
          </w:p>
        </w:tc>
        <w:tc>
          <w:tcPr>
            <w:tcW w:w="1417" w:type="dxa"/>
            <w:vAlign w:val="center"/>
          </w:tcPr>
          <w:p w14:paraId="29E3DFE8"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INM</w:t>
            </w:r>
          </w:p>
        </w:tc>
        <w:tc>
          <w:tcPr>
            <w:tcW w:w="1418" w:type="dxa"/>
            <w:vAlign w:val="center"/>
          </w:tcPr>
          <w:p w14:paraId="26119F7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Buget de stat</w:t>
            </w:r>
          </w:p>
        </w:tc>
        <w:tc>
          <w:tcPr>
            <w:tcW w:w="1134" w:type="dxa"/>
            <w:vAlign w:val="center"/>
          </w:tcPr>
          <w:p w14:paraId="0D1FB6C8"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2022</w:t>
            </w:r>
          </w:p>
        </w:tc>
        <w:tc>
          <w:tcPr>
            <w:tcW w:w="1417" w:type="dxa"/>
            <w:vAlign w:val="center"/>
          </w:tcPr>
          <w:p w14:paraId="14B3D79F" w14:textId="77777777" w:rsidR="00B33EAB" w:rsidRPr="003570AA" w:rsidRDefault="00B33EAB" w:rsidP="00B33EAB">
            <w:pPr>
              <w:jc w:val="left"/>
              <w:rPr>
                <w:rFonts w:ascii="Trebuchet MS" w:hAnsi="Trebuchet MS" w:cstheme="minorHAnsi"/>
                <w:sz w:val="18"/>
                <w:szCs w:val="18"/>
              </w:rPr>
            </w:pPr>
            <w:r w:rsidRPr="003570AA">
              <w:rPr>
                <w:rFonts w:ascii="Trebuchet MS" w:hAnsi="Trebuchet MS" w:cstheme="minorHAnsi"/>
                <w:sz w:val="18"/>
                <w:szCs w:val="18"/>
              </w:rPr>
              <w:t>Anunț concurs publicat</w:t>
            </w:r>
          </w:p>
        </w:tc>
        <w:tc>
          <w:tcPr>
            <w:tcW w:w="1560" w:type="dxa"/>
            <w:vMerge/>
            <w:vAlign w:val="center"/>
          </w:tcPr>
          <w:p w14:paraId="5263B4BE" w14:textId="77777777" w:rsidR="00B33EAB" w:rsidRPr="003570AA" w:rsidRDefault="00B33EAB" w:rsidP="00B33EAB">
            <w:pPr>
              <w:tabs>
                <w:tab w:val="left" w:pos="191"/>
              </w:tabs>
              <w:ind w:left="33"/>
              <w:rPr>
                <w:rFonts w:ascii="Trebuchet MS" w:hAnsi="Trebuchet MS" w:cstheme="minorHAnsi"/>
                <w:sz w:val="18"/>
                <w:szCs w:val="18"/>
              </w:rPr>
            </w:pPr>
          </w:p>
        </w:tc>
        <w:tc>
          <w:tcPr>
            <w:tcW w:w="1418" w:type="dxa"/>
            <w:vMerge/>
            <w:vAlign w:val="center"/>
          </w:tcPr>
          <w:p w14:paraId="5619CFE3" w14:textId="77777777" w:rsidR="00B33EAB" w:rsidRPr="003570AA" w:rsidRDefault="00B33EAB" w:rsidP="00B33EAB">
            <w:pPr>
              <w:rPr>
                <w:rFonts w:ascii="Trebuchet MS" w:hAnsi="Trebuchet MS" w:cstheme="minorHAnsi"/>
                <w:sz w:val="18"/>
                <w:szCs w:val="18"/>
              </w:rPr>
            </w:pPr>
          </w:p>
        </w:tc>
      </w:tr>
      <w:tr w:rsidR="00B33EAB" w:rsidRPr="003570AA" w14:paraId="54A42DE9" w14:textId="77777777" w:rsidTr="00952274">
        <w:tc>
          <w:tcPr>
            <w:tcW w:w="1555" w:type="dxa"/>
            <w:vMerge/>
            <w:vAlign w:val="center"/>
          </w:tcPr>
          <w:p w14:paraId="0BC770E1"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7D4219A3" w14:textId="77777777" w:rsidR="00B33EAB" w:rsidRPr="003570AA" w:rsidRDefault="00B33EAB" w:rsidP="00B33EAB">
            <w:pPr>
              <w:rPr>
                <w:rFonts w:ascii="Trebuchet MS" w:hAnsi="Trebuchet MS" w:cstheme="minorHAnsi"/>
                <w:sz w:val="18"/>
                <w:szCs w:val="18"/>
              </w:rPr>
            </w:pPr>
          </w:p>
        </w:tc>
        <w:tc>
          <w:tcPr>
            <w:tcW w:w="2552" w:type="dxa"/>
            <w:vAlign w:val="center"/>
          </w:tcPr>
          <w:p w14:paraId="6BDE815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8.12.3</w:t>
            </w:r>
            <w:r>
              <w:rPr>
                <w:rFonts w:ascii="Trebuchet MS" w:hAnsi="Trebuchet MS" w:cstheme="minorHAnsi"/>
                <w:sz w:val="18"/>
                <w:szCs w:val="18"/>
              </w:rPr>
              <w:t>.</w:t>
            </w:r>
            <w:r w:rsidRPr="003570AA">
              <w:rPr>
                <w:rFonts w:ascii="Trebuchet MS" w:hAnsi="Trebuchet MS" w:cstheme="minorHAnsi"/>
                <w:sz w:val="18"/>
                <w:szCs w:val="18"/>
              </w:rPr>
              <w:t xml:space="preserve"> Ocuparea posturilor vacante </w:t>
            </w:r>
          </w:p>
        </w:tc>
        <w:tc>
          <w:tcPr>
            <w:tcW w:w="1417" w:type="dxa"/>
            <w:vAlign w:val="center"/>
          </w:tcPr>
          <w:p w14:paraId="5215D66D"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ANC</w:t>
            </w:r>
          </w:p>
        </w:tc>
        <w:tc>
          <w:tcPr>
            <w:tcW w:w="1418" w:type="dxa"/>
            <w:vAlign w:val="center"/>
          </w:tcPr>
          <w:p w14:paraId="2AD0075D"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Buget de stat</w:t>
            </w:r>
          </w:p>
        </w:tc>
        <w:tc>
          <w:tcPr>
            <w:tcW w:w="1134" w:type="dxa"/>
            <w:vAlign w:val="center"/>
          </w:tcPr>
          <w:p w14:paraId="09B7469E"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2025</w:t>
            </w:r>
          </w:p>
        </w:tc>
        <w:tc>
          <w:tcPr>
            <w:tcW w:w="1417" w:type="dxa"/>
            <w:vAlign w:val="center"/>
          </w:tcPr>
          <w:p w14:paraId="571CC7FB" w14:textId="77777777" w:rsidR="00B33EAB" w:rsidRPr="003570AA" w:rsidRDefault="00B33EAB" w:rsidP="00B33EAB">
            <w:pPr>
              <w:jc w:val="left"/>
              <w:rPr>
                <w:rFonts w:ascii="Trebuchet MS" w:hAnsi="Trebuchet MS" w:cstheme="minorHAnsi"/>
                <w:sz w:val="18"/>
                <w:szCs w:val="18"/>
              </w:rPr>
            </w:pPr>
            <w:r w:rsidRPr="003570AA">
              <w:rPr>
                <w:rFonts w:ascii="Trebuchet MS" w:hAnsi="Trebuchet MS" w:cstheme="minorHAnsi"/>
                <w:sz w:val="18"/>
                <w:szCs w:val="18"/>
              </w:rPr>
              <w:t>Nr. posturi vacante:</w:t>
            </w:r>
          </w:p>
          <w:p w14:paraId="0630C4F3" w14:textId="77777777" w:rsidR="00B33EAB" w:rsidRPr="003570AA" w:rsidRDefault="00B33EAB" w:rsidP="00B33EAB">
            <w:pPr>
              <w:jc w:val="left"/>
              <w:rPr>
                <w:rFonts w:ascii="Trebuchet MS" w:hAnsi="Trebuchet MS" w:cstheme="minorHAnsi"/>
                <w:sz w:val="18"/>
                <w:szCs w:val="18"/>
              </w:rPr>
            </w:pPr>
          </w:p>
          <w:p w14:paraId="18004CD0" w14:textId="77777777" w:rsidR="00B33EAB" w:rsidRPr="003570AA" w:rsidRDefault="00B33EAB" w:rsidP="00B33EAB">
            <w:pPr>
              <w:jc w:val="left"/>
              <w:rPr>
                <w:rFonts w:ascii="Trebuchet MS" w:hAnsi="Trebuchet MS" w:cstheme="minorHAnsi"/>
                <w:sz w:val="18"/>
                <w:szCs w:val="18"/>
              </w:rPr>
            </w:pPr>
            <w:r w:rsidRPr="003570AA">
              <w:rPr>
                <w:rFonts w:ascii="Trebuchet MS" w:hAnsi="Trebuchet MS" w:cstheme="minorHAnsi"/>
                <w:sz w:val="18"/>
                <w:szCs w:val="18"/>
              </w:rPr>
              <w:t>Referință: 13 (2021)</w:t>
            </w:r>
          </w:p>
          <w:p w14:paraId="5E8F7352" w14:textId="77777777" w:rsidR="00B33EAB" w:rsidRPr="003570AA" w:rsidRDefault="00B33EAB" w:rsidP="00B33EAB">
            <w:pPr>
              <w:jc w:val="left"/>
              <w:rPr>
                <w:rFonts w:ascii="Trebuchet MS" w:hAnsi="Trebuchet MS" w:cstheme="minorHAnsi"/>
                <w:sz w:val="18"/>
                <w:szCs w:val="18"/>
              </w:rPr>
            </w:pPr>
            <w:r w:rsidRPr="003570AA">
              <w:rPr>
                <w:rFonts w:ascii="Trebuchet MS" w:hAnsi="Trebuchet MS" w:cstheme="minorHAnsi"/>
                <w:sz w:val="18"/>
                <w:szCs w:val="18"/>
              </w:rPr>
              <w:t>Țintă: 0 (2025)</w:t>
            </w:r>
          </w:p>
        </w:tc>
        <w:tc>
          <w:tcPr>
            <w:tcW w:w="1560" w:type="dxa"/>
            <w:vMerge/>
            <w:vAlign w:val="center"/>
          </w:tcPr>
          <w:p w14:paraId="4047EDA0" w14:textId="77777777" w:rsidR="00B33EAB" w:rsidRPr="003570AA" w:rsidRDefault="00B33EAB" w:rsidP="00B33EAB">
            <w:pPr>
              <w:tabs>
                <w:tab w:val="left" w:pos="191"/>
              </w:tabs>
              <w:ind w:left="33"/>
              <w:rPr>
                <w:rFonts w:ascii="Trebuchet MS" w:hAnsi="Trebuchet MS" w:cstheme="minorHAnsi"/>
                <w:sz w:val="18"/>
                <w:szCs w:val="18"/>
              </w:rPr>
            </w:pPr>
          </w:p>
        </w:tc>
        <w:tc>
          <w:tcPr>
            <w:tcW w:w="1418" w:type="dxa"/>
            <w:vMerge/>
            <w:vAlign w:val="center"/>
          </w:tcPr>
          <w:p w14:paraId="2273EEFD" w14:textId="77777777" w:rsidR="00B33EAB" w:rsidRPr="003570AA" w:rsidRDefault="00B33EAB" w:rsidP="00B33EAB">
            <w:pPr>
              <w:rPr>
                <w:rFonts w:ascii="Trebuchet MS" w:hAnsi="Trebuchet MS" w:cstheme="minorHAnsi"/>
                <w:sz w:val="18"/>
                <w:szCs w:val="18"/>
              </w:rPr>
            </w:pPr>
          </w:p>
        </w:tc>
      </w:tr>
      <w:tr w:rsidR="00B33EAB" w:rsidRPr="003570AA" w14:paraId="6EA9FAC9" w14:textId="77777777" w:rsidTr="00952274">
        <w:tc>
          <w:tcPr>
            <w:tcW w:w="1555" w:type="dxa"/>
            <w:vMerge/>
            <w:vAlign w:val="center"/>
          </w:tcPr>
          <w:p w14:paraId="398220DB"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503349E6" w14:textId="77777777" w:rsidR="00B33EAB" w:rsidRPr="003570AA" w:rsidRDefault="00B33EAB" w:rsidP="00B33EAB">
            <w:pPr>
              <w:rPr>
                <w:rFonts w:ascii="Trebuchet MS" w:hAnsi="Trebuchet MS" w:cstheme="minorHAnsi"/>
                <w:sz w:val="18"/>
                <w:szCs w:val="18"/>
              </w:rPr>
            </w:pPr>
          </w:p>
        </w:tc>
        <w:tc>
          <w:tcPr>
            <w:tcW w:w="2552" w:type="dxa"/>
            <w:vAlign w:val="center"/>
          </w:tcPr>
          <w:p w14:paraId="5AA6DC5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8.12.4. Suplimentarea  schemei de personal cu specialiști IT </w:t>
            </w:r>
          </w:p>
          <w:p w14:paraId="4E5EC825"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(Corelat cu ac</w:t>
            </w:r>
            <w:r>
              <w:rPr>
                <w:rFonts w:ascii="Trebuchet MS" w:hAnsi="Trebuchet MS" w:cstheme="minorHAnsi"/>
                <w:sz w:val="18"/>
                <w:szCs w:val="18"/>
              </w:rPr>
              <w:t>ț</w:t>
            </w:r>
            <w:r w:rsidRPr="003570AA">
              <w:rPr>
                <w:rFonts w:ascii="Trebuchet MS" w:hAnsi="Trebuchet MS" w:cstheme="minorHAnsi"/>
                <w:sz w:val="18"/>
                <w:szCs w:val="18"/>
              </w:rPr>
              <w:t>iunea 8.12.6)</w:t>
            </w:r>
          </w:p>
        </w:tc>
        <w:tc>
          <w:tcPr>
            <w:tcW w:w="1417" w:type="dxa"/>
            <w:vAlign w:val="center"/>
          </w:tcPr>
          <w:p w14:paraId="2531208A"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ANC</w:t>
            </w:r>
          </w:p>
          <w:p w14:paraId="68BA1397" w14:textId="77777777" w:rsidR="00B33EAB" w:rsidRPr="003570AA" w:rsidRDefault="00B33EAB" w:rsidP="00B33EAB">
            <w:pPr>
              <w:jc w:val="center"/>
              <w:rPr>
                <w:rFonts w:ascii="Trebuchet MS" w:hAnsi="Trebuchet MS" w:cstheme="minorHAnsi"/>
                <w:sz w:val="18"/>
                <w:szCs w:val="18"/>
              </w:rPr>
            </w:pPr>
          </w:p>
          <w:p w14:paraId="458E704E"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Align w:val="center"/>
          </w:tcPr>
          <w:p w14:paraId="0477421F"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Buget de stat</w:t>
            </w:r>
          </w:p>
        </w:tc>
        <w:tc>
          <w:tcPr>
            <w:tcW w:w="1134" w:type="dxa"/>
            <w:vAlign w:val="center"/>
          </w:tcPr>
          <w:p w14:paraId="6E30544F"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2022</w:t>
            </w:r>
          </w:p>
        </w:tc>
        <w:tc>
          <w:tcPr>
            <w:tcW w:w="1417" w:type="dxa"/>
            <w:vAlign w:val="center"/>
          </w:tcPr>
          <w:p w14:paraId="4F1F4B9E" w14:textId="77777777" w:rsidR="00B33EAB" w:rsidRPr="003570AA" w:rsidRDefault="00B33EAB" w:rsidP="00B33EAB">
            <w:pPr>
              <w:jc w:val="left"/>
              <w:rPr>
                <w:rFonts w:ascii="Trebuchet MS" w:hAnsi="Trebuchet MS" w:cstheme="minorHAnsi"/>
                <w:sz w:val="18"/>
                <w:szCs w:val="18"/>
              </w:rPr>
            </w:pPr>
            <w:r w:rsidRPr="003570AA">
              <w:rPr>
                <w:rFonts w:ascii="Trebuchet MS" w:hAnsi="Trebuchet MS" w:cstheme="minorHAnsi"/>
                <w:sz w:val="18"/>
                <w:szCs w:val="18"/>
              </w:rPr>
              <w:t xml:space="preserve">Nr. posturi suplimentate 3 </w:t>
            </w:r>
            <w:proofErr w:type="spellStart"/>
            <w:r w:rsidRPr="003570AA">
              <w:rPr>
                <w:rFonts w:ascii="Trebuchet MS" w:hAnsi="Trebuchet MS" w:cstheme="minorHAnsi"/>
                <w:sz w:val="18"/>
                <w:szCs w:val="18"/>
              </w:rPr>
              <w:t>specialişti</w:t>
            </w:r>
            <w:proofErr w:type="spellEnd"/>
            <w:r w:rsidRPr="003570AA">
              <w:rPr>
                <w:rFonts w:ascii="Trebuchet MS" w:hAnsi="Trebuchet MS" w:cstheme="minorHAnsi"/>
                <w:sz w:val="18"/>
                <w:szCs w:val="18"/>
              </w:rPr>
              <w:t xml:space="preserve"> IT</w:t>
            </w:r>
          </w:p>
        </w:tc>
        <w:tc>
          <w:tcPr>
            <w:tcW w:w="1560" w:type="dxa"/>
            <w:vMerge/>
            <w:vAlign w:val="center"/>
          </w:tcPr>
          <w:p w14:paraId="7EA4BC0B" w14:textId="77777777" w:rsidR="00B33EAB" w:rsidRPr="003570AA" w:rsidRDefault="00B33EAB" w:rsidP="00B33EAB">
            <w:pPr>
              <w:tabs>
                <w:tab w:val="left" w:pos="191"/>
              </w:tabs>
              <w:ind w:left="33"/>
              <w:rPr>
                <w:rFonts w:ascii="Trebuchet MS" w:hAnsi="Trebuchet MS" w:cstheme="minorHAnsi"/>
                <w:sz w:val="18"/>
                <w:szCs w:val="18"/>
              </w:rPr>
            </w:pPr>
          </w:p>
        </w:tc>
        <w:tc>
          <w:tcPr>
            <w:tcW w:w="1418" w:type="dxa"/>
            <w:vMerge/>
            <w:vAlign w:val="center"/>
          </w:tcPr>
          <w:p w14:paraId="10CEF56C" w14:textId="77777777" w:rsidR="00B33EAB" w:rsidRPr="003570AA" w:rsidRDefault="00B33EAB" w:rsidP="00B33EAB">
            <w:pPr>
              <w:rPr>
                <w:rFonts w:ascii="Trebuchet MS" w:hAnsi="Trebuchet MS" w:cstheme="minorHAnsi"/>
                <w:sz w:val="18"/>
                <w:szCs w:val="18"/>
              </w:rPr>
            </w:pPr>
          </w:p>
        </w:tc>
      </w:tr>
      <w:tr w:rsidR="00B33EAB" w:rsidRPr="003570AA" w14:paraId="089527C2" w14:textId="77777777" w:rsidTr="00952274">
        <w:tc>
          <w:tcPr>
            <w:tcW w:w="1555" w:type="dxa"/>
            <w:vMerge/>
            <w:vAlign w:val="center"/>
          </w:tcPr>
          <w:p w14:paraId="0A06E6F6"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45D71B3F" w14:textId="77777777" w:rsidR="00B33EAB" w:rsidRPr="003570AA" w:rsidRDefault="00B33EAB" w:rsidP="00B33EAB">
            <w:pPr>
              <w:rPr>
                <w:rFonts w:ascii="Trebuchet MS" w:hAnsi="Trebuchet MS" w:cstheme="minorHAnsi"/>
                <w:sz w:val="18"/>
                <w:szCs w:val="18"/>
              </w:rPr>
            </w:pPr>
          </w:p>
        </w:tc>
        <w:tc>
          <w:tcPr>
            <w:tcW w:w="2552" w:type="dxa"/>
            <w:vAlign w:val="center"/>
          </w:tcPr>
          <w:p w14:paraId="683D1C5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8.12.5</w:t>
            </w:r>
            <w:r>
              <w:rPr>
                <w:rFonts w:ascii="Trebuchet MS" w:hAnsi="Trebuchet MS" w:cstheme="minorHAnsi"/>
                <w:sz w:val="18"/>
                <w:szCs w:val="18"/>
              </w:rPr>
              <w:t>.</w:t>
            </w:r>
            <w:r w:rsidRPr="003570AA">
              <w:rPr>
                <w:rFonts w:ascii="Trebuchet MS" w:hAnsi="Trebuchet MS" w:cstheme="minorHAnsi"/>
                <w:sz w:val="18"/>
                <w:szCs w:val="18"/>
              </w:rPr>
              <w:t xml:space="preserve"> Ocupare posturi vacante </w:t>
            </w:r>
            <w:proofErr w:type="spellStart"/>
            <w:r w:rsidRPr="003570AA">
              <w:rPr>
                <w:rFonts w:ascii="Trebuchet MS" w:hAnsi="Trebuchet MS" w:cstheme="minorHAnsi"/>
                <w:sz w:val="18"/>
                <w:szCs w:val="18"/>
              </w:rPr>
              <w:t>specialişti</w:t>
            </w:r>
            <w:proofErr w:type="spellEnd"/>
            <w:r w:rsidRPr="003570AA">
              <w:rPr>
                <w:rFonts w:ascii="Trebuchet MS" w:hAnsi="Trebuchet MS" w:cstheme="minorHAnsi"/>
                <w:sz w:val="18"/>
                <w:szCs w:val="18"/>
              </w:rPr>
              <w:t xml:space="preserve"> IT</w:t>
            </w:r>
          </w:p>
        </w:tc>
        <w:tc>
          <w:tcPr>
            <w:tcW w:w="1417" w:type="dxa"/>
            <w:vAlign w:val="center"/>
          </w:tcPr>
          <w:p w14:paraId="0B7561B8"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ANC</w:t>
            </w:r>
          </w:p>
        </w:tc>
        <w:tc>
          <w:tcPr>
            <w:tcW w:w="1418" w:type="dxa"/>
            <w:vAlign w:val="center"/>
          </w:tcPr>
          <w:p w14:paraId="31328C1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Buget de stat</w:t>
            </w:r>
          </w:p>
        </w:tc>
        <w:tc>
          <w:tcPr>
            <w:tcW w:w="1134" w:type="dxa"/>
            <w:vAlign w:val="center"/>
          </w:tcPr>
          <w:p w14:paraId="7B350354"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Decembrie 2023</w:t>
            </w:r>
          </w:p>
        </w:tc>
        <w:tc>
          <w:tcPr>
            <w:tcW w:w="1417" w:type="dxa"/>
            <w:vAlign w:val="center"/>
          </w:tcPr>
          <w:p w14:paraId="3BCD9777" w14:textId="77777777" w:rsidR="00B33EAB" w:rsidRPr="003570AA" w:rsidRDefault="00B33EAB" w:rsidP="00B33EAB">
            <w:pPr>
              <w:jc w:val="left"/>
              <w:rPr>
                <w:rFonts w:ascii="Trebuchet MS" w:hAnsi="Trebuchet MS" w:cstheme="minorHAnsi"/>
                <w:sz w:val="18"/>
                <w:szCs w:val="18"/>
              </w:rPr>
            </w:pPr>
            <w:r w:rsidRPr="003570AA">
              <w:rPr>
                <w:rFonts w:ascii="Trebuchet MS" w:hAnsi="Trebuchet MS" w:cstheme="minorHAnsi"/>
                <w:sz w:val="18"/>
                <w:szCs w:val="18"/>
              </w:rPr>
              <w:t>100% posturi suplimentate ocupate</w:t>
            </w:r>
          </w:p>
        </w:tc>
        <w:tc>
          <w:tcPr>
            <w:tcW w:w="1560" w:type="dxa"/>
            <w:vMerge/>
            <w:vAlign w:val="center"/>
          </w:tcPr>
          <w:p w14:paraId="59388413" w14:textId="77777777" w:rsidR="00B33EAB" w:rsidRPr="003570AA" w:rsidRDefault="00B33EAB" w:rsidP="00B33EAB">
            <w:pPr>
              <w:tabs>
                <w:tab w:val="left" w:pos="191"/>
              </w:tabs>
              <w:ind w:left="33"/>
              <w:rPr>
                <w:rFonts w:ascii="Trebuchet MS" w:hAnsi="Trebuchet MS" w:cstheme="minorHAnsi"/>
                <w:sz w:val="18"/>
                <w:szCs w:val="18"/>
              </w:rPr>
            </w:pPr>
          </w:p>
        </w:tc>
        <w:tc>
          <w:tcPr>
            <w:tcW w:w="1418" w:type="dxa"/>
            <w:vMerge/>
            <w:vAlign w:val="center"/>
          </w:tcPr>
          <w:p w14:paraId="682FB08E" w14:textId="77777777" w:rsidR="00B33EAB" w:rsidRPr="003570AA" w:rsidRDefault="00B33EAB" w:rsidP="00B33EAB">
            <w:pPr>
              <w:rPr>
                <w:rFonts w:ascii="Trebuchet MS" w:hAnsi="Trebuchet MS" w:cstheme="minorHAnsi"/>
                <w:sz w:val="18"/>
                <w:szCs w:val="18"/>
              </w:rPr>
            </w:pPr>
          </w:p>
        </w:tc>
      </w:tr>
      <w:tr w:rsidR="00B33EAB" w:rsidRPr="003570AA" w14:paraId="6735244C" w14:textId="77777777" w:rsidTr="00952274">
        <w:tc>
          <w:tcPr>
            <w:tcW w:w="1555" w:type="dxa"/>
            <w:vMerge/>
            <w:vAlign w:val="center"/>
          </w:tcPr>
          <w:p w14:paraId="5D22EDBB"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2006F7E0" w14:textId="77777777" w:rsidR="00B33EAB" w:rsidRPr="003570AA" w:rsidRDefault="00B33EAB" w:rsidP="00B33EAB">
            <w:pPr>
              <w:rPr>
                <w:rFonts w:ascii="Trebuchet MS" w:hAnsi="Trebuchet MS" w:cstheme="minorHAnsi"/>
                <w:sz w:val="18"/>
                <w:szCs w:val="18"/>
              </w:rPr>
            </w:pPr>
          </w:p>
        </w:tc>
        <w:tc>
          <w:tcPr>
            <w:tcW w:w="2552" w:type="dxa"/>
            <w:shd w:val="clear" w:color="auto" w:fill="auto"/>
            <w:vAlign w:val="center"/>
          </w:tcPr>
          <w:p w14:paraId="46601727"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8.12.6. Actualizarea (upgrade-</w:t>
            </w:r>
            <w:proofErr w:type="spellStart"/>
            <w:r w:rsidRPr="003570AA">
              <w:rPr>
                <w:rFonts w:ascii="Trebuchet MS" w:hAnsi="Trebuchet MS" w:cstheme="minorHAnsi"/>
                <w:sz w:val="18"/>
                <w:szCs w:val="18"/>
              </w:rPr>
              <w:t>ul</w:t>
            </w:r>
            <w:proofErr w:type="spellEnd"/>
            <w:r w:rsidRPr="003570AA">
              <w:rPr>
                <w:rFonts w:ascii="Trebuchet MS" w:hAnsi="Trebuchet MS" w:cstheme="minorHAnsi"/>
                <w:sz w:val="18"/>
                <w:szCs w:val="18"/>
              </w:rPr>
              <w:t xml:space="preserve">) sistemului </w:t>
            </w:r>
            <w:r w:rsidRPr="003570AA">
              <w:rPr>
                <w:rFonts w:ascii="Trebuchet MS" w:hAnsi="Trebuchet MS" w:cstheme="minorHAnsi"/>
                <w:sz w:val="18"/>
                <w:szCs w:val="18"/>
              </w:rPr>
              <w:lastRenderedPageBreak/>
              <w:t xml:space="preserve">informatic de management al cererilor de acordare / redobândire / </w:t>
            </w:r>
            <w:proofErr w:type="spellStart"/>
            <w:r w:rsidRPr="003570AA">
              <w:rPr>
                <w:rFonts w:ascii="Trebuchet MS" w:hAnsi="Trebuchet MS" w:cstheme="minorHAnsi"/>
                <w:sz w:val="18"/>
                <w:szCs w:val="18"/>
              </w:rPr>
              <w:t>renunţare</w:t>
            </w:r>
            <w:proofErr w:type="spellEnd"/>
            <w:r w:rsidRPr="003570AA">
              <w:rPr>
                <w:rFonts w:ascii="Trebuchet MS" w:hAnsi="Trebuchet MS" w:cstheme="minorHAnsi"/>
                <w:sz w:val="18"/>
                <w:szCs w:val="18"/>
              </w:rPr>
              <w:t xml:space="preserve"> /retragere a </w:t>
            </w:r>
            <w:proofErr w:type="spellStart"/>
            <w:r w:rsidRPr="003570AA">
              <w:rPr>
                <w:rFonts w:ascii="Trebuchet MS" w:hAnsi="Trebuchet MS" w:cstheme="minorHAnsi"/>
                <w:sz w:val="18"/>
                <w:szCs w:val="18"/>
              </w:rPr>
              <w:t>cetăţeniei</w:t>
            </w:r>
            <w:proofErr w:type="spellEnd"/>
            <w:r w:rsidRPr="003570AA">
              <w:rPr>
                <w:rFonts w:ascii="Trebuchet MS" w:hAnsi="Trebuchet MS" w:cstheme="minorHAnsi"/>
                <w:sz w:val="18"/>
                <w:szCs w:val="18"/>
              </w:rPr>
              <w:t xml:space="preserve"> de tip „Dosar unic cetățenie” care include:</w:t>
            </w:r>
          </w:p>
          <w:p w14:paraId="6F6517A5" w14:textId="77777777" w:rsidR="00B33EAB" w:rsidRPr="003570AA" w:rsidRDefault="00B33EAB" w:rsidP="00B33EAB">
            <w:pPr>
              <w:pStyle w:val="ListParagraph"/>
              <w:numPr>
                <w:ilvl w:val="0"/>
                <w:numId w:val="32"/>
              </w:numPr>
              <w:tabs>
                <w:tab w:val="left" w:pos="331"/>
              </w:tabs>
              <w:ind w:left="42" w:firstLine="0"/>
              <w:jc w:val="both"/>
              <w:rPr>
                <w:rFonts w:ascii="Trebuchet MS" w:hAnsi="Trebuchet MS" w:cstheme="minorHAnsi"/>
                <w:sz w:val="18"/>
                <w:szCs w:val="18"/>
                <w:lang w:val="ro-RO"/>
              </w:rPr>
            </w:pPr>
            <w:r w:rsidRPr="003570AA">
              <w:rPr>
                <w:rFonts w:ascii="Trebuchet MS" w:hAnsi="Trebuchet MS" w:cstheme="minorHAnsi"/>
                <w:sz w:val="18"/>
                <w:szCs w:val="18"/>
                <w:lang w:val="ro-RO"/>
              </w:rPr>
              <w:t>dezvoltare și implementare software dosar unic și management al documentelor</w:t>
            </w:r>
          </w:p>
          <w:p w14:paraId="1449050A" w14:textId="77777777" w:rsidR="00B33EAB" w:rsidRPr="003570AA" w:rsidRDefault="00B33EAB" w:rsidP="00B33EAB">
            <w:pPr>
              <w:pStyle w:val="ListParagraph"/>
              <w:numPr>
                <w:ilvl w:val="0"/>
                <w:numId w:val="32"/>
              </w:numPr>
              <w:tabs>
                <w:tab w:val="left" w:pos="331"/>
              </w:tabs>
              <w:ind w:left="42" w:firstLine="0"/>
              <w:jc w:val="both"/>
              <w:rPr>
                <w:rFonts w:ascii="Trebuchet MS" w:hAnsi="Trebuchet MS" w:cstheme="minorHAnsi"/>
                <w:sz w:val="18"/>
                <w:szCs w:val="18"/>
                <w:lang w:val="ro-RO"/>
              </w:rPr>
            </w:pPr>
            <w:proofErr w:type="spellStart"/>
            <w:r w:rsidRPr="003570AA">
              <w:rPr>
                <w:rFonts w:ascii="Trebuchet MS" w:hAnsi="Trebuchet MS" w:cstheme="minorHAnsi"/>
                <w:sz w:val="18"/>
                <w:szCs w:val="18"/>
                <w:lang w:val="ro-RO"/>
              </w:rPr>
              <w:t>achiziţie</w:t>
            </w:r>
            <w:proofErr w:type="spellEnd"/>
            <w:r w:rsidRPr="003570AA">
              <w:rPr>
                <w:rFonts w:ascii="Trebuchet MS" w:hAnsi="Trebuchet MS" w:cstheme="minorHAnsi"/>
                <w:sz w:val="18"/>
                <w:szCs w:val="18"/>
                <w:lang w:val="ro-RO"/>
              </w:rPr>
              <w:t xml:space="preserve"> echipamente (servere, stații de lucru, licențe, scanere </w:t>
            </w:r>
            <w:proofErr w:type="spellStart"/>
            <w:r w:rsidRPr="003570AA">
              <w:rPr>
                <w:rFonts w:ascii="Trebuchet MS" w:hAnsi="Trebuchet MS" w:cstheme="minorHAnsi"/>
                <w:sz w:val="18"/>
                <w:szCs w:val="18"/>
                <w:lang w:val="ro-RO"/>
              </w:rPr>
              <w:t>biometrice</w:t>
            </w:r>
            <w:proofErr w:type="spellEnd"/>
            <w:r w:rsidRPr="003570AA">
              <w:rPr>
                <w:rFonts w:ascii="Trebuchet MS" w:hAnsi="Trebuchet MS" w:cstheme="minorHAnsi"/>
                <w:sz w:val="18"/>
                <w:szCs w:val="18"/>
                <w:lang w:val="ro-RO"/>
              </w:rPr>
              <w:t>, scanere documente, echipamente rețea</w:t>
            </w:r>
            <w:r w:rsidRPr="003570AA">
              <w:rPr>
                <w:lang w:val="ro-RO"/>
              </w:rPr>
              <w:t xml:space="preserve"> </w:t>
            </w:r>
            <w:r w:rsidRPr="003570AA">
              <w:rPr>
                <w:rFonts w:ascii="Trebuchet MS" w:hAnsi="Trebuchet MS" w:cstheme="minorHAnsi"/>
                <w:sz w:val="18"/>
                <w:szCs w:val="18"/>
                <w:lang w:val="ro-RO"/>
              </w:rPr>
              <w:t>multifuncționale, software OCR și alte necesare)</w:t>
            </w:r>
          </w:p>
          <w:p w14:paraId="5052F9EB" w14:textId="77777777" w:rsidR="00B33EAB" w:rsidRPr="003570AA" w:rsidRDefault="00B33EAB" w:rsidP="00B33EAB">
            <w:pPr>
              <w:pStyle w:val="ListParagraph"/>
              <w:numPr>
                <w:ilvl w:val="0"/>
                <w:numId w:val="32"/>
              </w:numPr>
              <w:tabs>
                <w:tab w:val="left" w:pos="331"/>
              </w:tabs>
              <w:ind w:left="42" w:firstLine="0"/>
              <w:jc w:val="both"/>
              <w:rPr>
                <w:rFonts w:ascii="Trebuchet MS" w:hAnsi="Trebuchet MS" w:cstheme="minorHAnsi"/>
                <w:sz w:val="18"/>
                <w:szCs w:val="18"/>
                <w:lang w:val="ro-RO"/>
              </w:rPr>
            </w:pPr>
            <w:r w:rsidRPr="003570AA">
              <w:rPr>
                <w:rFonts w:ascii="Trebuchet MS" w:hAnsi="Trebuchet MS" w:cstheme="minorHAnsi"/>
                <w:sz w:val="18"/>
                <w:szCs w:val="18"/>
                <w:lang w:val="ro-RO"/>
              </w:rPr>
              <w:t>programare online depunere dosar</w:t>
            </w:r>
          </w:p>
          <w:p w14:paraId="1A4A896F" w14:textId="77777777" w:rsidR="00B33EAB" w:rsidRPr="003570AA" w:rsidRDefault="00B33EAB" w:rsidP="00B33EAB">
            <w:pPr>
              <w:pStyle w:val="ListParagraph"/>
              <w:numPr>
                <w:ilvl w:val="0"/>
                <w:numId w:val="32"/>
              </w:numPr>
              <w:tabs>
                <w:tab w:val="left" w:pos="331"/>
              </w:tabs>
              <w:ind w:left="42" w:firstLine="0"/>
              <w:jc w:val="both"/>
              <w:rPr>
                <w:rFonts w:ascii="Trebuchet MS" w:hAnsi="Trebuchet MS" w:cstheme="minorHAnsi"/>
                <w:sz w:val="18"/>
                <w:szCs w:val="18"/>
                <w:lang w:val="ro-RO"/>
              </w:rPr>
            </w:pPr>
            <w:r w:rsidRPr="003570AA">
              <w:rPr>
                <w:rFonts w:ascii="Trebuchet MS" w:hAnsi="Trebuchet MS" w:cstheme="minorHAnsi"/>
                <w:sz w:val="18"/>
                <w:szCs w:val="18"/>
                <w:lang w:val="ro-RO"/>
              </w:rPr>
              <w:t>verificare online stadiu dosar</w:t>
            </w:r>
          </w:p>
          <w:p w14:paraId="388731BB" w14:textId="77777777" w:rsidR="00B33EAB" w:rsidRPr="003570AA" w:rsidRDefault="00B33EAB" w:rsidP="00B33EAB">
            <w:pPr>
              <w:pStyle w:val="ListParagraph"/>
              <w:numPr>
                <w:ilvl w:val="0"/>
                <w:numId w:val="32"/>
              </w:numPr>
              <w:tabs>
                <w:tab w:val="left" w:pos="331"/>
              </w:tabs>
              <w:ind w:left="42" w:firstLine="0"/>
              <w:jc w:val="both"/>
              <w:rPr>
                <w:rFonts w:ascii="Trebuchet MS" w:hAnsi="Trebuchet MS" w:cstheme="minorHAnsi"/>
                <w:sz w:val="18"/>
                <w:szCs w:val="18"/>
                <w:lang w:val="ro-RO"/>
              </w:rPr>
            </w:pPr>
            <w:r w:rsidRPr="003570AA">
              <w:rPr>
                <w:rFonts w:ascii="Trebuchet MS" w:hAnsi="Trebuchet MS" w:cstheme="minorHAnsi"/>
                <w:sz w:val="18"/>
                <w:szCs w:val="18"/>
                <w:lang w:val="ro-RO"/>
              </w:rPr>
              <w:t>sistemul electronic de gestiune a petițiilor</w:t>
            </w:r>
          </w:p>
          <w:p w14:paraId="358B9492" w14:textId="77777777" w:rsidR="00B33EAB" w:rsidRPr="003570AA" w:rsidRDefault="00B33EAB" w:rsidP="00B33EAB">
            <w:pPr>
              <w:pStyle w:val="ListParagraph"/>
              <w:numPr>
                <w:ilvl w:val="0"/>
                <w:numId w:val="32"/>
              </w:numPr>
              <w:tabs>
                <w:tab w:val="left" w:pos="331"/>
              </w:tabs>
              <w:ind w:left="42" w:firstLine="0"/>
              <w:jc w:val="both"/>
              <w:rPr>
                <w:rFonts w:ascii="Trebuchet MS" w:hAnsi="Trebuchet MS" w:cstheme="minorHAnsi"/>
                <w:sz w:val="18"/>
                <w:szCs w:val="18"/>
                <w:lang w:val="ro-RO"/>
              </w:rPr>
            </w:pPr>
            <w:r w:rsidRPr="003570AA">
              <w:rPr>
                <w:rFonts w:ascii="Trebuchet MS" w:hAnsi="Trebuchet MS" w:cstheme="minorHAnsi"/>
                <w:sz w:val="18"/>
                <w:szCs w:val="18"/>
                <w:lang w:val="ro-RO"/>
              </w:rPr>
              <w:t>distribuirea aleatorie la Comisia pentru cetățenie a dosarelor</w:t>
            </w:r>
          </w:p>
          <w:p w14:paraId="46CF8360" w14:textId="77777777" w:rsidR="00B33EAB" w:rsidRPr="003570AA" w:rsidRDefault="00B33EAB" w:rsidP="00B33EAB">
            <w:pPr>
              <w:pStyle w:val="ListParagraph"/>
              <w:numPr>
                <w:ilvl w:val="0"/>
                <w:numId w:val="32"/>
              </w:numPr>
              <w:tabs>
                <w:tab w:val="left" w:pos="331"/>
              </w:tabs>
              <w:ind w:left="42" w:firstLine="0"/>
              <w:jc w:val="both"/>
              <w:rPr>
                <w:rFonts w:ascii="Trebuchet MS" w:hAnsi="Trebuchet MS" w:cstheme="minorHAnsi"/>
                <w:sz w:val="18"/>
                <w:szCs w:val="18"/>
                <w:lang w:val="ro-RO"/>
              </w:rPr>
            </w:pPr>
            <w:r w:rsidRPr="003570AA">
              <w:rPr>
                <w:rFonts w:ascii="Trebuchet MS" w:hAnsi="Trebuchet MS" w:cstheme="minorHAnsi"/>
                <w:sz w:val="18"/>
                <w:szCs w:val="18"/>
                <w:lang w:val="ro-RO"/>
              </w:rPr>
              <w:t>instruire personal intern</w:t>
            </w:r>
          </w:p>
          <w:p w14:paraId="21EFC7A7" w14:textId="77777777" w:rsidR="00B33EAB" w:rsidRPr="003570AA" w:rsidRDefault="00B33EAB" w:rsidP="00B33EAB">
            <w:pPr>
              <w:pStyle w:val="ListParagraph"/>
              <w:numPr>
                <w:ilvl w:val="0"/>
                <w:numId w:val="32"/>
              </w:numPr>
              <w:tabs>
                <w:tab w:val="left" w:pos="331"/>
              </w:tabs>
              <w:ind w:left="42" w:firstLine="0"/>
              <w:jc w:val="both"/>
              <w:rPr>
                <w:rFonts w:ascii="Trebuchet MS" w:hAnsi="Trebuchet MS" w:cstheme="minorHAnsi"/>
                <w:sz w:val="18"/>
                <w:szCs w:val="18"/>
                <w:lang w:val="ro-RO"/>
              </w:rPr>
            </w:pPr>
            <w:r w:rsidRPr="003570AA">
              <w:rPr>
                <w:rFonts w:ascii="Trebuchet MS" w:hAnsi="Trebuchet MS" w:cstheme="minorHAnsi"/>
                <w:sz w:val="18"/>
                <w:szCs w:val="18"/>
                <w:lang w:val="ro-RO"/>
              </w:rPr>
              <w:t xml:space="preserve">interconectare sisteme </w:t>
            </w:r>
            <w:proofErr w:type="spellStart"/>
            <w:r w:rsidRPr="003570AA">
              <w:rPr>
                <w:rFonts w:ascii="Trebuchet MS" w:hAnsi="Trebuchet MS" w:cstheme="minorHAnsi"/>
                <w:sz w:val="18"/>
                <w:szCs w:val="18"/>
                <w:lang w:val="ro-RO"/>
              </w:rPr>
              <w:t>şi</w:t>
            </w:r>
            <w:proofErr w:type="spellEnd"/>
            <w:r w:rsidRPr="003570AA">
              <w:rPr>
                <w:rFonts w:ascii="Trebuchet MS" w:hAnsi="Trebuchet MS" w:cstheme="minorHAnsi"/>
                <w:sz w:val="18"/>
                <w:szCs w:val="18"/>
                <w:lang w:val="ro-RO"/>
              </w:rPr>
              <w:t xml:space="preserve"> instruire extern </w:t>
            </w:r>
          </w:p>
          <w:p w14:paraId="06CB19FA" w14:textId="77777777" w:rsidR="00B33EAB" w:rsidRPr="003570AA" w:rsidRDefault="00B33EAB" w:rsidP="00B33EAB">
            <w:pPr>
              <w:pStyle w:val="ListParagraph"/>
              <w:numPr>
                <w:ilvl w:val="0"/>
                <w:numId w:val="32"/>
              </w:numPr>
              <w:tabs>
                <w:tab w:val="left" w:pos="331"/>
              </w:tabs>
              <w:ind w:left="42" w:firstLine="0"/>
              <w:jc w:val="both"/>
              <w:rPr>
                <w:rFonts w:ascii="Trebuchet MS" w:hAnsi="Trebuchet MS" w:cstheme="minorHAnsi"/>
                <w:sz w:val="18"/>
                <w:szCs w:val="18"/>
                <w:lang w:val="ro-RO"/>
              </w:rPr>
            </w:pPr>
            <w:r w:rsidRPr="003570AA">
              <w:rPr>
                <w:rFonts w:ascii="Trebuchet MS" w:hAnsi="Trebuchet MS" w:cstheme="minorHAnsi"/>
                <w:sz w:val="18"/>
                <w:szCs w:val="18"/>
                <w:lang w:val="ro-RO"/>
              </w:rPr>
              <w:t>Integrare în sistemul electronic național e-guvernare</w:t>
            </w:r>
          </w:p>
          <w:p w14:paraId="38B04A29" w14:textId="77777777" w:rsidR="00B33EAB" w:rsidRPr="003570AA" w:rsidRDefault="00B33EAB" w:rsidP="00B33EAB">
            <w:pPr>
              <w:pStyle w:val="ListParagraph"/>
              <w:numPr>
                <w:ilvl w:val="0"/>
                <w:numId w:val="32"/>
              </w:numPr>
              <w:tabs>
                <w:tab w:val="left" w:pos="331"/>
              </w:tabs>
              <w:ind w:left="42" w:firstLine="0"/>
              <w:jc w:val="both"/>
              <w:rPr>
                <w:rFonts w:ascii="Trebuchet MS" w:hAnsi="Trebuchet MS" w:cstheme="minorHAnsi"/>
                <w:sz w:val="18"/>
                <w:szCs w:val="18"/>
                <w:lang w:val="ro-RO"/>
              </w:rPr>
            </w:pPr>
            <w:r w:rsidRPr="003570AA">
              <w:rPr>
                <w:rFonts w:ascii="Trebuchet MS" w:hAnsi="Trebuchet MS" w:cstheme="minorHAnsi"/>
                <w:sz w:val="18"/>
                <w:szCs w:val="18"/>
                <w:lang w:val="ro-RO"/>
              </w:rPr>
              <w:t xml:space="preserve">Garanție și mentenanță 2 ani după implementare </w:t>
            </w:r>
          </w:p>
        </w:tc>
        <w:tc>
          <w:tcPr>
            <w:tcW w:w="1417" w:type="dxa"/>
            <w:vAlign w:val="center"/>
          </w:tcPr>
          <w:p w14:paraId="5E19E587"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lastRenderedPageBreak/>
              <w:t>Ministerul Justiției</w:t>
            </w:r>
          </w:p>
          <w:p w14:paraId="228755B2" w14:textId="77777777" w:rsidR="00B33EAB" w:rsidRPr="003570AA" w:rsidRDefault="00B33EAB" w:rsidP="00B33EAB">
            <w:pPr>
              <w:jc w:val="center"/>
              <w:rPr>
                <w:rFonts w:ascii="Trebuchet MS" w:hAnsi="Trebuchet MS" w:cstheme="minorHAnsi"/>
                <w:sz w:val="18"/>
                <w:szCs w:val="18"/>
              </w:rPr>
            </w:pPr>
          </w:p>
          <w:p w14:paraId="3CEF457C"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ANC</w:t>
            </w:r>
          </w:p>
          <w:p w14:paraId="42498C40" w14:textId="77777777" w:rsidR="00B33EAB" w:rsidRPr="003570AA" w:rsidRDefault="00B33EAB" w:rsidP="00B33EAB">
            <w:pPr>
              <w:jc w:val="center"/>
              <w:rPr>
                <w:rFonts w:ascii="Trebuchet MS" w:hAnsi="Trebuchet MS" w:cstheme="minorHAnsi"/>
                <w:sz w:val="18"/>
                <w:szCs w:val="18"/>
              </w:rPr>
            </w:pPr>
          </w:p>
          <w:p w14:paraId="1A9643CD" w14:textId="77777777" w:rsidR="00B33EAB" w:rsidRPr="003570AA" w:rsidRDefault="00B33EAB" w:rsidP="00B33EAB">
            <w:pPr>
              <w:jc w:val="center"/>
              <w:rPr>
                <w:rFonts w:ascii="Trebuchet MS" w:hAnsi="Trebuchet MS" w:cstheme="minorHAnsi"/>
                <w:sz w:val="18"/>
                <w:szCs w:val="18"/>
                <w:highlight w:val="yellow"/>
              </w:rPr>
            </w:pPr>
            <w:r w:rsidRPr="003570AA">
              <w:rPr>
                <w:rFonts w:ascii="Trebuchet MS" w:hAnsi="Trebuchet MS" w:cstheme="minorHAnsi"/>
                <w:sz w:val="18"/>
                <w:szCs w:val="18"/>
              </w:rPr>
              <w:t>ADR</w:t>
            </w:r>
          </w:p>
        </w:tc>
        <w:tc>
          <w:tcPr>
            <w:tcW w:w="1418" w:type="dxa"/>
            <w:vAlign w:val="center"/>
          </w:tcPr>
          <w:p w14:paraId="11B3CD11" w14:textId="77777777" w:rsidR="00B33EAB" w:rsidRDefault="00641B33" w:rsidP="00B33EAB">
            <w:pPr>
              <w:jc w:val="center"/>
              <w:rPr>
                <w:rFonts w:ascii="Trebuchet MS" w:hAnsi="Trebuchet MS" w:cstheme="minorHAnsi"/>
                <w:sz w:val="18"/>
                <w:szCs w:val="18"/>
              </w:rPr>
            </w:pPr>
            <w:r w:rsidRPr="00641B33">
              <w:rPr>
                <w:rFonts w:ascii="Trebuchet MS" w:hAnsi="Trebuchet MS" w:cstheme="minorHAnsi"/>
                <w:sz w:val="18"/>
                <w:szCs w:val="18"/>
              </w:rPr>
              <w:lastRenderedPageBreak/>
              <w:t>6.900</w:t>
            </w:r>
          </w:p>
          <w:p w14:paraId="39CEC47E" w14:textId="77777777" w:rsidR="005E10CD" w:rsidRPr="005E10CD"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 xml:space="preserve">  mii lei fără </w:t>
            </w:r>
            <w:r w:rsidRPr="005E10CD">
              <w:rPr>
                <w:rFonts w:ascii="Trebuchet MS" w:hAnsi="Trebuchet MS" w:cstheme="minorHAnsi"/>
                <w:sz w:val="18"/>
                <w:szCs w:val="18"/>
              </w:rPr>
              <w:lastRenderedPageBreak/>
              <w:t>TVA,</w:t>
            </w:r>
          </w:p>
          <w:p w14:paraId="4C54DBE8" w14:textId="77777777" w:rsidR="005E10CD" w:rsidRPr="005E10CD" w:rsidRDefault="00641B33" w:rsidP="005E10CD">
            <w:pPr>
              <w:jc w:val="center"/>
              <w:rPr>
                <w:rFonts w:ascii="Trebuchet MS" w:hAnsi="Trebuchet MS" w:cstheme="minorHAnsi"/>
                <w:sz w:val="18"/>
                <w:szCs w:val="18"/>
              </w:rPr>
            </w:pPr>
            <w:r w:rsidRPr="00641B33">
              <w:rPr>
                <w:rFonts w:ascii="Trebuchet MS" w:hAnsi="Trebuchet MS" w:cstheme="minorHAnsi"/>
                <w:sz w:val="18"/>
                <w:szCs w:val="18"/>
              </w:rPr>
              <w:t>1.311</w:t>
            </w:r>
          </w:p>
          <w:p w14:paraId="6E852DB8" w14:textId="77777777" w:rsidR="001318E6" w:rsidRPr="003570AA"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mii lei TVA</w:t>
            </w:r>
          </w:p>
          <w:p w14:paraId="0637CEE7" w14:textId="77777777" w:rsidR="00B33EAB" w:rsidRPr="003570AA" w:rsidRDefault="00C42442" w:rsidP="00B33EAB">
            <w:pPr>
              <w:jc w:val="center"/>
              <w:rPr>
                <w:rFonts w:ascii="Trebuchet MS" w:hAnsi="Trebuchet MS" w:cstheme="minorHAnsi"/>
                <w:sz w:val="18"/>
                <w:szCs w:val="18"/>
              </w:rPr>
            </w:pPr>
            <w:r>
              <w:rPr>
                <w:rFonts w:ascii="Trebuchet MS" w:hAnsi="Trebuchet MS" w:cstheme="minorHAnsi"/>
                <w:sz w:val="18"/>
                <w:szCs w:val="18"/>
              </w:rPr>
              <w:t>F</w:t>
            </w:r>
            <w:r w:rsidR="001318E6">
              <w:rPr>
                <w:rFonts w:ascii="Trebuchet MS" w:hAnsi="Trebuchet MS" w:cstheme="minorHAnsi"/>
                <w:sz w:val="18"/>
                <w:szCs w:val="18"/>
              </w:rPr>
              <w:t>onduri externe, inclusiv PNRR aprobat</w:t>
            </w:r>
          </w:p>
        </w:tc>
        <w:tc>
          <w:tcPr>
            <w:tcW w:w="1134" w:type="dxa"/>
            <w:vAlign w:val="center"/>
          </w:tcPr>
          <w:p w14:paraId="26092C7E"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lastRenderedPageBreak/>
              <w:t>2022 -2025</w:t>
            </w:r>
          </w:p>
        </w:tc>
        <w:tc>
          <w:tcPr>
            <w:tcW w:w="1417" w:type="dxa"/>
            <w:vAlign w:val="center"/>
          </w:tcPr>
          <w:p w14:paraId="48FC9692" w14:textId="77777777" w:rsidR="00B33EAB" w:rsidRPr="003570AA" w:rsidRDefault="00B33EAB" w:rsidP="00B33EAB">
            <w:pPr>
              <w:pStyle w:val="ListParagraph"/>
              <w:tabs>
                <w:tab w:val="left" w:pos="210"/>
              </w:tabs>
              <w:ind w:left="0"/>
              <w:rPr>
                <w:rFonts w:ascii="Trebuchet MS" w:hAnsi="Trebuchet MS" w:cstheme="minorHAnsi"/>
                <w:sz w:val="18"/>
                <w:szCs w:val="18"/>
                <w:lang w:val="ro-RO"/>
              </w:rPr>
            </w:pPr>
            <w:r w:rsidRPr="003570AA">
              <w:rPr>
                <w:rFonts w:ascii="Trebuchet MS" w:hAnsi="Trebuchet MS" w:cstheme="minorHAnsi"/>
                <w:sz w:val="18"/>
                <w:szCs w:val="18"/>
                <w:lang w:val="ro-RO"/>
              </w:rPr>
              <w:t xml:space="preserve">Sistem nou de </w:t>
            </w:r>
            <w:r w:rsidRPr="003570AA">
              <w:rPr>
                <w:rFonts w:ascii="Trebuchet MS" w:hAnsi="Trebuchet MS" w:cstheme="minorHAnsi"/>
                <w:sz w:val="18"/>
                <w:szCs w:val="18"/>
                <w:lang w:val="ro-RO"/>
              </w:rPr>
              <w:lastRenderedPageBreak/>
              <w:t>management al cererilor AR/RD și de management al documentelor funcțional</w:t>
            </w:r>
          </w:p>
          <w:p w14:paraId="1D292CBE" w14:textId="77777777" w:rsidR="00B33EAB" w:rsidRPr="003570AA" w:rsidRDefault="00B33EAB" w:rsidP="00B33EAB">
            <w:pPr>
              <w:pStyle w:val="ListParagraph"/>
              <w:tabs>
                <w:tab w:val="left" w:pos="210"/>
              </w:tabs>
              <w:ind w:left="0"/>
              <w:rPr>
                <w:rFonts w:ascii="Trebuchet MS" w:hAnsi="Trebuchet MS" w:cstheme="minorHAnsi"/>
                <w:sz w:val="18"/>
                <w:szCs w:val="18"/>
                <w:lang w:val="ro-RO"/>
              </w:rPr>
            </w:pPr>
          </w:p>
          <w:p w14:paraId="4FA6365C" w14:textId="77777777" w:rsidR="00B33EAB" w:rsidRPr="003570AA" w:rsidRDefault="00B33EAB" w:rsidP="00B33EAB">
            <w:pPr>
              <w:pStyle w:val="ListParagraph"/>
              <w:tabs>
                <w:tab w:val="left" w:pos="210"/>
              </w:tabs>
              <w:ind w:left="0"/>
              <w:rPr>
                <w:rFonts w:ascii="Trebuchet MS" w:hAnsi="Trebuchet MS" w:cstheme="minorHAnsi"/>
                <w:sz w:val="18"/>
                <w:szCs w:val="18"/>
                <w:lang w:val="ro-RO"/>
              </w:rPr>
            </w:pPr>
            <w:r w:rsidRPr="003570AA">
              <w:rPr>
                <w:rFonts w:ascii="Trebuchet MS" w:hAnsi="Trebuchet MS" w:cstheme="minorHAnsi"/>
                <w:sz w:val="18"/>
                <w:szCs w:val="18"/>
                <w:lang w:val="ro-RO"/>
              </w:rPr>
              <w:t xml:space="preserve">Echipamente mari: </w:t>
            </w:r>
          </w:p>
          <w:p w14:paraId="3680503F" w14:textId="77777777" w:rsidR="00B33EAB" w:rsidRPr="003570AA" w:rsidRDefault="00B33EAB" w:rsidP="00B33EAB">
            <w:pPr>
              <w:pStyle w:val="ListParagraph"/>
              <w:tabs>
                <w:tab w:val="left" w:pos="210"/>
              </w:tabs>
              <w:ind w:left="0"/>
              <w:rPr>
                <w:rFonts w:ascii="Trebuchet MS" w:hAnsi="Trebuchet MS" w:cstheme="minorHAnsi"/>
                <w:sz w:val="18"/>
                <w:szCs w:val="18"/>
                <w:lang w:val="ro-RO"/>
              </w:rPr>
            </w:pPr>
            <w:r w:rsidRPr="003570AA">
              <w:rPr>
                <w:rFonts w:ascii="Trebuchet MS" w:hAnsi="Trebuchet MS" w:cstheme="minorHAnsi"/>
                <w:sz w:val="18"/>
                <w:szCs w:val="18"/>
                <w:lang w:val="ro-RO"/>
              </w:rPr>
              <w:t>Stații de lucru/laptop: 95</w:t>
            </w:r>
          </w:p>
          <w:p w14:paraId="73935F25" w14:textId="77777777" w:rsidR="00B33EAB" w:rsidRPr="003570AA" w:rsidRDefault="00B33EAB" w:rsidP="00B33EAB">
            <w:pPr>
              <w:pStyle w:val="ListParagraph"/>
              <w:tabs>
                <w:tab w:val="left" w:pos="210"/>
              </w:tabs>
              <w:ind w:left="0"/>
              <w:rPr>
                <w:rFonts w:ascii="Trebuchet MS" w:hAnsi="Trebuchet MS" w:cstheme="minorHAnsi"/>
                <w:sz w:val="18"/>
                <w:szCs w:val="18"/>
                <w:lang w:val="ro-RO"/>
              </w:rPr>
            </w:pPr>
            <w:r w:rsidRPr="003570AA">
              <w:rPr>
                <w:rFonts w:ascii="Trebuchet MS" w:hAnsi="Trebuchet MS" w:cstheme="minorHAnsi"/>
                <w:sz w:val="18"/>
                <w:szCs w:val="18"/>
                <w:lang w:val="ro-RO"/>
              </w:rPr>
              <w:t>Scannere: 15</w:t>
            </w:r>
          </w:p>
          <w:p w14:paraId="77B5FB9C" w14:textId="77777777" w:rsidR="00B33EAB" w:rsidRPr="003570AA" w:rsidRDefault="00B33EAB" w:rsidP="00B33EAB">
            <w:pPr>
              <w:pStyle w:val="ListParagraph"/>
              <w:tabs>
                <w:tab w:val="left" w:pos="210"/>
              </w:tabs>
              <w:ind w:left="0"/>
              <w:rPr>
                <w:rFonts w:ascii="Trebuchet MS" w:hAnsi="Trebuchet MS" w:cstheme="minorHAnsi"/>
                <w:sz w:val="18"/>
                <w:szCs w:val="18"/>
                <w:lang w:val="ro-RO"/>
              </w:rPr>
            </w:pPr>
            <w:r w:rsidRPr="003570AA">
              <w:rPr>
                <w:rFonts w:ascii="Trebuchet MS" w:hAnsi="Trebuchet MS" w:cstheme="minorHAnsi"/>
                <w:sz w:val="18"/>
                <w:szCs w:val="18"/>
                <w:lang w:val="ro-RO"/>
              </w:rPr>
              <w:t>Scaner pașaport: 15</w:t>
            </w:r>
          </w:p>
          <w:p w14:paraId="1B82828A" w14:textId="77777777" w:rsidR="00B33EAB" w:rsidRPr="003570AA" w:rsidRDefault="00B33EAB" w:rsidP="00B33EAB">
            <w:pPr>
              <w:pStyle w:val="ListParagraph"/>
              <w:tabs>
                <w:tab w:val="left" w:pos="210"/>
              </w:tabs>
              <w:ind w:left="0"/>
              <w:rPr>
                <w:rFonts w:ascii="Trebuchet MS" w:hAnsi="Trebuchet MS" w:cstheme="minorHAnsi"/>
                <w:sz w:val="18"/>
                <w:szCs w:val="18"/>
                <w:lang w:val="ro-RO"/>
              </w:rPr>
            </w:pPr>
            <w:r w:rsidRPr="003570AA">
              <w:rPr>
                <w:rFonts w:ascii="Trebuchet MS" w:hAnsi="Trebuchet MS" w:cstheme="minorHAnsi"/>
                <w:sz w:val="18"/>
                <w:szCs w:val="18"/>
                <w:lang w:val="ro-RO"/>
              </w:rPr>
              <w:t>Servere: 4</w:t>
            </w:r>
          </w:p>
          <w:p w14:paraId="78D6AD23" w14:textId="77777777" w:rsidR="00B33EAB" w:rsidRPr="003570AA" w:rsidRDefault="00B33EAB" w:rsidP="00B33EAB">
            <w:pPr>
              <w:pStyle w:val="ListParagraph"/>
              <w:tabs>
                <w:tab w:val="left" w:pos="210"/>
              </w:tabs>
              <w:ind w:left="0"/>
              <w:rPr>
                <w:rFonts w:ascii="Trebuchet MS" w:hAnsi="Trebuchet MS" w:cstheme="minorHAnsi"/>
                <w:sz w:val="18"/>
                <w:szCs w:val="18"/>
                <w:lang w:val="ro-RO"/>
              </w:rPr>
            </w:pPr>
            <w:r w:rsidRPr="003570AA">
              <w:rPr>
                <w:rFonts w:ascii="Trebuchet MS" w:hAnsi="Trebuchet MS" w:cstheme="minorHAnsi"/>
                <w:sz w:val="18"/>
                <w:szCs w:val="18"/>
                <w:lang w:val="ro-RO"/>
              </w:rPr>
              <w:t>NAS: 2</w:t>
            </w:r>
          </w:p>
          <w:p w14:paraId="5EBD2314" w14:textId="77777777" w:rsidR="00B33EAB" w:rsidRPr="003570AA" w:rsidRDefault="00B33EAB" w:rsidP="00B33EAB">
            <w:pPr>
              <w:pStyle w:val="ListParagraph"/>
              <w:tabs>
                <w:tab w:val="left" w:pos="210"/>
              </w:tabs>
              <w:ind w:left="0"/>
              <w:rPr>
                <w:rFonts w:ascii="Trebuchet MS" w:hAnsi="Trebuchet MS" w:cstheme="minorHAnsi"/>
                <w:sz w:val="18"/>
                <w:szCs w:val="18"/>
                <w:lang w:val="ro-RO"/>
              </w:rPr>
            </w:pPr>
            <w:r w:rsidRPr="003570AA">
              <w:rPr>
                <w:rFonts w:ascii="Trebuchet MS" w:hAnsi="Trebuchet MS" w:cstheme="minorHAnsi"/>
                <w:sz w:val="18"/>
                <w:szCs w:val="18"/>
                <w:lang w:val="ro-RO"/>
              </w:rPr>
              <w:t>UPS: 9</w:t>
            </w:r>
          </w:p>
          <w:p w14:paraId="18F7B0C7" w14:textId="77777777" w:rsidR="00B33EAB" w:rsidRPr="003570AA" w:rsidRDefault="00B33EAB" w:rsidP="00B33EAB">
            <w:pPr>
              <w:pStyle w:val="ListParagraph"/>
              <w:tabs>
                <w:tab w:val="left" w:pos="210"/>
              </w:tabs>
              <w:ind w:left="0"/>
              <w:rPr>
                <w:rFonts w:ascii="Trebuchet MS" w:hAnsi="Trebuchet MS" w:cstheme="minorHAnsi"/>
                <w:sz w:val="18"/>
                <w:szCs w:val="18"/>
                <w:lang w:val="ro-RO"/>
              </w:rPr>
            </w:pPr>
          </w:p>
          <w:p w14:paraId="71457517" w14:textId="77777777" w:rsidR="00B33EAB" w:rsidRPr="003570AA" w:rsidRDefault="00B33EAB" w:rsidP="00B33EAB">
            <w:pPr>
              <w:pStyle w:val="ListParagraph"/>
              <w:tabs>
                <w:tab w:val="left" w:pos="210"/>
              </w:tabs>
              <w:ind w:left="0"/>
              <w:rPr>
                <w:rFonts w:ascii="Trebuchet MS" w:hAnsi="Trebuchet MS" w:cstheme="minorHAnsi"/>
                <w:sz w:val="18"/>
                <w:szCs w:val="18"/>
                <w:lang w:val="ro-RO"/>
              </w:rPr>
            </w:pPr>
            <w:r w:rsidRPr="003570AA">
              <w:rPr>
                <w:rFonts w:ascii="Trebuchet MS" w:hAnsi="Trebuchet MS" w:cstheme="minorHAnsi"/>
                <w:sz w:val="18"/>
                <w:szCs w:val="18"/>
                <w:lang w:val="ro-RO"/>
              </w:rPr>
              <w:t xml:space="preserve">2 </w:t>
            </w:r>
            <w:proofErr w:type="spellStart"/>
            <w:r w:rsidRPr="003570AA">
              <w:rPr>
                <w:rFonts w:ascii="Trebuchet MS" w:hAnsi="Trebuchet MS" w:cstheme="minorHAnsi"/>
                <w:sz w:val="18"/>
                <w:szCs w:val="18"/>
                <w:lang w:val="ro-RO"/>
              </w:rPr>
              <w:t>aplicaţii</w:t>
            </w:r>
            <w:proofErr w:type="spellEnd"/>
            <w:r w:rsidRPr="003570AA">
              <w:rPr>
                <w:rFonts w:ascii="Trebuchet MS" w:hAnsi="Trebuchet MS" w:cstheme="minorHAnsi"/>
                <w:sz w:val="18"/>
                <w:szCs w:val="18"/>
                <w:lang w:val="ro-RO"/>
              </w:rPr>
              <w:t xml:space="preserve"> noi </w:t>
            </w:r>
            <w:proofErr w:type="spellStart"/>
            <w:r w:rsidRPr="003570AA">
              <w:rPr>
                <w:rFonts w:ascii="Trebuchet MS" w:hAnsi="Trebuchet MS" w:cstheme="minorHAnsi"/>
                <w:sz w:val="18"/>
                <w:szCs w:val="18"/>
                <w:lang w:val="ro-RO"/>
              </w:rPr>
              <w:t>funcţionale</w:t>
            </w:r>
            <w:proofErr w:type="spellEnd"/>
            <w:r w:rsidRPr="003570AA">
              <w:rPr>
                <w:rFonts w:ascii="Trebuchet MS" w:hAnsi="Trebuchet MS" w:cstheme="minorHAnsi"/>
                <w:sz w:val="18"/>
                <w:szCs w:val="18"/>
                <w:lang w:val="ro-RO"/>
              </w:rPr>
              <w:t xml:space="preserve"> </w:t>
            </w:r>
          </w:p>
          <w:p w14:paraId="10A9F968" w14:textId="77777777" w:rsidR="00B33EAB" w:rsidRPr="003570AA" w:rsidRDefault="00B33EAB" w:rsidP="00B33EAB">
            <w:pPr>
              <w:pStyle w:val="ListParagraph"/>
              <w:tabs>
                <w:tab w:val="left" w:pos="210"/>
              </w:tabs>
              <w:ind w:left="0"/>
              <w:rPr>
                <w:rFonts w:ascii="Trebuchet MS" w:hAnsi="Trebuchet MS" w:cstheme="minorHAnsi"/>
                <w:sz w:val="18"/>
                <w:szCs w:val="18"/>
                <w:lang w:val="ro-RO"/>
              </w:rPr>
            </w:pPr>
            <w:r w:rsidRPr="003570AA">
              <w:rPr>
                <w:rFonts w:ascii="Trebuchet MS" w:hAnsi="Trebuchet MS" w:cstheme="minorHAnsi"/>
                <w:sz w:val="18"/>
                <w:szCs w:val="18"/>
                <w:lang w:val="ro-RO"/>
              </w:rPr>
              <w:t xml:space="preserve">(Programare depunere online a dosarului de dobândire a cetățeniei române </w:t>
            </w:r>
            <w:proofErr w:type="spellStart"/>
            <w:r w:rsidRPr="003570AA">
              <w:rPr>
                <w:rFonts w:ascii="Trebuchet MS" w:hAnsi="Trebuchet MS" w:cstheme="minorHAnsi"/>
                <w:sz w:val="18"/>
                <w:szCs w:val="18"/>
                <w:lang w:val="ro-RO"/>
              </w:rPr>
              <w:t>şi</w:t>
            </w:r>
            <w:proofErr w:type="spellEnd"/>
            <w:r w:rsidRPr="003570AA">
              <w:rPr>
                <w:rFonts w:ascii="Trebuchet MS" w:hAnsi="Trebuchet MS" w:cstheme="minorHAnsi"/>
                <w:sz w:val="18"/>
                <w:szCs w:val="18"/>
                <w:lang w:val="ro-RO"/>
              </w:rPr>
              <w:t xml:space="preserve"> SAFA v 2.0)</w:t>
            </w:r>
          </w:p>
          <w:p w14:paraId="63D1BC9B" w14:textId="77777777" w:rsidR="00B33EAB" w:rsidRPr="003570AA" w:rsidRDefault="00B33EAB" w:rsidP="00B33EAB">
            <w:pPr>
              <w:pStyle w:val="ListParagraph"/>
              <w:tabs>
                <w:tab w:val="left" w:pos="210"/>
              </w:tabs>
              <w:ind w:left="0"/>
              <w:rPr>
                <w:rFonts w:ascii="Trebuchet MS" w:hAnsi="Trebuchet MS" w:cstheme="minorHAnsi"/>
                <w:sz w:val="18"/>
                <w:szCs w:val="18"/>
                <w:lang w:val="ro-RO"/>
              </w:rPr>
            </w:pPr>
          </w:p>
          <w:p w14:paraId="003D7E7F" w14:textId="77777777" w:rsidR="00B33EAB" w:rsidRPr="003570AA" w:rsidRDefault="00B33EAB" w:rsidP="00B33EAB">
            <w:pPr>
              <w:pStyle w:val="ListParagraph"/>
              <w:tabs>
                <w:tab w:val="left" w:pos="210"/>
              </w:tabs>
              <w:ind w:left="0"/>
              <w:rPr>
                <w:rFonts w:ascii="Trebuchet MS" w:hAnsi="Trebuchet MS" w:cstheme="minorHAnsi"/>
                <w:sz w:val="18"/>
                <w:szCs w:val="18"/>
                <w:lang w:val="ro-RO"/>
              </w:rPr>
            </w:pPr>
            <w:r w:rsidRPr="003570AA">
              <w:rPr>
                <w:rFonts w:ascii="Trebuchet MS" w:hAnsi="Trebuchet MS" w:cstheme="minorHAnsi"/>
                <w:sz w:val="18"/>
                <w:szCs w:val="18"/>
                <w:lang w:val="ro-RO"/>
              </w:rPr>
              <w:t>Personal intern instruit: 100 persoane</w:t>
            </w:r>
          </w:p>
          <w:p w14:paraId="522A8F19" w14:textId="77777777" w:rsidR="00B33EAB" w:rsidRPr="003570AA" w:rsidRDefault="00B33EAB" w:rsidP="00B33EAB">
            <w:pPr>
              <w:pStyle w:val="ListParagraph"/>
              <w:tabs>
                <w:tab w:val="left" w:pos="210"/>
              </w:tabs>
              <w:ind w:left="0"/>
              <w:rPr>
                <w:rFonts w:ascii="Trebuchet MS" w:hAnsi="Trebuchet MS" w:cstheme="minorHAnsi"/>
                <w:sz w:val="18"/>
                <w:szCs w:val="18"/>
                <w:lang w:val="ro-RO"/>
              </w:rPr>
            </w:pPr>
          </w:p>
          <w:p w14:paraId="45C09E6E" w14:textId="77777777" w:rsidR="00B33EAB" w:rsidRPr="003570AA" w:rsidRDefault="00B33EAB" w:rsidP="00B33EAB">
            <w:pPr>
              <w:pStyle w:val="ListParagraph"/>
              <w:tabs>
                <w:tab w:val="left" w:pos="210"/>
              </w:tabs>
              <w:ind w:left="0"/>
              <w:rPr>
                <w:rFonts w:ascii="Trebuchet MS" w:hAnsi="Trebuchet MS" w:cstheme="minorHAnsi"/>
                <w:sz w:val="18"/>
                <w:szCs w:val="18"/>
                <w:lang w:val="ro-RO"/>
              </w:rPr>
            </w:pPr>
            <w:r w:rsidRPr="003570AA">
              <w:rPr>
                <w:rFonts w:ascii="Trebuchet MS" w:hAnsi="Trebuchet MS" w:cstheme="minorHAnsi"/>
                <w:sz w:val="18"/>
                <w:szCs w:val="18"/>
                <w:lang w:val="ro-RO"/>
              </w:rPr>
              <w:t xml:space="preserve">Personal extern (ex. MAE, DGP, </w:t>
            </w:r>
            <w:r w:rsidRPr="003570AA">
              <w:rPr>
                <w:rFonts w:ascii="Trebuchet MS" w:hAnsi="Trebuchet MS" w:cstheme="minorHAnsi"/>
                <w:sz w:val="18"/>
                <w:szCs w:val="18"/>
                <w:lang w:val="ro-RO"/>
              </w:rPr>
              <w:lastRenderedPageBreak/>
              <w:t>DEPABD) instruit: 30 persoane</w:t>
            </w:r>
          </w:p>
        </w:tc>
        <w:tc>
          <w:tcPr>
            <w:tcW w:w="1560" w:type="dxa"/>
            <w:vMerge/>
            <w:vAlign w:val="center"/>
          </w:tcPr>
          <w:p w14:paraId="098ABCDA" w14:textId="77777777" w:rsidR="00B33EAB" w:rsidRPr="003570AA" w:rsidRDefault="00B33EAB" w:rsidP="00B33EAB">
            <w:pPr>
              <w:tabs>
                <w:tab w:val="left" w:pos="191"/>
              </w:tabs>
              <w:ind w:left="33"/>
              <w:rPr>
                <w:rFonts w:ascii="Trebuchet MS" w:hAnsi="Trebuchet MS" w:cstheme="minorHAnsi"/>
                <w:sz w:val="18"/>
                <w:szCs w:val="18"/>
              </w:rPr>
            </w:pPr>
          </w:p>
        </w:tc>
        <w:tc>
          <w:tcPr>
            <w:tcW w:w="1418" w:type="dxa"/>
            <w:vMerge/>
            <w:vAlign w:val="center"/>
          </w:tcPr>
          <w:p w14:paraId="2A7BB756" w14:textId="77777777" w:rsidR="00B33EAB" w:rsidRPr="003570AA" w:rsidRDefault="00B33EAB" w:rsidP="00B33EAB">
            <w:pPr>
              <w:rPr>
                <w:rFonts w:ascii="Trebuchet MS" w:hAnsi="Trebuchet MS" w:cstheme="minorHAnsi"/>
                <w:sz w:val="18"/>
                <w:szCs w:val="18"/>
              </w:rPr>
            </w:pPr>
          </w:p>
        </w:tc>
      </w:tr>
      <w:tr w:rsidR="00B33EAB" w:rsidRPr="003570AA" w14:paraId="4674C8E7" w14:textId="77777777" w:rsidTr="00952274">
        <w:trPr>
          <w:trHeight w:val="1068"/>
        </w:trPr>
        <w:tc>
          <w:tcPr>
            <w:tcW w:w="1555" w:type="dxa"/>
            <w:vMerge/>
            <w:vAlign w:val="center"/>
          </w:tcPr>
          <w:p w14:paraId="7CBE7170"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3112E33A" w14:textId="77777777" w:rsidR="00B33EAB" w:rsidRPr="003570AA" w:rsidRDefault="00B33EAB" w:rsidP="00B33EAB">
            <w:pPr>
              <w:rPr>
                <w:rFonts w:ascii="Trebuchet MS" w:hAnsi="Trebuchet MS" w:cstheme="minorHAnsi"/>
                <w:sz w:val="18"/>
                <w:szCs w:val="18"/>
              </w:rPr>
            </w:pPr>
          </w:p>
        </w:tc>
        <w:tc>
          <w:tcPr>
            <w:tcW w:w="2552" w:type="dxa"/>
            <w:shd w:val="clear" w:color="auto" w:fill="auto"/>
            <w:vAlign w:val="center"/>
          </w:tcPr>
          <w:p w14:paraId="3CA4068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8.12.7. Actualizarea procedurilor interne de lucru </w:t>
            </w:r>
          </w:p>
        </w:tc>
        <w:tc>
          <w:tcPr>
            <w:tcW w:w="1417" w:type="dxa"/>
            <w:vAlign w:val="center"/>
          </w:tcPr>
          <w:p w14:paraId="7B9C514B"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ANC</w:t>
            </w:r>
          </w:p>
        </w:tc>
        <w:tc>
          <w:tcPr>
            <w:tcW w:w="1418" w:type="dxa"/>
            <w:vAlign w:val="center"/>
          </w:tcPr>
          <w:p w14:paraId="36E7B70A"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Nu implică resurse suplimentare</w:t>
            </w:r>
          </w:p>
        </w:tc>
        <w:tc>
          <w:tcPr>
            <w:tcW w:w="1134" w:type="dxa"/>
            <w:vAlign w:val="center"/>
          </w:tcPr>
          <w:p w14:paraId="7265B9CB"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2025</w:t>
            </w:r>
          </w:p>
        </w:tc>
        <w:tc>
          <w:tcPr>
            <w:tcW w:w="1417" w:type="dxa"/>
            <w:vAlign w:val="center"/>
          </w:tcPr>
          <w:p w14:paraId="4395A5AB" w14:textId="77777777" w:rsidR="00B33EAB" w:rsidRPr="003570AA" w:rsidRDefault="00B33EAB" w:rsidP="00B33EAB">
            <w:pPr>
              <w:tabs>
                <w:tab w:val="left" w:pos="210"/>
              </w:tabs>
              <w:ind w:left="33"/>
              <w:rPr>
                <w:rFonts w:ascii="Trebuchet MS" w:hAnsi="Trebuchet MS" w:cstheme="minorHAnsi"/>
                <w:sz w:val="18"/>
                <w:szCs w:val="18"/>
              </w:rPr>
            </w:pPr>
            <w:r w:rsidRPr="003570AA">
              <w:rPr>
                <w:rFonts w:ascii="Trebuchet MS" w:hAnsi="Trebuchet MS" w:cstheme="minorHAnsi"/>
                <w:sz w:val="18"/>
                <w:szCs w:val="18"/>
              </w:rPr>
              <w:t>Nr. proceduri interne actualizate: 24</w:t>
            </w:r>
          </w:p>
        </w:tc>
        <w:tc>
          <w:tcPr>
            <w:tcW w:w="1560" w:type="dxa"/>
            <w:vMerge/>
            <w:vAlign w:val="center"/>
          </w:tcPr>
          <w:p w14:paraId="5F0173F3" w14:textId="77777777" w:rsidR="00B33EAB" w:rsidRPr="003570AA" w:rsidRDefault="00B33EAB" w:rsidP="00B33EAB">
            <w:pPr>
              <w:tabs>
                <w:tab w:val="left" w:pos="191"/>
              </w:tabs>
              <w:ind w:left="33"/>
              <w:rPr>
                <w:rFonts w:ascii="Trebuchet MS" w:hAnsi="Trebuchet MS" w:cstheme="minorHAnsi"/>
                <w:sz w:val="18"/>
                <w:szCs w:val="18"/>
              </w:rPr>
            </w:pPr>
          </w:p>
        </w:tc>
        <w:tc>
          <w:tcPr>
            <w:tcW w:w="1418" w:type="dxa"/>
            <w:vMerge/>
            <w:vAlign w:val="center"/>
          </w:tcPr>
          <w:p w14:paraId="55CA2185" w14:textId="77777777" w:rsidR="00B33EAB" w:rsidRPr="003570AA" w:rsidRDefault="00B33EAB" w:rsidP="00B33EAB">
            <w:pPr>
              <w:rPr>
                <w:rFonts w:ascii="Trebuchet MS" w:hAnsi="Trebuchet MS" w:cstheme="minorHAnsi"/>
                <w:sz w:val="18"/>
                <w:szCs w:val="18"/>
              </w:rPr>
            </w:pPr>
          </w:p>
        </w:tc>
      </w:tr>
      <w:tr w:rsidR="00B33EAB" w:rsidRPr="003570AA" w14:paraId="36FDE106" w14:textId="77777777" w:rsidTr="00952274">
        <w:tc>
          <w:tcPr>
            <w:tcW w:w="1555" w:type="dxa"/>
            <w:vMerge/>
            <w:vAlign w:val="center"/>
          </w:tcPr>
          <w:p w14:paraId="094C1ABE"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47AA8FD0" w14:textId="77777777" w:rsidR="00B33EAB" w:rsidRPr="003570AA" w:rsidRDefault="00B33EAB" w:rsidP="00B33EAB">
            <w:pPr>
              <w:rPr>
                <w:rFonts w:ascii="Trebuchet MS" w:hAnsi="Trebuchet MS" w:cstheme="minorHAnsi"/>
                <w:sz w:val="18"/>
                <w:szCs w:val="18"/>
              </w:rPr>
            </w:pPr>
          </w:p>
        </w:tc>
        <w:tc>
          <w:tcPr>
            <w:tcW w:w="2552" w:type="dxa"/>
            <w:shd w:val="clear" w:color="auto" w:fill="auto"/>
            <w:vAlign w:val="center"/>
          </w:tcPr>
          <w:p w14:paraId="755BFF84"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8.12.8</w:t>
            </w:r>
            <w:r>
              <w:rPr>
                <w:rFonts w:ascii="Trebuchet MS" w:hAnsi="Trebuchet MS" w:cstheme="minorHAnsi"/>
                <w:sz w:val="18"/>
                <w:szCs w:val="18"/>
              </w:rPr>
              <w:t>.</w:t>
            </w:r>
            <w:r w:rsidRPr="003570AA">
              <w:rPr>
                <w:rFonts w:ascii="Trebuchet MS" w:hAnsi="Trebuchet MS" w:cstheme="minorHAnsi"/>
                <w:sz w:val="18"/>
                <w:szCs w:val="18"/>
              </w:rPr>
              <w:t xml:space="preserve"> Achiziție, configurare și implementare sisteme de recuperare în caz de dezastru (sisteme de back-</w:t>
            </w:r>
            <w:proofErr w:type="spellStart"/>
            <w:r w:rsidRPr="003570AA">
              <w:rPr>
                <w:rFonts w:ascii="Trebuchet MS" w:hAnsi="Trebuchet MS" w:cstheme="minorHAnsi"/>
                <w:sz w:val="18"/>
                <w:szCs w:val="18"/>
              </w:rPr>
              <w:t>up</w:t>
            </w:r>
            <w:proofErr w:type="spellEnd"/>
            <w:r w:rsidRPr="003570AA">
              <w:rPr>
                <w:rFonts w:ascii="Trebuchet MS" w:hAnsi="Trebuchet MS" w:cstheme="minorHAnsi"/>
                <w:sz w:val="18"/>
                <w:szCs w:val="18"/>
              </w:rPr>
              <w:t xml:space="preserve"> și </w:t>
            </w:r>
            <w:proofErr w:type="spellStart"/>
            <w:r w:rsidRPr="003570AA">
              <w:rPr>
                <w:rFonts w:ascii="Trebuchet MS" w:hAnsi="Trebuchet MS" w:cstheme="minorHAnsi"/>
                <w:sz w:val="18"/>
                <w:szCs w:val="18"/>
              </w:rPr>
              <w:t>fail</w:t>
            </w:r>
            <w:proofErr w:type="spellEnd"/>
            <w:r w:rsidRPr="003570AA">
              <w:rPr>
                <w:rFonts w:ascii="Trebuchet MS" w:hAnsi="Trebuchet MS" w:cstheme="minorHAnsi"/>
                <w:sz w:val="18"/>
                <w:szCs w:val="18"/>
              </w:rPr>
              <w:t>-safe) pentru toate sistemele informatice dezvoltate în proiect - BCDR</w:t>
            </w:r>
          </w:p>
        </w:tc>
        <w:tc>
          <w:tcPr>
            <w:tcW w:w="1417" w:type="dxa"/>
            <w:vAlign w:val="center"/>
          </w:tcPr>
          <w:p w14:paraId="65666CCD"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ANC</w:t>
            </w:r>
          </w:p>
        </w:tc>
        <w:tc>
          <w:tcPr>
            <w:tcW w:w="1418" w:type="dxa"/>
            <w:vAlign w:val="center"/>
          </w:tcPr>
          <w:p w14:paraId="2568EC6F" w14:textId="77777777" w:rsidR="005E10CD" w:rsidRPr="005E10CD" w:rsidRDefault="00641B33" w:rsidP="005E10CD">
            <w:pPr>
              <w:jc w:val="center"/>
              <w:rPr>
                <w:rFonts w:ascii="Trebuchet MS" w:hAnsi="Trebuchet MS" w:cstheme="minorHAnsi"/>
                <w:sz w:val="18"/>
                <w:szCs w:val="18"/>
              </w:rPr>
            </w:pPr>
            <w:r w:rsidRPr="00641B33">
              <w:rPr>
                <w:rFonts w:ascii="Trebuchet MS" w:hAnsi="Trebuchet MS" w:cstheme="minorHAnsi"/>
                <w:sz w:val="18"/>
                <w:szCs w:val="18"/>
              </w:rPr>
              <w:t>600</w:t>
            </w:r>
            <w:r w:rsidR="005E10CD" w:rsidRPr="005E10CD">
              <w:rPr>
                <w:rFonts w:ascii="Trebuchet MS" w:hAnsi="Trebuchet MS" w:cstheme="minorHAnsi"/>
                <w:sz w:val="18"/>
                <w:szCs w:val="18"/>
              </w:rPr>
              <w:t xml:space="preserve">  mii lei fără TVA,</w:t>
            </w:r>
          </w:p>
          <w:p w14:paraId="454330BF" w14:textId="77777777" w:rsidR="005E10CD" w:rsidRPr="005E10CD" w:rsidRDefault="00641B33" w:rsidP="005E10CD">
            <w:pPr>
              <w:jc w:val="center"/>
              <w:rPr>
                <w:rFonts w:ascii="Trebuchet MS" w:hAnsi="Trebuchet MS" w:cstheme="minorHAnsi"/>
                <w:sz w:val="18"/>
                <w:szCs w:val="18"/>
              </w:rPr>
            </w:pPr>
            <w:r w:rsidRPr="00641B33">
              <w:rPr>
                <w:rFonts w:ascii="Trebuchet MS" w:hAnsi="Trebuchet MS" w:cstheme="minorHAnsi"/>
                <w:sz w:val="18"/>
                <w:szCs w:val="18"/>
              </w:rPr>
              <w:t>114</w:t>
            </w:r>
          </w:p>
          <w:p w14:paraId="3DB1E1BC" w14:textId="77777777" w:rsidR="00B33EAB" w:rsidRPr="003570AA"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mii lei TVA</w:t>
            </w:r>
          </w:p>
          <w:p w14:paraId="6C2DB4AC" w14:textId="77777777" w:rsidR="00B33EAB" w:rsidRPr="003570AA" w:rsidRDefault="00C42442" w:rsidP="00B33EAB">
            <w:pPr>
              <w:jc w:val="center"/>
              <w:rPr>
                <w:rFonts w:ascii="Trebuchet MS" w:hAnsi="Trebuchet MS" w:cstheme="minorHAnsi"/>
                <w:sz w:val="18"/>
                <w:szCs w:val="18"/>
              </w:rPr>
            </w:pPr>
            <w:r>
              <w:rPr>
                <w:rFonts w:ascii="Trebuchet MS" w:hAnsi="Trebuchet MS" w:cstheme="minorHAnsi"/>
                <w:sz w:val="18"/>
                <w:szCs w:val="18"/>
              </w:rPr>
              <w:t xml:space="preserve">Fonduri </w:t>
            </w:r>
            <w:r w:rsidR="00084AC7">
              <w:rPr>
                <w:rFonts w:ascii="Trebuchet MS" w:hAnsi="Trebuchet MS" w:cstheme="minorHAnsi"/>
                <w:sz w:val="18"/>
                <w:szCs w:val="18"/>
              </w:rPr>
              <w:t>externe, inclusiv PNRR aprobat</w:t>
            </w:r>
          </w:p>
        </w:tc>
        <w:tc>
          <w:tcPr>
            <w:tcW w:w="1134" w:type="dxa"/>
            <w:vAlign w:val="center"/>
          </w:tcPr>
          <w:p w14:paraId="30792059"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2025</w:t>
            </w:r>
          </w:p>
        </w:tc>
        <w:tc>
          <w:tcPr>
            <w:tcW w:w="1417" w:type="dxa"/>
            <w:vAlign w:val="center"/>
          </w:tcPr>
          <w:p w14:paraId="31DAC588" w14:textId="77777777" w:rsidR="00B33EAB" w:rsidRPr="003570AA" w:rsidRDefault="00B33EAB" w:rsidP="00B33EAB">
            <w:pPr>
              <w:tabs>
                <w:tab w:val="left" w:pos="210"/>
              </w:tabs>
              <w:rPr>
                <w:rFonts w:ascii="Trebuchet MS" w:hAnsi="Trebuchet MS" w:cstheme="minorHAnsi"/>
                <w:sz w:val="18"/>
                <w:szCs w:val="18"/>
              </w:rPr>
            </w:pPr>
            <w:r w:rsidRPr="003570AA">
              <w:rPr>
                <w:rFonts w:ascii="Trebuchet MS" w:hAnsi="Trebuchet MS" w:cstheme="minorHAnsi"/>
                <w:sz w:val="18"/>
                <w:szCs w:val="18"/>
              </w:rPr>
              <w:t>BCDR opera</w:t>
            </w:r>
            <w:r>
              <w:rPr>
                <w:rFonts w:ascii="Trebuchet MS" w:hAnsi="Trebuchet MS" w:cstheme="minorHAnsi"/>
                <w:sz w:val="18"/>
                <w:szCs w:val="18"/>
              </w:rPr>
              <w:t>ț</w:t>
            </w:r>
            <w:r w:rsidRPr="003570AA">
              <w:rPr>
                <w:rFonts w:ascii="Trebuchet MS" w:hAnsi="Trebuchet MS" w:cstheme="minorHAnsi"/>
                <w:sz w:val="18"/>
                <w:szCs w:val="18"/>
              </w:rPr>
              <w:t xml:space="preserve">ional (1) </w:t>
            </w:r>
          </w:p>
          <w:p w14:paraId="30D8CC06" w14:textId="77777777" w:rsidR="00B33EAB" w:rsidRPr="003570AA" w:rsidRDefault="00B33EAB" w:rsidP="00B33EAB">
            <w:pPr>
              <w:tabs>
                <w:tab w:val="left" w:pos="210"/>
              </w:tabs>
              <w:ind w:left="33"/>
              <w:jc w:val="center"/>
              <w:rPr>
                <w:rFonts w:ascii="Trebuchet MS" w:hAnsi="Trebuchet MS" w:cstheme="minorHAnsi"/>
                <w:sz w:val="18"/>
                <w:szCs w:val="18"/>
              </w:rPr>
            </w:pPr>
          </w:p>
          <w:p w14:paraId="0817BEF3" w14:textId="77777777" w:rsidR="00B33EAB" w:rsidRPr="003570AA" w:rsidRDefault="00B33EAB" w:rsidP="00B33EAB">
            <w:pPr>
              <w:tabs>
                <w:tab w:val="left" w:pos="210"/>
              </w:tabs>
              <w:ind w:left="33"/>
              <w:rPr>
                <w:rFonts w:ascii="Trebuchet MS" w:hAnsi="Trebuchet MS" w:cstheme="minorHAnsi"/>
                <w:sz w:val="18"/>
                <w:szCs w:val="18"/>
              </w:rPr>
            </w:pPr>
            <w:r w:rsidRPr="003570AA">
              <w:rPr>
                <w:rFonts w:ascii="Trebuchet MS" w:hAnsi="Trebuchet MS" w:cstheme="minorHAnsi"/>
                <w:sz w:val="18"/>
                <w:szCs w:val="18"/>
              </w:rPr>
              <w:t>Nr. de teste ale sistemelor efectuate: 2 teste în 2025</w:t>
            </w:r>
          </w:p>
        </w:tc>
        <w:tc>
          <w:tcPr>
            <w:tcW w:w="1560" w:type="dxa"/>
            <w:vMerge/>
            <w:vAlign w:val="center"/>
          </w:tcPr>
          <w:p w14:paraId="12052FAB" w14:textId="77777777" w:rsidR="00B33EAB" w:rsidRPr="003570AA" w:rsidRDefault="00B33EAB" w:rsidP="00B33EAB">
            <w:pPr>
              <w:tabs>
                <w:tab w:val="left" w:pos="191"/>
              </w:tabs>
              <w:ind w:left="33"/>
              <w:rPr>
                <w:rFonts w:ascii="Trebuchet MS" w:hAnsi="Trebuchet MS" w:cstheme="minorHAnsi"/>
                <w:sz w:val="18"/>
                <w:szCs w:val="18"/>
              </w:rPr>
            </w:pPr>
          </w:p>
        </w:tc>
        <w:tc>
          <w:tcPr>
            <w:tcW w:w="1418" w:type="dxa"/>
            <w:vMerge/>
            <w:vAlign w:val="center"/>
          </w:tcPr>
          <w:p w14:paraId="6C028038" w14:textId="77777777" w:rsidR="00B33EAB" w:rsidRPr="003570AA" w:rsidRDefault="00B33EAB" w:rsidP="00B33EAB">
            <w:pPr>
              <w:rPr>
                <w:rFonts w:ascii="Trebuchet MS" w:hAnsi="Trebuchet MS" w:cstheme="minorHAnsi"/>
                <w:sz w:val="18"/>
                <w:szCs w:val="18"/>
              </w:rPr>
            </w:pPr>
          </w:p>
        </w:tc>
      </w:tr>
      <w:tr w:rsidR="00B33EAB" w:rsidRPr="003570AA" w14:paraId="606C1299" w14:textId="77777777" w:rsidTr="00952274">
        <w:tc>
          <w:tcPr>
            <w:tcW w:w="1555" w:type="dxa"/>
            <w:vMerge/>
            <w:vAlign w:val="center"/>
          </w:tcPr>
          <w:p w14:paraId="44AE869C" w14:textId="77777777" w:rsidR="00B33EAB" w:rsidRPr="003570AA" w:rsidRDefault="00B33EAB" w:rsidP="00B33EAB">
            <w:pPr>
              <w:rPr>
                <w:rFonts w:ascii="Trebuchet MS" w:hAnsi="Trebuchet MS" w:cstheme="minorHAnsi"/>
                <w:sz w:val="18"/>
                <w:szCs w:val="18"/>
              </w:rPr>
            </w:pPr>
          </w:p>
        </w:tc>
        <w:tc>
          <w:tcPr>
            <w:tcW w:w="1984" w:type="dxa"/>
            <w:vMerge w:val="restart"/>
            <w:vAlign w:val="center"/>
          </w:tcPr>
          <w:p w14:paraId="766EE9EE"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8.13. </w:t>
            </w:r>
          </w:p>
          <w:p w14:paraId="181158CF"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 xml:space="preserve">Amenajarea unui sediu pentru Direcția de Probațiune Ilfov și Direcția de Probațiune București </w:t>
            </w:r>
          </w:p>
        </w:tc>
        <w:tc>
          <w:tcPr>
            <w:tcW w:w="2552" w:type="dxa"/>
            <w:vAlign w:val="center"/>
          </w:tcPr>
          <w:p w14:paraId="6C88AEB9"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8.13.1</w:t>
            </w:r>
            <w:r>
              <w:rPr>
                <w:rFonts w:ascii="Trebuchet MS" w:hAnsi="Trebuchet MS" w:cstheme="minorHAnsi"/>
                <w:sz w:val="18"/>
                <w:szCs w:val="18"/>
              </w:rPr>
              <w:t>.</w:t>
            </w:r>
            <w:r w:rsidRPr="003570AA">
              <w:rPr>
                <w:rFonts w:ascii="Trebuchet MS" w:hAnsi="Trebuchet MS" w:cstheme="minorHAnsi"/>
                <w:sz w:val="18"/>
                <w:szCs w:val="18"/>
              </w:rPr>
              <w:t xml:space="preserve"> Licitație, Atribuire contract SF + elaborare SF.</w:t>
            </w:r>
          </w:p>
        </w:tc>
        <w:tc>
          <w:tcPr>
            <w:tcW w:w="1417" w:type="dxa"/>
            <w:vMerge w:val="restart"/>
            <w:vAlign w:val="center"/>
          </w:tcPr>
          <w:p w14:paraId="52A3F1E2"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18" w:type="dxa"/>
            <w:vMerge w:val="restart"/>
            <w:vAlign w:val="center"/>
          </w:tcPr>
          <w:p w14:paraId="76833C8C" w14:textId="77777777" w:rsidR="00B33EAB"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3.000.000 lei</w:t>
            </w:r>
          </w:p>
          <w:p w14:paraId="23B6B1B6" w14:textId="77777777" w:rsidR="00EA296D" w:rsidRPr="003570AA" w:rsidRDefault="00EA296D" w:rsidP="00B33EAB">
            <w:pPr>
              <w:jc w:val="center"/>
              <w:rPr>
                <w:rFonts w:ascii="Trebuchet MS" w:hAnsi="Trebuchet MS" w:cstheme="minorHAnsi"/>
                <w:sz w:val="18"/>
                <w:szCs w:val="18"/>
              </w:rPr>
            </w:pPr>
            <w:r>
              <w:rPr>
                <w:rFonts w:ascii="Trebuchet MS" w:hAnsi="Trebuchet MS" w:cstheme="minorHAnsi"/>
                <w:sz w:val="18"/>
                <w:szCs w:val="18"/>
              </w:rPr>
              <w:t xml:space="preserve">Buget de stat </w:t>
            </w:r>
          </w:p>
          <w:p w14:paraId="32CC477E" w14:textId="77777777" w:rsidR="00B33EAB" w:rsidRPr="003570AA" w:rsidRDefault="00B33EAB" w:rsidP="00B33EAB">
            <w:pPr>
              <w:jc w:val="center"/>
              <w:rPr>
                <w:rFonts w:ascii="Trebuchet MS" w:hAnsi="Trebuchet MS" w:cstheme="minorHAnsi"/>
                <w:sz w:val="18"/>
                <w:szCs w:val="18"/>
              </w:rPr>
            </w:pPr>
          </w:p>
        </w:tc>
        <w:tc>
          <w:tcPr>
            <w:tcW w:w="1134" w:type="dxa"/>
            <w:shd w:val="clear" w:color="auto" w:fill="auto"/>
            <w:vAlign w:val="center"/>
          </w:tcPr>
          <w:p w14:paraId="61DF8556"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2022</w:t>
            </w:r>
          </w:p>
        </w:tc>
        <w:tc>
          <w:tcPr>
            <w:tcW w:w="1417" w:type="dxa"/>
            <w:vAlign w:val="center"/>
          </w:tcPr>
          <w:p w14:paraId="570B28E8" w14:textId="77777777" w:rsidR="00B33EAB" w:rsidRPr="003570AA" w:rsidRDefault="00B33EAB" w:rsidP="00B33EAB">
            <w:pPr>
              <w:jc w:val="left"/>
              <w:rPr>
                <w:rFonts w:ascii="Trebuchet MS" w:hAnsi="Trebuchet MS" w:cstheme="minorHAnsi"/>
                <w:sz w:val="18"/>
                <w:szCs w:val="18"/>
              </w:rPr>
            </w:pPr>
            <w:r w:rsidRPr="003570AA">
              <w:rPr>
                <w:rFonts w:ascii="Trebuchet MS" w:hAnsi="Trebuchet MS" w:cstheme="minorHAnsi"/>
                <w:sz w:val="18"/>
                <w:szCs w:val="18"/>
              </w:rPr>
              <w:t>SF elaborat</w:t>
            </w:r>
          </w:p>
        </w:tc>
        <w:tc>
          <w:tcPr>
            <w:tcW w:w="1560" w:type="dxa"/>
            <w:vMerge w:val="restart"/>
            <w:vAlign w:val="center"/>
          </w:tcPr>
          <w:p w14:paraId="622D1F0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Sediu conform din punct de vedere al condițiilor de muncă</w:t>
            </w:r>
          </w:p>
        </w:tc>
        <w:tc>
          <w:tcPr>
            <w:tcW w:w="1418" w:type="dxa"/>
            <w:vMerge/>
            <w:vAlign w:val="center"/>
          </w:tcPr>
          <w:p w14:paraId="780B3137" w14:textId="77777777" w:rsidR="00B33EAB" w:rsidRPr="003570AA" w:rsidRDefault="00B33EAB" w:rsidP="00B33EAB">
            <w:pPr>
              <w:rPr>
                <w:rFonts w:ascii="Trebuchet MS" w:hAnsi="Trebuchet MS" w:cstheme="minorHAnsi"/>
                <w:sz w:val="18"/>
                <w:szCs w:val="18"/>
              </w:rPr>
            </w:pPr>
          </w:p>
        </w:tc>
      </w:tr>
      <w:tr w:rsidR="00B33EAB" w:rsidRPr="003570AA" w14:paraId="250C82AD" w14:textId="77777777" w:rsidTr="00952274">
        <w:tc>
          <w:tcPr>
            <w:tcW w:w="1555" w:type="dxa"/>
            <w:vMerge/>
            <w:vAlign w:val="center"/>
          </w:tcPr>
          <w:p w14:paraId="2D126F18"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373CBAB2" w14:textId="77777777" w:rsidR="00B33EAB" w:rsidRPr="003570AA" w:rsidRDefault="00B33EAB" w:rsidP="00B33EAB">
            <w:pPr>
              <w:rPr>
                <w:rFonts w:ascii="Trebuchet MS" w:hAnsi="Trebuchet MS" w:cstheme="minorHAnsi"/>
                <w:sz w:val="18"/>
                <w:szCs w:val="18"/>
              </w:rPr>
            </w:pPr>
          </w:p>
        </w:tc>
        <w:tc>
          <w:tcPr>
            <w:tcW w:w="2552" w:type="dxa"/>
            <w:vAlign w:val="center"/>
          </w:tcPr>
          <w:p w14:paraId="2FD30360"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8.13.2</w:t>
            </w:r>
            <w:r>
              <w:rPr>
                <w:rFonts w:ascii="Trebuchet MS" w:hAnsi="Trebuchet MS" w:cstheme="minorHAnsi"/>
                <w:sz w:val="18"/>
                <w:szCs w:val="18"/>
              </w:rPr>
              <w:t>.</w:t>
            </w:r>
            <w:r w:rsidRPr="003570AA">
              <w:rPr>
                <w:rFonts w:ascii="Trebuchet MS" w:hAnsi="Trebuchet MS" w:cstheme="minorHAnsi"/>
                <w:sz w:val="18"/>
                <w:szCs w:val="18"/>
              </w:rPr>
              <w:t xml:space="preserve"> Avizare indic. </w:t>
            </w:r>
            <w:proofErr w:type="spellStart"/>
            <w:r w:rsidRPr="003570AA">
              <w:rPr>
                <w:rFonts w:ascii="Trebuchet MS" w:hAnsi="Trebuchet MS" w:cstheme="minorHAnsi"/>
                <w:sz w:val="18"/>
                <w:szCs w:val="18"/>
              </w:rPr>
              <w:t>Tehnico-Ec</w:t>
            </w:r>
            <w:proofErr w:type="spellEnd"/>
            <w:r w:rsidRPr="003570AA">
              <w:rPr>
                <w:rFonts w:ascii="Trebuchet MS" w:hAnsi="Trebuchet MS" w:cstheme="minorHAnsi"/>
                <w:sz w:val="18"/>
                <w:szCs w:val="18"/>
              </w:rPr>
              <w:t xml:space="preserve">, licitație contract de </w:t>
            </w:r>
            <w:proofErr w:type="spellStart"/>
            <w:r w:rsidRPr="003570AA">
              <w:rPr>
                <w:rFonts w:ascii="Trebuchet MS" w:hAnsi="Trebuchet MS" w:cstheme="minorHAnsi"/>
                <w:sz w:val="18"/>
                <w:szCs w:val="18"/>
              </w:rPr>
              <w:t>proiectare+execuție</w:t>
            </w:r>
            <w:proofErr w:type="spellEnd"/>
            <w:r w:rsidRPr="003570AA">
              <w:rPr>
                <w:rFonts w:ascii="Trebuchet MS" w:hAnsi="Trebuchet MS" w:cstheme="minorHAnsi"/>
                <w:sz w:val="18"/>
                <w:szCs w:val="18"/>
              </w:rPr>
              <w:t>, ordin începere serv de proiectare, Elaborare PT și obținere autorizație de execuție</w:t>
            </w:r>
          </w:p>
        </w:tc>
        <w:tc>
          <w:tcPr>
            <w:tcW w:w="1417" w:type="dxa"/>
            <w:vMerge/>
            <w:vAlign w:val="center"/>
          </w:tcPr>
          <w:p w14:paraId="4D354301" w14:textId="77777777" w:rsidR="00B33EAB" w:rsidRPr="003570AA" w:rsidRDefault="00B33EAB" w:rsidP="00B33EAB">
            <w:pPr>
              <w:jc w:val="center"/>
              <w:rPr>
                <w:rFonts w:ascii="Trebuchet MS" w:hAnsi="Trebuchet MS" w:cstheme="minorHAnsi"/>
                <w:sz w:val="18"/>
                <w:szCs w:val="18"/>
              </w:rPr>
            </w:pPr>
          </w:p>
        </w:tc>
        <w:tc>
          <w:tcPr>
            <w:tcW w:w="1418" w:type="dxa"/>
            <w:vMerge/>
            <w:vAlign w:val="center"/>
          </w:tcPr>
          <w:p w14:paraId="0F5861FF" w14:textId="77777777" w:rsidR="00B33EAB" w:rsidRPr="003570AA" w:rsidRDefault="00B33EAB" w:rsidP="00B33EAB">
            <w:pPr>
              <w:jc w:val="center"/>
              <w:rPr>
                <w:rFonts w:ascii="Trebuchet MS" w:hAnsi="Trebuchet MS" w:cstheme="minorHAnsi"/>
                <w:sz w:val="18"/>
                <w:szCs w:val="18"/>
              </w:rPr>
            </w:pPr>
          </w:p>
        </w:tc>
        <w:tc>
          <w:tcPr>
            <w:tcW w:w="1134" w:type="dxa"/>
            <w:vAlign w:val="center"/>
          </w:tcPr>
          <w:p w14:paraId="4CB424F0"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417" w:type="dxa"/>
            <w:vAlign w:val="center"/>
          </w:tcPr>
          <w:p w14:paraId="35F9F8F5" w14:textId="77777777" w:rsidR="00B33EAB" w:rsidRPr="003570AA" w:rsidRDefault="00B33EAB" w:rsidP="00B33EAB">
            <w:pPr>
              <w:jc w:val="left"/>
              <w:rPr>
                <w:rFonts w:ascii="Trebuchet MS" w:hAnsi="Trebuchet MS" w:cstheme="minorHAnsi"/>
                <w:sz w:val="18"/>
                <w:szCs w:val="18"/>
              </w:rPr>
            </w:pPr>
            <w:r w:rsidRPr="003570AA">
              <w:rPr>
                <w:rFonts w:ascii="Trebuchet MS" w:hAnsi="Trebuchet MS" w:cstheme="minorHAnsi"/>
                <w:sz w:val="18"/>
                <w:szCs w:val="18"/>
              </w:rPr>
              <w:t>Autorizație de construcție obținută</w:t>
            </w:r>
          </w:p>
        </w:tc>
        <w:tc>
          <w:tcPr>
            <w:tcW w:w="1560" w:type="dxa"/>
            <w:vMerge/>
            <w:vAlign w:val="center"/>
          </w:tcPr>
          <w:p w14:paraId="51D0ACD0"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4D829149" w14:textId="77777777" w:rsidR="00B33EAB" w:rsidRPr="003570AA" w:rsidRDefault="00B33EAB" w:rsidP="00B33EAB">
            <w:pPr>
              <w:rPr>
                <w:rFonts w:ascii="Trebuchet MS" w:hAnsi="Trebuchet MS" w:cstheme="minorHAnsi"/>
                <w:sz w:val="18"/>
                <w:szCs w:val="18"/>
              </w:rPr>
            </w:pPr>
          </w:p>
        </w:tc>
      </w:tr>
      <w:tr w:rsidR="00B33EAB" w:rsidRPr="003570AA" w14:paraId="753395BE" w14:textId="77777777" w:rsidTr="00952274">
        <w:tc>
          <w:tcPr>
            <w:tcW w:w="1555" w:type="dxa"/>
            <w:vMerge/>
            <w:vAlign w:val="center"/>
          </w:tcPr>
          <w:p w14:paraId="6BFDE290"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05E9A59A" w14:textId="77777777" w:rsidR="00B33EAB" w:rsidRPr="003570AA" w:rsidRDefault="00B33EAB" w:rsidP="00B33EAB">
            <w:pPr>
              <w:rPr>
                <w:rFonts w:ascii="Trebuchet MS" w:hAnsi="Trebuchet MS" w:cstheme="minorHAnsi"/>
                <w:sz w:val="18"/>
                <w:szCs w:val="18"/>
              </w:rPr>
            </w:pPr>
          </w:p>
        </w:tc>
        <w:tc>
          <w:tcPr>
            <w:tcW w:w="2552" w:type="dxa"/>
            <w:vAlign w:val="center"/>
          </w:tcPr>
          <w:p w14:paraId="6F82BF03"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8.13.3</w:t>
            </w:r>
            <w:r>
              <w:rPr>
                <w:rFonts w:ascii="Trebuchet MS" w:hAnsi="Trebuchet MS" w:cstheme="minorHAnsi"/>
                <w:sz w:val="18"/>
                <w:szCs w:val="18"/>
              </w:rPr>
              <w:t>.</w:t>
            </w:r>
            <w:r w:rsidRPr="003570AA">
              <w:rPr>
                <w:rFonts w:ascii="Trebuchet MS" w:hAnsi="Trebuchet MS" w:cstheme="minorHAnsi"/>
                <w:sz w:val="18"/>
                <w:szCs w:val="18"/>
              </w:rPr>
              <w:t xml:space="preserve"> Avizare doc. Tehnică și ordin începere lucrări</w:t>
            </w:r>
          </w:p>
        </w:tc>
        <w:tc>
          <w:tcPr>
            <w:tcW w:w="1417" w:type="dxa"/>
            <w:vMerge/>
            <w:vAlign w:val="center"/>
          </w:tcPr>
          <w:p w14:paraId="05E6CD88" w14:textId="77777777" w:rsidR="00B33EAB" w:rsidRPr="003570AA" w:rsidRDefault="00B33EAB" w:rsidP="00B33EAB">
            <w:pPr>
              <w:jc w:val="center"/>
              <w:rPr>
                <w:rFonts w:ascii="Trebuchet MS" w:hAnsi="Trebuchet MS" w:cstheme="minorHAnsi"/>
                <w:sz w:val="18"/>
                <w:szCs w:val="18"/>
                <w:highlight w:val="yellow"/>
              </w:rPr>
            </w:pPr>
          </w:p>
        </w:tc>
        <w:tc>
          <w:tcPr>
            <w:tcW w:w="1418" w:type="dxa"/>
            <w:vMerge/>
            <w:vAlign w:val="center"/>
          </w:tcPr>
          <w:p w14:paraId="02677C34" w14:textId="77777777" w:rsidR="00B33EAB" w:rsidRPr="003570AA" w:rsidRDefault="00B33EAB" w:rsidP="00B33EAB">
            <w:pPr>
              <w:jc w:val="center"/>
              <w:rPr>
                <w:rFonts w:ascii="Trebuchet MS" w:hAnsi="Trebuchet MS" w:cstheme="minorHAnsi"/>
                <w:sz w:val="18"/>
                <w:szCs w:val="18"/>
                <w:highlight w:val="yellow"/>
              </w:rPr>
            </w:pPr>
          </w:p>
        </w:tc>
        <w:tc>
          <w:tcPr>
            <w:tcW w:w="1134" w:type="dxa"/>
            <w:vAlign w:val="center"/>
          </w:tcPr>
          <w:p w14:paraId="5714874B" w14:textId="77777777" w:rsidR="00B33EAB" w:rsidRPr="003570AA" w:rsidRDefault="00B33EAB" w:rsidP="00B33EAB">
            <w:pPr>
              <w:jc w:val="center"/>
              <w:rPr>
                <w:rFonts w:ascii="Trebuchet MS" w:hAnsi="Trebuchet MS" w:cstheme="minorHAnsi"/>
                <w:sz w:val="18"/>
                <w:szCs w:val="18"/>
                <w:highlight w:val="yellow"/>
              </w:rPr>
            </w:pPr>
            <w:r w:rsidRPr="003570AA">
              <w:rPr>
                <w:rFonts w:ascii="Trebuchet MS" w:hAnsi="Trebuchet MS" w:cstheme="minorHAnsi"/>
                <w:sz w:val="18"/>
                <w:szCs w:val="18"/>
              </w:rPr>
              <w:t>2024</w:t>
            </w:r>
          </w:p>
        </w:tc>
        <w:tc>
          <w:tcPr>
            <w:tcW w:w="1417" w:type="dxa"/>
            <w:vAlign w:val="center"/>
          </w:tcPr>
          <w:p w14:paraId="49972F20" w14:textId="77777777" w:rsidR="00B33EAB" w:rsidRPr="003570AA" w:rsidRDefault="00B33EAB" w:rsidP="00B33EAB">
            <w:pPr>
              <w:jc w:val="left"/>
              <w:rPr>
                <w:rFonts w:ascii="Trebuchet MS" w:hAnsi="Trebuchet MS" w:cstheme="minorHAnsi"/>
                <w:sz w:val="18"/>
                <w:szCs w:val="18"/>
                <w:highlight w:val="yellow"/>
              </w:rPr>
            </w:pPr>
            <w:r w:rsidRPr="003570AA">
              <w:rPr>
                <w:rFonts w:ascii="Trebuchet MS" w:hAnsi="Trebuchet MS" w:cstheme="minorHAnsi"/>
                <w:sz w:val="18"/>
                <w:szCs w:val="18"/>
              </w:rPr>
              <w:t xml:space="preserve">Ordin de începere lucrări </w:t>
            </w:r>
          </w:p>
        </w:tc>
        <w:tc>
          <w:tcPr>
            <w:tcW w:w="1560" w:type="dxa"/>
            <w:vMerge/>
            <w:vAlign w:val="center"/>
          </w:tcPr>
          <w:p w14:paraId="47F7B82A"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0560FF6C" w14:textId="77777777" w:rsidR="00B33EAB" w:rsidRPr="003570AA" w:rsidRDefault="00B33EAB" w:rsidP="00B33EAB">
            <w:pPr>
              <w:rPr>
                <w:rFonts w:ascii="Trebuchet MS" w:hAnsi="Trebuchet MS" w:cstheme="minorHAnsi"/>
                <w:sz w:val="18"/>
                <w:szCs w:val="18"/>
              </w:rPr>
            </w:pPr>
          </w:p>
        </w:tc>
      </w:tr>
      <w:tr w:rsidR="00B33EAB" w:rsidRPr="003570AA" w14:paraId="19AD4BCE" w14:textId="77777777" w:rsidTr="00952274">
        <w:tc>
          <w:tcPr>
            <w:tcW w:w="1555" w:type="dxa"/>
            <w:vMerge/>
            <w:vAlign w:val="center"/>
          </w:tcPr>
          <w:p w14:paraId="57048D1D" w14:textId="77777777" w:rsidR="00B33EAB" w:rsidRPr="003570AA" w:rsidRDefault="00B33EAB" w:rsidP="00B33EAB">
            <w:pPr>
              <w:rPr>
                <w:rFonts w:ascii="Trebuchet MS" w:hAnsi="Trebuchet MS" w:cstheme="minorHAnsi"/>
                <w:sz w:val="18"/>
                <w:szCs w:val="18"/>
              </w:rPr>
            </w:pPr>
          </w:p>
        </w:tc>
        <w:tc>
          <w:tcPr>
            <w:tcW w:w="1984" w:type="dxa"/>
            <w:vMerge/>
            <w:vAlign w:val="center"/>
          </w:tcPr>
          <w:p w14:paraId="64A66B5F" w14:textId="77777777" w:rsidR="00B33EAB" w:rsidRPr="003570AA" w:rsidRDefault="00B33EAB" w:rsidP="00B33EAB">
            <w:pPr>
              <w:rPr>
                <w:rFonts w:ascii="Trebuchet MS" w:hAnsi="Trebuchet MS" w:cstheme="minorHAnsi"/>
                <w:sz w:val="18"/>
                <w:szCs w:val="18"/>
              </w:rPr>
            </w:pPr>
          </w:p>
        </w:tc>
        <w:tc>
          <w:tcPr>
            <w:tcW w:w="2552" w:type="dxa"/>
            <w:vAlign w:val="center"/>
          </w:tcPr>
          <w:p w14:paraId="5F72138C" w14:textId="77777777" w:rsidR="00B33EAB" w:rsidRPr="003570AA" w:rsidRDefault="00B33EAB" w:rsidP="00B33EAB">
            <w:pPr>
              <w:rPr>
                <w:rFonts w:ascii="Trebuchet MS" w:hAnsi="Trebuchet MS" w:cstheme="minorHAnsi"/>
                <w:sz w:val="18"/>
                <w:szCs w:val="18"/>
              </w:rPr>
            </w:pPr>
            <w:r w:rsidRPr="003570AA">
              <w:rPr>
                <w:rFonts w:ascii="Trebuchet MS" w:hAnsi="Trebuchet MS" w:cstheme="minorHAnsi"/>
                <w:sz w:val="18"/>
                <w:szCs w:val="18"/>
              </w:rPr>
              <w:t>8.13.4</w:t>
            </w:r>
            <w:r>
              <w:rPr>
                <w:rFonts w:ascii="Trebuchet MS" w:hAnsi="Trebuchet MS" w:cstheme="minorHAnsi"/>
                <w:sz w:val="18"/>
                <w:szCs w:val="18"/>
              </w:rPr>
              <w:t>.</w:t>
            </w:r>
            <w:r w:rsidRPr="003570AA">
              <w:rPr>
                <w:rFonts w:ascii="Trebuchet MS" w:hAnsi="Trebuchet MS" w:cstheme="minorHAnsi"/>
                <w:sz w:val="18"/>
                <w:szCs w:val="18"/>
              </w:rPr>
              <w:t xml:space="preserve"> Elaborare lucrări</w:t>
            </w:r>
          </w:p>
        </w:tc>
        <w:tc>
          <w:tcPr>
            <w:tcW w:w="1417" w:type="dxa"/>
            <w:vMerge/>
            <w:vAlign w:val="center"/>
          </w:tcPr>
          <w:p w14:paraId="3664BB40" w14:textId="77777777" w:rsidR="00B33EAB" w:rsidRPr="003570AA" w:rsidRDefault="00B33EAB" w:rsidP="00B33EAB">
            <w:pPr>
              <w:jc w:val="center"/>
              <w:rPr>
                <w:rFonts w:ascii="Trebuchet MS" w:hAnsi="Trebuchet MS" w:cstheme="minorHAnsi"/>
                <w:sz w:val="18"/>
                <w:szCs w:val="18"/>
              </w:rPr>
            </w:pPr>
          </w:p>
        </w:tc>
        <w:tc>
          <w:tcPr>
            <w:tcW w:w="1418" w:type="dxa"/>
            <w:vMerge/>
            <w:vAlign w:val="center"/>
          </w:tcPr>
          <w:p w14:paraId="51705479" w14:textId="77777777" w:rsidR="00B33EAB" w:rsidRPr="003570AA" w:rsidRDefault="00B33EAB" w:rsidP="00B33EAB">
            <w:pPr>
              <w:jc w:val="center"/>
              <w:rPr>
                <w:rFonts w:ascii="Trebuchet MS" w:hAnsi="Trebuchet MS" w:cstheme="minorHAnsi"/>
                <w:sz w:val="18"/>
                <w:szCs w:val="18"/>
              </w:rPr>
            </w:pPr>
          </w:p>
        </w:tc>
        <w:tc>
          <w:tcPr>
            <w:tcW w:w="1134" w:type="dxa"/>
            <w:vAlign w:val="center"/>
          </w:tcPr>
          <w:p w14:paraId="5D659812" w14:textId="77777777" w:rsidR="00B33EAB" w:rsidRPr="003570AA" w:rsidRDefault="00B33EAB" w:rsidP="00B33EAB">
            <w:pPr>
              <w:jc w:val="center"/>
              <w:rPr>
                <w:rFonts w:ascii="Trebuchet MS" w:hAnsi="Trebuchet MS" w:cstheme="minorHAnsi"/>
                <w:sz w:val="18"/>
                <w:szCs w:val="18"/>
              </w:rPr>
            </w:pPr>
            <w:r w:rsidRPr="003570AA">
              <w:rPr>
                <w:rFonts w:ascii="Trebuchet MS" w:hAnsi="Trebuchet MS" w:cstheme="minorHAnsi"/>
                <w:sz w:val="18"/>
                <w:szCs w:val="18"/>
              </w:rPr>
              <w:t>2026</w:t>
            </w:r>
          </w:p>
        </w:tc>
        <w:tc>
          <w:tcPr>
            <w:tcW w:w="1417" w:type="dxa"/>
            <w:vAlign w:val="center"/>
          </w:tcPr>
          <w:p w14:paraId="1D87DCE2" w14:textId="77777777" w:rsidR="00B33EAB" w:rsidRPr="003570AA" w:rsidRDefault="00B33EAB" w:rsidP="00B33EAB">
            <w:pPr>
              <w:jc w:val="left"/>
              <w:rPr>
                <w:rFonts w:ascii="Trebuchet MS" w:hAnsi="Trebuchet MS" w:cstheme="minorHAnsi"/>
                <w:sz w:val="18"/>
                <w:szCs w:val="18"/>
              </w:rPr>
            </w:pPr>
            <w:r w:rsidRPr="003570AA">
              <w:rPr>
                <w:rFonts w:ascii="Trebuchet MS" w:hAnsi="Trebuchet MS" w:cstheme="minorHAnsi"/>
                <w:sz w:val="18"/>
                <w:szCs w:val="18"/>
              </w:rPr>
              <w:t>Lucrări recepționate</w:t>
            </w:r>
          </w:p>
        </w:tc>
        <w:tc>
          <w:tcPr>
            <w:tcW w:w="1560" w:type="dxa"/>
            <w:vMerge/>
            <w:vAlign w:val="center"/>
          </w:tcPr>
          <w:p w14:paraId="003184A0" w14:textId="77777777" w:rsidR="00B33EAB" w:rsidRPr="003570AA" w:rsidRDefault="00B33EAB" w:rsidP="00B33EAB">
            <w:pPr>
              <w:rPr>
                <w:rFonts w:ascii="Trebuchet MS" w:hAnsi="Trebuchet MS" w:cstheme="minorHAnsi"/>
                <w:sz w:val="18"/>
                <w:szCs w:val="18"/>
              </w:rPr>
            </w:pPr>
          </w:p>
        </w:tc>
        <w:tc>
          <w:tcPr>
            <w:tcW w:w="1418" w:type="dxa"/>
            <w:vMerge/>
            <w:vAlign w:val="center"/>
          </w:tcPr>
          <w:p w14:paraId="06B99C49" w14:textId="77777777" w:rsidR="00B33EAB" w:rsidRPr="003570AA" w:rsidRDefault="00B33EAB" w:rsidP="00B33EAB">
            <w:pPr>
              <w:rPr>
                <w:rFonts w:ascii="Trebuchet MS" w:hAnsi="Trebuchet MS" w:cstheme="minorHAnsi"/>
                <w:sz w:val="18"/>
                <w:szCs w:val="18"/>
              </w:rPr>
            </w:pPr>
          </w:p>
        </w:tc>
      </w:tr>
    </w:tbl>
    <w:p w14:paraId="2841D0EE" w14:textId="77777777" w:rsidR="00B67AD0" w:rsidRPr="003570AA" w:rsidRDefault="00B67AD0" w:rsidP="001808ED">
      <w:pPr>
        <w:jc w:val="center"/>
        <w:rPr>
          <w:rFonts w:ascii="Trebuchet MS" w:hAnsi="Trebuchet MS"/>
          <w:b/>
          <w:sz w:val="18"/>
          <w:szCs w:val="18"/>
        </w:rPr>
      </w:pPr>
    </w:p>
    <w:p w14:paraId="7FF90067" w14:textId="77777777" w:rsidR="00C80537" w:rsidRPr="003570AA" w:rsidRDefault="00C80537" w:rsidP="001808ED">
      <w:pPr>
        <w:jc w:val="center"/>
        <w:rPr>
          <w:rFonts w:ascii="Trebuchet MS" w:hAnsi="Trebuchet MS"/>
          <w:b/>
          <w:sz w:val="18"/>
          <w:szCs w:val="18"/>
        </w:rPr>
      </w:pPr>
    </w:p>
    <w:p w14:paraId="0E9171FC" w14:textId="77777777" w:rsidR="005A4F55" w:rsidRPr="003570AA" w:rsidRDefault="005A4F55">
      <w:pPr>
        <w:spacing w:after="160" w:line="259" w:lineRule="auto"/>
        <w:jc w:val="left"/>
      </w:pPr>
      <w:r w:rsidRPr="003570AA">
        <w:br w:type="page"/>
      </w:r>
    </w:p>
    <w:p w14:paraId="7CCE8478" w14:textId="77777777" w:rsidR="006274D7" w:rsidRPr="003570AA" w:rsidRDefault="006274D7" w:rsidP="001808ED"/>
    <w:tbl>
      <w:tblPr>
        <w:tblStyle w:val="TableGrid"/>
        <w:tblW w:w="14312" w:type="dxa"/>
        <w:tblLayout w:type="fixed"/>
        <w:tblLook w:val="04A0" w:firstRow="1" w:lastRow="0" w:firstColumn="1" w:lastColumn="0" w:noHBand="0" w:noVBand="1"/>
      </w:tblPr>
      <w:tblGrid>
        <w:gridCol w:w="1271"/>
        <w:gridCol w:w="2268"/>
        <w:gridCol w:w="2552"/>
        <w:gridCol w:w="1417"/>
        <w:gridCol w:w="1134"/>
        <w:gridCol w:w="1276"/>
        <w:gridCol w:w="1417"/>
        <w:gridCol w:w="1560"/>
        <w:gridCol w:w="1417"/>
      </w:tblGrid>
      <w:tr w:rsidR="001808ED" w:rsidRPr="003570AA" w14:paraId="7F931EED" w14:textId="77777777" w:rsidTr="00E31436">
        <w:trPr>
          <w:tblHeader/>
        </w:trPr>
        <w:tc>
          <w:tcPr>
            <w:tcW w:w="14312" w:type="dxa"/>
            <w:gridSpan w:val="9"/>
            <w:shd w:val="clear" w:color="auto" w:fill="B4C6E7" w:themeFill="accent1" w:themeFillTint="66"/>
            <w:vAlign w:val="center"/>
          </w:tcPr>
          <w:p w14:paraId="19BCEB14" w14:textId="77777777" w:rsidR="001808ED" w:rsidRPr="003570AA" w:rsidRDefault="001808ED" w:rsidP="00E31436">
            <w:pPr>
              <w:rPr>
                <w:rFonts w:ascii="Trebuchet MS" w:hAnsi="Trebuchet MS" w:cstheme="minorHAnsi"/>
                <w:b/>
                <w:sz w:val="18"/>
                <w:szCs w:val="18"/>
              </w:rPr>
            </w:pPr>
            <w:bookmarkStart w:id="67" w:name="_Hlk95896486"/>
            <w:r w:rsidRPr="003570AA">
              <w:rPr>
                <w:rFonts w:ascii="Trebuchet MS" w:hAnsi="Trebuchet MS" w:cstheme="minorHAnsi"/>
                <w:b/>
                <w:color w:val="FF0000"/>
                <w:sz w:val="18"/>
                <w:szCs w:val="18"/>
              </w:rPr>
              <w:t xml:space="preserve">DIRECȚIA DE INTERVENȚIE B: </w:t>
            </w:r>
            <w:r w:rsidRPr="003570AA">
              <w:rPr>
                <w:rFonts w:ascii="Trebuchet MS" w:hAnsi="Trebuchet MS" w:cstheme="minorHAnsi"/>
                <w:b/>
                <w:sz w:val="18"/>
                <w:szCs w:val="18"/>
              </w:rPr>
              <w:t>ACCESUL LA JUSTIȚIE</w:t>
            </w:r>
            <w:bookmarkEnd w:id="67"/>
          </w:p>
        </w:tc>
      </w:tr>
      <w:tr w:rsidR="001808ED" w:rsidRPr="003570AA" w14:paraId="2396B9CC" w14:textId="77777777" w:rsidTr="00E31436">
        <w:trPr>
          <w:tblHeader/>
        </w:trPr>
        <w:tc>
          <w:tcPr>
            <w:tcW w:w="1271" w:type="dxa"/>
            <w:vMerge w:val="restart"/>
            <w:shd w:val="clear" w:color="auto" w:fill="BFBFBF" w:themeFill="background1" w:themeFillShade="BF"/>
            <w:vAlign w:val="center"/>
          </w:tcPr>
          <w:p w14:paraId="4A1660EF" w14:textId="77777777" w:rsidR="001808ED" w:rsidRPr="003570AA" w:rsidRDefault="001808ED" w:rsidP="00E31436">
            <w:pPr>
              <w:jc w:val="center"/>
              <w:rPr>
                <w:rFonts w:ascii="Trebuchet MS" w:hAnsi="Trebuchet MS" w:cstheme="minorHAnsi"/>
                <w:b/>
                <w:sz w:val="18"/>
                <w:szCs w:val="18"/>
              </w:rPr>
            </w:pPr>
            <w:r w:rsidRPr="003570AA">
              <w:rPr>
                <w:rFonts w:ascii="Trebuchet MS" w:hAnsi="Trebuchet MS" w:cstheme="minorHAnsi"/>
                <w:b/>
                <w:sz w:val="18"/>
                <w:szCs w:val="18"/>
              </w:rPr>
              <w:t>Obiectiv strategic</w:t>
            </w:r>
          </w:p>
        </w:tc>
        <w:tc>
          <w:tcPr>
            <w:tcW w:w="2268" w:type="dxa"/>
            <w:vMerge w:val="restart"/>
            <w:shd w:val="clear" w:color="auto" w:fill="BFBFBF" w:themeFill="background1" w:themeFillShade="BF"/>
            <w:vAlign w:val="center"/>
          </w:tcPr>
          <w:p w14:paraId="57918DF5" w14:textId="77777777" w:rsidR="001808ED" w:rsidRPr="003570AA" w:rsidRDefault="001808ED" w:rsidP="00E31436">
            <w:pPr>
              <w:jc w:val="center"/>
              <w:rPr>
                <w:rFonts w:ascii="Trebuchet MS" w:hAnsi="Trebuchet MS" w:cstheme="minorHAnsi"/>
                <w:b/>
                <w:sz w:val="18"/>
                <w:szCs w:val="18"/>
              </w:rPr>
            </w:pPr>
            <w:r w:rsidRPr="003570AA">
              <w:rPr>
                <w:rFonts w:ascii="Trebuchet MS" w:hAnsi="Trebuchet MS" w:cstheme="minorHAnsi"/>
                <w:b/>
                <w:sz w:val="18"/>
                <w:szCs w:val="18"/>
              </w:rPr>
              <w:t>Obiectiv specific</w:t>
            </w:r>
          </w:p>
        </w:tc>
        <w:tc>
          <w:tcPr>
            <w:tcW w:w="2552" w:type="dxa"/>
            <w:vMerge w:val="restart"/>
            <w:shd w:val="clear" w:color="auto" w:fill="BFBFBF" w:themeFill="background1" w:themeFillShade="BF"/>
            <w:vAlign w:val="center"/>
          </w:tcPr>
          <w:p w14:paraId="05FFE7BE" w14:textId="77777777" w:rsidR="001808ED" w:rsidRPr="003570AA" w:rsidRDefault="001808ED" w:rsidP="00E31436">
            <w:pPr>
              <w:jc w:val="center"/>
              <w:rPr>
                <w:rFonts w:ascii="Trebuchet MS" w:hAnsi="Trebuchet MS" w:cstheme="minorHAnsi"/>
                <w:b/>
                <w:sz w:val="18"/>
                <w:szCs w:val="18"/>
              </w:rPr>
            </w:pPr>
            <w:r w:rsidRPr="003570AA">
              <w:rPr>
                <w:rFonts w:ascii="Trebuchet MS" w:hAnsi="Trebuchet MS" w:cstheme="minorHAnsi"/>
                <w:b/>
                <w:sz w:val="18"/>
                <w:szCs w:val="18"/>
              </w:rPr>
              <w:t>Acțiune</w:t>
            </w:r>
          </w:p>
        </w:tc>
        <w:tc>
          <w:tcPr>
            <w:tcW w:w="1417" w:type="dxa"/>
            <w:vMerge w:val="restart"/>
            <w:shd w:val="clear" w:color="auto" w:fill="BFBFBF" w:themeFill="background1" w:themeFillShade="BF"/>
            <w:vAlign w:val="center"/>
          </w:tcPr>
          <w:p w14:paraId="456A218A" w14:textId="77777777" w:rsidR="001808ED" w:rsidRPr="003570AA" w:rsidRDefault="001808ED" w:rsidP="00E31436">
            <w:pPr>
              <w:jc w:val="center"/>
              <w:rPr>
                <w:rFonts w:ascii="Trebuchet MS" w:hAnsi="Trebuchet MS" w:cstheme="minorHAnsi"/>
                <w:b/>
                <w:sz w:val="18"/>
                <w:szCs w:val="18"/>
              </w:rPr>
            </w:pPr>
            <w:r w:rsidRPr="003570AA">
              <w:rPr>
                <w:rFonts w:ascii="Trebuchet MS" w:hAnsi="Trebuchet MS" w:cstheme="minorHAnsi"/>
                <w:b/>
                <w:sz w:val="18"/>
                <w:szCs w:val="18"/>
              </w:rPr>
              <w:t>Responsabil</w:t>
            </w:r>
          </w:p>
        </w:tc>
        <w:tc>
          <w:tcPr>
            <w:tcW w:w="1134" w:type="dxa"/>
            <w:vMerge w:val="restart"/>
            <w:shd w:val="clear" w:color="auto" w:fill="BFBFBF" w:themeFill="background1" w:themeFillShade="BF"/>
            <w:vAlign w:val="center"/>
          </w:tcPr>
          <w:p w14:paraId="139589D8" w14:textId="77777777" w:rsidR="001808ED" w:rsidRPr="003570AA" w:rsidRDefault="001808ED" w:rsidP="00E31436">
            <w:pPr>
              <w:jc w:val="center"/>
              <w:rPr>
                <w:rFonts w:ascii="Trebuchet MS" w:hAnsi="Trebuchet MS" w:cstheme="minorHAnsi"/>
                <w:b/>
                <w:sz w:val="18"/>
                <w:szCs w:val="18"/>
              </w:rPr>
            </w:pPr>
            <w:r w:rsidRPr="003570AA">
              <w:rPr>
                <w:rFonts w:ascii="Trebuchet MS" w:hAnsi="Trebuchet MS" w:cstheme="minorHAnsi"/>
                <w:b/>
                <w:sz w:val="18"/>
                <w:szCs w:val="18"/>
              </w:rPr>
              <w:t>Resurse</w:t>
            </w:r>
          </w:p>
        </w:tc>
        <w:tc>
          <w:tcPr>
            <w:tcW w:w="1276" w:type="dxa"/>
            <w:vMerge w:val="restart"/>
            <w:shd w:val="clear" w:color="auto" w:fill="BFBFBF" w:themeFill="background1" w:themeFillShade="BF"/>
            <w:vAlign w:val="center"/>
          </w:tcPr>
          <w:p w14:paraId="6AD5EDB8" w14:textId="77777777" w:rsidR="001808ED" w:rsidRPr="003570AA" w:rsidRDefault="001808ED" w:rsidP="00E31436">
            <w:pPr>
              <w:jc w:val="center"/>
              <w:rPr>
                <w:rFonts w:ascii="Trebuchet MS" w:hAnsi="Trebuchet MS" w:cstheme="minorHAnsi"/>
                <w:b/>
                <w:sz w:val="18"/>
                <w:szCs w:val="18"/>
              </w:rPr>
            </w:pPr>
            <w:r w:rsidRPr="003570AA">
              <w:rPr>
                <w:rFonts w:ascii="Trebuchet MS" w:hAnsi="Trebuchet MS" w:cstheme="minorHAnsi"/>
                <w:b/>
                <w:sz w:val="18"/>
                <w:szCs w:val="18"/>
              </w:rPr>
              <w:t>Termen</w:t>
            </w:r>
          </w:p>
        </w:tc>
        <w:tc>
          <w:tcPr>
            <w:tcW w:w="4394" w:type="dxa"/>
            <w:gridSpan w:val="3"/>
            <w:shd w:val="clear" w:color="auto" w:fill="BFBFBF" w:themeFill="background1" w:themeFillShade="BF"/>
            <w:vAlign w:val="center"/>
          </w:tcPr>
          <w:p w14:paraId="2C0DAC46" w14:textId="77777777" w:rsidR="001808ED" w:rsidRPr="003570AA" w:rsidRDefault="001808ED" w:rsidP="00E31436">
            <w:pPr>
              <w:jc w:val="center"/>
              <w:rPr>
                <w:rFonts w:ascii="Trebuchet MS" w:hAnsi="Trebuchet MS" w:cstheme="minorHAnsi"/>
                <w:b/>
                <w:sz w:val="18"/>
                <w:szCs w:val="18"/>
              </w:rPr>
            </w:pPr>
            <w:r w:rsidRPr="003570AA">
              <w:rPr>
                <w:rFonts w:ascii="Trebuchet MS" w:hAnsi="Trebuchet MS" w:cstheme="minorHAnsi"/>
                <w:b/>
                <w:sz w:val="18"/>
                <w:szCs w:val="18"/>
              </w:rPr>
              <w:t>Indicatori de performanță</w:t>
            </w:r>
          </w:p>
        </w:tc>
      </w:tr>
      <w:tr w:rsidR="001808ED" w:rsidRPr="003570AA" w14:paraId="53D03B0C" w14:textId="77777777" w:rsidTr="00E31436">
        <w:trPr>
          <w:tblHeader/>
        </w:trPr>
        <w:tc>
          <w:tcPr>
            <w:tcW w:w="1271" w:type="dxa"/>
            <w:vMerge/>
            <w:shd w:val="clear" w:color="auto" w:fill="BFBFBF" w:themeFill="background1" w:themeFillShade="BF"/>
            <w:vAlign w:val="center"/>
          </w:tcPr>
          <w:p w14:paraId="68627BB5" w14:textId="77777777" w:rsidR="001808ED" w:rsidRPr="003570AA" w:rsidRDefault="001808ED" w:rsidP="00E31436">
            <w:pPr>
              <w:rPr>
                <w:rFonts w:ascii="Trebuchet MS" w:hAnsi="Trebuchet MS" w:cstheme="minorHAnsi"/>
                <w:b/>
                <w:sz w:val="18"/>
                <w:szCs w:val="18"/>
              </w:rPr>
            </w:pPr>
          </w:p>
        </w:tc>
        <w:tc>
          <w:tcPr>
            <w:tcW w:w="2268" w:type="dxa"/>
            <w:vMerge/>
            <w:shd w:val="clear" w:color="auto" w:fill="BFBFBF" w:themeFill="background1" w:themeFillShade="BF"/>
            <w:vAlign w:val="center"/>
          </w:tcPr>
          <w:p w14:paraId="2530BC3A" w14:textId="77777777" w:rsidR="001808ED" w:rsidRPr="003570AA" w:rsidRDefault="001808ED" w:rsidP="00E31436">
            <w:pPr>
              <w:rPr>
                <w:rFonts w:ascii="Trebuchet MS" w:hAnsi="Trebuchet MS" w:cstheme="minorHAnsi"/>
                <w:b/>
                <w:sz w:val="18"/>
                <w:szCs w:val="18"/>
              </w:rPr>
            </w:pPr>
          </w:p>
        </w:tc>
        <w:tc>
          <w:tcPr>
            <w:tcW w:w="2552" w:type="dxa"/>
            <w:vMerge/>
            <w:shd w:val="clear" w:color="auto" w:fill="BFBFBF" w:themeFill="background1" w:themeFillShade="BF"/>
            <w:vAlign w:val="center"/>
          </w:tcPr>
          <w:p w14:paraId="59B1BF02" w14:textId="77777777" w:rsidR="001808ED" w:rsidRPr="003570AA" w:rsidRDefault="001808ED" w:rsidP="00E31436">
            <w:pPr>
              <w:rPr>
                <w:rFonts w:ascii="Trebuchet MS" w:hAnsi="Trebuchet MS" w:cstheme="minorHAnsi"/>
                <w:b/>
                <w:sz w:val="18"/>
                <w:szCs w:val="18"/>
              </w:rPr>
            </w:pPr>
          </w:p>
        </w:tc>
        <w:tc>
          <w:tcPr>
            <w:tcW w:w="1417" w:type="dxa"/>
            <w:vMerge/>
            <w:shd w:val="clear" w:color="auto" w:fill="BFBFBF" w:themeFill="background1" w:themeFillShade="BF"/>
            <w:vAlign w:val="center"/>
          </w:tcPr>
          <w:p w14:paraId="12F98393" w14:textId="77777777" w:rsidR="001808ED" w:rsidRPr="003570AA" w:rsidRDefault="001808ED" w:rsidP="00E31436">
            <w:pPr>
              <w:rPr>
                <w:rFonts w:ascii="Trebuchet MS" w:hAnsi="Trebuchet MS" w:cstheme="minorHAnsi"/>
                <w:b/>
                <w:sz w:val="18"/>
                <w:szCs w:val="18"/>
              </w:rPr>
            </w:pPr>
          </w:p>
        </w:tc>
        <w:tc>
          <w:tcPr>
            <w:tcW w:w="1134" w:type="dxa"/>
            <w:vMerge/>
            <w:shd w:val="clear" w:color="auto" w:fill="BFBFBF" w:themeFill="background1" w:themeFillShade="BF"/>
            <w:vAlign w:val="center"/>
          </w:tcPr>
          <w:p w14:paraId="09395BB3" w14:textId="77777777" w:rsidR="001808ED" w:rsidRPr="003570AA" w:rsidRDefault="001808ED" w:rsidP="00E31436">
            <w:pPr>
              <w:rPr>
                <w:rFonts w:ascii="Trebuchet MS" w:hAnsi="Trebuchet MS" w:cstheme="minorHAnsi"/>
                <w:b/>
                <w:sz w:val="18"/>
                <w:szCs w:val="18"/>
              </w:rPr>
            </w:pPr>
          </w:p>
        </w:tc>
        <w:tc>
          <w:tcPr>
            <w:tcW w:w="1276" w:type="dxa"/>
            <w:vMerge/>
            <w:shd w:val="clear" w:color="auto" w:fill="BFBFBF" w:themeFill="background1" w:themeFillShade="BF"/>
            <w:vAlign w:val="center"/>
          </w:tcPr>
          <w:p w14:paraId="787F8577" w14:textId="77777777" w:rsidR="001808ED" w:rsidRPr="003570AA" w:rsidRDefault="001808ED" w:rsidP="00E31436">
            <w:pPr>
              <w:rPr>
                <w:rFonts w:ascii="Trebuchet MS" w:hAnsi="Trebuchet MS" w:cstheme="minorHAnsi"/>
                <w:b/>
                <w:sz w:val="18"/>
                <w:szCs w:val="18"/>
              </w:rPr>
            </w:pPr>
          </w:p>
        </w:tc>
        <w:tc>
          <w:tcPr>
            <w:tcW w:w="1417" w:type="dxa"/>
            <w:shd w:val="clear" w:color="auto" w:fill="BFBFBF" w:themeFill="background1" w:themeFillShade="BF"/>
            <w:vAlign w:val="center"/>
          </w:tcPr>
          <w:p w14:paraId="4F302336" w14:textId="77777777" w:rsidR="001808ED" w:rsidRPr="003570AA" w:rsidRDefault="001808ED" w:rsidP="00E31436">
            <w:pPr>
              <w:jc w:val="center"/>
              <w:rPr>
                <w:rFonts w:ascii="Trebuchet MS" w:hAnsi="Trebuchet MS" w:cstheme="minorHAnsi"/>
                <w:b/>
                <w:sz w:val="18"/>
                <w:szCs w:val="18"/>
              </w:rPr>
            </w:pPr>
            <w:r w:rsidRPr="003570AA">
              <w:rPr>
                <w:rFonts w:ascii="Trebuchet MS" w:hAnsi="Trebuchet MS" w:cstheme="minorHAnsi"/>
                <w:b/>
                <w:sz w:val="18"/>
                <w:szCs w:val="18"/>
              </w:rPr>
              <w:t>Realizare</w:t>
            </w:r>
          </w:p>
        </w:tc>
        <w:tc>
          <w:tcPr>
            <w:tcW w:w="1560" w:type="dxa"/>
            <w:shd w:val="clear" w:color="auto" w:fill="BFBFBF" w:themeFill="background1" w:themeFillShade="BF"/>
            <w:vAlign w:val="center"/>
          </w:tcPr>
          <w:p w14:paraId="04C3A790" w14:textId="77777777" w:rsidR="001808ED" w:rsidRPr="003570AA" w:rsidRDefault="001808ED" w:rsidP="00E31436">
            <w:pPr>
              <w:jc w:val="center"/>
              <w:rPr>
                <w:rFonts w:ascii="Trebuchet MS" w:hAnsi="Trebuchet MS" w:cstheme="minorHAnsi"/>
                <w:b/>
                <w:sz w:val="18"/>
                <w:szCs w:val="18"/>
              </w:rPr>
            </w:pPr>
            <w:r w:rsidRPr="003570AA">
              <w:rPr>
                <w:rFonts w:ascii="Trebuchet MS" w:hAnsi="Trebuchet MS" w:cstheme="minorHAnsi"/>
                <w:b/>
                <w:sz w:val="18"/>
                <w:szCs w:val="18"/>
              </w:rPr>
              <w:t>Rezultat</w:t>
            </w:r>
          </w:p>
        </w:tc>
        <w:tc>
          <w:tcPr>
            <w:tcW w:w="1417" w:type="dxa"/>
            <w:shd w:val="clear" w:color="auto" w:fill="BFBFBF" w:themeFill="background1" w:themeFillShade="BF"/>
            <w:vAlign w:val="center"/>
          </w:tcPr>
          <w:p w14:paraId="60FFE3BA" w14:textId="77777777" w:rsidR="001808ED" w:rsidRPr="003570AA" w:rsidRDefault="001808ED" w:rsidP="00E31436">
            <w:pPr>
              <w:jc w:val="center"/>
              <w:rPr>
                <w:rFonts w:ascii="Trebuchet MS" w:hAnsi="Trebuchet MS" w:cstheme="minorHAnsi"/>
                <w:b/>
                <w:sz w:val="18"/>
                <w:szCs w:val="18"/>
              </w:rPr>
            </w:pPr>
            <w:r w:rsidRPr="003570AA">
              <w:rPr>
                <w:rFonts w:ascii="Trebuchet MS" w:hAnsi="Trebuchet MS" w:cstheme="minorHAnsi"/>
                <w:b/>
                <w:sz w:val="18"/>
                <w:szCs w:val="18"/>
              </w:rPr>
              <w:t>Impact</w:t>
            </w:r>
          </w:p>
        </w:tc>
      </w:tr>
      <w:tr w:rsidR="001808ED" w:rsidRPr="003570AA" w14:paraId="17A069B1" w14:textId="77777777" w:rsidTr="00E31436">
        <w:tc>
          <w:tcPr>
            <w:tcW w:w="14312" w:type="dxa"/>
            <w:gridSpan w:val="9"/>
            <w:shd w:val="clear" w:color="auto" w:fill="auto"/>
            <w:vAlign w:val="center"/>
          </w:tcPr>
          <w:p w14:paraId="76762B73" w14:textId="77777777" w:rsidR="001808ED" w:rsidRPr="003570AA" w:rsidRDefault="001808ED" w:rsidP="00E31436">
            <w:pPr>
              <w:jc w:val="center"/>
              <w:rPr>
                <w:rFonts w:ascii="Trebuchet MS" w:hAnsi="Trebuchet MS"/>
                <w:b/>
                <w:color w:val="FFFFFF" w:themeColor="background1"/>
                <w:sz w:val="18"/>
                <w:szCs w:val="18"/>
                <w:shd w:val="clear" w:color="auto" w:fill="2F5496" w:themeFill="accent1" w:themeFillShade="BF"/>
              </w:rPr>
            </w:pPr>
          </w:p>
          <w:p w14:paraId="2E6DD0CA" w14:textId="77777777" w:rsidR="001808ED" w:rsidRPr="003570AA" w:rsidRDefault="001808ED" w:rsidP="00E31436">
            <w:pPr>
              <w:jc w:val="center"/>
              <w:rPr>
                <w:rFonts w:ascii="Trebuchet MS" w:hAnsi="Trebuchet MS"/>
                <w:b/>
                <w:sz w:val="18"/>
                <w:szCs w:val="18"/>
              </w:rPr>
            </w:pPr>
            <w:r w:rsidRPr="003570AA">
              <w:rPr>
                <w:rFonts w:ascii="Trebuchet MS" w:hAnsi="Trebuchet MS"/>
                <w:b/>
                <w:color w:val="FFFFFF" w:themeColor="background1"/>
                <w:sz w:val="18"/>
                <w:szCs w:val="18"/>
                <w:shd w:val="clear" w:color="auto" w:fill="2F5496" w:themeFill="accent1" w:themeFillShade="BF"/>
              </w:rPr>
              <w:t xml:space="preserve">PILONUL I </w:t>
            </w:r>
            <w:r w:rsidRPr="003570AA">
              <w:rPr>
                <w:rFonts w:ascii="Trebuchet MS" w:hAnsi="Trebuchet MS"/>
                <w:b/>
                <w:color w:val="FFFFFF" w:themeColor="background1"/>
                <w:sz w:val="18"/>
                <w:szCs w:val="18"/>
              </w:rPr>
              <w:t xml:space="preserve"> </w:t>
            </w:r>
            <w:r w:rsidRPr="003570AA">
              <w:rPr>
                <w:rFonts w:ascii="Trebuchet MS" w:hAnsi="Trebuchet MS"/>
                <w:b/>
                <w:sz w:val="18"/>
                <w:szCs w:val="18"/>
              </w:rPr>
              <w:t>POLITICI DE CONSOLIDARE A INDEPENDENȚEI SISTEMULUI JUDICIAR ȘI A STATULUI DE DREPT</w:t>
            </w:r>
          </w:p>
          <w:p w14:paraId="45EFB285" w14:textId="77777777" w:rsidR="001808ED" w:rsidRPr="003570AA" w:rsidRDefault="001808ED" w:rsidP="00E31436">
            <w:pPr>
              <w:jc w:val="center"/>
              <w:rPr>
                <w:rFonts w:ascii="Trebuchet MS" w:hAnsi="Trebuchet MS" w:cstheme="minorHAnsi"/>
                <w:b/>
                <w:sz w:val="18"/>
                <w:szCs w:val="18"/>
              </w:rPr>
            </w:pPr>
          </w:p>
        </w:tc>
      </w:tr>
      <w:tr w:rsidR="00170107" w:rsidRPr="003570AA" w14:paraId="3FBC2ABE" w14:textId="77777777" w:rsidTr="00C50A41">
        <w:tc>
          <w:tcPr>
            <w:tcW w:w="1271" w:type="dxa"/>
            <w:vMerge w:val="restart"/>
            <w:vAlign w:val="center"/>
          </w:tcPr>
          <w:p w14:paraId="000368D2" w14:textId="77777777" w:rsidR="00170107" w:rsidRPr="003570AA" w:rsidRDefault="00170107" w:rsidP="00E31436">
            <w:pPr>
              <w:rPr>
                <w:rFonts w:ascii="Trebuchet MS" w:hAnsi="Trebuchet MS" w:cstheme="minorHAnsi"/>
                <w:sz w:val="18"/>
                <w:szCs w:val="18"/>
              </w:rPr>
            </w:pPr>
            <w:bookmarkStart w:id="68" w:name="_Hlk95901637"/>
            <w:bookmarkStart w:id="69" w:name="_Hlk95728248"/>
            <w:r w:rsidRPr="003570AA">
              <w:rPr>
                <w:rFonts w:ascii="Trebuchet MS" w:hAnsi="Trebuchet MS" w:cstheme="minorHAnsi"/>
                <w:sz w:val="18"/>
                <w:szCs w:val="18"/>
              </w:rPr>
              <w:t xml:space="preserve">1. </w:t>
            </w:r>
            <w:r w:rsidR="00496345" w:rsidRPr="00496345">
              <w:rPr>
                <w:rFonts w:ascii="Trebuchet MS" w:hAnsi="Trebuchet MS" w:cstheme="minorHAnsi"/>
                <w:sz w:val="18"/>
                <w:szCs w:val="18"/>
              </w:rPr>
              <w:t xml:space="preserve">Extinderea accesului </w:t>
            </w:r>
            <w:proofErr w:type="spellStart"/>
            <w:r w:rsidR="00496345" w:rsidRPr="00496345">
              <w:rPr>
                <w:rFonts w:ascii="Trebuchet MS" w:hAnsi="Trebuchet MS" w:cstheme="minorHAnsi"/>
                <w:sz w:val="18"/>
                <w:szCs w:val="18"/>
              </w:rPr>
              <w:t>cetăţenilor</w:t>
            </w:r>
            <w:proofErr w:type="spellEnd"/>
            <w:r w:rsidR="00496345" w:rsidRPr="00496345">
              <w:rPr>
                <w:rFonts w:ascii="Trebuchet MS" w:hAnsi="Trebuchet MS" w:cstheme="minorHAnsi"/>
                <w:sz w:val="18"/>
                <w:szCs w:val="18"/>
              </w:rPr>
              <w:t xml:space="preserve"> la </w:t>
            </w:r>
            <w:proofErr w:type="spellStart"/>
            <w:r w:rsidR="00496345" w:rsidRPr="00496345">
              <w:rPr>
                <w:rFonts w:ascii="Trebuchet MS" w:hAnsi="Trebuchet MS" w:cstheme="minorHAnsi"/>
                <w:sz w:val="18"/>
                <w:szCs w:val="18"/>
              </w:rPr>
              <w:t>justiţie</w:t>
            </w:r>
            <w:proofErr w:type="spellEnd"/>
            <w:r w:rsidR="00496345" w:rsidRPr="00496345">
              <w:rPr>
                <w:rFonts w:ascii="Trebuchet MS" w:hAnsi="Trebuchet MS" w:cstheme="minorHAnsi"/>
                <w:sz w:val="18"/>
                <w:szCs w:val="18"/>
              </w:rPr>
              <w:t>, precum și la asistență judiciară</w:t>
            </w:r>
            <w:bookmarkEnd w:id="68"/>
          </w:p>
        </w:tc>
        <w:tc>
          <w:tcPr>
            <w:tcW w:w="2268" w:type="dxa"/>
            <w:vMerge w:val="restart"/>
            <w:vAlign w:val="center"/>
          </w:tcPr>
          <w:p w14:paraId="1DD8F8A3"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 xml:space="preserve">1.1. </w:t>
            </w:r>
            <w:bookmarkStart w:id="70" w:name="_Hlk95901695"/>
            <w:r w:rsidRPr="003570AA">
              <w:rPr>
                <w:rFonts w:ascii="Trebuchet MS" w:hAnsi="Trebuchet MS" w:cstheme="minorHAnsi"/>
                <w:sz w:val="18"/>
                <w:szCs w:val="18"/>
              </w:rPr>
              <w:t>Îmbunătățirea politicii privind taxele judiciare de timbru</w:t>
            </w:r>
            <w:bookmarkEnd w:id="70"/>
          </w:p>
        </w:tc>
        <w:tc>
          <w:tcPr>
            <w:tcW w:w="2552" w:type="dxa"/>
            <w:vAlign w:val="center"/>
          </w:tcPr>
          <w:p w14:paraId="27C74F79"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1.1.1</w:t>
            </w:r>
            <w:r w:rsidR="00C11A73">
              <w:rPr>
                <w:rFonts w:ascii="Trebuchet MS" w:hAnsi="Trebuchet MS" w:cstheme="minorHAnsi"/>
                <w:sz w:val="18"/>
                <w:szCs w:val="18"/>
              </w:rPr>
              <w:t>.</w:t>
            </w:r>
            <w:r w:rsidRPr="003570AA">
              <w:rPr>
                <w:rFonts w:ascii="Trebuchet MS" w:hAnsi="Trebuchet MS" w:cstheme="minorHAnsi"/>
                <w:sz w:val="18"/>
                <w:szCs w:val="18"/>
              </w:rPr>
              <w:t xml:space="preserve"> Evaluarea nivelului taxelor judiciare de timbru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a </w:t>
            </w:r>
            <w:proofErr w:type="spellStart"/>
            <w:r w:rsidRPr="003570AA">
              <w:rPr>
                <w:rFonts w:ascii="Trebuchet MS" w:hAnsi="Trebuchet MS" w:cstheme="minorHAnsi"/>
                <w:sz w:val="18"/>
                <w:szCs w:val="18"/>
              </w:rPr>
              <w:t>modalităţilor</w:t>
            </w:r>
            <w:proofErr w:type="spellEnd"/>
            <w:r w:rsidRPr="003570AA">
              <w:rPr>
                <w:rFonts w:ascii="Trebuchet MS" w:hAnsi="Trebuchet MS" w:cstheme="minorHAnsi"/>
                <w:sz w:val="18"/>
                <w:szCs w:val="18"/>
              </w:rPr>
              <w:t xml:space="preserve"> de plată, stabilirea situațiilor când acestea restrâng considerabil accesul la justiție și propuneri privind măsurilor de remediere </w:t>
            </w:r>
          </w:p>
        </w:tc>
        <w:tc>
          <w:tcPr>
            <w:tcW w:w="1417" w:type="dxa"/>
            <w:vAlign w:val="center"/>
          </w:tcPr>
          <w:p w14:paraId="2440967C" w14:textId="77777777" w:rsidR="00170107" w:rsidRPr="003570AA" w:rsidRDefault="00170107" w:rsidP="00385D7A">
            <w:pPr>
              <w:jc w:val="center"/>
              <w:rPr>
                <w:rFonts w:ascii="Trebuchet MS" w:hAnsi="Trebuchet MS" w:cstheme="minorHAnsi"/>
                <w:sz w:val="18"/>
                <w:szCs w:val="18"/>
              </w:rPr>
            </w:pPr>
            <w:r w:rsidRPr="003570AA">
              <w:rPr>
                <w:rFonts w:ascii="Trebuchet MS" w:hAnsi="Trebuchet MS" w:cstheme="minorHAnsi"/>
                <w:sz w:val="18"/>
                <w:szCs w:val="18"/>
              </w:rPr>
              <w:t xml:space="preserve">MJ (corelat cu </w:t>
            </w:r>
            <w:proofErr w:type="spellStart"/>
            <w:r w:rsidRPr="003570AA">
              <w:rPr>
                <w:rFonts w:ascii="Trebuchet MS" w:hAnsi="Trebuchet MS" w:cstheme="minorHAnsi"/>
                <w:sz w:val="18"/>
                <w:szCs w:val="18"/>
              </w:rPr>
              <w:t>acţiunea</w:t>
            </w:r>
            <w:proofErr w:type="spellEnd"/>
            <w:r w:rsidRPr="003570AA">
              <w:rPr>
                <w:rFonts w:ascii="Trebuchet MS" w:hAnsi="Trebuchet MS" w:cstheme="minorHAnsi"/>
                <w:sz w:val="18"/>
                <w:szCs w:val="18"/>
              </w:rPr>
              <w:t xml:space="preserve"> 8.7</w:t>
            </w:r>
            <w:r w:rsidR="007F1DAE">
              <w:rPr>
                <w:rFonts w:ascii="Trebuchet MS" w:hAnsi="Trebuchet MS" w:cstheme="minorHAnsi"/>
                <w:sz w:val="18"/>
                <w:szCs w:val="18"/>
              </w:rPr>
              <w:t>.</w:t>
            </w:r>
            <w:r w:rsidRPr="003570AA">
              <w:rPr>
                <w:rFonts w:ascii="Trebuchet MS" w:hAnsi="Trebuchet MS" w:cstheme="minorHAnsi"/>
                <w:sz w:val="18"/>
                <w:szCs w:val="18"/>
              </w:rPr>
              <w:t>)</w:t>
            </w:r>
          </w:p>
        </w:tc>
        <w:tc>
          <w:tcPr>
            <w:tcW w:w="1134" w:type="dxa"/>
            <w:vAlign w:val="center"/>
          </w:tcPr>
          <w:p w14:paraId="5CD9D3BF" w14:textId="77777777" w:rsidR="00170107" w:rsidRPr="003570AA" w:rsidRDefault="00170107" w:rsidP="00C50A41">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276" w:type="dxa"/>
            <w:vAlign w:val="center"/>
          </w:tcPr>
          <w:p w14:paraId="2B9D2D87" w14:textId="77777777" w:rsidR="00170107" w:rsidRPr="003570AA" w:rsidRDefault="00170107" w:rsidP="00C50A41">
            <w:pPr>
              <w:jc w:val="center"/>
              <w:rPr>
                <w:rFonts w:ascii="Trebuchet MS" w:hAnsi="Trebuchet MS" w:cstheme="minorHAnsi"/>
                <w:sz w:val="18"/>
                <w:szCs w:val="18"/>
              </w:rPr>
            </w:pPr>
            <w:r w:rsidRPr="003570AA">
              <w:rPr>
                <w:rFonts w:ascii="Trebuchet MS" w:hAnsi="Trebuchet MS" w:cstheme="minorHAnsi"/>
                <w:sz w:val="18"/>
                <w:szCs w:val="18"/>
              </w:rPr>
              <w:t>Iunie 2024</w:t>
            </w:r>
          </w:p>
        </w:tc>
        <w:tc>
          <w:tcPr>
            <w:tcW w:w="1417" w:type="dxa"/>
            <w:vAlign w:val="center"/>
          </w:tcPr>
          <w:p w14:paraId="47E85BD3" w14:textId="77777777" w:rsidR="00170107" w:rsidRPr="003570AA" w:rsidRDefault="00471EDB" w:rsidP="00E31436">
            <w:pPr>
              <w:rPr>
                <w:rFonts w:ascii="Trebuchet MS" w:hAnsi="Trebuchet MS" w:cstheme="minorHAnsi"/>
                <w:sz w:val="18"/>
                <w:szCs w:val="18"/>
              </w:rPr>
            </w:pPr>
            <w:r w:rsidRPr="003570AA">
              <w:rPr>
                <w:rFonts w:ascii="Trebuchet MS" w:hAnsi="Trebuchet MS" w:cstheme="minorHAnsi"/>
                <w:sz w:val="18"/>
                <w:szCs w:val="18"/>
              </w:rPr>
              <w:t>Analiză privind</w:t>
            </w:r>
            <w:r w:rsidR="00170107" w:rsidRPr="003570AA">
              <w:rPr>
                <w:rFonts w:ascii="Trebuchet MS" w:hAnsi="Trebuchet MS" w:cstheme="minorHAnsi"/>
                <w:sz w:val="18"/>
                <w:szCs w:val="18"/>
              </w:rPr>
              <w:t xml:space="preserve"> taxele judiciare de timbru realizată</w:t>
            </w:r>
          </w:p>
        </w:tc>
        <w:tc>
          <w:tcPr>
            <w:tcW w:w="1560" w:type="dxa"/>
            <w:vMerge w:val="restart"/>
            <w:vAlign w:val="center"/>
          </w:tcPr>
          <w:p w14:paraId="381787F1" w14:textId="77777777" w:rsidR="00170107" w:rsidRPr="003570AA" w:rsidRDefault="00170107" w:rsidP="00E31436">
            <w:pPr>
              <w:rPr>
                <w:rFonts w:ascii="Trebuchet MS" w:hAnsi="Trebuchet MS" w:cstheme="minorHAnsi"/>
                <w:sz w:val="18"/>
                <w:szCs w:val="18"/>
              </w:rPr>
            </w:pPr>
          </w:p>
          <w:p w14:paraId="79C6FDAB" w14:textId="77777777" w:rsidR="00170107" w:rsidRPr="003570AA" w:rsidRDefault="00170107" w:rsidP="00E31436">
            <w:pPr>
              <w:rPr>
                <w:rFonts w:ascii="Trebuchet MS" w:hAnsi="Trebuchet MS" w:cstheme="minorHAnsi"/>
                <w:sz w:val="18"/>
                <w:szCs w:val="18"/>
              </w:rPr>
            </w:pPr>
          </w:p>
          <w:p w14:paraId="61FE7025" w14:textId="77777777" w:rsidR="00170107" w:rsidRPr="003570AA" w:rsidRDefault="00170107" w:rsidP="00E31436">
            <w:pPr>
              <w:rPr>
                <w:rFonts w:ascii="Trebuchet MS" w:hAnsi="Trebuchet MS" w:cstheme="minorHAnsi"/>
                <w:sz w:val="18"/>
                <w:szCs w:val="18"/>
              </w:rPr>
            </w:pPr>
          </w:p>
          <w:p w14:paraId="79213259"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 propunerile de amendamente promovate de MJ, adoptate</w:t>
            </w:r>
          </w:p>
          <w:p w14:paraId="09958AA7" w14:textId="77777777" w:rsidR="00170107" w:rsidRPr="003570AA" w:rsidRDefault="00170107" w:rsidP="00E31436">
            <w:pPr>
              <w:rPr>
                <w:rFonts w:ascii="Trebuchet MS" w:hAnsi="Trebuchet MS" w:cstheme="minorHAnsi"/>
                <w:sz w:val="18"/>
                <w:szCs w:val="18"/>
              </w:rPr>
            </w:pPr>
          </w:p>
          <w:p w14:paraId="48F4E822" w14:textId="77777777" w:rsidR="00170107" w:rsidRPr="003570AA" w:rsidRDefault="00170107" w:rsidP="00E31436">
            <w:pPr>
              <w:rPr>
                <w:rFonts w:ascii="Trebuchet MS" w:hAnsi="Trebuchet MS" w:cstheme="minorHAnsi"/>
                <w:sz w:val="18"/>
                <w:szCs w:val="18"/>
              </w:rPr>
            </w:pPr>
            <w:proofErr w:type="spellStart"/>
            <w:r w:rsidRPr="003570AA">
              <w:rPr>
                <w:rFonts w:ascii="Trebuchet MS" w:hAnsi="Trebuchet MS" w:cstheme="minorHAnsi"/>
                <w:sz w:val="18"/>
                <w:szCs w:val="18"/>
              </w:rPr>
              <w:t>Ţintă</w:t>
            </w:r>
            <w:proofErr w:type="spellEnd"/>
            <w:r w:rsidRPr="003570AA">
              <w:rPr>
                <w:rFonts w:ascii="Trebuchet MS" w:hAnsi="Trebuchet MS" w:cstheme="minorHAnsi"/>
                <w:sz w:val="18"/>
                <w:szCs w:val="18"/>
              </w:rPr>
              <w:t>: 100%</w:t>
            </w:r>
          </w:p>
        </w:tc>
        <w:tc>
          <w:tcPr>
            <w:tcW w:w="1417" w:type="dxa"/>
            <w:vMerge w:val="restart"/>
            <w:vAlign w:val="center"/>
          </w:tcPr>
          <w:p w14:paraId="767A346B"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Percepția privind necesitatea îmbunătățirii procedurilor judiciare din perspectiva duratei și costurilor</w:t>
            </w:r>
          </w:p>
          <w:p w14:paraId="4939E56E" w14:textId="77777777" w:rsidR="00170107" w:rsidRPr="003570AA" w:rsidRDefault="00170107" w:rsidP="00E31436">
            <w:pPr>
              <w:rPr>
                <w:rFonts w:ascii="Trebuchet MS" w:hAnsi="Trebuchet MS" w:cstheme="minorHAnsi"/>
                <w:sz w:val="18"/>
                <w:szCs w:val="18"/>
              </w:rPr>
            </w:pPr>
          </w:p>
          <w:p w14:paraId="4D2390D7"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Referință (2019): 85%</w:t>
            </w:r>
          </w:p>
          <w:p w14:paraId="687866D0"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Țintă (2025): 80-85%</w:t>
            </w:r>
          </w:p>
          <w:p w14:paraId="6E0D2A2D" w14:textId="77777777" w:rsidR="00170107" w:rsidRPr="003570AA" w:rsidRDefault="00170107" w:rsidP="00E31436">
            <w:pPr>
              <w:rPr>
                <w:rFonts w:ascii="Trebuchet MS" w:hAnsi="Trebuchet MS" w:cstheme="minorHAnsi"/>
                <w:sz w:val="18"/>
                <w:szCs w:val="18"/>
              </w:rPr>
            </w:pPr>
          </w:p>
          <w:p w14:paraId="0A1800C7"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Ultimul barometru publicat în exercițiul de planificare</w:t>
            </w:r>
          </w:p>
          <w:p w14:paraId="55E292A8" w14:textId="77777777" w:rsidR="00170107" w:rsidRPr="003570AA" w:rsidRDefault="00170107" w:rsidP="00E31436">
            <w:pPr>
              <w:rPr>
                <w:rFonts w:ascii="Trebuchet MS" w:hAnsi="Trebuchet MS" w:cstheme="minorHAnsi"/>
                <w:sz w:val="18"/>
                <w:szCs w:val="18"/>
              </w:rPr>
            </w:pPr>
          </w:p>
          <w:p w14:paraId="702111FE" w14:textId="77777777" w:rsidR="00170107" w:rsidRPr="003570AA" w:rsidRDefault="00170107" w:rsidP="00E31436">
            <w:pPr>
              <w:rPr>
                <w:rFonts w:ascii="Trebuchet MS" w:hAnsi="Trebuchet MS" w:cstheme="minorHAnsi"/>
                <w:sz w:val="18"/>
                <w:szCs w:val="18"/>
              </w:rPr>
            </w:pPr>
            <w:r w:rsidRPr="00C11A73">
              <w:rPr>
                <w:rFonts w:ascii="Trebuchet MS" w:hAnsi="Trebuchet MS" w:cstheme="minorHAnsi"/>
                <w:i/>
                <w:sz w:val="18"/>
                <w:szCs w:val="18"/>
              </w:rPr>
              <w:t xml:space="preserve">Sursa: </w:t>
            </w:r>
            <w:proofErr w:type="spellStart"/>
            <w:r w:rsidRPr="00C11A73">
              <w:rPr>
                <w:rFonts w:ascii="Trebuchet MS" w:hAnsi="Trebuchet MS" w:cstheme="minorHAnsi"/>
                <w:i/>
                <w:sz w:val="18"/>
                <w:szCs w:val="18"/>
              </w:rPr>
              <w:t>Eurobarometru</w:t>
            </w:r>
            <w:proofErr w:type="spellEnd"/>
            <w:r w:rsidRPr="00C11A73">
              <w:rPr>
                <w:rFonts w:ascii="Trebuchet MS" w:hAnsi="Trebuchet MS" w:cstheme="minorHAnsi"/>
                <w:i/>
                <w:sz w:val="18"/>
                <w:szCs w:val="18"/>
              </w:rPr>
              <w:t xml:space="preserve"> Special Stat de Drept</w:t>
            </w:r>
          </w:p>
        </w:tc>
      </w:tr>
      <w:tr w:rsidR="00170107" w:rsidRPr="003570AA" w14:paraId="415A30E4" w14:textId="77777777" w:rsidTr="00C50A41">
        <w:tc>
          <w:tcPr>
            <w:tcW w:w="1271" w:type="dxa"/>
            <w:vMerge/>
            <w:vAlign w:val="center"/>
          </w:tcPr>
          <w:p w14:paraId="30C0A366" w14:textId="77777777" w:rsidR="00170107" w:rsidRPr="003570AA" w:rsidRDefault="00170107" w:rsidP="00E31436">
            <w:pPr>
              <w:rPr>
                <w:rFonts w:ascii="Trebuchet MS" w:hAnsi="Trebuchet MS" w:cstheme="minorHAnsi"/>
                <w:sz w:val="18"/>
                <w:szCs w:val="18"/>
              </w:rPr>
            </w:pPr>
          </w:p>
        </w:tc>
        <w:tc>
          <w:tcPr>
            <w:tcW w:w="2268" w:type="dxa"/>
            <w:vMerge/>
            <w:vAlign w:val="center"/>
          </w:tcPr>
          <w:p w14:paraId="69495ADE" w14:textId="77777777" w:rsidR="00170107" w:rsidRPr="003570AA" w:rsidRDefault="00170107" w:rsidP="00E31436">
            <w:pPr>
              <w:rPr>
                <w:rFonts w:ascii="Trebuchet MS" w:hAnsi="Trebuchet MS" w:cstheme="minorHAnsi"/>
                <w:sz w:val="18"/>
                <w:szCs w:val="18"/>
              </w:rPr>
            </w:pPr>
          </w:p>
        </w:tc>
        <w:tc>
          <w:tcPr>
            <w:tcW w:w="2552" w:type="dxa"/>
            <w:vAlign w:val="center"/>
          </w:tcPr>
          <w:p w14:paraId="3E2FD62F"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1.1.2</w:t>
            </w:r>
            <w:r w:rsidR="00C11A73">
              <w:rPr>
                <w:rFonts w:ascii="Trebuchet MS" w:hAnsi="Trebuchet MS" w:cstheme="minorHAnsi"/>
                <w:sz w:val="18"/>
                <w:szCs w:val="18"/>
              </w:rPr>
              <w:t>.</w:t>
            </w:r>
            <w:r w:rsidRPr="003570AA">
              <w:rPr>
                <w:rFonts w:ascii="Trebuchet MS" w:hAnsi="Trebuchet MS" w:cstheme="minorHAnsi"/>
                <w:sz w:val="18"/>
                <w:szCs w:val="18"/>
              </w:rPr>
              <w:t xml:space="preserve"> </w:t>
            </w:r>
            <w:r w:rsidRPr="003570AA">
              <w:rPr>
                <w:rFonts w:ascii="Trebuchet MS" w:hAnsi="Trebuchet MS"/>
                <w:sz w:val="18"/>
                <w:szCs w:val="18"/>
              </w:rPr>
              <w:t xml:space="preserve">Intervenții legislative, sub formă de (propuneri de) amendamente la Proiectul Legii pentru aprobarea OUG nr. 80/2013, aflată în dezbatere parlamentară, formulate pe baza concluziilor </w:t>
            </w:r>
            <w:proofErr w:type="spellStart"/>
            <w:r w:rsidRPr="003570AA">
              <w:rPr>
                <w:rFonts w:ascii="Trebuchet MS" w:hAnsi="Trebuchet MS"/>
                <w:sz w:val="18"/>
                <w:szCs w:val="18"/>
              </w:rPr>
              <w:t>şi</w:t>
            </w:r>
            <w:proofErr w:type="spellEnd"/>
            <w:r w:rsidRPr="003570AA">
              <w:rPr>
                <w:rFonts w:ascii="Trebuchet MS" w:hAnsi="Trebuchet MS"/>
                <w:sz w:val="18"/>
                <w:szCs w:val="18"/>
              </w:rPr>
              <w:t xml:space="preserve"> recomandărilor rezultate la pct. 1.1.1</w:t>
            </w:r>
            <w:r w:rsidR="00C11A73">
              <w:rPr>
                <w:rFonts w:ascii="Trebuchet MS" w:hAnsi="Trebuchet MS"/>
                <w:sz w:val="18"/>
                <w:szCs w:val="18"/>
              </w:rPr>
              <w:t>.</w:t>
            </w:r>
          </w:p>
        </w:tc>
        <w:tc>
          <w:tcPr>
            <w:tcW w:w="1417" w:type="dxa"/>
            <w:vAlign w:val="center"/>
          </w:tcPr>
          <w:p w14:paraId="4C389341" w14:textId="77777777" w:rsidR="00170107" w:rsidRPr="003570AA" w:rsidRDefault="00170107" w:rsidP="00385D7A">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vAlign w:val="center"/>
          </w:tcPr>
          <w:p w14:paraId="3175F7B6" w14:textId="77777777" w:rsidR="00170107" w:rsidRPr="003570AA" w:rsidRDefault="00170107" w:rsidP="00C50A41">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276" w:type="dxa"/>
            <w:vAlign w:val="center"/>
          </w:tcPr>
          <w:p w14:paraId="15ACC574" w14:textId="77777777" w:rsidR="00170107" w:rsidRPr="003570AA" w:rsidRDefault="00170107" w:rsidP="00C50A41">
            <w:pPr>
              <w:jc w:val="center"/>
              <w:rPr>
                <w:rFonts w:ascii="Trebuchet MS" w:hAnsi="Trebuchet MS" w:cstheme="minorHAnsi"/>
                <w:sz w:val="18"/>
                <w:szCs w:val="18"/>
              </w:rPr>
            </w:pPr>
            <w:r w:rsidRPr="003570AA">
              <w:rPr>
                <w:rFonts w:ascii="Trebuchet MS" w:hAnsi="Trebuchet MS" w:cstheme="minorHAnsi"/>
                <w:sz w:val="18"/>
                <w:szCs w:val="18"/>
              </w:rPr>
              <w:t>Decembrie 2024</w:t>
            </w:r>
          </w:p>
        </w:tc>
        <w:tc>
          <w:tcPr>
            <w:tcW w:w="1417" w:type="dxa"/>
            <w:vAlign w:val="center"/>
          </w:tcPr>
          <w:p w14:paraId="201FBFCB" w14:textId="77777777" w:rsidR="00170107" w:rsidRPr="003570AA" w:rsidRDefault="00170107" w:rsidP="00E31436">
            <w:pPr>
              <w:rPr>
                <w:rFonts w:ascii="Trebuchet MS" w:hAnsi="Trebuchet MS" w:cstheme="minorHAnsi"/>
                <w:sz w:val="18"/>
                <w:szCs w:val="18"/>
              </w:rPr>
            </w:pPr>
            <w:r w:rsidRPr="003570AA">
              <w:rPr>
                <w:rFonts w:ascii="Trebuchet MS" w:hAnsi="Trebuchet MS"/>
                <w:sz w:val="18"/>
                <w:szCs w:val="18"/>
              </w:rPr>
              <w:t xml:space="preserve">Propuneri de amendamente depuse </w:t>
            </w:r>
          </w:p>
        </w:tc>
        <w:tc>
          <w:tcPr>
            <w:tcW w:w="1560" w:type="dxa"/>
            <w:vMerge/>
            <w:vAlign w:val="center"/>
          </w:tcPr>
          <w:p w14:paraId="7D0DA19D" w14:textId="77777777" w:rsidR="00170107" w:rsidRPr="003570AA" w:rsidRDefault="00170107" w:rsidP="00E31436">
            <w:pPr>
              <w:rPr>
                <w:rFonts w:ascii="Trebuchet MS" w:hAnsi="Trebuchet MS" w:cstheme="minorHAnsi"/>
                <w:sz w:val="18"/>
                <w:szCs w:val="18"/>
                <w:highlight w:val="yellow"/>
              </w:rPr>
            </w:pPr>
          </w:p>
        </w:tc>
        <w:tc>
          <w:tcPr>
            <w:tcW w:w="1417" w:type="dxa"/>
            <w:vMerge/>
            <w:vAlign w:val="center"/>
          </w:tcPr>
          <w:p w14:paraId="0EFE0032" w14:textId="77777777" w:rsidR="00170107" w:rsidRPr="003570AA" w:rsidRDefault="00170107" w:rsidP="00E31436">
            <w:pPr>
              <w:rPr>
                <w:rFonts w:ascii="Trebuchet MS" w:hAnsi="Trebuchet MS" w:cstheme="minorHAnsi"/>
                <w:sz w:val="18"/>
                <w:szCs w:val="18"/>
              </w:rPr>
            </w:pPr>
          </w:p>
        </w:tc>
      </w:tr>
      <w:bookmarkEnd w:id="69"/>
      <w:tr w:rsidR="00170107" w:rsidRPr="003570AA" w14:paraId="4C2464B7" w14:textId="77777777" w:rsidTr="00C50A41">
        <w:tc>
          <w:tcPr>
            <w:tcW w:w="1271" w:type="dxa"/>
            <w:vMerge/>
            <w:vAlign w:val="center"/>
          </w:tcPr>
          <w:p w14:paraId="3C12738B" w14:textId="77777777" w:rsidR="00170107" w:rsidRPr="003570AA" w:rsidRDefault="00170107" w:rsidP="00E31436">
            <w:pPr>
              <w:rPr>
                <w:rFonts w:ascii="Trebuchet MS" w:hAnsi="Trebuchet MS" w:cstheme="minorHAnsi"/>
                <w:sz w:val="18"/>
                <w:szCs w:val="18"/>
              </w:rPr>
            </w:pPr>
          </w:p>
        </w:tc>
        <w:tc>
          <w:tcPr>
            <w:tcW w:w="2268" w:type="dxa"/>
            <w:vMerge w:val="restart"/>
            <w:vAlign w:val="center"/>
          </w:tcPr>
          <w:p w14:paraId="2AE777BC"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1.2</w:t>
            </w:r>
            <w:r w:rsidR="00C11A73">
              <w:rPr>
                <w:rFonts w:ascii="Trebuchet MS" w:hAnsi="Trebuchet MS" w:cstheme="minorHAnsi"/>
                <w:sz w:val="18"/>
                <w:szCs w:val="18"/>
              </w:rPr>
              <w:t>.</w:t>
            </w:r>
            <w:r w:rsidRPr="003570AA">
              <w:rPr>
                <w:rFonts w:ascii="Trebuchet MS" w:hAnsi="Trebuchet MS" w:cstheme="minorHAnsi"/>
                <w:sz w:val="18"/>
                <w:szCs w:val="18"/>
              </w:rPr>
              <w:t xml:space="preserve"> </w:t>
            </w:r>
            <w:bookmarkStart w:id="71" w:name="_Hlk95901720"/>
            <w:r w:rsidRPr="003570AA">
              <w:rPr>
                <w:rFonts w:ascii="Trebuchet MS" w:hAnsi="Trebuchet MS" w:cstheme="minorHAnsi"/>
                <w:sz w:val="18"/>
                <w:szCs w:val="18"/>
              </w:rPr>
              <w:t>Optimizarea accesului la ajutorul public judiciar</w:t>
            </w:r>
            <w:bookmarkEnd w:id="71"/>
          </w:p>
        </w:tc>
        <w:tc>
          <w:tcPr>
            <w:tcW w:w="2552" w:type="dxa"/>
            <w:vAlign w:val="center"/>
          </w:tcPr>
          <w:p w14:paraId="0CE931C7"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1.2.1</w:t>
            </w:r>
            <w:r w:rsidR="00C11A73">
              <w:rPr>
                <w:rFonts w:ascii="Trebuchet MS" w:hAnsi="Trebuchet MS" w:cstheme="minorHAnsi"/>
                <w:sz w:val="18"/>
                <w:szCs w:val="18"/>
              </w:rPr>
              <w:t>.</w:t>
            </w:r>
            <w:r w:rsidRPr="003570AA">
              <w:rPr>
                <w:rFonts w:ascii="Trebuchet MS" w:hAnsi="Trebuchet MS" w:cstheme="minorHAnsi"/>
                <w:sz w:val="18"/>
                <w:szCs w:val="18"/>
              </w:rPr>
              <w:t xml:space="preserve"> Analiză a sistemului </w:t>
            </w:r>
            <w:proofErr w:type="spellStart"/>
            <w:r w:rsidRPr="003570AA">
              <w:rPr>
                <w:rFonts w:ascii="Trebuchet MS" w:hAnsi="Trebuchet MS" w:cstheme="minorHAnsi"/>
                <w:sz w:val="18"/>
                <w:szCs w:val="18"/>
              </w:rPr>
              <w:t>asistenţei</w:t>
            </w:r>
            <w:proofErr w:type="spellEnd"/>
            <w:r w:rsidRPr="003570AA">
              <w:rPr>
                <w:rFonts w:ascii="Trebuchet MS" w:hAnsi="Trebuchet MS" w:cstheme="minorHAnsi"/>
                <w:sz w:val="18"/>
                <w:szCs w:val="18"/>
              </w:rPr>
              <w:t xml:space="preserve"> judiciare în România din perspectiva accesului, costurilor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calităţii</w:t>
            </w:r>
            <w:proofErr w:type="spellEnd"/>
            <w:r w:rsidRPr="003570AA">
              <w:rPr>
                <w:rFonts w:ascii="Trebuchet MS" w:hAnsi="Trebuchet MS" w:cstheme="minorHAnsi"/>
                <w:sz w:val="18"/>
                <w:szCs w:val="18"/>
              </w:rPr>
              <w:t xml:space="preserve"> </w:t>
            </w:r>
            <w:r w:rsidRPr="003570AA">
              <w:rPr>
                <w:rFonts w:ascii="Trebuchet MS" w:hAnsi="Trebuchet MS" w:cs="Arial"/>
                <w:sz w:val="18"/>
                <w:szCs w:val="18"/>
                <w:lang w:eastAsia="ro-RO"/>
              </w:rPr>
              <w:t xml:space="preserve">care să cuprindă un set de recomandări, inclusive propuneri de </w:t>
            </w:r>
            <w:proofErr w:type="spellStart"/>
            <w:r w:rsidRPr="003570AA">
              <w:rPr>
                <w:rFonts w:ascii="Trebuchet MS" w:hAnsi="Trebuchet MS" w:cs="Arial"/>
                <w:sz w:val="18"/>
                <w:szCs w:val="18"/>
                <w:lang w:eastAsia="ro-RO"/>
              </w:rPr>
              <w:t>îmbunătăţire</w:t>
            </w:r>
            <w:proofErr w:type="spellEnd"/>
            <w:r w:rsidRPr="003570AA">
              <w:rPr>
                <w:rFonts w:ascii="Trebuchet MS" w:hAnsi="Trebuchet MS" w:cs="Arial"/>
                <w:sz w:val="18"/>
                <w:szCs w:val="18"/>
                <w:lang w:eastAsia="ro-RO"/>
              </w:rPr>
              <w:t xml:space="preserve"> a cadrului legislativ </w:t>
            </w:r>
            <w:r w:rsidRPr="003570AA">
              <w:rPr>
                <w:rFonts w:ascii="Trebuchet MS" w:hAnsi="Trebuchet MS" w:cstheme="minorHAnsi"/>
                <w:sz w:val="18"/>
                <w:szCs w:val="18"/>
              </w:rPr>
              <w:t>(corelat cu B II  1.3.1)</w:t>
            </w:r>
          </w:p>
        </w:tc>
        <w:tc>
          <w:tcPr>
            <w:tcW w:w="1417" w:type="dxa"/>
            <w:vAlign w:val="center"/>
          </w:tcPr>
          <w:p w14:paraId="692767E5" w14:textId="77777777" w:rsidR="00170107" w:rsidRPr="003570AA" w:rsidRDefault="00170107" w:rsidP="00385D7A">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vAlign w:val="center"/>
          </w:tcPr>
          <w:p w14:paraId="27C9BCC5" w14:textId="77777777" w:rsidR="00170107" w:rsidRPr="003570AA" w:rsidRDefault="00170107" w:rsidP="00C50A41">
            <w:pPr>
              <w:jc w:val="center"/>
              <w:rPr>
                <w:rFonts w:ascii="Trebuchet MS" w:hAnsi="Trebuchet MS" w:cstheme="minorHAnsi"/>
                <w:sz w:val="18"/>
                <w:szCs w:val="18"/>
              </w:rPr>
            </w:pPr>
            <w:r w:rsidRPr="003570AA">
              <w:rPr>
                <w:rFonts w:ascii="Trebuchet MS" w:hAnsi="Trebuchet MS" w:cstheme="minorHAnsi"/>
                <w:sz w:val="18"/>
                <w:szCs w:val="18"/>
              </w:rPr>
              <w:t xml:space="preserve">Buget </w:t>
            </w:r>
            <w:r w:rsidR="00084AC7">
              <w:rPr>
                <w:rFonts w:ascii="Trebuchet MS" w:hAnsi="Trebuchet MS" w:cstheme="minorHAnsi"/>
                <w:sz w:val="18"/>
                <w:szCs w:val="18"/>
              </w:rPr>
              <w:t>de stat</w:t>
            </w:r>
          </w:p>
        </w:tc>
        <w:tc>
          <w:tcPr>
            <w:tcW w:w="1276" w:type="dxa"/>
            <w:vAlign w:val="center"/>
          </w:tcPr>
          <w:p w14:paraId="015B9FB9" w14:textId="77777777" w:rsidR="00170107" w:rsidRPr="003570AA" w:rsidRDefault="00170107" w:rsidP="00C50A41">
            <w:pPr>
              <w:jc w:val="center"/>
              <w:rPr>
                <w:rFonts w:ascii="Trebuchet MS" w:hAnsi="Trebuchet MS" w:cstheme="minorHAnsi"/>
                <w:sz w:val="18"/>
                <w:szCs w:val="18"/>
              </w:rPr>
            </w:pPr>
            <w:r w:rsidRPr="003570AA">
              <w:rPr>
                <w:rFonts w:ascii="Trebuchet MS" w:hAnsi="Trebuchet MS" w:cstheme="minorHAnsi"/>
                <w:sz w:val="18"/>
                <w:szCs w:val="18"/>
              </w:rPr>
              <w:t>2024</w:t>
            </w:r>
          </w:p>
          <w:p w14:paraId="330B1AA1" w14:textId="77777777" w:rsidR="00170107" w:rsidRPr="003570AA" w:rsidRDefault="00170107" w:rsidP="00C50A41">
            <w:pPr>
              <w:jc w:val="center"/>
              <w:rPr>
                <w:rFonts w:ascii="Trebuchet MS" w:hAnsi="Trebuchet MS" w:cstheme="minorHAnsi"/>
                <w:sz w:val="18"/>
                <w:szCs w:val="18"/>
                <w:highlight w:val="yellow"/>
              </w:rPr>
            </w:pPr>
            <w:r w:rsidRPr="003570AA">
              <w:rPr>
                <w:rFonts w:ascii="Trebuchet MS" w:hAnsi="Trebuchet MS" w:cstheme="minorHAnsi"/>
                <w:sz w:val="18"/>
                <w:szCs w:val="18"/>
              </w:rPr>
              <w:t xml:space="preserve">(2 ani după </w:t>
            </w:r>
            <w:proofErr w:type="spellStart"/>
            <w:r w:rsidRPr="003570AA">
              <w:rPr>
                <w:rFonts w:ascii="Trebuchet MS" w:hAnsi="Trebuchet MS" w:cstheme="minorHAnsi"/>
                <w:sz w:val="18"/>
                <w:szCs w:val="18"/>
              </w:rPr>
              <w:t>operaţionalizarea</w:t>
            </w:r>
            <w:proofErr w:type="spellEnd"/>
            <w:r w:rsidRPr="003570AA">
              <w:rPr>
                <w:rFonts w:ascii="Trebuchet MS" w:hAnsi="Trebuchet MS" w:cstheme="minorHAnsi"/>
                <w:sz w:val="18"/>
                <w:szCs w:val="18"/>
              </w:rPr>
              <w:t xml:space="preserve"> compartimentului prevăzut la </w:t>
            </w:r>
            <w:proofErr w:type="spellStart"/>
            <w:r w:rsidRPr="003570AA">
              <w:rPr>
                <w:rFonts w:ascii="Trebuchet MS" w:hAnsi="Trebuchet MS" w:cstheme="minorHAnsi"/>
                <w:sz w:val="18"/>
                <w:szCs w:val="18"/>
              </w:rPr>
              <w:t>pct</w:t>
            </w:r>
            <w:proofErr w:type="spellEnd"/>
            <w:r w:rsidRPr="003570AA">
              <w:rPr>
                <w:rFonts w:ascii="Trebuchet MS" w:hAnsi="Trebuchet MS" w:cstheme="minorHAnsi"/>
                <w:sz w:val="18"/>
                <w:szCs w:val="18"/>
              </w:rPr>
              <w:t xml:space="preserve"> 3.1)</w:t>
            </w:r>
          </w:p>
        </w:tc>
        <w:tc>
          <w:tcPr>
            <w:tcW w:w="1417" w:type="dxa"/>
            <w:vAlign w:val="center"/>
          </w:tcPr>
          <w:p w14:paraId="4C096296" w14:textId="77777777" w:rsidR="00170107" w:rsidRPr="003570AA" w:rsidRDefault="00170107" w:rsidP="00E31436">
            <w:pPr>
              <w:rPr>
                <w:rFonts w:ascii="Trebuchet MS" w:hAnsi="Trebuchet MS" w:cstheme="minorHAnsi"/>
                <w:sz w:val="18"/>
                <w:szCs w:val="18"/>
                <w:highlight w:val="yellow"/>
              </w:rPr>
            </w:pPr>
            <w:r w:rsidRPr="003570AA">
              <w:rPr>
                <w:rFonts w:ascii="Trebuchet MS" w:hAnsi="Trebuchet MS" w:cstheme="minorHAnsi"/>
                <w:sz w:val="18"/>
                <w:szCs w:val="18"/>
              </w:rPr>
              <w:t>Analiză  privind ajutorul public judiciar realizată</w:t>
            </w:r>
          </w:p>
        </w:tc>
        <w:tc>
          <w:tcPr>
            <w:tcW w:w="1560" w:type="dxa"/>
            <w:vMerge w:val="restart"/>
            <w:vAlign w:val="center"/>
          </w:tcPr>
          <w:p w14:paraId="1F180081"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Valoare fonduri asistență judiciară accesate</w:t>
            </w:r>
          </w:p>
          <w:p w14:paraId="76D81526" w14:textId="77777777" w:rsidR="00170107" w:rsidRPr="003570AA" w:rsidRDefault="00170107" w:rsidP="00E31436">
            <w:pPr>
              <w:rPr>
                <w:rFonts w:ascii="Trebuchet MS" w:hAnsi="Trebuchet MS" w:cstheme="minorHAnsi"/>
                <w:sz w:val="18"/>
                <w:szCs w:val="18"/>
              </w:rPr>
            </w:pPr>
          </w:p>
          <w:p w14:paraId="5AB04D29"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Referință (2021): aproximativ 85 mil lei (</w:t>
            </w:r>
            <w:proofErr w:type="spellStart"/>
            <w:r w:rsidRPr="003570AA">
              <w:rPr>
                <w:rFonts w:ascii="Trebuchet MS" w:hAnsi="Trebuchet MS" w:cstheme="minorHAnsi"/>
                <w:sz w:val="18"/>
                <w:szCs w:val="18"/>
              </w:rPr>
              <w:t>plăţi</w:t>
            </w:r>
            <w:proofErr w:type="spellEnd"/>
            <w:r w:rsidRPr="003570AA">
              <w:rPr>
                <w:rFonts w:ascii="Trebuchet MS" w:hAnsi="Trebuchet MS" w:cstheme="minorHAnsi"/>
                <w:sz w:val="18"/>
                <w:szCs w:val="18"/>
              </w:rPr>
              <w:t xml:space="preserve"> efectuate)</w:t>
            </w:r>
          </w:p>
          <w:p w14:paraId="388D0F90"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Țintă: + 20% (2025)</w:t>
            </w:r>
          </w:p>
        </w:tc>
        <w:tc>
          <w:tcPr>
            <w:tcW w:w="1417" w:type="dxa"/>
            <w:vMerge/>
            <w:vAlign w:val="center"/>
          </w:tcPr>
          <w:p w14:paraId="169ACFD9" w14:textId="77777777" w:rsidR="00170107" w:rsidRPr="003570AA" w:rsidRDefault="00170107" w:rsidP="00E31436">
            <w:pPr>
              <w:rPr>
                <w:rFonts w:ascii="Trebuchet MS" w:hAnsi="Trebuchet MS" w:cstheme="minorHAnsi"/>
                <w:sz w:val="18"/>
                <w:szCs w:val="18"/>
              </w:rPr>
            </w:pPr>
          </w:p>
        </w:tc>
      </w:tr>
      <w:tr w:rsidR="00084AC7" w:rsidRPr="003570AA" w14:paraId="5FB0B2B2" w14:textId="77777777" w:rsidTr="0082122C">
        <w:tc>
          <w:tcPr>
            <w:tcW w:w="1271" w:type="dxa"/>
            <w:vMerge/>
            <w:vAlign w:val="center"/>
          </w:tcPr>
          <w:p w14:paraId="2B3892C1" w14:textId="77777777" w:rsidR="00084AC7" w:rsidRPr="003570AA" w:rsidRDefault="00084AC7" w:rsidP="00084AC7">
            <w:pPr>
              <w:rPr>
                <w:rFonts w:ascii="Trebuchet MS" w:hAnsi="Trebuchet MS" w:cstheme="minorHAnsi"/>
                <w:sz w:val="18"/>
                <w:szCs w:val="18"/>
              </w:rPr>
            </w:pPr>
          </w:p>
        </w:tc>
        <w:tc>
          <w:tcPr>
            <w:tcW w:w="2268" w:type="dxa"/>
            <w:vMerge/>
            <w:vAlign w:val="center"/>
          </w:tcPr>
          <w:p w14:paraId="3462BA86" w14:textId="77777777" w:rsidR="00084AC7" w:rsidRPr="003570AA" w:rsidRDefault="00084AC7" w:rsidP="00084AC7">
            <w:pPr>
              <w:rPr>
                <w:rFonts w:ascii="Trebuchet MS" w:hAnsi="Trebuchet MS" w:cstheme="minorHAnsi"/>
                <w:sz w:val="18"/>
                <w:szCs w:val="18"/>
              </w:rPr>
            </w:pPr>
          </w:p>
        </w:tc>
        <w:tc>
          <w:tcPr>
            <w:tcW w:w="2552" w:type="dxa"/>
            <w:vAlign w:val="center"/>
          </w:tcPr>
          <w:p w14:paraId="4A9A7A4D"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1.2.2</w:t>
            </w:r>
            <w:r>
              <w:rPr>
                <w:rFonts w:ascii="Trebuchet MS" w:hAnsi="Trebuchet MS" w:cstheme="minorHAnsi"/>
                <w:sz w:val="18"/>
                <w:szCs w:val="18"/>
              </w:rPr>
              <w:t>.</w:t>
            </w:r>
            <w:r w:rsidRPr="003570AA">
              <w:rPr>
                <w:rFonts w:ascii="Trebuchet MS" w:hAnsi="Trebuchet MS" w:cstheme="minorHAnsi"/>
                <w:sz w:val="18"/>
                <w:szCs w:val="18"/>
              </w:rPr>
              <w:t xml:space="preserve"> </w:t>
            </w:r>
            <w:r w:rsidRPr="003570AA">
              <w:rPr>
                <w:rFonts w:ascii="Trebuchet MS" w:hAnsi="Trebuchet MS"/>
                <w:sz w:val="18"/>
                <w:szCs w:val="18"/>
              </w:rPr>
              <w:t>Intervenții legislative pe baza concluziilor formulate la punctul 1.2.1</w:t>
            </w:r>
          </w:p>
        </w:tc>
        <w:tc>
          <w:tcPr>
            <w:tcW w:w="1417" w:type="dxa"/>
            <w:vAlign w:val="center"/>
          </w:tcPr>
          <w:p w14:paraId="2352AAB9"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tcPr>
          <w:p w14:paraId="356C5160" w14:textId="77777777" w:rsidR="00084AC7" w:rsidRPr="003570AA" w:rsidRDefault="00084AC7" w:rsidP="00084AC7">
            <w:pPr>
              <w:jc w:val="center"/>
              <w:rPr>
                <w:rFonts w:ascii="Trebuchet MS" w:hAnsi="Trebuchet MS" w:cstheme="minorHAnsi"/>
                <w:sz w:val="18"/>
                <w:szCs w:val="18"/>
              </w:rPr>
            </w:pPr>
            <w:r w:rsidRPr="00751343">
              <w:rPr>
                <w:rFonts w:ascii="Trebuchet MS" w:hAnsi="Trebuchet MS" w:cstheme="minorHAnsi"/>
                <w:sz w:val="18"/>
                <w:szCs w:val="18"/>
              </w:rPr>
              <w:t>Buget de stat</w:t>
            </w:r>
          </w:p>
        </w:tc>
        <w:tc>
          <w:tcPr>
            <w:tcW w:w="1276" w:type="dxa"/>
            <w:vAlign w:val="center"/>
          </w:tcPr>
          <w:p w14:paraId="177AA55F" w14:textId="77777777" w:rsidR="00084AC7" w:rsidRPr="003570AA" w:rsidRDefault="00084AC7" w:rsidP="00084AC7">
            <w:pPr>
              <w:jc w:val="center"/>
              <w:rPr>
                <w:rFonts w:ascii="Trebuchet MS" w:hAnsi="Trebuchet MS" w:cstheme="minorHAnsi"/>
                <w:sz w:val="18"/>
                <w:szCs w:val="18"/>
                <w:highlight w:val="yellow"/>
              </w:rPr>
            </w:pPr>
            <w:r w:rsidRPr="003570AA">
              <w:rPr>
                <w:rFonts w:ascii="Trebuchet MS" w:hAnsi="Trebuchet MS" w:cstheme="minorHAnsi"/>
                <w:sz w:val="18"/>
                <w:szCs w:val="18"/>
              </w:rPr>
              <w:t>2025</w:t>
            </w:r>
          </w:p>
        </w:tc>
        <w:tc>
          <w:tcPr>
            <w:tcW w:w="1417" w:type="dxa"/>
            <w:vAlign w:val="center"/>
          </w:tcPr>
          <w:p w14:paraId="5726EAA7" w14:textId="77777777" w:rsidR="00084AC7" w:rsidRPr="003570AA" w:rsidRDefault="00084AC7" w:rsidP="00084AC7">
            <w:pPr>
              <w:rPr>
                <w:rFonts w:ascii="Trebuchet MS" w:hAnsi="Trebuchet MS" w:cstheme="minorHAnsi"/>
                <w:sz w:val="18"/>
                <w:szCs w:val="18"/>
                <w:highlight w:val="yellow"/>
              </w:rPr>
            </w:pPr>
            <w:proofErr w:type="spellStart"/>
            <w:r w:rsidRPr="003570AA">
              <w:rPr>
                <w:rFonts w:ascii="Trebuchet MS" w:hAnsi="Trebuchet MS" w:cstheme="minorHAnsi"/>
                <w:sz w:val="18"/>
                <w:szCs w:val="18"/>
              </w:rPr>
              <w:t>Intervenţie</w:t>
            </w:r>
            <w:proofErr w:type="spellEnd"/>
            <w:r w:rsidRPr="003570AA">
              <w:rPr>
                <w:rFonts w:ascii="Trebuchet MS" w:hAnsi="Trebuchet MS" w:cstheme="minorHAnsi"/>
                <w:sz w:val="18"/>
                <w:szCs w:val="18"/>
              </w:rPr>
              <w:t xml:space="preserve"> legislativă promovată </w:t>
            </w:r>
          </w:p>
        </w:tc>
        <w:tc>
          <w:tcPr>
            <w:tcW w:w="1560" w:type="dxa"/>
            <w:vMerge/>
            <w:vAlign w:val="center"/>
          </w:tcPr>
          <w:p w14:paraId="0B04EAE7" w14:textId="77777777" w:rsidR="00084AC7" w:rsidRPr="003570AA" w:rsidRDefault="00084AC7" w:rsidP="00084AC7">
            <w:pPr>
              <w:rPr>
                <w:rFonts w:ascii="Trebuchet MS" w:hAnsi="Trebuchet MS" w:cstheme="minorHAnsi"/>
                <w:sz w:val="18"/>
                <w:szCs w:val="18"/>
              </w:rPr>
            </w:pPr>
          </w:p>
        </w:tc>
        <w:tc>
          <w:tcPr>
            <w:tcW w:w="1417" w:type="dxa"/>
            <w:vMerge/>
            <w:vAlign w:val="center"/>
          </w:tcPr>
          <w:p w14:paraId="56B4586A" w14:textId="77777777" w:rsidR="00084AC7" w:rsidRPr="003570AA" w:rsidRDefault="00084AC7" w:rsidP="00084AC7">
            <w:pPr>
              <w:rPr>
                <w:rFonts w:ascii="Trebuchet MS" w:hAnsi="Trebuchet MS" w:cstheme="minorHAnsi"/>
                <w:sz w:val="18"/>
                <w:szCs w:val="18"/>
              </w:rPr>
            </w:pPr>
          </w:p>
        </w:tc>
      </w:tr>
      <w:tr w:rsidR="00084AC7" w:rsidRPr="003570AA" w14:paraId="62F53293" w14:textId="77777777" w:rsidTr="0082122C">
        <w:trPr>
          <w:trHeight w:val="920"/>
        </w:trPr>
        <w:tc>
          <w:tcPr>
            <w:tcW w:w="1271" w:type="dxa"/>
            <w:vMerge/>
            <w:vAlign w:val="center"/>
          </w:tcPr>
          <w:p w14:paraId="18C44EDA" w14:textId="77777777" w:rsidR="00084AC7" w:rsidRPr="003570AA" w:rsidRDefault="00084AC7" w:rsidP="00084AC7">
            <w:pPr>
              <w:rPr>
                <w:rFonts w:ascii="Trebuchet MS" w:hAnsi="Trebuchet MS" w:cstheme="minorHAnsi"/>
                <w:sz w:val="18"/>
                <w:szCs w:val="18"/>
              </w:rPr>
            </w:pPr>
          </w:p>
        </w:tc>
        <w:tc>
          <w:tcPr>
            <w:tcW w:w="2268" w:type="dxa"/>
            <w:vMerge w:val="restart"/>
            <w:vAlign w:val="center"/>
          </w:tcPr>
          <w:p w14:paraId="3E11C229"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1.3</w:t>
            </w:r>
            <w:r>
              <w:rPr>
                <w:rFonts w:ascii="Trebuchet MS" w:hAnsi="Trebuchet MS" w:cstheme="minorHAnsi"/>
                <w:sz w:val="18"/>
                <w:szCs w:val="18"/>
              </w:rPr>
              <w:t>.</w:t>
            </w:r>
            <w:r w:rsidRPr="003570AA">
              <w:rPr>
                <w:rFonts w:ascii="Trebuchet MS" w:hAnsi="Trebuchet MS" w:cstheme="minorHAnsi"/>
                <w:sz w:val="18"/>
                <w:szCs w:val="18"/>
              </w:rPr>
              <w:t xml:space="preserve"> Elaborarea unei strategii privind </w:t>
            </w:r>
            <w:proofErr w:type="spellStart"/>
            <w:r w:rsidRPr="003570AA">
              <w:rPr>
                <w:rFonts w:ascii="Trebuchet MS" w:hAnsi="Trebuchet MS" w:cstheme="minorHAnsi"/>
                <w:sz w:val="18"/>
                <w:szCs w:val="18"/>
              </w:rPr>
              <w:t>protecţia</w:t>
            </w:r>
            <w:proofErr w:type="spellEnd"/>
            <w:r w:rsidRPr="003570AA">
              <w:rPr>
                <w:rFonts w:ascii="Trebuchet MS" w:hAnsi="Trebuchet MS" w:cstheme="minorHAnsi"/>
                <w:sz w:val="18"/>
                <w:szCs w:val="18"/>
              </w:rPr>
              <w:t xml:space="preserve"> juridică a minorului</w:t>
            </w:r>
          </w:p>
        </w:tc>
        <w:tc>
          <w:tcPr>
            <w:tcW w:w="2552" w:type="dxa"/>
            <w:vAlign w:val="center"/>
          </w:tcPr>
          <w:p w14:paraId="4A5264E1"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1.3.1</w:t>
            </w:r>
            <w:r>
              <w:rPr>
                <w:rFonts w:ascii="Trebuchet MS" w:hAnsi="Trebuchet MS" w:cstheme="minorHAnsi"/>
                <w:sz w:val="18"/>
                <w:szCs w:val="18"/>
              </w:rPr>
              <w:t>.</w:t>
            </w:r>
            <w:r w:rsidRPr="003570AA">
              <w:rPr>
                <w:rFonts w:ascii="Trebuchet MS" w:hAnsi="Trebuchet MS" w:cstheme="minorHAnsi"/>
                <w:sz w:val="18"/>
                <w:szCs w:val="18"/>
              </w:rPr>
              <w:t xml:space="preserve"> Analiza concluziilor Hotărârii CSM nr. 127/ 2021, prin care a fost aprobat Raportul Inspec</w:t>
            </w:r>
            <w:r>
              <w:rPr>
                <w:rFonts w:ascii="Trebuchet MS" w:hAnsi="Trebuchet MS" w:cstheme="minorHAnsi"/>
                <w:sz w:val="18"/>
                <w:szCs w:val="18"/>
              </w:rPr>
              <w:t>ț</w:t>
            </w:r>
            <w:r w:rsidRPr="003570AA">
              <w:rPr>
                <w:rFonts w:ascii="Trebuchet MS" w:hAnsi="Trebuchet MS" w:cstheme="minorHAnsi"/>
                <w:sz w:val="18"/>
                <w:szCs w:val="18"/>
              </w:rPr>
              <w:t xml:space="preserve">iei Judiciare privind „practica </w:t>
            </w:r>
            <w:proofErr w:type="spellStart"/>
            <w:r w:rsidRPr="003570AA">
              <w:rPr>
                <w:rFonts w:ascii="Trebuchet MS" w:hAnsi="Trebuchet MS" w:cstheme="minorHAnsi"/>
                <w:sz w:val="18"/>
                <w:szCs w:val="18"/>
              </w:rPr>
              <w:t>instanţelor</w:t>
            </w:r>
            <w:proofErr w:type="spellEnd"/>
            <w:r w:rsidRPr="003570AA">
              <w:rPr>
                <w:rFonts w:ascii="Trebuchet MS" w:hAnsi="Trebuchet MS" w:cstheme="minorHAnsi"/>
                <w:sz w:val="18"/>
                <w:szCs w:val="18"/>
              </w:rPr>
              <w:t xml:space="preserve"> de judecată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a parchetelor </w:t>
            </w:r>
            <w:r w:rsidRPr="003570AA">
              <w:rPr>
                <w:rFonts w:ascii="Trebuchet MS" w:hAnsi="Trebuchet MS" w:cstheme="minorHAnsi"/>
                <w:sz w:val="18"/>
                <w:szCs w:val="18"/>
              </w:rPr>
              <w:lastRenderedPageBreak/>
              <w:t xml:space="preserve">de pe lângă acestea în investigarea </w:t>
            </w:r>
            <w:r>
              <w:rPr>
                <w:rFonts w:ascii="Trebuchet MS" w:hAnsi="Trebuchet MS" w:cstheme="minorHAnsi"/>
                <w:sz w:val="18"/>
                <w:szCs w:val="18"/>
              </w:rPr>
              <w:t>ș</w:t>
            </w:r>
            <w:r w:rsidRPr="003570AA">
              <w:rPr>
                <w:rFonts w:ascii="Trebuchet MS" w:hAnsi="Trebuchet MS" w:cstheme="minorHAnsi"/>
                <w:sz w:val="18"/>
                <w:szCs w:val="18"/>
              </w:rPr>
              <w:t xml:space="preserve">i </w:t>
            </w:r>
            <w:proofErr w:type="spellStart"/>
            <w:r w:rsidRPr="003570AA">
              <w:rPr>
                <w:rFonts w:ascii="Trebuchet MS" w:hAnsi="Trebuchet MS" w:cstheme="minorHAnsi"/>
                <w:sz w:val="18"/>
                <w:szCs w:val="18"/>
              </w:rPr>
              <w:t>soluţionarea</w:t>
            </w:r>
            <w:proofErr w:type="spellEnd"/>
            <w:r w:rsidRPr="003570AA">
              <w:rPr>
                <w:rFonts w:ascii="Trebuchet MS" w:hAnsi="Trebuchet MS" w:cstheme="minorHAnsi"/>
                <w:sz w:val="18"/>
                <w:szCs w:val="18"/>
              </w:rPr>
              <w:t xml:space="preserve"> cauzelor privind </w:t>
            </w:r>
            <w:proofErr w:type="spellStart"/>
            <w:r w:rsidRPr="003570AA">
              <w:rPr>
                <w:rFonts w:ascii="Trebuchet MS" w:hAnsi="Trebuchet MS" w:cstheme="minorHAnsi"/>
                <w:sz w:val="18"/>
                <w:szCs w:val="18"/>
              </w:rPr>
              <w:t>infracţiuni</w:t>
            </w:r>
            <w:proofErr w:type="spellEnd"/>
            <w:r w:rsidRPr="003570AA">
              <w:rPr>
                <w:rFonts w:ascii="Trebuchet MS" w:hAnsi="Trebuchet MS" w:cstheme="minorHAnsi"/>
                <w:sz w:val="18"/>
                <w:szCs w:val="18"/>
              </w:rPr>
              <w:t xml:space="preserve"> la </w:t>
            </w:r>
            <w:proofErr w:type="spellStart"/>
            <w:r w:rsidRPr="003570AA">
              <w:rPr>
                <w:rFonts w:ascii="Trebuchet MS" w:hAnsi="Trebuchet MS" w:cstheme="minorHAnsi"/>
                <w:sz w:val="18"/>
                <w:szCs w:val="18"/>
              </w:rPr>
              <w:t>viaţa</w:t>
            </w:r>
            <w:proofErr w:type="spellEnd"/>
            <w:r w:rsidRPr="003570AA">
              <w:rPr>
                <w:rFonts w:ascii="Trebuchet MS" w:hAnsi="Trebuchet MS" w:cstheme="minorHAnsi"/>
                <w:sz w:val="18"/>
                <w:szCs w:val="18"/>
              </w:rPr>
              <w:t xml:space="preserve"> sexuală cu victime minore”,</w:t>
            </w:r>
          </w:p>
        </w:tc>
        <w:tc>
          <w:tcPr>
            <w:tcW w:w="1417" w:type="dxa"/>
            <w:vAlign w:val="center"/>
          </w:tcPr>
          <w:p w14:paraId="55F4D83D"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lastRenderedPageBreak/>
              <w:t>CSM</w:t>
            </w:r>
          </w:p>
          <w:p w14:paraId="2D188775"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tcPr>
          <w:p w14:paraId="2111718B" w14:textId="77777777" w:rsidR="00084AC7" w:rsidRPr="003570AA" w:rsidRDefault="00084AC7" w:rsidP="00084AC7">
            <w:pPr>
              <w:jc w:val="center"/>
              <w:rPr>
                <w:rFonts w:ascii="Trebuchet MS" w:hAnsi="Trebuchet MS" w:cstheme="minorHAnsi"/>
                <w:sz w:val="18"/>
                <w:szCs w:val="18"/>
              </w:rPr>
            </w:pPr>
            <w:r w:rsidRPr="00751343">
              <w:rPr>
                <w:rFonts w:ascii="Trebuchet MS" w:hAnsi="Trebuchet MS" w:cstheme="minorHAnsi"/>
                <w:sz w:val="18"/>
                <w:szCs w:val="18"/>
              </w:rPr>
              <w:t>Buget de stat</w:t>
            </w:r>
          </w:p>
        </w:tc>
        <w:tc>
          <w:tcPr>
            <w:tcW w:w="1276" w:type="dxa"/>
            <w:vAlign w:val="center"/>
          </w:tcPr>
          <w:p w14:paraId="353D9366"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Septembrie 2022</w:t>
            </w:r>
          </w:p>
        </w:tc>
        <w:tc>
          <w:tcPr>
            <w:tcW w:w="1417" w:type="dxa"/>
            <w:vAlign w:val="center"/>
          </w:tcPr>
          <w:p w14:paraId="164C88D9"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Analiză elaborată</w:t>
            </w:r>
          </w:p>
        </w:tc>
        <w:tc>
          <w:tcPr>
            <w:tcW w:w="1560" w:type="dxa"/>
            <w:vMerge w:val="restart"/>
            <w:vAlign w:val="center"/>
          </w:tcPr>
          <w:p w14:paraId="112AA9AD" w14:textId="77777777" w:rsidR="00084AC7" w:rsidRDefault="00084AC7" w:rsidP="00084AC7">
            <w:pPr>
              <w:rPr>
                <w:rFonts w:ascii="Trebuchet MS" w:hAnsi="Trebuchet MS" w:cstheme="minorHAnsi"/>
                <w:sz w:val="18"/>
                <w:szCs w:val="18"/>
              </w:rPr>
            </w:pPr>
          </w:p>
          <w:p w14:paraId="2CBC1835" w14:textId="77777777" w:rsidR="00084AC7" w:rsidRDefault="00084AC7" w:rsidP="00084AC7">
            <w:pPr>
              <w:rPr>
                <w:rFonts w:ascii="Trebuchet MS" w:hAnsi="Trebuchet MS" w:cstheme="minorHAnsi"/>
                <w:sz w:val="18"/>
                <w:szCs w:val="18"/>
              </w:rPr>
            </w:pPr>
          </w:p>
          <w:p w14:paraId="46F9723C" w14:textId="77777777" w:rsidR="00084AC7" w:rsidRDefault="00084AC7" w:rsidP="00084AC7">
            <w:pPr>
              <w:rPr>
                <w:rFonts w:ascii="Trebuchet MS" w:hAnsi="Trebuchet MS" w:cstheme="minorHAnsi"/>
                <w:sz w:val="18"/>
                <w:szCs w:val="18"/>
              </w:rPr>
            </w:pPr>
          </w:p>
          <w:p w14:paraId="6AA03E7D" w14:textId="77777777" w:rsidR="00084AC7" w:rsidRDefault="00084AC7" w:rsidP="00084AC7">
            <w:pPr>
              <w:rPr>
                <w:rFonts w:ascii="Trebuchet MS" w:hAnsi="Trebuchet MS" w:cstheme="minorHAnsi"/>
                <w:sz w:val="18"/>
                <w:szCs w:val="18"/>
              </w:rPr>
            </w:pPr>
          </w:p>
          <w:p w14:paraId="208A2152" w14:textId="77777777" w:rsidR="00084AC7" w:rsidRDefault="00084AC7" w:rsidP="00084AC7">
            <w:pPr>
              <w:rPr>
                <w:rFonts w:ascii="Trebuchet MS" w:hAnsi="Trebuchet MS" w:cstheme="minorHAnsi"/>
                <w:sz w:val="18"/>
                <w:szCs w:val="18"/>
              </w:rPr>
            </w:pPr>
          </w:p>
          <w:p w14:paraId="6E2D0D72" w14:textId="77777777" w:rsidR="00084AC7" w:rsidRDefault="00084AC7" w:rsidP="00084AC7">
            <w:pPr>
              <w:rPr>
                <w:rFonts w:ascii="Trebuchet MS" w:hAnsi="Trebuchet MS" w:cstheme="minorHAnsi"/>
                <w:sz w:val="18"/>
                <w:szCs w:val="18"/>
              </w:rPr>
            </w:pPr>
          </w:p>
          <w:p w14:paraId="5169B344"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lastRenderedPageBreak/>
              <w:t xml:space="preserve">Cadru de planificare elaborat </w:t>
            </w:r>
          </w:p>
        </w:tc>
        <w:tc>
          <w:tcPr>
            <w:tcW w:w="1417" w:type="dxa"/>
            <w:vMerge/>
            <w:vAlign w:val="center"/>
          </w:tcPr>
          <w:p w14:paraId="5F0F246C" w14:textId="77777777" w:rsidR="00084AC7" w:rsidRPr="003570AA" w:rsidRDefault="00084AC7" w:rsidP="00084AC7">
            <w:pPr>
              <w:rPr>
                <w:rFonts w:ascii="Trebuchet MS" w:hAnsi="Trebuchet MS" w:cstheme="minorHAnsi"/>
                <w:sz w:val="18"/>
                <w:szCs w:val="18"/>
              </w:rPr>
            </w:pPr>
          </w:p>
        </w:tc>
      </w:tr>
      <w:tr w:rsidR="00B8486A" w:rsidRPr="003570AA" w14:paraId="5A416D0F" w14:textId="77777777" w:rsidTr="00C50A41">
        <w:tc>
          <w:tcPr>
            <w:tcW w:w="1271" w:type="dxa"/>
            <w:vMerge/>
            <w:vAlign w:val="center"/>
          </w:tcPr>
          <w:p w14:paraId="73A22E74" w14:textId="77777777" w:rsidR="00B8486A" w:rsidRPr="003570AA" w:rsidRDefault="00B8486A" w:rsidP="00E31436">
            <w:pPr>
              <w:rPr>
                <w:rFonts w:ascii="Trebuchet MS" w:hAnsi="Trebuchet MS" w:cstheme="minorHAnsi"/>
                <w:sz w:val="18"/>
                <w:szCs w:val="18"/>
              </w:rPr>
            </w:pPr>
          </w:p>
        </w:tc>
        <w:tc>
          <w:tcPr>
            <w:tcW w:w="2268" w:type="dxa"/>
            <w:vMerge/>
            <w:vAlign w:val="center"/>
          </w:tcPr>
          <w:p w14:paraId="2FDD1E6A" w14:textId="77777777" w:rsidR="00B8486A" w:rsidRPr="003570AA" w:rsidRDefault="00B8486A" w:rsidP="00E31436">
            <w:pPr>
              <w:rPr>
                <w:rFonts w:ascii="Trebuchet MS" w:hAnsi="Trebuchet MS" w:cstheme="minorHAnsi"/>
                <w:sz w:val="18"/>
                <w:szCs w:val="18"/>
              </w:rPr>
            </w:pPr>
          </w:p>
        </w:tc>
        <w:tc>
          <w:tcPr>
            <w:tcW w:w="2552" w:type="dxa"/>
            <w:vAlign w:val="center"/>
          </w:tcPr>
          <w:p w14:paraId="50E48F2A" w14:textId="77777777" w:rsidR="00B8486A" w:rsidRPr="003570AA" w:rsidRDefault="00B8486A" w:rsidP="00E31436">
            <w:pPr>
              <w:rPr>
                <w:rFonts w:ascii="Trebuchet MS" w:hAnsi="Trebuchet MS" w:cstheme="minorHAnsi"/>
                <w:sz w:val="18"/>
                <w:szCs w:val="18"/>
              </w:rPr>
            </w:pPr>
            <w:r w:rsidRPr="003570AA">
              <w:rPr>
                <w:rFonts w:ascii="Trebuchet MS" w:hAnsi="Trebuchet MS" w:cstheme="minorHAnsi"/>
                <w:sz w:val="18"/>
                <w:szCs w:val="18"/>
              </w:rPr>
              <w:t>1.3.2</w:t>
            </w:r>
            <w:r>
              <w:rPr>
                <w:rFonts w:ascii="Trebuchet MS" w:hAnsi="Trebuchet MS" w:cstheme="minorHAnsi"/>
                <w:sz w:val="18"/>
                <w:szCs w:val="18"/>
              </w:rPr>
              <w:t>.</w:t>
            </w:r>
            <w:r w:rsidRPr="003570AA">
              <w:rPr>
                <w:rFonts w:ascii="Trebuchet MS" w:hAnsi="Trebuchet MS" w:cstheme="minorHAnsi"/>
                <w:sz w:val="18"/>
                <w:szCs w:val="18"/>
              </w:rPr>
              <w:t xml:space="preserve"> Elaborare unei plan de </w:t>
            </w:r>
            <w:proofErr w:type="spellStart"/>
            <w:r w:rsidRPr="003570AA">
              <w:rPr>
                <w:rFonts w:ascii="Trebuchet MS" w:hAnsi="Trebuchet MS" w:cstheme="minorHAnsi"/>
                <w:sz w:val="18"/>
                <w:szCs w:val="18"/>
              </w:rPr>
              <w:t>acţiune</w:t>
            </w:r>
            <w:proofErr w:type="spellEnd"/>
            <w:r w:rsidRPr="003570AA">
              <w:rPr>
                <w:rFonts w:ascii="Trebuchet MS" w:hAnsi="Trebuchet MS" w:cstheme="minorHAnsi"/>
                <w:sz w:val="18"/>
                <w:szCs w:val="18"/>
              </w:rPr>
              <w:t xml:space="preserve"> privind </w:t>
            </w:r>
            <w:proofErr w:type="spellStart"/>
            <w:r w:rsidRPr="003570AA">
              <w:rPr>
                <w:rFonts w:ascii="Trebuchet MS" w:hAnsi="Trebuchet MS" w:cstheme="minorHAnsi"/>
                <w:sz w:val="18"/>
                <w:szCs w:val="18"/>
              </w:rPr>
              <w:t>protecţia</w:t>
            </w:r>
            <w:proofErr w:type="spellEnd"/>
            <w:r w:rsidRPr="003570AA">
              <w:rPr>
                <w:rFonts w:ascii="Trebuchet MS" w:hAnsi="Trebuchet MS" w:cstheme="minorHAnsi"/>
                <w:sz w:val="18"/>
                <w:szCs w:val="18"/>
              </w:rPr>
              <w:t xml:space="preserve"> juridică a minorului</w:t>
            </w:r>
          </w:p>
        </w:tc>
        <w:tc>
          <w:tcPr>
            <w:tcW w:w="1417" w:type="dxa"/>
            <w:vAlign w:val="center"/>
          </w:tcPr>
          <w:p w14:paraId="6B55231C" w14:textId="77777777" w:rsidR="00B8486A" w:rsidRPr="003570AA" w:rsidRDefault="00B8486A" w:rsidP="00385D7A">
            <w:pPr>
              <w:jc w:val="center"/>
              <w:rPr>
                <w:rFonts w:ascii="Trebuchet MS" w:hAnsi="Trebuchet MS" w:cstheme="minorHAnsi"/>
                <w:sz w:val="18"/>
                <w:szCs w:val="18"/>
              </w:rPr>
            </w:pPr>
            <w:r w:rsidRPr="003570AA">
              <w:rPr>
                <w:rFonts w:ascii="Trebuchet MS" w:hAnsi="Trebuchet MS" w:cstheme="minorHAnsi"/>
                <w:sz w:val="18"/>
                <w:szCs w:val="18"/>
              </w:rPr>
              <w:t>MJ</w:t>
            </w:r>
          </w:p>
          <w:p w14:paraId="3C30D5BE" w14:textId="77777777" w:rsidR="00B8486A" w:rsidRPr="003570AA" w:rsidRDefault="00B8486A" w:rsidP="00385D7A">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134" w:type="dxa"/>
            <w:vAlign w:val="center"/>
          </w:tcPr>
          <w:p w14:paraId="3884BB82" w14:textId="77777777" w:rsidR="00B8486A" w:rsidRPr="003570AA" w:rsidRDefault="00084AC7" w:rsidP="00C50A41">
            <w:pPr>
              <w:jc w:val="center"/>
              <w:rPr>
                <w:rFonts w:ascii="Trebuchet MS" w:hAnsi="Trebuchet MS" w:cstheme="minorHAnsi"/>
                <w:sz w:val="18"/>
                <w:szCs w:val="18"/>
              </w:rPr>
            </w:pPr>
            <w:r w:rsidRPr="003570AA">
              <w:rPr>
                <w:rFonts w:ascii="Trebuchet MS" w:hAnsi="Trebuchet MS" w:cstheme="minorHAnsi"/>
                <w:sz w:val="18"/>
                <w:szCs w:val="18"/>
              </w:rPr>
              <w:t xml:space="preserve">Buget </w:t>
            </w:r>
            <w:r>
              <w:rPr>
                <w:rFonts w:ascii="Trebuchet MS" w:hAnsi="Trebuchet MS" w:cstheme="minorHAnsi"/>
                <w:sz w:val="18"/>
                <w:szCs w:val="18"/>
              </w:rPr>
              <w:t>de stat</w:t>
            </w:r>
          </w:p>
        </w:tc>
        <w:tc>
          <w:tcPr>
            <w:tcW w:w="1276" w:type="dxa"/>
            <w:vAlign w:val="center"/>
          </w:tcPr>
          <w:p w14:paraId="571A29C4" w14:textId="77777777" w:rsidR="00B8486A" w:rsidRPr="003570AA" w:rsidRDefault="00B8486A" w:rsidP="00C50A41">
            <w:pPr>
              <w:jc w:val="center"/>
              <w:rPr>
                <w:rFonts w:ascii="Trebuchet MS" w:hAnsi="Trebuchet MS" w:cstheme="minorHAnsi"/>
                <w:sz w:val="18"/>
                <w:szCs w:val="18"/>
              </w:rPr>
            </w:pPr>
            <w:r w:rsidRPr="003570AA">
              <w:rPr>
                <w:rFonts w:ascii="Trebuchet MS" w:hAnsi="Trebuchet MS" w:cstheme="minorHAnsi"/>
                <w:sz w:val="18"/>
                <w:szCs w:val="18"/>
              </w:rPr>
              <w:t>Decembrie 2022</w:t>
            </w:r>
          </w:p>
        </w:tc>
        <w:tc>
          <w:tcPr>
            <w:tcW w:w="1417" w:type="dxa"/>
            <w:vAlign w:val="center"/>
          </w:tcPr>
          <w:p w14:paraId="21C11F3E" w14:textId="77777777" w:rsidR="00B8486A" w:rsidRPr="003570AA" w:rsidRDefault="00B8486A" w:rsidP="00E31436">
            <w:pPr>
              <w:rPr>
                <w:rFonts w:ascii="Trebuchet MS" w:hAnsi="Trebuchet MS" w:cstheme="minorHAnsi"/>
                <w:sz w:val="18"/>
                <w:szCs w:val="18"/>
              </w:rPr>
            </w:pPr>
            <w:r w:rsidRPr="003570AA">
              <w:rPr>
                <w:rFonts w:ascii="Trebuchet MS" w:hAnsi="Trebuchet MS" w:cstheme="minorHAnsi"/>
                <w:sz w:val="18"/>
                <w:szCs w:val="18"/>
              </w:rPr>
              <w:t>Strategie adoptată</w:t>
            </w:r>
          </w:p>
        </w:tc>
        <w:tc>
          <w:tcPr>
            <w:tcW w:w="1560" w:type="dxa"/>
            <w:vMerge/>
            <w:vAlign w:val="center"/>
          </w:tcPr>
          <w:p w14:paraId="08D85B9A" w14:textId="77777777" w:rsidR="00B8486A" w:rsidRPr="003570AA" w:rsidRDefault="00B8486A" w:rsidP="00E31436">
            <w:pPr>
              <w:rPr>
                <w:rFonts w:ascii="Trebuchet MS" w:hAnsi="Trebuchet MS" w:cstheme="minorHAnsi"/>
                <w:sz w:val="18"/>
                <w:szCs w:val="18"/>
              </w:rPr>
            </w:pPr>
          </w:p>
        </w:tc>
        <w:tc>
          <w:tcPr>
            <w:tcW w:w="1417" w:type="dxa"/>
            <w:vMerge/>
            <w:vAlign w:val="center"/>
          </w:tcPr>
          <w:p w14:paraId="6F3EE0C2" w14:textId="77777777" w:rsidR="00B8486A" w:rsidRPr="003570AA" w:rsidRDefault="00B8486A" w:rsidP="00E31436">
            <w:pPr>
              <w:rPr>
                <w:rFonts w:ascii="Trebuchet MS" w:hAnsi="Trebuchet MS" w:cstheme="minorHAnsi"/>
                <w:sz w:val="18"/>
                <w:szCs w:val="18"/>
              </w:rPr>
            </w:pPr>
          </w:p>
        </w:tc>
      </w:tr>
      <w:tr w:rsidR="00170107" w:rsidRPr="003570AA" w14:paraId="3087D814" w14:textId="77777777" w:rsidTr="0046388C">
        <w:tc>
          <w:tcPr>
            <w:tcW w:w="1271" w:type="dxa"/>
            <w:vMerge/>
            <w:vAlign w:val="center"/>
          </w:tcPr>
          <w:p w14:paraId="1B01B896" w14:textId="77777777" w:rsidR="00170107" w:rsidRPr="003570AA" w:rsidRDefault="00170107" w:rsidP="00E31436">
            <w:pPr>
              <w:jc w:val="center"/>
              <w:rPr>
                <w:rFonts w:ascii="Trebuchet MS" w:hAnsi="Trebuchet MS"/>
                <w:b/>
                <w:sz w:val="18"/>
                <w:szCs w:val="18"/>
              </w:rPr>
            </w:pPr>
          </w:p>
        </w:tc>
        <w:tc>
          <w:tcPr>
            <w:tcW w:w="11624" w:type="dxa"/>
            <w:gridSpan w:val="7"/>
            <w:vAlign w:val="center"/>
          </w:tcPr>
          <w:p w14:paraId="2C1307B1" w14:textId="77777777" w:rsidR="00170107" w:rsidRPr="003570AA" w:rsidRDefault="00170107" w:rsidP="00E31436">
            <w:pPr>
              <w:rPr>
                <w:rFonts w:ascii="Trebuchet MS" w:hAnsi="Trebuchet MS" w:cstheme="minorHAnsi"/>
                <w:sz w:val="18"/>
                <w:szCs w:val="18"/>
              </w:rPr>
            </w:pPr>
            <w:r w:rsidRPr="003570AA">
              <w:rPr>
                <w:rFonts w:ascii="Trebuchet MS" w:hAnsi="Trebuchet MS"/>
                <w:b/>
                <w:color w:val="FFFFFF" w:themeColor="background1"/>
                <w:sz w:val="18"/>
                <w:szCs w:val="18"/>
                <w:shd w:val="clear" w:color="auto" w:fill="2F5496" w:themeFill="accent1" w:themeFillShade="BF"/>
              </w:rPr>
              <w:t xml:space="preserve">PILONUL II </w:t>
            </w:r>
            <w:r w:rsidRPr="003570AA">
              <w:rPr>
                <w:rFonts w:ascii="Trebuchet MS" w:hAnsi="Trebuchet MS"/>
                <w:b/>
                <w:color w:val="FFFFFF" w:themeColor="background1"/>
                <w:sz w:val="18"/>
                <w:szCs w:val="18"/>
              </w:rPr>
              <w:t xml:space="preserve"> </w:t>
            </w:r>
            <w:r w:rsidRPr="003570AA">
              <w:rPr>
                <w:rFonts w:ascii="Trebuchet MS" w:hAnsi="Trebuchet MS"/>
                <w:b/>
                <w:sz w:val="18"/>
                <w:szCs w:val="18"/>
              </w:rPr>
              <w:t>POLITICI PRIVIND CAPACITATEA ADMINISTRATIVĂ LA NIVELUL SISTEMULUI JUDICIAR</w:t>
            </w:r>
          </w:p>
        </w:tc>
        <w:tc>
          <w:tcPr>
            <w:tcW w:w="1417" w:type="dxa"/>
            <w:vMerge/>
            <w:vAlign w:val="center"/>
          </w:tcPr>
          <w:p w14:paraId="711AE9CA" w14:textId="77777777" w:rsidR="00170107" w:rsidRPr="003570AA" w:rsidRDefault="00170107" w:rsidP="00E31436">
            <w:pPr>
              <w:rPr>
                <w:rFonts w:ascii="Trebuchet MS" w:hAnsi="Trebuchet MS" w:cstheme="minorHAnsi"/>
                <w:sz w:val="18"/>
                <w:szCs w:val="18"/>
              </w:rPr>
            </w:pPr>
          </w:p>
        </w:tc>
      </w:tr>
      <w:tr w:rsidR="00170107" w:rsidRPr="003570AA" w14:paraId="6B6D36F5" w14:textId="77777777" w:rsidTr="00C50A41">
        <w:tc>
          <w:tcPr>
            <w:tcW w:w="1271" w:type="dxa"/>
            <w:vMerge/>
            <w:vAlign w:val="center"/>
          </w:tcPr>
          <w:p w14:paraId="66794E1B" w14:textId="77777777" w:rsidR="00170107" w:rsidRPr="003570AA" w:rsidRDefault="00170107" w:rsidP="00E31436">
            <w:pPr>
              <w:rPr>
                <w:rFonts w:ascii="Trebuchet MS" w:hAnsi="Trebuchet MS" w:cstheme="minorHAnsi"/>
                <w:sz w:val="18"/>
                <w:szCs w:val="18"/>
              </w:rPr>
            </w:pPr>
          </w:p>
        </w:tc>
        <w:tc>
          <w:tcPr>
            <w:tcW w:w="2268" w:type="dxa"/>
            <w:vMerge w:val="restart"/>
            <w:vAlign w:val="center"/>
          </w:tcPr>
          <w:p w14:paraId="56B64FA7"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1.</w:t>
            </w:r>
            <w:r w:rsidR="00091AA0" w:rsidRPr="003570AA">
              <w:rPr>
                <w:rFonts w:ascii="Trebuchet MS" w:hAnsi="Trebuchet MS" w:cstheme="minorHAnsi"/>
                <w:sz w:val="18"/>
                <w:szCs w:val="18"/>
              </w:rPr>
              <w:t>4</w:t>
            </w:r>
            <w:r w:rsidR="00AE3F50">
              <w:rPr>
                <w:rFonts w:ascii="Trebuchet MS" w:hAnsi="Trebuchet MS" w:cstheme="minorHAnsi"/>
                <w:sz w:val="18"/>
                <w:szCs w:val="18"/>
              </w:rPr>
              <w:t>.</w:t>
            </w:r>
            <w:r w:rsidRPr="003570AA">
              <w:rPr>
                <w:rFonts w:ascii="Trebuchet MS" w:hAnsi="Trebuchet MS" w:cstheme="minorHAnsi"/>
                <w:sz w:val="18"/>
                <w:szCs w:val="18"/>
              </w:rPr>
              <w:t xml:space="preserve"> </w:t>
            </w:r>
            <w:bookmarkStart w:id="72" w:name="_Hlk95719448"/>
            <w:bookmarkStart w:id="73" w:name="_Hlk95901753"/>
            <w:r w:rsidRPr="003570AA">
              <w:rPr>
                <w:rFonts w:ascii="Trebuchet MS" w:hAnsi="Trebuchet MS" w:cstheme="minorHAnsi"/>
                <w:sz w:val="18"/>
                <w:szCs w:val="18"/>
              </w:rPr>
              <w:t xml:space="preserve">Înființarea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operaționalizarea la nivelul MJ a unui compartiment dedicat gestionării politicii de asistență judiciară </w:t>
            </w:r>
            <w:bookmarkEnd w:id="72"/>
            <w:r w:rsidRPr="003570AA">
              <w:rPr>
                <w:rFonts w:ascii="Trebuchet MS" w:hAnsi="Trebuchet MS" w:cstheme="minorHAnsi"/>
                <w:sz w:val="18"/>
                <w:szCs w:val="18"/>
              </w:rPr>
              <w:t>(asistență judiciară în cauzele penale, precum și acordare ajuto</w:t>
            </w:r>
            <w:bookmarkEnd w:id="73"/>
            <w:r w:rsidRPr="003570AA">
              <w:rPr>
                <w:rFonts w:ascii="Trebuchet MS" w:hAnsi="Trebuchet MS" w:cstheme="minorHAnsi"/>
                <w:sz w:val="18"/>
                <w:szCs w:val="18"/>
              </w:rPr>
              <w:t>rului public judiciar)</w:t>
            </w:r>
            <w:r w:rsidRPr="003570AA">
              <w:t xml:space="preserve"> </w:t>
            </w:r>
            <w:r w:rsidRPr="003570AA">
              <w:rPr>
                <w:rFonts w:ascii="Trebuchet MS" w:hAnsi="Trebuchet MS" w:cstheme="minorHAnsi"/>
                <w:sz w:val="18"/>
                <w:szCs w:val="18"/>
              </w:rPr>
              <w:t xml:space="preserve">în vederea exercitării atribuțiilor prevăzute de lege ale Ministerului </w:t>
            </w:r>
            <w:proofErr w:type="spellStart"/>
            <w:r w:rsidRPr="003570AA">
              <w:rPr>
                <w:rFonts w:ascii="Trebuchet MS" w:hAnsi="Trebuchet MS" w:cstheme="minorHAnsi"/>
                <w:sz w:val="18"/>
                <w:szCs w:val="18"/>
              </w:rPr>
              <w:t>Justiţiei</w:t>
            </w:r>
            <w:proofErr w:type="spellEnd"/>
            <w:r w:rsidRPr="003570AA">
              <w:rPr>
                <w:rFonts w:ascii="Trebuchet MS" w:hAnsi="Trebuchet MS" w:cstheme="minorHAnsi"/>
                <w:sz w:val="18"/>
                <w:szCs w:val="18"/>
              </w:rPr>
              <w:t xml:space="preserve"> în domeniul coordonării și controlului activității de acordare a ajutorului public judiciar</w:t>
            </w:r>
          </w:p>
        </w:tc>
        <w:tc>
          <w:tcPr>
            <w:tcW w:w="2552" w:type="dxa"/>
            <w:vAlign w:val="center"/>
          </w:tcPr>
          <w:p w14:paraId="2B1A9E73"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1.</w:t>
            </w:r>
            <w:r w:rsidR="00091AA0" w:rsidRPr="003570AA">
              <w:rPr>
                <w:rFonts w:ascii="Trebuchet MS" w:hAnsi="Trebuchet MS" w:cstheme="minorHAnsi"/>
                <w:sz w:val="18"/>
                <w:szCs w:val="18"/>
              </w:rPr>
              <w:t>4</w:t>
            </w:r>
            <w:r w:rsidRPr="003570AA">
              <w:rPr>
                <w:rFonts w:ascii="Trebuchet MS" w:hAnsi="Trebuchet MS" w:cstheme="minorHAnsi"/>
                <w:sz w:val="18"/>
                <w:szCs w:val="18"/>
              </w:rPr>
              <w:t xml:space="preserve">.1. Elaborare și aprobare notă de înființare cuprinzând rolul și atribuțiile noului compartiment de asistență judiciară și ajutor public judiciar, inclusiv soluții privind asigurarea resurselor umane </w:t>
            </w:r>
          </w:p>
        </w:tc>
        <w:tc>
          <w:tcPr>
            <w:tcW w:w="1417" w:type="dxa"/>
            <w:vAlign w:val="center"/>
          </w:tcPr>
          <w:p w14:paraId="373D6105" w14:textId="77777777" w:rsidR="00170107" w:rsidRPr="003570AA" w:rsidRDefault="00170107" w:rsidP="00E56C5D">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vAlign w:val="center"/>
          </w:tcPr>
          <w:p w14:paraId="48BFBBFB" w14:textId="77777777" w:rsidR="00170107" w:rsidRPr="003570AA" w:rsidRDefault="00170107" w:rsidP="00C50A41">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276" w:type="dxa"/>
            <w:vAlign w:val="center"/>
          </w:tcPr>
          <w:p w14:paraId="7E9B6ABD" w14:textId="77777777" w:rsidR="00170107" w:rsidRPr="003570AA" w:rsidRDefault="00170107" w:rsidP="00C50A41">
            <w:pPr>
              <w:jc w:val="center"/>
              <w:rPr>
                <w:rFonts w:ascii="Trebuchet MS" w:hAnsi="Trebuchet MS" w:cstheme="minorHAnsi"/>
                <w:sz w:val="18"/>
                <w:szCs w:val="18"/>
              </w:rPr>
            </w:pPr>
            <w:r w:rsidRPr="003570AA">
              <w:rPr>
                <w:rFonts w:ascii="Trebuchet MS" w:hAnsi="Trebuchet MS" w:cstheme="minorHAnsi"/>
                <w:sz w:val="18"/>
                <w:szCs w:val="18"/>
              </w:rPr>
              <w:t>Iulie 2022</w:t>
            </w:r>
          </w:p>
        </w:tc>
        <w:tc>
          <w:tcPr>
            <w:tcW w:w="1417" w:type="dxa"/>
            <w:vAlign w:val="center"/>
          </w:tcPr>
          <w:p w14:paraId="2B5ADDB5"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Notă elaborată și aprobată</w:t>
            </w:r>
          </w:p>
        </w:tc>
        <w:tc>
          <w:tcPr>
            <w:tcW w:w="1560" w:type="dxa"/>
            <w:vMerge w:val="restart"/>
            <w:vAlign w:val="center"/>
          </w:tcPr>
          <w:p w14:paraId="57F824C5"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Valoare fonduri ajutor public judiciar accesate</w:t>
            </w:r>
          </w:p>
          <w:p w14:paraId="65A7865C" w14:textId="77777777" w:rsidR="00170107" w:rsidRPr="003570AA" w:rsidRDefault="00170107" w:rsidP="00E31436">
            <w:pPr>
              <w:rPr>
                <w:rFonts w:ascii="Trebuchet MS" w:hAnsi="Trebuchet MS" w:cstheme="minorHAnsi"/>
                <w:sz w:val="18"/>
                <w:szCs w:val="18"/>
              </w:rPr>
            </w:pPr>
          </w:p>
          <w:p w14:paraId="66DA6DBB"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Referință (2021): aproximativ 85 mil lei (</w:t>
            </w:r>
            <w:proofErr w:type="spellStart"/>
            <w:r w:rsidRPr="003570AA">
              <w:rPr>
                <w:rFonts w:ascii="Trebuchet MS" w:hAnsi="Trebuchet MS" w:cstheme="minorHAnsi"/>
                <w:sz w:val="18"/>
                <w:szCs w:val="18"/>
              </w:rPr>
              <w:t>plăţi</w:t>
            </w:r>
            <w:proofErr w:type="spellEnd"/>
            <w:r w:rsidRPr="003570AA">
              <w:rPr>
                <w:rFonts w:ascii="Trebuchet MS" w:hAnsi="Trebuchet MS" w:cstheme="minorHAnsi"/>
                <w:sz w:val="18"/>
                <w:szCs w:val="18"/>
              </w:rPr>
              <w:t xml:space="preserve"> efectuate)</w:t>
            </w:r>
          </w:p>
          <w:p w14:paraId="64B097DE"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Țintă: + 20% (2025)</w:t>
            </w:r>
          </w:p>
        </w:tc>
        <w:tc>
          <w:tcPr>
            <w:tcW w:w="1417" w:type="dxa"/>
            <w:vMerge/>
            <w:vAlign w:val="center"/>
          </w:tcPr>
          <w:p w14:paraId="65BEFFEE" w14:textId="77777777" w:rsidR="00170107" w:rsidRPr="003570AA" w:rsidRDefault="00170107" w:rsidP="00E31436">
            <w:pPr>
              <w:rPr>
                <w:rFonts w:ascii="Trebuchet MS" w:hAnsi="Trebuchet MS" w:cstheme="minorHAnsi"/>
                <w:sz w:val="18"/>
                <w:szCs w:val="18"/>
              </w:rPr>
            </w:pPr>
          </w:p>
        </w:tc>
      </w:tr>
      <w:tr w:rsidR="00170107" w:rsidRPr="003570AA" w14:paraId="02B71081" w14:textId="77777777" w:rsidTr="00C50A41">
        <w:tc>
          <w:tcPr>
            <w:tcW w:w="1271" w:type="dxa"/>
            <w:vMerge/>
            <w:vAlign w:val="center"/>
          </w:tcPr>
          <w:p w14:paraId="57E24B9D" w14:textId="77777777" w:rsidR="00170107" w:rsidRPr="003570AA" w:rsidRDefault="00170107" w:rsidP="00E31436">
            <w:pPr>
              <w:rPr>
                <w:rFonts w:ascii="Trebuchet MS" w:hAnsi="Trebuchet MS" w:cstheme="minorHAnsi"/>
                <w:sz w:val="18"/>
                <w:szCs w:val="18"/>
              </w:rPr>
            </w:pPr>
          </w:p>
        </w:tc>
        <w:tc>
          <w:tcPr>
            <w:tcW w:w="2268" w:type="dxa"/>
            <w:vMerge/>
            <w:vAlign w:val="center"/>
          </w:tcPr>
          <w:p w14:paraId="1F7BB48F" w14:textId="77777777" w:rsidR="00170107" w:rsidRPr="003570AA" w:rsidRDefault="00170107" w:rsidP="00E31436">
            <w:pPr>
              <w:rPr>
                <w:rFonts w:ascii="Trebuchet MS" w:hAnsi="Trebuchet MS" w:cstheme="minorHAnsi"/>
                <w:sz w:val="18"/>
                <w:szCs w:val="18"/>
              </w:rPr>
            </w:pPr>
          </w:p>
        </w:tc>
        <w:tc>
          <w:tcPr>
            <w:tcW w:w="2552" w:type="dxa"/>
            <w:vAlign w:val="center"/>
          </w:tcPr>
          <w:p w14:paraId="67CA825A"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1.</w:t>
            </w:r>
            <w:r w:rsidR="00091AA0" w:rsidRPr="003570AA">
              <w:rPr>
                <w:rFonts w:ascii="Trebuchet MS" w:hAnsi="Trebuchet MS" w:cstheme="minorHAnsi"/>
                <w:sz w:val="18"/>
                <w:szCs w:val="18"/>
              </w:rPr>
              <w:t>4</w:t>
            </w:r>
            <w:r w:rsidRPr="003570AA">
              <w:rPr>
                <w:rFonts w:ascii="Trebuchet MS" w:hAnsi="Trebuchet MS" w:cstheme="minorHAnsi"/>
                <w:sz w:val="18"/>
                <w:szCs w:val="18"/>
              </w:rPr>
              <w:t xml:space="preserve">.2. Modificare structură organizatorică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ROF MJ</w:t>
            </w:r>
          </w:p>
        </w:tc>
        <w:tc>
          <w:tcPr>
            <w:tcW w:w="1417" w:type="dxa"/>
            <w:vAlign w:val="center"/>
          </w:tcPr>
          <w:p w14:paraId="5EF79D92" w14:textId="77777777" w:rsidR="00170107" w:rsidRPr="003570AA" w:rsidRDefault="00170107" w:rsidP="00E56C5D">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vAlign w:val="center"/>
          </w:tcPr>
          <w:p w14:paraId="5C64D2F0" w14:textId="77777777" w:rsidR="00170107" w:rsidRPr="003570AA" w:rsidRDefault="00170107" w:rsidP="00C50A41">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276" w:type="dxa"/>
            <w:vAlign w:val="center"/>
          </w:tcPr>
          <w:p w14:paraId="22FD266B" w14:textId="77777777" w:rsidR="00170107" w:rsidRPr="003570AA" w:rsidRDefault="00170107" w:rsidP="00C50A41">
            <w:pPr>
              <w:jc w:val="center"/>
              <w:rPr>
                <w:rFonts w:ascii="Trebuchet MS" w:hAnsi="Trebuchet MS" w:cstheme="minorHAnsi"/>
                <w:sz w:val="18"/>
                <w:szCs w:val="18"/>
              </w:rPr>
            </w:pPr>
            <w:r w:rsidRPr="003570AA">
              <w:rPr>
                <w:rFonts w:ascii="Trebuchet MS" w:hAnsi="Trebuchet MS" w:cstheme="minorHAnsi"/>
                <w:sz w:val="18"/>
                <w:szCs w:val="18"/>
              </w:rPr>
              <w:t>Septembrie 2022</w:t>
            </w:r>
          </w:p>
        </w:tc>
        <w:tc>
          <w:tcPr>
            <w:tcW w:w="1417" w:type="dxa"/>
            <w:vAlign w:val="center"/>
          </w:tcPr>
          <w:p w14:paraId="64B7998E"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ROF MJ modificat</w:t>
            </w:r>
          </w:p>
        </w:tc>
        <w:tc>
          <w:tcPr>
            <w:tcW w:w="1560" w:type="dxa"/>
            <w:vMerge/>
            <w:vAlign w:val="center"/>
          </w:tcPr>
          <w:p w14:paraId="728ACFBF" w14:textId="77777777" w:rsidR="00170107" w:rsidRPr="003570AA" w:rsidRDefault="00170107" w:rsidP="00E31436">
            <w:pPr>
              <w:rPr>
                <w:rFonts w:ascii="Trebuchet MS" w:hAnsi="Trebuchet MS" w:cstheme="minorHAnsi"/>
                <w:sz w:val="18"/>
                <w:szCs w:val="18"/>
              </w:rPr>
            </w:pPr>
          </w:p>
        </w:tc>
        <w:tc>
          <w:tcPr>
            <w:tcW w:w="1417" w:type="dxa"/>
            <w:vMerge/>
            <w:vAlign w:val="center"/>
          </w:tcPr>
          <w:p w14:paraId="5250D98E" w14:textId="77777777" w:rsidR="00170107" w:rsidRPr="003570AA" w:rsidRDefault="00170107" w:rsidP="00E31436">
            <w:pPr>
              <w:rPr>
                <w:rFonts w:ascii="Trebuchet MS" w:hAnsi="Trebuchet MS" w:cstheme="minorHAnsi"/>
                <w:sz w:val="18"/>
                <w:szCs w:val="18"/>
              </w:rPr>
            </w:pPr>
          </w:p>
        </w:tc>
      </w:tr>
      <w:tr w:rsidR="00170107" w:rsidRPr="003570AA" w14:paraId="29FDF23B" w14:textId="77777777" w:rsidTr="00C50A41">
        <w:tc>
          <w:tcPr>
            <w:tcW w:w="1271" w:type="dxa"/>
            <w:vMerge/>
            <w:vAlign w:val="center"/>
          </w:tcPr>
          <w:p w14:paraId="4400D844" w14:textId="77777777" w:rsidR="00170107" w:rsidRPr="003570AA" w:rsidRDefault="00170107" w:rsidP="00E31436">
            <w:pPr>
              <w:rPr>
                <w:rFonts w:ascii="Trebuchet MS" w:hAnsi="Trebuchet MS" w:cstheme="minorHAnsi"/>
                <w:sz w:val="18"/>
                <w:szCs w:val="18"/>
              </w:rPr>
            </w:pPr>
          </w:p>
        </w:tc>
        <w:tc>
          <w:tcPr>
            <w:tcW w:w="2268" w:type="dxa"/>
            <w:vMerge/>
            <w:vAlign w:val="center"/>
          </w:tcPr>
          <w:p w14:paraId="6F757368" w14:textId="77777777" w:rsidR="00170107" w:rsidRPr="003570AA" w:rsidRDefault="00170107" w:rsidP="00E31436">
            <w:pPr>
              <w:rPr>
                <w:rFonts w:ascii="Trebuchet MS" w:hAnsi="Trebuchet MS" w:cstheme="minorHAnsi"/>
                <w:sz w:val="18"/>
                <w:szCs w:val="18"/>
              </w:rPr>
            </w:pPr>
          </w:p>
        </w:tc>
        <w:tc>
          <w:tcPr>
            <w:tcW w:w="2552" w:type="dxa"/>
            <w:vAlign w:val="center"/>
          </w:tcPr>
          <w:p w14:paraId="07D9514C"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1.</w:t>
            </w:r>
            <w:r w:rsidR="00091AA0" w:rsidRPr="003570AA">
              <w:rPr>
                <w:rFonts w:ascii="Trebuchet MS" w:hAnsi="Trebuchet MS" w:cstheme="minorHAnsi"/>
                <w:sz w:val="18"/>
                <w:szCs w:val="18"/>
              </w:rPr>
              <w:t>4</w:t>
            </w:r>
            <w:r w:rsidRPr="003570AA">
              <w:rPr>
                <w:rFonts w:ascii="Trebuchet MS" w:hAnsi="Trebuchet MS" w:cstheme="minorHAnsi"/>
                <w:sz w:val="18"/>
                <w:szCs w:val="18"/>
              </w:rPr>
              <w:t>.3. Asigurare resurse umane (concurs/</w:t>
            </w:r>
            <w:proofErr w:type="spellStart"/>
            <w:r w:rsidRPr="003570AA">
              <w:rPr>
                <w:rFonts w:ascii="Trebuchet MS" w:hAnsi="Trebuchet MS" w:cstheme="minorHAnsi"/>
                <w:sz w:val="18"/>
                <w:szCs w:val="18"/>
              </w:rPr>
              <w:t>detaşare</w:t>
            </w:r>
            <w:proofErr w:type="spellEnd"/>
            <w:r w:rsidRPr="003570AA">
              <w:rPr>
                <w:rFonts w:ascii="Trebuchet MS" w:hAnsi="Trebuchet MS" w:cstheme="minorHAnsi"/>
                <w:sz w:val="18"/>
                <w:szCs w:val="18"/>
              </w:rPr>
              <w:t>/transfer)</w:t>
            </w:r>
          </w:p>
        </w:tc>
        <w:tc>
          <w:tcPr>
            <w:tcW w:w="1417" w:type="dxa"/>
            <w:vAlign w:val="center"/>
          </w:tcPr>
          <w:p w14:paraId="37109578" w14:textId="77777777" w:rsidR="00170107" w:rsidRPr="003570AA" w:rsidRDefault="00170107" w:rsidP="00E56C5D">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vAlign w:val="center"/>
          </w:tcPr>
          <w:p w14:paraId="1242F3AA" w14:textId="77777777" w:rsidR="00170107" w:rsidRPr="003570AA" w:rsidRDefault="00084AC7" w:rsidP="00C50A41">
            <w:pPr>
              <w:jc w:val="center"/>
              <w:rPr>
                <w:rFonts w:ascii="Trebuchet MS" w:hAnsi="Trebuchet MS" w:cstheme="minorHAnsi"/>
                <w:sz w:val="18"/>
                <w:szCs w:val="18"/>
              </w:rPr>
            </w:pPr>
            <w:r w:rsidRPr="003570AA">
              <w:rPr>
                <w:rFonts w:ascii="Trebuchet MS" w:hAnsi="Trebuchet MS" w:cstheme="minorHAnsi"/>
                <w:sz w:val="18"/>
                <w:szCs w:val="18"/>
              </w:rPr>
              <w:t xml:space="preserve">Buget </w:t>
            </w:r>
            <w:r>
              <w:rPr>
                <w:rFonts w:ascii="Trebuchet MS" w:hAnsi="Trebuchet MS" w:cstheme="minorHAnsi"/>
                <w:sz w:val="18"/>
                <w:szCs w:val="18"/>
              </w:rPr>
              <w:t>de stat</w:t>
            </w:r>
          </w:p>
        </w:tc>
        <w:tc>
          <w:tcPr>
            <w:tcW w:w="1276" w:type="dxa"/>
            <w:vAlign w:val="center"/>
          </w:tcPr>
          <w:p w14:paraId="2D8A76C8" w14:textId="77777777" w:rsidR="00170107" w:rsidRPr="003570AA" w:rsidRDefault="00170107" w:rsidP="00C50A41">
            <w:pPr>
              <w:jc w:val="center"/>
              <w:rPr>
                <w:rFonts w:ascii="Trebuchet MS" w:hAnsi="Trebuchet MS" w:cstheme="minorHAnsi"/>
                <w:sz w:val="18"/>
                <w:szCs w:val="18"/>
              </w:rPr>
            </w:pPr>
            <w:r w:rsidRPr="003570AA">
              <w:rPr>
                <w:rFonts w:ascii="Trebuchet MS" w:hAnsi="Trebuchet MS" w:cstheme="minorHAnsi"/>
                <w:sz w:val="18"/>
                <w:szCs w:val="18"/>
              </w:rPr>
              <w:t>Decembrie 2022</w:t>
            </w:r>
          </w:p>
        </w:tc>
        <w:tc>
          <w:tcPr>
            <w:tcW w:w="1417" w:type="dxa"/>
            <w:vAlign w:val="center"/>
          </w:tcPr>
          <w:p w14:paraId="33FBAF13"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Compartiment operațional</w:t>
            </w:r>
          </w:p>
        </w:tc>
        <w:tc>
          <w:tcPr>
            <w:tcW w:w="1560" w:type="dxa"/>
            <w:vMerge/>
            <w:vAlign w:val="center"/>
          </w:tcPr>
          <w:p w14:paraId="59782C44" w14:textId="77777777" w:rsidR="00170107" w:rsidRPr="003570AA" w:rsidRDefault="00170107" w:rsidP="00E31436">
            <w:pPr>
              <w:rPr>
                <w:rFonts w:ascii="Trebuchet MS" w:hAnsi="Trebuchet MS" w:cstheme="minorHAnsi"/>
                <w:sz w:val="18"/>
                <w:szCs w:val="18"/>
              </w:rPr>
            </w:pPr>
          </w:p>
        </w:tc>
        <w:tc>
          <w:tcPr>
            <w:tcW w:w="1417" w:type="dxa"/>
            <w:vMerge/>
            <w:vAlign w:val="center"/>
          </w:tcPr>
          <w:p w14:paraId="724707AA" w14:textId="77777777" w:rsidR="00170107" w:rsidRPr="003570AA" w:rsidRDefault="00170107" w:rsidP="00E31436">
            <w:pPr>
              <w:rPr>
                <w:rFonts w:ascii="Trebuchet MS" w:hAnsi="Trebuchet MS" w:cstheme="minorHAnsi"/>
                <w:sz w:val="18"/>
                <w:szCs w:val="18"/>
              </w:rPr>
            </w:pPr>
          </w:p>
        </w:tc>
      </w:tr>
      <w:tr w:rsidR="00170107" w:rsidRPr="003570AA" w14:paraId="73B4DCE4" w14:textId="77777777" w:rsidTr="00C50A41">
        <w:tc>
          <w:tcPr>
            <w:tcW w:w="1271" w:type="dxa"/>
            <w:vMerge/>
            <w:vAlign w:val="center"/>
          </w:tcPr>
          <w:p w14:paraId="0E428373" w14:textId="77777777" w:rsidR="00170107" w:rsidRPr="003570AA" w:rsidRDefault="00170107" w:rsidP="00E31436">
            <w:pPr>
              <w:rPr>
                <w:rFonts w:ascii="Trebuchet MS" w:hAnsi="Trebuchet MS" w:cstheme="minorHAnsi"/>
                <w:sz w:val="18"/>
                <w:szCs w:val="18"/>
              </w:rPr>
            </w:pPr>
          </w:p>
        </w:tc>
        <w:tc>
          <w:tcPr>
            <w:tcW w:w="2268" w:type="dxa"/>
            <w:vMerge/>
            <w:vAlign w:val="center"/>
          </w:tcPr>
          <w:p w14:paraId="28B9873B" w14:textId="77777777" w:rsidR="00170107" w:rsidRPr="003570AA" w:rsidRDefault="00170107" w:rsidP="00E31436">
            <w:pPr>
              <w:rPr>
                <w:rFonts w:ascii="Trebuchet MS" w:hAnsi="Trebuchet MS" w:cstheme="minorHAnsi"/>
                <w:sz w:val="18"/>
                <w:szCs w:val="18"/>
              </w:rPr>
            </w:pPr>
          </w:p>
        </w:tc>
        <w:tc>
          <w:tcPr>
            <w:tcW w:w="2552" w:type="dxa"/>
            <w:vAlign w:val="center"/>
          </w:tcPr>
          <w:p w14:paraId="70859B9A"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1.</w:t>
            </w:r>
            <w:r w:rsidR="00091AA0" w:rsidRPr="003570AA">
              <w:rPr>
                <w:rFonts w:ascii="Trebuchet MS" w:hAnsi="Trebuchet MS" w:cstheme="minorHAnsi"/>
                <w:sz w:val="18"/>
                <w:szCs w:val="18"/>
              </w:rPr>
              <w:t>4</w:t>
            </w:r>
            <w:r w:rsidRPr="003570AA">
              <w:rPr>
                <w:rFonts w:ascii="Trebuchet MS" w:hAnsi="Trebuchet MS" w:cstheme="minorHAnsi"/>
                <w:sz w:val="18"/>
                <w:szCs w:val="18"/>
              </w:rPr>
              <w:t xml:space="preserve">.4. Definirea unui mecanism de monitorizare a accesului, costurilor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calităţii</w:t>
            </w:r>
            <w:proofErr w:type="spellEnd"/>
            <w:r w:rsidRPr="003570AA">
              <w:rPr>
                <w:rFonts w:ascii="Trebuchet MS" w:hAnsi="Trebuchet MS" w:cstheme="minorHAnsi"/>
                <w:sz w:val="18"/>
                <w:szCs w:val="18"/>
              </w:rPr>
              <w:t xml:space="preserve"> asistenței judiciare</w:t>
            </w:r>
          </w:p>
        </w:tc>
        <w:tc>
          <w:tcPr>
            <w:tcW w:w="1417" w:type="dxa"/>
            <w:vAlign w:val="center"/>
          </w:tcPr>
          <w:p w14:paraId="50AF537D" w14:textId="77777777" w:rsidR="00170107" w:rsidRPr="003570AA" w:rsidRDefault="00170107" w:rsidP="00E56C5D">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vAlign w:val="center"/>
          </w:tcPr>
          <w:p w14:paraId="7122B5A7" w14:textId="77777777" w:rsidR="00170107" w:rsidRPr="003570AA" w:rsidRDefault="00170107" w:rsidP="00C50A41">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276" w:type="dxa"/>
            <w:vAlign w:val="center"/>
          </w:tcPr>
          <w:p w14:paraId="5B9FC04D" w14:textId="77777777" w:rsidR="00170107" w:rsidRPr="003570AA" w:rsidRDefault="00170107" w:rsidP="00C50A41">
            <w:pPr>
              <w:jc w:val="center"/>
              <w:rPr>
                <w:rFonts w:ascii="Trebuchet MS" w:hAnsi="Trebuchet MS" w:cstheme="minorHAnsi"/>
                <w:sz w:val="18"/>
                <w:szCs w:val="18"/>
              </w:rPr>
            </w:pPr>
            <w:r w:rsidRPr="003570AA">
              <w:rPr>
                <w:rFonts w:ascii="Trebuchet MS" w:hAnsi="Trebuchet MS" w:cstheme="minorHAnsi"/>
                <w:sz w:val="18"/>
                <w:szCs w:val="18"/>
              </w:rPr>
              <w:t>Martie 2023</w:t>
            </w:r>
          </w:p>
        </w:tc>
        <w:tc>
          <w:tcPr>
            <w:tcW w:w="1417" w:type="dxa"/>
            <w:vAlign w:val="center"/>
          </w:tcPr>
          <w:p w14:paraId="1AA134E6"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Mecanism de monitorizare operațional</w:t>
            </w:r>
          </w:p>
        </w:tc>
        <w:tc>
          <w:tcPr>
            <w:tcW w:w="1560" w:type="dxa"/>
            <w:vMerge/>
            <w:vAlign w:val="center"/>
          </w:tcPr>
          <w:p w14:paraId="357716C0" w14:textId="77777777" w:rsidR="00170107" w:rsidRPr="003570AA" w:rsidRDefault="00170107" w:rsidP="00E31436">
            <w:pPr>
              <w:rPr>
                <w:rFonts w:ascii="Trebuchet MS" w:hAnsi="Trebuchet MS" w:cstheme="minorHAnsi"/>
                <w:sz w:val="18"/>
                <w:szCs w:val="18"/>
              </w:rPr>
            </w:pPr>
          </w:p>
        </w:tc>
        <w:tc>
          <w:tcPr>
            <w:tcW w:w="1417" w:type="dxa"/>
            <w:vMerge/>
            <w:vAlign w:val="center"/>
          </w:tcPr>
          <w:p w14:paraId="34B08A42" w14:textId="77777777" w:rsidR="00170107" w:rsidRPr="003570AA" w:rsidRDefault="00170107" w:rsidP="00E31436">
            <w:pPr>
              <w:rPr>
                <w:rFonts w:ascii="Trebuchet MS" w:hAnsi="Trebuchet MS" w:cstheme="minorHAnsi"/>
                <w:sz w:val="18"/>
                <w:szCs w:val="18"/>
              </w:rPr>
            </w:pPr>
          </w:p>
        </w:tc>
      </w:tr>
      <w:tr w:rsidR="00170107" w:rsidRPr="003570AA" w14:paraId="24A2D82A" w14:textId="77777777" w:rsidTr="00C50A41">
        <w:tc>
          <w:tcPr>
            <w:tcW w:w="1271" w:type="dxa"/>
            <w:vMerge/>
            <w:vAlign w:val="center"/>
          </w:tcPr>
          <w:p w14:paraId="7C8B0BA3" w14:textId="77777777" w:rsidR="00170107" w:rsidRPr="003570AA" w:rsidRDefault="00170107" w:rsidP="00E31436">
            <w:pPr>
              <w:rPr>
                <w:rFonts w:ascii="Trebuchet MS" w:hAnsi="Trebuchet MS" w:cstheme="minorHAnsi"/>
                <w:sz w:val="18"/>
                <w:szCs w:val="18"/>
              </w:rPr>
            </w:pPr>
          </w:p>
        </w:tc>
        <w:tc>
          <w:tcPr>
            <w:tcW w:w="2268" w:type="dxa"/>
            <w:vMerge/>
            <w:vAlign w:val="center"/>
          </w:tcPr>
          <w:p w14:paraId="7D4A734F" w14:textId="77777777" w:rsidR="00170107" w:rsidRPr="003570AA" w:rsidRDefault="00170107" w:rsidP="00E31436">
            <w:pPr>
              <w:rPr>
                <w:rFonts w:ascii="Trebuchet MS" w:hAnsi="Trebuchet MS" w:cstheme="minorHAnsi"/>
                <w:sz w:val="18"/>
                <w:szCs w:val="18"/>
              </w:rPr>
            </w:pPr>
          </w:p>
        </w:tc>
        <w:tc>
          <w:tcPr>
            <w:tcW w:w="2552" w:type="dxa"/>
            <w:vAlign w:val="center"/>
          </w:tcPr>
          <w:p w14:paraId="2C368AB9"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1.</w:t>
            </w:r>
            <w:r w:rsidR="00091AA0" w:rsidRPr="003570AA">
              <w:rPr>
                <w:rFonts w:ascii="Trebuchet MS" w:hAnsi="Trebuchet MS" w:cstheme="minorHAnsi"/>
                <w:sz w:val="18"/>
                <w:szCs w:val="18"/>
              </w:rPr>
              <w:t>4</w:t>
            </w:r>
            <w:r w:rsidRPr="003570AA">
              <w:rPr>
                <w:rFonts w:ascii="Trebuchet MS" w:hAnsi="Trebuchet MS" w:cstheme="minorHAnsi"/>
                <w:sz w:val="18"/>
                <w:szCs w:val="18"/>
              </w:rPr>
              <w:t xml:space="preserve">.5. Elaborarea unui Raport anual care să </w:t>
            </w:r>
            <w:proofErr w:type="spellStart"/>
            <w:r w:rsidRPr="003570AA">
              <w:rPr>
                <w:rFonts w:ascii="Trebuchet MS" w:hAnsi="Trebuchet MS" w:cstheme="minorHAnsi"/>
                <w:sz w:val="18"/>
                <w:szCs w:val="18"/>
              </w:rPr>
              <w:t>conţină</w:t>
            </w:r>
            <w:proofErr w:type="spellEnd"/>
            <w:r w:rsidRPr="003570AA">
              <w:rPr>
                <w:rFonts w:ascii="Trebuchet MS" w:hAnsi="Trebuchet MS" w:cstheme="minorHAnsi"/>
                <w:sz w:val="18"/>
                <w:szCs w:val="18"/>
              </w:rPr>
              <w:t xml:space="preserve"> inclusiv propuneri de </w:t>
            </w:r>
            <w:proofErr w:type="spellStart"/>
            <w:r w:rsidRPr="003570AA">
              <w:rPr>
                <w:rFonts w:ascii="Trebuchet MS" w:hAnsi="Trebuchet MS" w:cstheme="minorHAnsi"/>
                <w:sz w:val="18"/>
                <w:szCs w:val="18"/>
              </w:rPr>
              <w:t>îmbunătăţire</w:t>
            </w:r>
            <w:proofErr w:type="spellEnd"/>
            <w:r w:rsidRPr="003570AA">
              <w:rPr>
                <w:rFonts w:ascii="Trebuchet MS" w:hAnsi="Trebuchet MS" w:cstheme="minorHAnsi"/>
                <w:sz w:val="18"/>
                <w:szCs w:val="18"/>
              </w:rPr>
              <w:t xml:space="preserve"> a politicii de </w:t>
            </w:r>
            <w:proofErr w:type="spellStart"/>
            <w:r w:rsidRPr="003570AA">
              <w:rPr>
                <w:rFonts w:ascii="Trebuchet MS" w:hAnsi="Trebuchet MS" w:cstheme="minorHAnsi"/>
                <w:sz w:val="18"/>
                <w:szCs w:val="18"/>
              </w:rPr>
              <w:t>asistenţă</w:t>
            </w:r>
            <w:proofErr w:type="spellEnd"/>
            <w:r w:rsidRPr="003570AA">
              <w:rPr>
                <w:rFonts w:ascii="Trebuchet MS" w:hAnsi="Trebuchet MS" w:cstheme="minorHAnsi"/>
                <w:sz w:val="18"/>
                <w:szCs w:val="18"/>
              </w:rPr>
              <w:t xml:space="preserve"> judiciară (acordare a ajutorului public judiciar (asistență judiciară în cauzele penale, precum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acordarea ajutorului public judiciar)</w:t>
            </w:r>
          </w:p>
        </w:tc>
        <w:tc>
          <w:tcPr>
            <w:tcW w:w="1417" w:type="dxa"/>
            <w:vAlign w:val="center"/>
          </w:tcPr>
          <w:p w14:paraId="437499C6" w14:textId="77777777" w:rsidR="00170107" w:rsidRPr="003570AA" w:rsidRDefault="00170107" w:rsidP="00E56C5D">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vAlign w:val="center"/>
          </w:tcPr>
          <w:p w14:paraId="6B3C0E1B" w14:textId="77777777" w:rsidR="00170107" w:rsidRPr="003570AA" w:rsidRDefault="00170107" w:rsidP="00C50A41">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276" w:type="dxa"/>
            <w:vAlign w:val="center"/>
          </w:tcPr>
          <w:p w14:paraId="79F5FF17" w14:textId="77777777" w:rsidR="00170107" w:rsidRPr="003570AA" w:rsidRDefault="00170107" w:rsidP="00C50A41">
            <w:pPr>
              <w:jc w:val="center"/>
              <w:rPr>
                <w:rFonts w:ascii="Trebuchet MS" w:hAnsi="Trebuchet MS" w:cstheme="minorHAnsi"/>
                <w:sz w:val="18"/>
                <w:szCs w:val="18"/>
              </w:rPr>
            </w:pPr>
            <w:r w:rsidRPr="003570AA">
              <w:rPr>
                <w:rFonts w:ascii="Trebuchet MS" w:hAnsi="Trebuchet MS" w:cstheme="minorHAnsi"/>
                <w:sz w:val="18"/>
                <w:szCs w:val="18"/>
              </w:rPr>
              <w:t>Anual, începând cu 2023</w:t>
            </w:r>
          </w:p>
        </w:tc>
        <w:tc>
          <w:tcPr>
            <w:tcW w:w="1417" w:type="dxa"/>
            <w:vAlign w:val="center"/>
          </w:tcPr>
          <w:p w14:paraId="6D481B1A" w14:textId="77777777" w:rsidR="00170107" w:rsidRPr="003570AA" w:rsidRDefault="00170107" w:rsidP="00E31436">
            <w:pPr>
              <w:rPr>
                <w:rFonts w:ascii="Trebuchet MS" w:hAnsi="Trebuchet MS" w:cstheme="minorHAnsi"/>
                <w:sz w:val="18"/>
                <w:szCs w:val="18"/>
              </w:rPr>
            </w:pPr>
            <w:r w:rsidRPr="003570AA">
              <w:rPr>
                <w:rFonts w:ascii="Trebuchet MS" w:hAnsi="Trebuchet MS" w:cstheme="minorHAnsi"/>
                <w:sz w:val="18"/>
                <w:szCs w:val="18"/>
              </w:rPr>
              <w:t>Raport anual elaborat</w:t>
            </w:r>
          </w:p>
        </w:tc>
        <w:tc>
          <w:tcPr>
            <w:tcW w:w="1560" w:type="dxa"/>
            <w:vMerge/>
            <w:vAlign w:val="center"/>
          </w:tcPr>
          <w:p w14:paraId="02449721" w14:textId="77777777" w:rsidR="00170107" w:rsidRPr="003570AA" w:rsidRDefault="00170107" w:rsidP="00E31436">
            <w:pPr>
              <w:rPr>
                <w:rFonts w:ascii="Trebuchet MS" w:hAnsi="Trebuchet MS" w:cstheme="minorHAnsi"/>
                <w:sz w:val="18"/>
                <w:szCs w:val="18"/>
              </w:rPr>
            </w:pPr>
          </w:p>
        </w:tc>
        <w:tc>
          <w:tcPr>
            <w:tcW w:w="1417" w:type="dxa"/>
            <w:vMerge/>
            <w:vAlign w:val="center"/>
          </w:tcPr>
          <w:p w14:paraId="1C668902" w14:textId="77777777" w:rsidR="00170107" w:rsidRPr="003570AA" w:rsidRDefault="00170107" w:rsidP="00E31436">
            <w:pPr>
              <w:rPr>
                <w:rFonts w:ascii="Trebuchet MS" w:hAnsi="Trebuchet MS" w:cstheme="minorHAnsi"/>
                <w:sz w:val="18"/>
                <w:szCs w:val="18"/>
              </w:rPr>
            </w:pPr>
          </w:p>
        </w:tc>
      </w:tr>
      <w:tr w:rsidR="00170107" w:rsidRPr="003570AA" w14:paraId="5DE08E21" w14:textId="77777777" w:rsidTr="00D22A9B">
        <w:tc>
          <w:tcPr>
            <w:tcW w:w="1271" w:type="dxa"/>
            <w:vMerge/>
            <w:vAlign w:val="center"/>
          </w:tcPr>
          <w:p w14:paraId="164B83D9" w14:textId="77777777" w:rsidR="00170107" w:rsidRPr="003570AA" w:rsidRDefault="00170107" w:rsidP="0077537C">
            <w:pPr>
              <w:rPr>
                <w:rFonts w:ascii="Trebuchet MS" w:hAnsi="Trebuchet MS" w:cstheme="minorHAnsi"/>
                <w:sz w:val="18"/>
                <w:szCs w:val="18"/>
              </w:rPr>
            </w:pPr>
          </w:p>
        </w:tc>
        <w:tc>
          <w:tcPr>
            <w:tcW w:w="2268" w:type="dxa"/>
            <w:vMerge w:val="restart"/>
            <w:vAlign w:val="center"/>
          </w:tcPr>
          <w:p w14:paraId="6A0DE556" w14:textId="77777777" w:rsidR="00170107" w:rsidRPr="003570AA" w:rsidRDefault="00170107" w:rsidP="0077537C">
            <w:pPr>
              <w:rPr>
                <w:rFonts w:ascii="Trebuchet MS" w:hAnsi="Trebuchet MS" w:cstheme="minorHAnsi"/>
                <w:sz w:val="18"/>
                <w:szCs w:val="18"/>
              </w:rPr>
            </w:pPr>
            <w:r w:rsidRPr="003570AA">
              <w:rPr>
                <w:rFonts w:ascii="Trebuchet MS" w:hAnsi="Trebuchet MS" w:cstheme="minorHAnsi"/>
                <w:sz w:val="18"/>
                <w:szCs w:val="18"/>
              </w:rPr>
              <w:t>1.</w:t>
            </w:r>
            <w:r w:rsidR="00091AA0" w:rsidRPr="003570AA">
              <w:rPr>
                <w:rFonts w:ascii="Trebuchet MS" w:hAnsi="Trebuchet MS" w:cstheme="minorHAnsi"/>
                <w:sz w:val="18"/>
                <w:szCs w:val="18"/>
              </w:rPr>
              <w:t>5</w:t>
            </w:r>
            <w:r w:rsidRPr="003570AA">
              <w:rPr>
                <w:rFonts w:ascii="Trebuchet MS" w:hAnsi="Trebuchet MS" w:cstheme="minorHAnsi"/>
                <w:sz w:val="18"/>
                <w:szCs w:val="18"/>
              </w:rPr>
              <w:t xml:space="preserve">. </w:t>
            </w:r>
            <w:bookmarkStart w:id="74" w:name="_Hlk95723160"/>
            <w:bookmarkStart w:id="75" w:name="_Hlk95901778"/>
            <w:r w:rsidR="00FF46D1" w:rsidRPr="003570AA">
              <w:rPr>
                <w:rFonts w:ascii="Trebuchet MS" w:hAnsi="Trebuchet MS" w:cstheme="minorHAnsi"/>
                <w:sz w:val="18"/>
                <w:szCs w:val="18"/>
              </w:rPr>
              <w:t>Relansarea</w:t>
            </w:r>
            <w:r w:rsidRPr="003570AA">
              <w:rPr>
                <w:rFonts w:ascii="Trebuchet MS" w:hAnsi="Trebuchet MS" w:cstheme="minorHAnsi"/>
                <w:sz w:val="18"/>
                <w:szCs w:val="18"/>
              </w:rPr>
              <w:t xml:space="preserve"> proiectului Educația juridică în școli</w:t>
            </w:r>
            <w:bookmarkEnd w:id="74"/>
            <w:r w:rsidRPr="003570AA">
              <w:rPr>
                <w:rFonts w:ascii="Trebuchet MS" w:hAnsi="Trebuchet MS" w:cstheme="minorHAnsi"/>
                <w:sz w:val="18"/>
                <w:szCs w:val="18"/>
              </w:rPr>
              <w:t xml:space="preserve">, în colaborare </w:t>
            </w:r>
            <w:r w:rsidR="0026689F">
              <w:rPr>
                <w:rFonts w:ascii="Trebuchet MS" w:hAnsi="Trebuchet MS" w:cstheme="minorHAnsi"/>
                <w:sz w:val="18"/>
                <w:szCs w:val="18"/>
              </w:rPr>
              <w:t xml:space="preserve">cu </w:t>
            </w:r>
            <w:r w:rsidRPr="003570AA">
              <w:rPr>
                <w:rFonts w:ascii="Trebuchet MS" w:hAnsi="Trebuchet MS" w:cstheme="minorHAnsi"/>
                <w:sz w:val="18"/>
                <w:szCs w:val="18"/>
              </w:rPr>
              <w:t xml:space="preserve">Ministerul </w:t>
            </w:r>
            <w:proofErr w:type="spellStart"/>
            <w:r w:rsidRPr="003570AA">
              <w:rPr>
                <w:rFonts w:ascii="Trebuchet MS" w:hAnsi="Trebuchet MS" w:cstheme="minorHAnsi"/>
                <w:sz w:val="18"/>
                <w:szCs w:val="18"/>
              </w:rPr>
              <w:t>Educaţiei</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Uniunea </w:t>
            </w:r>
            <w:proofErr w:type="spellStart"/>
            <w:r w:rsidRPr="003570AA">
              <w:rPr>
                <w:rFonts w:ascii="Trebuchet MS" w:hAnsi="Trebuchet MS" w:cstheme="minorHAnsi"/>
                <w:sz w:val="18"/>
                <w:szCs w:val="18"/>
              </w:rPr>
              <w:t>Naţională</w:t>
            </w:r>
            <w:proofErr w:type="spellEnd"/>
            <w:r w:rsidRPr="003570AA">
              <w:rPr>
                <w:rFonts w:ascii="Trebuchet MS" w:hAnsi="Trebuchet MS" w:cstheme="minorHAnsi"/>
                <w:sz w:val="18"/>
                <w:szCs w:val="18"/>
              </w:rPr>
              <w:t xml:space="preserve"> a Barourilor din România </w:t>
            </w:r>
            <w:bookmarkEnd w:id="75"/>
          </w:p>
        </w:tc>
        <w:tc>
          <w:tcPr>
            <w:tcW w:w="2552" w:type="dxa"/>
            <w:vAlign w:val="center"/>
          </w:tcPr>
          <w:p w14:paraId="3223F55A" w14:textId="77777777" w:rsidR="00170107" w:rsidRPr="003570AA" w:rsidRDefault="00170107" w:rsidP="0077537C">
            <w:pPr>
              <w:rPr>
                <w:rFonts w:ascii="Trebuchet MS" w:hAnsi="Trebuchet MS" w:cstheme="minorHAnsi"/>
                <w:sz w:val="18"/>
                <w:szCs w:val="18"/>
              </w:rPr>
            </w:pPr>
            <w:r w:rsidRPr="003570AA">
              <w:rPr>
                <w:rFonts w:ascii="Trebuchet MS" w:hAnsi="Trebuchet MS" w:cstheme="minorHAnsi"/>
                <w:sz w:val="18"/>
                <w:szCs w:val="18"/>
              </w:rPr>
              <w:t>1.</w:t>
            </w:r>
            <w:r w:rsidR="00091AA0" w:rsidRPr="003570AA">
              <w:rPr>
                <w:rFonts w:ascii="Trebuchet MS" w:hAnsi="Trebuchet MS" w:cstheme="minorHAnsi"/>
                <w:sz w:val="18"/>
                <w:szCs w:val="18"/>
              </w:rPr>
              <w:t>5</w:t>
            </w:r>
            <w:r w:rsidRPr="003570AA">
              <w:rPr>
                <w:rFonts w:ascii="Trebuchet MS" w:hAnsi="Trebuchet MS" w:cstheme="minorHAnsi"/>
                <w:sz w:val="18"/>
                <w:szCs w:val="18"/>
              </w:rPr>
              <w:t>.1</w:t>
            </w:r>
            <w:r w:rsidR="00FD3181">
              <w:rPr>
                <w:rFonts w:ascii="Trebuchet MS" w:hAnsi="Trebuchet MS" w:cstheme="minorHAnsi"/>
                <w:sz w:val="18"/>
                <w:szCs w:val="18"/>
              </w:rPr>
              <w:t>.</w:t>
            </w:r>
            <w:r w:rsidRPr="003570AA">
              <w:rPr>
                <w:rFonts w:ascii="Trebuchet MS" w:hAnsi="Trebuchet MS" w:cstheme="minorHAnsi"/>
                <w:sz w:val="18"/>
                <w:szCs w:val="18"/>
              </w:rPr>
              <w:t xml:space="preserve"> Semnarea Protocolului </w:t>
            </w:r>
            <w:r w:rsidRPr="003570AA">
              <w:rPr>
                <w:rFonts w:ascii="Trebuchet MS" w:hAnsi="Trebuchet MS" w:cs="Arial"/>
                <w:sz w:val="17"/>
                <w:szCs w:val="17"/>
                <w:lang w:eastAsia="ro-RO"/>
              </w:rPr>
              <w:t xml:space="preserve">de colaborare privind educația juridică în scoli/învățământ preuniversitar </w:t>
            </w:r>
            <w:r w:rsidRPr="003570AA">
              <w:rPr>
                <w:rFonts w:ascii="Trebuchet MS" w:hAnsi="Trebuchet MS" w:cstheme="minorHAnsi"/>
                <w:sz w:val="18"/>
                <w:szCs w:val="18"/>
              </w:rPr>
              <w:t xml:space="preserve"> </w:t>
            </w:r>
          </w:p>
        </w:tc>
        <w:tc>
          <w:tcPr>
            <w:tcW w:w="1417" w:type="dxa"/>
            <w:vAlign w:val="center"/>
          </w:tcPr>
          <w:p w14:paraId="288840C2" w14:textId="77777777" w:rsidR="00170107" w:rsidRPr="003570AA" w:rsidRDefault="00170107" w:rsidP="00E56C5D">
            <w:pPr>
              <w:jc w:val="center"/>
              <w:rPr>
                <w:rFonts w:ascii="Trebuchet MS" w:hAnsi="Trebuchet MS" w:cstheme="minorHAnsi"/>
                <w:sz w:val="18"/>
                <w:szCs w:val="18"/>
              </w:rPr>
            </w:pPr>
            <w:r w:rsidRPr="003570AA">
              <w:rPr>
                <w:rFonts w:ascii="Trebuchet MS" w:hAnsi="Trebuchet MS" w:cstheme="minorHAnsi"/>
                <w:sz w:val="18"/>
                <w:szCs w:val="18"/>
              </w:rPr>
              <w:t>MJ</w:t>
            </w:r>
          </w:p>
          <w:p w14:paraId="0E291BC3" w14:textId="77777777" w:rsidR="00170107" w:rsidRPr="003570AA" w:rsidRDefault="00170107" w:rsidP="00E56C5D">
            <w:pPr>
              <w:jc w:val="center"/>
              <w:rPr>
                <w:rFonts w:ascii="Trebuchet MS" w:hAnsi="Trebuchet MS" w:cstheme="minorHAnsi"/>
                <w:sz w:val="18"/>
                <w:szCs w:val="18"/>
              </w:rPr>
            </w:pPr>
          </w:p>
          <w:p w14:paraId="5A1AADAD" w14:textId="77777777" w:rsidR="009A1074" w:rsidRPr="003570AA" w:rsidRDefault="009A1074" w:rsidP="00E56C5D">
            <w:pPr>
              <w:jc w:val="center"/>
              <w:rPr>
                <w:rFonts w:ascii="Trebuchet MS" w:hAnsi="Trebuchet MS" w:cstheme="minorHAnsi"/>
                <w:sz w:val="18"/>
                <w:szCs w:val="18"/>
              </w:rPr>
            </w:pPr>
            <w:r w:rsidRPr="003570AA">
              <w:rPr>
                <w:rFonts w:ascii="Trebuchet MS" w:hAnsi="Trebuchet MS" w:cstheme="minorHAnsi"/>
                <w:sz w:val="18"/>
                <w:szCs w:val="18"/>
              </w:rPr>
              <w:t>Consiliul Superior al Magistraturii</w:t>
            </w:r>
          </w:p>
          <w:p w14:paraId="4C85BBA2" w14:textId="77777777" w:rsidR="009A1074" w:rsidRPr="003570AA" w:rsidRDefault="009A1074" w:rsidP="00E56C5D">
            <w:pPr>
              <w:jc w:val="center"/>
              <w:rPr>
                <w:rFonts w:ascii="Trebuchet MS" w:hAnsi="Trebuchet MS" w:cstheme="minorHAnsi"/>
                <w:sz w:val="18"/>
                <w:szCs w:val="18"/>
              </w:rPr>
            </w:pPr>
          </w:p>
          <w:p w14:paraId="417C245F" w14:textId="77777777" w:rsidR="00170107" w:rsidRPr="003570AA" w:rsidRDefault="00170107" w:rsidP="00E56C5D">
            <w:pPr>
              <w:jc w:val="center"/>
              <w:rPr>
                <w:rFonts w:ascii="Trebuchet MS" w:hAnsi="Trebuchet MS" w:cstheme="minorHAnsi"/>
                <w:sz w:val="18"/>
                <w:szCs w:val="18"/>
              </w:rPr>
            </w:pPr>
            <w:r w:rsidRPr="003570AA">
              <w:rPr>
                <w:rFonts w:ascii="Trebuchet MS" w:hAnsi="Trebuchet MS" w:cstheme="minorHAnsi"/>
                <w:sz w:val="18"/>
                <w:szCs w:val="18"/>
              </w:rPr>
              <w:t xml:space="preserve">Ministerul </w:t>
            </w:r>
            <w:proofErr w:type="spellStart"/>
            <w:r w:rsidRPr="003570AA">
              <w:rPr>
                <w:rFonts w:ascii="Trebuchet MS" w:hAnsi="Trebuchet MS" w:cstheme="minorHAnsi"/>
                <w:sz w:val="18"/>
                <w:szCs w:val="18"/>
              </w:rPr>
              <w:t>Educaţiei</w:t>
            </w:r>
            <w:proofErr w:type="spellEnd"/>
          </w:p>
          <w:p w14:paraId="528C2747" w14:textId="77777777" w:rsidR="00170107" w:rsidRPr="003570AA" w:rsidRDefault="00170107" w:rsidP="00E56C5D">
            <w:pPr>
              <w:jc w:val="center"/>
              <w:rPr>
                <w:rFonts w:ascii="Trebuchet MS" w:hAnsi="Trebuchet MS" w:cstheme="minorHAnsi"/>
                <w:sz w:val="18"/>
                <w:szCs w:val="18"/>
              </w:rPr>
            </w:pPr>
          </w:p>
          <w:p w14:paraId="65CBB5AB" w14:textId="77777777" w:rsidR="00170107" w:rsidRPr="003570AA" w:rsidRDefault="00170107" w:rsidP="00E56C5D">
            <w:pPr>
              <w:jc w:val="center"/>
              <w:rPr>
                <w:rFonts w:ascii="Trebuchet MS" w:hAnsi="Trebuchet MS" w:cstheme="minorHAnsi"/>
                <w:sz w:val="18"/>
                <w:szCs w:val="18"/>
              </w:rPr>
            </w:pPr>
            <w:r w:rsidRPr="003570AA">
              <w:rPr>
                <w:rFonts w:ascii="Trebuchet MS" w:hAnsi="Trebuchet MS" w:cstheme="minorHAnsi"/>
                <w:sz w:val="18"/>
                <w:szCs w:val="18"/>
              </w:rPr>
              <w:t>UNBR</w:t>
            </w:r>
          </w:p>
        </w:tc>
        <w:tc>
          <w:tcPr>
            <w:tcW w:w="1134" w:type="dxa"/>
            <w:vAlign w:val="center"/>
          </w:tcPr>
          <w:p w14:paraId="53054A05" w14:textId="77777777" w:rsidR="00170107" w:rsidRPr="003570AA" w:rsidRDefault="00170107" w:rsidP="00C50A41">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276" w:type="dxa"/>
            <w:vAlign w:val="center"/>
          </w:tcPr>
          <w:p w14:paraId="0CF5870C" w14:textId="77777777" w:rsidR="00170107" w:rsidRPr="003570AA" w:rsidRDefault="00170107" w:rsidP="00C50A41">
            <w:pPr>
              <w:jc w:val="center"/>
              <w:rPr>
                <w:rFonts w:ascii="Trebuchet MS" w:hAnsi="Trebuchet MS" w:cstheme="minorHAnsi"/>
                <w:sz w:val="18"/>
                <w:szCs w:val="18"/>
              </w:rPr>
            </w:pPr>
            <w:r w:rsidRPr="003570AA">
              <w:rPr>
                <w:rFonts w:ascii="Trebuchet MS" w:hAnsi="Trebuchet MS" w:cstheme="minorHAnsi"/>
                <w:sz w:val="18"/>
                <w:szCs w:val="18"/>
              </w:rPr>
              <w:t>Septembrie 2022</w:t>
            </w:r>
          </w:p>
        </w:tc>
        <w:tc>
          <w:tcPr>
            <w:tcW w:w="1417" w:type="dxa"/>
            <w:vAlign w:val="center"/>
          </w:tcPr>
          <w:p w14:paraId="424A9A0C" w14:textId="77777777" w:rsidR="00170107" w:rsidRPr="003570AA" w:rsidRDefault="00170107" w:rsidP="00D22A9B">
            <w:pPr>
              <w:jc w:val="left"/>
              <w:rPr>
                <w:rFonts w:ascii="Trebuchet MS" w:hAnsi="Trebuchet MS" w:cstheme="minorHAnsi"/>
                <w:sz w:val="18"/>
                <w:szCs w:val="18"/>
              </w:rPr>
            </w:pPr>
            <w:r w:rsidRPr="003570AA">
              <w:rPr>
                <w:rFonts w:ascii="Trebuchet MS" w:hAnsi="Trebuchet MS" w:cstheme="minorHAnsi"/>
                <w:sz w:val="18"/>
                <w:szCs w:val="18"/>
              </w:rPr>
              <w:t>Protocol semnat</w:t>
            </w:r>
            <w:r w:rsidR="00870625" w:rsidRPr="003570AA">
              <w:rPr>
                <w:rFonts w:ascii="Trebuchet MS" w:hAnsi="Trebuchet MS" w:cstheme="minorHAnsi"/>
                <w:sz w:val="18"/>
                <w:szCs w:val="18"/>
              </w:rPr>
              <w:t xml:space="preserve"> care să includă </w:t>
            </w:r>
            <w:r w:rsidR="00BF7FDC">
              <w:rPr>
                <w:rFonts w:ascii="Trebuchet MS" w:hAnsi="Trebuchet MS" w:cstheme="minorHAnsi"/>
                <w:sz w:val="18"/>
                <w:szCs w:val="18"/>
              </w:rPr>
              <w:t>ș</w:t>
            </w:r>
            <w:r w:rsidR="00870625" w:rsidRPr="003570AA">
              <w:rPr>
                <w:rFonts w:ascii="Trebuchet MS" w:hAnsi="Trebuchet MS" w:cstheme="minorHAnsi"/>
                <w:sz w:val="18"/>
                <w:szCs w:val="18"/>
              </w:rPr>
              <w:t xml:space="preserve">i un mecanism de implementare </w:t>
            </w:r>
            <w:proofErr w:type="spellStart"/>
            <w:r w:rsidR="00870625" w:rsidRPr="003570AA">
              <w:rPr>
                <w:rFonts w:ascii="Trebuchet MS" w:hAnsi="Trebuchet MS" w:cstheme="minorHAnsi"/>
                <w:sz w:val="18"/>
                <w:szCs w:val="18"/>
              </w:rPr>
              <w:t>şi</w:t>
            </w:r>
            <w:proofErr w:type="spellEnd"/>
            <w:r w:rsidR="00870625" w:rsidRPr="003570AA">
              <w:rPr>
                <w:rFonts w:ascii="Trebuchet MS" w:hAnsi="Trebuchet MS" w:cstheme="minorHAnsi"/>
                <w:sz w:val="18"/>
                <w:szCs w:val="18"/>
              </w:rPr>
              <w:t xml:space="preserve"> monitorizare</w:t>
            </w:r>
          </w:p>
        </w:tc>
        <w:tc>
          <w:tcPr>
            <w:tcW w:w="1560" w:type="dxa"/>
            <w:vMerge w:val="restart"/>
            <w:vAlign w:val="center"/>
          </w:tcPr>
          <w:p w14:paraId="43048B29" w14:textId="77777777" w:rsidR="00170107" w:rsidRPr="003570AA" w:rsidRDefault="00170107" w:rsidP="0077537C">
            <w:pPr>
              <w:rPr>
                <w:rFonts w:ascii="Trebuchet MS" w:hAnsi="Trebuchet MS" w:cstheme="minorHAnsi"/>
                <w:sz w:val="18"/>
                <w:szCs w:val="18"/>
              </w:rPr>
            </w:pPr>
            <w:r w:rsidRPr="003570AA">
              <w:rPr>
                <w:rFonts w:ascii="Trebuchet MS" w:hAnsi="Trebuchet MS" w:cstheme="minorHAnsi"/>
                <w:sz w:val="18"/>
                <w:szCs w:val="18"/>
              </w:rPr>
              <w:t xml:space="preserve">Nr. </w:t>
            </w:r>
            <w:proofErr w:type="spellStart"/>
            <w:r w:rsidR="00B65A39" w:rsidRPr="003570AA">
              <w:rPr>
                <w:rFonts w:ascii="Trebuchet MS" w:hAnsi="Trebuchet MS" w:cstheme="minorHAnsi"/>
                <w:sz w:val="18"/>
                <w:szCs w:val="18"/>
              </w:rPr>
              <w:t>unităţi</w:t>
            </w:r>
            <w:proofErr w:type="spellEnd"/>
            <w:r w:rsidR="00B65A39" w:rsidRPr="003570AA">
              <w:rPr>
                <w:rFonts w:ascii="Trebuchet MS" w:hAnsi="Trebuchet MS" w:cstheme="minorHAnsi"/>
                <w:sz w:val="18"/>
                <w:szCs w:val="18"/>
              </w:rPr>
              <w:t xml:space="preserve"> de </w:t>
            </w:r>
            <w:proofErr w:type="spellStart"/>
            <w:r w:rsidR="00B65A39" w:rsidRPr="003570AA">
              <w:rPr>
                <w:rFonts w:ascii="Trebuchet MS" w:hAnsi="Trebuchet MS" w:cstheme="minorHAnsi"/>
                <w:sz w:val="18"/>
                <w:szCs w:val="18"/>
              </w:rPr>
              <w:t>învăţământ</w:t>
            </w:r>
            <w:proofErr w:type="spellEnd"/>
            <w:r w:rsidR="00B65A39" w:rsidRPr="003570AA">
              <w:rPr>
                <w:rFonts w:ascii="Trebuchet MS" w:hAnsi="Trebuchet MS" w:cstheme="minorHAnsi"/>
                <w:sz w:val="18"/>
                <w:szCs w:val="18"/>
              </w:rPr>
              <w:t xml:space="preserve"> preuniversitar implicate în</w:t>
            </w:r>
            <w:r w:rsidRPr="003570AA">
              <w:rPr>
                <w:rFonts w:ascii="Trebuchet MS" w:hAnsi="Trebuchet MS" w:cstheme="minorHAnsi"/>
                <w:sz w:val="18"/>
                <w:szCs w:val="18"/>
              </w:rPr>
              <w:t xml:space="preserve"> proiectul ”Educația juridică în școli”</w:t>
            </w:r>
          </w:p>
          <w:p w14:paraId="205B84B4" w14:textId="77777777" w:rsidR="00170107" w:rsidRPr="003570AA" w:rsidRDefault="00170107" w:rsidP="0077537C">
            <w:pPr>
              <w:rPr>
                <w:rFonts w:ascii="Trebuchet MS" w:hAnsi="Trebuchet MS" w:cstheme="minorHAnsi"/>
                <w:strike/>
                <w:sz w:val="18"/>
                <w:szCs w:val="18"/>
              </w:rPr>
            </w:pPr>
          </w:p>
          <w:p w14:paraId="71FEBAF0" w14:textId="77777777" w:rsidR="00170107" w:rsidRPr="003570AA" w:rsidRDefault="00170107" w:rsidP="0077537C">
            <w:pPr>
              <w:rPr>
                <w:rFonts w:ascii="Trebuchet MS" w:hAnsi="Trebuchet MS" w:cstheme="minorHAnsi"/>
                <w:sz w:val="18"/>
                <w:szCs w:val="18"/>
                <w:highlight w:val="yellow"/>
              </w:rPr>
            </w:pPr>
          </w:p>
          <w:p w14:paraId="54568950" w14:textId="77777777" w:rsidR="00170107" w:rsidRPr="003570AA" w:rsidRDefault="00170107" w:rsidP="0077537C">
            <w:pPr>
              <w:rPr>
                <w:rFonts w:ascii="Trebuchet MS" w:hAnsi="Trebuchet MS" w:cstheme="minorHAnsi"/>
                <w:sz w:val="18"/>
                <w:szCs w:val="18"/>
              </w:rPr>
            </w:pPr>
            <w:r w:rsidRPr="003570AA">
              <w:rPr>
                <w:rFonts w:ascii="Trebuchet MS" w:hAnsi="Trebuchet MS" w:cstheme="minorHAnsi"/>
                <w:sz w:val="18"/>
                <w:szCs w:val="18"/>
              </w:rPr>
              <w:t>Referință (20</w:t>
            </w:r>
            <w:r w:rsidR="00B65A39" w:rsidRPr="003570AA">
              <w:rPr>
                <w:rFonts w:ascii="Trebuchet MS" w:hAnsi="Trebuchet MS" w:cstheme="minorHAnsi"/>
                <w:sz w:val="18"/>
                <w:szCs w:val="18"/>
              </w:rPr>
              <w:t>18</w:t>
            </w:r>
            <w:r w:rsidRPr="003570AA">
              <w:rPr>
                <w:rFonts w:ascii="Trebuchet MS" w:hAnsi="Trebuchet MS" w:cstheme="minorHAnsi"/>
                <w:sz w:val="18"/>
                <w:szCs w:val="18"/>
              </w:rPr>
              <w:t xml:space="preserve">): </w:t>
            </w:r>
            <w:r w:rsidR="00B65A39" w:rsidRPr="003570AA">
              <w:rPr>
                <w:rFonts w:ascii="Trebuchet MS" w:hAnsi="Trebuchet MS" w:cstheme="minorHAnsi"/>
                <w:sz w:val="18"/>
                <w:szCs w:val="18"/>
              </w:rPr>
              <w:t>1.934</w:t>
            </w:r>
          </w:p>
          <w:p w14:paraId="16DEB348" w14:textId="77777777" w:rsidR="00170107" w:rsidRPr="003570AA" w:rsidRDefault="00170107" w:rsidP="0077537C">
            <w:pPr>
              <w:rPr>
                <w:rFonts w:ascii="Trebuchet MS" w:hAnsi="Trebuchet MS" w:cstheme="minorHAnsi"/>
                <w:sz w:val="18"/>
                <w:szCs w:val="18"/>
              </w:rPr>
            </w:pPr>
            <w:r w:rsidRPr="003570AA">
              <w:rPr>
                <w:rFonts w:ascii="Trebuchet MS" w:hAnsi="Trebuchet MS" w:cstheme="minorHAnsi"/>
                <w:sz w:val="18"/>
                <w:szCs w:val="18"/>
              </w:rPr>
              <w:t xml:space="preserve">Țintă (2025): </w:t>
            </w:r>
            <w:r w:rsidR="00870625" w:rsidRPr="003570AA">
              <w:rPr>
                <w:rFonts w:ascii="Trebuchet MS" w:hAnsi="Trebuchet MS" w:cstheme="minorHAnsi"/>
                <w:sz w:val="18"/>
                <w:szCs w:val="18"/>
              </w:rPr>
              <w:t>2.200/an</w:t>
            </w:r>
          </w:p>
        </w:tc>
        <w:tc>
          <w:tcPr>
            <w:tcW w:w="1417" w:type="dxa"/>
            <w:vMerge/>
            <w:vAlign w:val="center"/>
          </w:tcPr>
          <w:p w14:paraId="7890963D" w14:textId="77777777" w:rsidR="00170107" w:rsidRPr="003570AA" w:rsidRDefault="00170107" w:rsidP="0077537C">
            <w:pPr>
              <w:rPr>
                <w:rFonts w:ascii="Trebuchet MS" w:hAnsi="Trebuchet MS" w:cstheme="minorHAnsi"/>
                <w:sz w:val="18"/>
                <w:szCs w:val="18"/>
              </w:rPr>
            </w:pPr>
          </w:p>
        </w:tc>
      </w:tr>
      <w:tr w:rsidR="00170107" w:rsidRPr="003570AA" w14:paraId="63D84908" w14:textId="77777777" w:rsidTr="00D22A9B">
        <w:tc>
          <w:tcPr>
            <w:tcW w:w="1271" w:type="dxa"/>
            <w:vMerge/>
            <w:vAlign w:val="center"/>
          </w:tcPr>
          <w:p w14:paraId="0AB97E74" w14:textId="77777777" w:rsidR="00170107" w:rsidRPr="003570AA" w:rsidRDefault="00170107" w:rsidP="0077537C">
            <w:pPr>
              <w:rPr>
                <w:rFonts w:ascii="Trebuchet MS" w:hAnsi="Trebuchet MS" w:cstheme="minorHAnsi"/>
                <w:sz w:val="18"/>
                <w:szCs w:val="18"/>
              </w:rPr>
            </w:pPr>
          </w:p>
        </w:tc>
        <w:tc>
          <w:tcPr>
            <w:tcW w:w="2268" w:type="dxa"/>
            <w:vMerge/>
            <w:vAlign w:val="center"/>
          </w:tcPr>
          <w:p w14:paraId="0934E24A" w14:textId="77777777" w:rsidR="00170107" w:rsidRPr="003570AA" w:rsidRDefault="00170107" w:rsidP="0077537C">
            <w:pPr>
              <w:rPr>
                <w:rFonts w:ascii="Trebuchet MS" w:hAnsi="Trebuchet MS" w:cstheme="minorHAnsi"/>
                <w:sz w:val="18"/>
                <w:szCs w:val="18"/>
              </w:rPr>
            </w:pPr>
          </w:p>
        </w:tc>
        <w:tc>
          <w:tcPr>
            <w:tcW w:w="2552" w:type="dxa"/>
            <w:vAlign w:val="center"/>
          </w:tcPr>
          <w:p w14:paraId="4CD9E28F" w14:textId="77777777" w:rsidR="00170107" w:rsidRPr="003570AA" w:rsidRDefault="00170107" w:rsidP="0077537C">
            <w:pPr>
              <w:rPr>
                <w:rFonts w:ascii="Trebuchet MS" w:hAnsi="Trebuchet MS" w:cstheme="minorHAnsi"/>
                <w:sz w:val="18"/>
                <w:szCs w:val="18"/>
              </w:rPr>
            </w:pPr>
            <w:r w:rsidRPr="003570AA">
              <w:rPr>
                <w:rFonts w:ascii="Trebuchet MS" w:hAnsi="Trebuchet MS" w:cstheme="minorHAnsi"/>
                <w:sz w:val="18"/>
                <w:szCs w:val="18"/>
              </w:rPr>
              <w:t>1.</w:t>
            </w:r>
            <w:r w:rsidR="00091AA0" w:rsidRPr="003570AA">
              <w:rPr>
                <w:rFonts w:ascii="Trebuchet MS" w:hAnsi="Trebuchet MS" w:cstheme="minorHAnsi"/>
                <w:sz w:val="18"/>
                <w:szCs w:val="18"/>
              </w:rPr>
              <w:t>5</w:t>
            </w:r>
            <w:r w:rsidRPr="003570AA">
              <w:rPr>
                <w:rFonts w:ascii="Trebuchet MS" w:hAnsi="Trebuchet MS" w:cstheme="minorHAnsi"/>
                <w:sz w:val="18"/>
                <w:szCs w:val="18"/>
              </w:rPr>
              <w:t>.2</w:t>
            </w:r>
            <w:r w:rsidR="00FD3181">
              <w:rPr>
                <w:rFonts w:ascii="Trebuchet MS" w:hAnsi="Trebuchet MS" w:cstheme="minorHAnsi"/>
                <w:sz w:val="18"/>
                <w:szCs w:val="18"/>
              </w:rPr>
              <w:t>.</w:t>
            </w:r>
            <w:r w:rsidRPr="003570AA">
              <w:rPr>
                <w:rFonts w:ascii="Trebuchet MS" w:hAnsi="Trebuchet MS" w:cstheme="minorHAnsi"/>
                <w:sz w:val="18"/>
                <w:szCs w:val="18"/>
              </w:rPr>
              <w:t xml:space="preserve"> Implementarea Protocolului </w:t>
            </w:r>
            <w:r w:rsidRPr="003570AA">
              <w:rPr>
                <w:rFonts w:ascii="Trebuchet MS" w:hAnsi="Trebuchet MS" w:cs="Arial"/>
                <w:sz w:val="17"/>
                <w:szCs w:val="17"/>
                <w:lang w:eastAsia="ro-RO"/>
              </w:rPr>
              <w:t xml:space="preserve">de colaborare privind educația juridică în scoli/învățământ preuniversitar </w:t>
            </w:r>
            <w:r w:rsidRPr="003570AA">
              <w:rPr>
                <w:rFonts w:ascii="Trebuchet MS" w:hAnsi="Trebuchet MS" w:cstheme="minorHAnsi"/>
                <w:sz w:val="18"/>
                <w:szCs w:val="18"/>
              </w:rPr>
              <w:t xml:space="preserve"> </w:t>
            </w:r>
          </w:p>
        </w:tc>
        <w:tc>
          <w:tcPr>
            <w:tcW w:w="1417" w:type="dxa"/>
            <w:vAlign w:val="center"/>
          </w:tcPr>
          <w:p w14:paraId="5DD57232" w14:textId="77777777" w:rsidR="00170107" w:rsidRPr="003570AA" w:rsidRDefault="00170107" w:rsidP="00E56C5D">
            <w:pPr>
              <w:jc w:val="center"/>
              <w:rPr>
                <w:rFonts w:ascii="Trebuchet MS" w:hAnsi="Trebuchet MS" w:cstheme="minorHAnsi"/>
                <w:sz w:val="18"/>
                <w:szCs w:val="18"/>
              </w:rPr>
            </w:pPr>
            <w:r w:rsidRPr="003570AA">
              <w:rPr>
                <w:rFonts w:ascii="Trebuchet MS" w:hAnsi="Trebuchet MS" w:cstheme="minorHAnsi"/>
                <w:sz w:val="18"/>
                <w:szCs w:val="18"/>
              </w:rPr>
              <w:t>MJ</w:t>
            </w:r>
          </w:p>
          <w:p w14:paraId="608AD7BB" w14:textId="77777777" w:rsidR="00170107" w:rsidRPr="003570AA" w:rsidRDefault="00170107" w:rsidP="00E56C5D">
            <w:pPr>
              <w:jc w:val="center"/>
              <w:rPr>
                <w:rFonts w:ascii="Trebuchet MS" w:hAnsi="Trebuchet MS" w:cstheme="minorHAnsi"/>
                <w:sz w:val="18"/>
                <w:szCs w:val="18"/>
              </w:rPr>
            </w:pPr>
          </w:p>
          <w:p w14:paraId="49830C88" w14:textId="77777777" w:rsidR="00170107" w:rsidRPr="003570AA" w:rsidRDefault="00170107" w:rsidP="00E56C5D">
            <w:pPr>
              <w:jc w:val="center"/>
              <w:rPr>
                <w:rFonts w:ascii="Trebuchet MS" w:hAnsi="Trebuchet MS" w:cstheme="minorHAnsi"/>
                <w:sz w:val="18"/>
                <w:szCs w:val="18"/>
              </w:rPr>
            </w:pPr>
            <w:r w:rsidRPr="003570AA">
              <w:rPr>
                <w:rFonts w:ascii="Trebuchet MS" w:hAnsi="Trebuchet MS" w:cstheme="minorHAnsi"/>
                <w:sz w:val="18"/>
                <w:szCs w:val="18"/>
              </w:rPr>
              <w:t xml:space="preserve">Ministerul </w:t>
            </w:r>
            <w:proofErr w:type="spellStart"/>
            <w:r w:rsidRPr="003570AA">
              <w:rPr>
                <w:rFonts w:ascii="Trebuchet MS" w:hAnsi="Trebuchet MS" w:cstheme="minorHAnsi"/>
                <w:sz w:val="18"/>
                <w:szCs w:val="18"/>
              </w:rPr>
              <w:t>Educaţiei</w:t>
            </w:r>
            <w:proofErr w:type="spellEnd"/>
          </w:p>
          <w:p w14:paraId="438490F4" w14:textId="77777777" w:rsidR="00170107" w:rsidRPr="003570AA" w:rsidRDefault="00170107" w:rsidP="00E56C5D">
            <w:pPr>
              <w:jc w:val="center"/>
              <w:rPr>
                <w:rFonts w:ascii="Trebuchet MS" w:hAnsi="Trebuchet MS" w:cstheme="minorHAnsi"/>
                <w:sz w:val="18"/>
                <w:szCs w:val="18"/>
              </w:rPr>
            </w:pPr>
          </w:p>
          <w:p w14:paraId="4FB9A86C" w14:textId="77777777" w:rsidR="00170107" w:rsidRPr="003570AA" w:rsidRDefault="00170107" w:rsidP="00E56C5D">
            <w:pPr>
              <w:jc w:val="center"/>
              <w:rPr>
                <w:rFonts w:ascii="Trebuchet MS" w:hAnsi="Trebuchet MS" w:cstheme="minorHAnsi"/>
                <w:sz w:val="18"/>
                <w:szCs w:val="18"/>
              </w:rPr>
            </w:pPr>
            <w:r w:rsidRPr="003570AA">
              <w:rPr>
                <w:rFonts w:ascii="Trebuchet MS" w:hAnsi="Trebuchet MS" w:cstheme="minorHAnsi"/>
                <w:sz w:val="18"/>
                <w:szCs w:val="18"/>
              </w:rPr>
              <w:t>UNBR</w:t>
            </w:r>
          </w:p>
        </w:tc>
        <w:tc>
          <w:tcPr>
            <w:tcW w:w="1134" w:type="dxa"/>
            <w:vAlign w:val="center"/>
          </w:tcPr>
          <w:p w14:paraId="207F1186" w14:textId="77777777" w:rsidR="00170107" w:rsidRPr="003570AA" w:rsidRDefault="00170107" w:rsidP="00C50A41">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276" w:type="dxa"/>
            <w:vAlign w:val="center"/>
          </w:tcPr>
          <w:p w14:paraId="45D016CC" w14:textId="77777777" w:rsidR="00170107" w:rsidRPr="003570AA" w:rsidRDefault="00170107" w:rsidP="00C50A41">
            <w:pPr>
              <w:jc w:val="center"/>
              <w:rPr>
                <w:rFonts w:ascii="Trebuchet MS" w:hAnsi="Trebuchet MS" w:cstheme="minorHAnsi"/>
                <w:sz w:val="18"/>
                <w:szCs w:val="18"/>
              </w:rPr>
            </w:pPr>
            <w:r w:rsidRPr="003570AA">
              <w:rPr>
                <w:rFonts w:ascii="Trebuchet MS" w:hAnsi="Trebuchet MS" w:cstheme="minorHAnsi"/>
                <w:sz w:val="18"/>
                <w:szCs w:val="18"/>
              </w:rPr>
              <w:t>202</w:t>
            </w:r>
            <w:r w:rsidR="00870625" w:rsidRPr="003570AA">
              <w:rPr>
                <w:rFonts w:ascii="Trebuchet MS" w:hAnsi="Trebuchet MS" w:cstheme="minorHAnsi"/>
                <w:sz w:val="18"/>
                <w:szCs w:val="18"/>
              </w:rPr>
              <w:t>3</w:t>
            </w:r>
            <w:r w:rsidRPr="003570AA">
              <w:rPr>
                <w:rFonts w:ascii="Trebuchet MS" w:hAnsi="Trebuchet MS" w:cstheme="minorHAnsi"/>
                <w:sz w:val="18"/>
                <w:szCs w:val="18"/>
              </w:rPr>
              <w:t>-2025</w:t>
            </w:r>
          </w:p>
        </w:tc>
        <w:tc>
          <w:tcPr>
            <w:tcW w:w="1417" w:type="dxa"/>
            <w:vAlign w:val="center"/>
          </w:tcPr>
          <w:p w14:paraId="5B077722" w14:textId="77777777" w:rsidR="00170107" w:rsidRPr="003570AA" w:rsidRDefault="00170107" w:rsidP="00D22A9B">
            <w:pPr>
              <w:jc w:val="left"/>
              <w:rPr>
                <w:rFonts w:ascii="Trebuchet MS" w:hAnsi="Trebuchet MS" w:cstheme="minorHAnsi"/>
                <w:sz w:val="18"/>
                <w:szCs w:val="18"/>
              </w:rPr>
            </w:pPr>
            <w:proofErr w:type="spellStart"/>
            <w:r w:rsidRPr="003570AA">
              <w:rPr>
                <w:rFonts w:ascii="Trebuchet MS" w:hAnsi="Trebuchet MS" w:cs="Arial"/>
                <w:sz w:val="17"/>
                <w:szCs w:val="17"/>
                <w:lang w:eastAsia="ro-RO"/>
              </w:rPr>
              <w:t>Acţiune</w:t>
            </w:r>
            <w:proofErr w:type="spellEnd"/>
            <w:r w:rsidRPr="003570AA">
              <w:rPr>
                <w:rFonts w:ascii="Trebuchet MS" w:hAnsi="Trebuchet MS" w:cs="Arial"/>
                <w:sz w:val="17"/>
                <w:szCs w:val="17"/>
                <w:lang w:eastAsia="ro-RO"/>
              </w:rPr>
              <w:t xml:space="preserve"> de </w:t>
            </w:r>
            <w:proofErr w:type="spellStart"/>
            <w:r w:rsidRPr="003570AA">
              <w:rPr>
                <w:rFonts w:ascii="Trebuchet MS" w:hAnsi="Trebuchet MS" w:cs="Arial"/>
                <w:sz w:val="17"/>
                <w:szCs w:val="17"/>
                <w:lang w:eastAsia="ro-RO"/>
              </w:rPr>
              <w:t>educaţie</w:t>
            </w:r>
            <w:proofErr w:type="spellEnd"/>
            <w:r w:rsidRPr="003570AA">
              <w:rPr>
                <w:rFonts w:ascii="Trebuchet MS" w:hAnsi="Trebuchet MS" w:cs="Arial"/>
                <w:sz w:val="17"/>
                <w:szCs w:val="17"/>
                <w:lang w:eastAsia="ro-RO"/>
              </w:rPr>
              <w:t xml:space="preserve"> judiciară</w:t>
            </w:r>
            <w:r w:rsidR="00420032">
              <w:rPr>
                <w:rFonts w:ascii="Trebuchet MS" w:hAnsi="Trebuchet MS" w:cs="Arial"/>
                <w:sz w:val="17"/>
                <w:szCs w:val="17"/>
                <w:lang w:eastAsia="ro-RO"/>
              </w:rPr>
              <w:t xml:space="preserve"> în</w:t>
            </w:r>
            <w:r w:rsidRPr="003570AA">
              <w:rPr>
                <w:rFonts w:ascii="Trebuchet MS" w:hAnsi="Trebuchet MS" w:cs="Arial"/>
                <w:sz w:val="17"/>
                <w:szCs w:val="17"/>
                <w:lang w:eastAsia="ro-RO"/>
              </w:rPr>
              <w:t xml:space="preserve"> </w:t>
            </w:r>
            <w:proofErr w:type="spellStart"/>
            <w:r w:rsidRPr="003570AA">
              <w:rPr>
                <w:rFonts w:ascii="Trebuchet MS" w:hAnsi="Trebuchet MS" w:cs="Arial"/>
                <w:sz w:val="17"/>
                <w:szCs w:val="17"/>
                <w:lang w:eastAsia="ro-RO"/>
              </w:rPr>
              <w:t>instituţiile</w:t>
            </w:r>
            <w:proofErr w:type="spellEnd"/>
            <w:r w:rsidRPr="003570AA">
              <w:rPr>
                <w:rFonts w:ascii="Trebuchet MS" w:hAnsi="Trebuchet MS" w:cs="Arial"/>
                <w:sz w:val="17"/>
                <w:szCs w:val="17"/>
                <w:lang w:eastAsia="ro-RO"/>
              </w:rPr>
              <w:t xml:space="preserve"> de </w:t>
            </w:r>
            <w:proofErr w:type="spellStart"/>
            <w:r w:rsidRPr="003570AA">
              <w:rPr>
                <w:rFonts w:ascii="Trebuchet MS" w:hAnsi="Trebuchet MS" w:cs="Arial"/>
                <w:sz w:val="17"/>
                <w:szCs w:val="17"/>
                <w:lang w:eastAsia="ro-RO"/>
              </w:rPr>
              <w:t>învăţământ</w:t>
            </w:r>
            <w:proofErr w:type="spellEnd"/>
            <w:r w:rsidRPr="003570AA">
              <w:rPr>
                <w:rFonts w:ascii="Trebuchet MS" w:hAnsi="Trebuchet MS" w:cs="Arial"/>
                <w:sz w:val="17"/>
                <w:szCs w:val="17"/>
                <w:lang w:eastAsia="ro-RO"/>
              </w:rPr>
              <w:t xml:space="preserve">: </w:t>
            </w:r>
            <w:r w:rsidR="00863B49" w:rsidRPr="003570AA">
              <w:rPr>
                <w:rFonts w:ascii="Trebuchet MS" w:hAnsi="Trebuchet MS" w:cs="Arial"/>
                <w:sz w:val="17"/>
                <w:szCs w:val="17"/>
                <w:lang w:eastAsia="ro-RO"/>
              </w:rPr>
              <w:t>2/an</w:t>
            </w:r>
          </w:p>
        </w:tc>
        <w:tc>
          <w:tcPr>
            <w:tcW w:w="1560" w:type="dxa"/>
            <w:vMerge/>
            <w:vAlign w:val="center"/>
          </w:tcPr>
          <w:p w14:paraId="48724A30" w14:textId="77777777" w:rsidR="00170107" w:rsidRPr="003570AA" w:rsidRDefault="00170107" w:rsidP="0077537C">
            <w:pPr>
              <w:rPr>
                <w:rFonts w:ascii="Trebuchet MS" w:hAnsi="Trebuchet MS" w:cstheme="minorHAnsi"/>
                <w:sz w:val="18"/>
                <w:szCs w:val="18"/>
              </w:rPr>
            </w:pPr>
          </w:p>
        </w:tc>
        <w:tc>
          <w:tcPr>
            <w:tcW w:w="1417" w:type="dxa"/>
            <w:vMerge/>
            <w:vAlign w:val="center"/>
          </w:tcPr>
          <w:p w14:paraId="6394F06C" w14:textId="77777777" w:rsidR="00170107" w:rsidRPr="003570AA" w:rsidRDefault="00170107" w:rsidP="0077537C">
            <w:pPr>
              <w:rPr>
                <w:rFonts w:ascii="Trebuchet MS" w:hAnsi="Trebuchet MS" w:cstheme="minorHAnsi"/>
                <w:sz w:val="18"/>
                <w:szCs w:val="18"/>
              </w:rPr>
            </w:pPr>
          </w:p>
        </w:tc>
      </w:tr>
      <w:tr w:rsidR="0077537C" w:rsidRPr="003570AA" w14:paraId="3AA024C9" w14:textId="77777777" w:rsidTr="00C50A41">
        <w:tc>
          <w:tcPr>
            <w:tcW w:w="1271" w:type="dxa"/>
            <w:vMerge w:val="restart"/>
            <w:vAlign w:val="center"/>
          </w:tcPr>
          <w:p w14:paraId="7B76A406" w14:textId="77777777" w:rsidR="0077537C" w:rsidRPr="003570AA" w:rsidRDefault="0077537C" w:rsidP="0077537C">
            <w:pPr>
              <w:rPr>
                <w:rFonts w:ascii="Trebuchet MS" w:hAnsi="Trebuchet MS" w:cstheme="minorHAnsi"/>
                <w:sz w:val="18"/>
                <w:szCs w:val="18"/>
              </w:rPr>
            </w:pPr>
          </w:p>
        </w:tc>
        <w:tc>
          <w:tcPr>
            <w:tcW w:w="2268" w:type="dxa"/>
            <w:vMerge w:val="restart"/>
            <w:vAlign w:val="center"/>
          </w:tcPr>
          <w:p w14:paraId="117F7E82" w14:textId="77777777" w:rsidR="0077537C" w:rsidRPr="003570AA" w:rsidRDefault="00B65A39"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6</w:t>
            </w:r>
            <w:r w:rsidR="0077537C" w:rsidRPr="003570AA">
              <w:rPr>
                <w:rFonts w:ascii="Trebuchet MS" w:hAnsi="Trebuchet MS" w:cstheme="minorHAnsi"/>
                <w:sz w:val="18"/>
                <w:szCs w:val="18"/>
              </w:rPr>
              <w:t xml:space="preserve">. </w:t>
            </w:r>
            <w:bookmarkStart w:id="76" w:name="_Hlk95901823"/>
            <w:r w:rsidR="0077537C" w:rsidRPr="003570AA">
              <w:rPr>
                <w:rFonts w:ascii="Trebuchet MS" w:hAnsi="Trebuchet MS" w:cstheme="minorHAnsi"/>
                <w:sz w:val="18"/>
                <w:szCs w:val="18"/>
              </w:rPr>
              <w:t xml:space="preserve">Îmbunătățirea cadrului tehnic privind proiectarea sediilor de instanțe judecătorești care va permite o dezvoltare unitară a infrastructurii instanțelor, în acord cu ultimele evoluții în materie de accesibilitate, comunicații și tranziție verde </w:t>
            </w:r>
            <w:bookmarkEnd w:id="76"/>
          </w:p>
        </w:tc>
        <w:tc>
          <w:tcPr>
            <w:tcW w:w="2552" w:type="dxa"/>
            <w:vAlign w:val="center"/>
          </w:tcPr>
          <w:p w14:paraId="6324EC4F" w14:textId="77777777" w:rsidR="0077537C" w:rsidRPr="003570AA" w:rsidRDefault="00B65A39"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6</w:t>
            </w:r>
            <w:r w:rsidR="0077537C" w:rsidRPr="003570AA">
              <w:rPr>
                <w:rFonts w:ascii="Trebuchet MS" w:hAnsi="Trebuchet MS" w:cstheme="minorHAnsi"/>
                <w:sz w:val="18"/>
                <w:szCs w:val="18"/>
              </w:rPr>
              <w:t>.1</w:t>
            </w:r>
            <w:r w:rsidR="00FD3181">
              <w:rPr>
                <w:rFonts w:ascii="Trebuchet MS" w:hAnsi="Trebuchet MS" w:cstheme="minorHAnsi"/>
                <w:sz w:val="18"/>
                <w:szCs w:val="18"/>
              </w:rPr>
              <w:t>.</w:t>
            </w:r>
            <w:r w:rsidR="0077537C" w:rsidRPr="003570AA">
              <w:rPr>
                <w:rFonts w:ascii="Trebuchet MS" w:hAnsi="Trebuchet MS" w:cstheme="minorHAnsi"/>
                <w:sz w:val="18"/>
                <w:szCs w:val="18"/>
              </w:rPr>
              <w:t xml:space="preserve"> Actualizarea Ghidului de proiectare a sediilor de instanțe judecătorești</w:t>
            </w:r>
          </w:p>
        </w:tc>
        <w:tc>
          <w:tcPr>
            <w:tcW w:w="1417" w:type="dxa"/>
            <w:vAlign w:val="center"/>
          </w:tcPr>
          <w:p w14:paraId="1A8A7D8D" w14:textId="77777777" w:rsidR="0077537C" w:rsidRPr="003570AA" w:rsidRDefault="0077537C" w:rsidP="00E56C5D">
            <w:pPr>
              <w:jc w:val="center"/>
              <w:rPr>
                <w:rFonts w:ascii="Trebuchet MS" w:hAnsi="Trebuchet MS" w:cstheme="minorHAnsi"/>
                <w:sz w:val="18"/>
                <w:szCs w:val="18"/>
                <w:highlight w:val="yellow"/>
              </w:rPr>
            </w:pPr>
            <w:r w:rsidRPr="003570AA">
              <w:rPr>
                <w:rFonts w:ascii="Trebuchet MS" w:hAnsi="Trebuchet MS" w:cstheme="minorHAnsi"/>
                <w:sz w:val="18"/>
                <w:szCs w:val="18"/>
              </w:rPr>
              <w:t>MJ</w:t>
            </w:r>
          </w:p>
        </w:tc>
        <w:tc>
          <w:tcPr>
            <w:tcW w:w="1134" w:type="dxa"/>
            <w:vAlign w:val="center"/>
          </w:tcPr>
          <w:p w14:paraId="4DFF3E72"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276" w:type="dxa"/>
            <w:vAlign w:val="center"/>
          </w:tcPr>
          <w:p w14:paraId="540B8C68"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Noiembrie 2022</w:t>
            </w:r>
          </w:p>
        </w:tc>
        <w:tc>
          <w:tcPr>
            <w:tcW w:w="1417" w:type="dxa"/>
            <w:vAlign w:val="center"/>
          </w:tcPr>
          <w:p w14:paraId="5A164852"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Ghid de proiectare a sediilor de instanțe judecătorești actualizat </w:t>
            </w:r>
          </w:p>
        </w:tc>
        <w:tc>
          <w:tcPr>
            <w:tcW w:w="1560" w:type="dxa"/>
            <w:vMerge w:val="restart"/>
            <w:vAlign w:val="center"/>
          </w:tcPr>
          <w:p w14:paraId="23E16A20" w14:textId="77777777" w:rsidR="0077537C" w:rsidRPr="003570AA" w:rsidRDefault="0001512E" w:rsidP="0077537C">
            <w:pPr>
              <w:rPr>
                <w:rFonts w:ascii="Trebuchet MS" w:hAnsi="Trebuchet MS" w:cstheme="minorHAnsi"/>
                <w:sz w:val="18"/>
                <w:szCs w:val="18"/>
              </w:rPr>
            </w:pPr>
            <w:r w:rsidRPr="003570AA">
              <w:rPr>
                <w:rFonts w:ascii="Trebuchet MS" w:hAnsi="Trebuchet MS" w:cstheme="minorHAnsi"/>
                <w:sz w:val="18"/>
                <w:szCs w:val="18"/>
              </w:rPr>
              <w:t>4</w:t>
            </w:r>
            <w:r w:rsidR="004146CF" w:rsidRPr="003570AA">
              <w:rPr>
                <w:rFonts w:ascii="Trebuchet MS" w:hAnsi="Trebuchet MS" w:cstheme="minorHAnsi"/>
                <w:sz w:val="18"/>
                <w:szCs w:val="18"/>
              </w:rPr>
              <w:t xml:space="preserve"> sedi</w:t>
            </w:r>
            <w:r w:rsidRPr="003570AA">
              <w:rPr>
                <w:rFonts w:ascii="Trebuchet MS" w:hAnsi="Trebuchet MS" w:cstheme="minorHAnsi"/>
                <w:sz w:val="18"/>
                <w:szCs w:val="18"/>
              </w:rPr>
              <w:t>i</w:t>
            </w:r>
            <w:r w:rsidR="004146CF" w:rsidRPr="003570AA">
              <w:rPr>
                <w:rFonts w:ascii="Trebuchet MS" w:hAnsi="Trebuchet MS" w:cstheme="minorHAnsi"/>
                <w:sz w:val="18"/>
                <w:szCs w:val="18"/>
              </w:rPr>
              <w:t xml:space="preserve"> de  </w:t>
            </w:r>
            <w:proofErr w:type="spellStart"/>
            <w:r w:rsidR="004146CF" w:rsidRPr="003570AA">
              <w:rPr>
                <w:rFonts w:ascii="Trebuchet MS" w:hAnsi="Trebuchet MS" w:cstheme="minorHAnsi"/>
                <w:sz w:val="18"/>
                <w:szCs w:val="18"/>
              </w:rPr>
              <w:t>instanţă</w:t>
            </w:r>
            <w:proofErr w:type="spellEnd"/>
            <w:r w:rsidR="004146CF" w:rsidRPr="003570AA">
              <w:rPr>
                <w:rFonts w:ascii="Trebuchet MS" w:hAnsi="Trebuchet MS" w:cstheme="minorHAnsi"/>
                <w:sz w:val="18"/>
                <w:szCs w:val="18"/>
              </w:rPr>
              <w:t xml:space="preserve"> proiectat</w:t>
            </w:r>
            <w:r w:rsidR="00A9734D" w:rsidRPr="003570AA">
              <w:rPr>
                <w:rFonts w:ascii="Trebuchet MS" w:hAnsi="Trebuchet MS" w:cstheme="minorHAnsi"/>
                <w:sz w:val="18"/>
                <w:szCs w:val="18"/>
              </w:rPr>
              <w:t>e</w:t>
            </w:r>
            <w:r w:rsidR="004146CF" w:rsidRPr="003570AA">
              <w:rPr>
                <w:rFonts w:ascii="Trebuchet MS" w:hAnsi="Trebuchet MS" w:cstheme="minorHAnsi"/>
                <w:sz w:val="18"/>
                <w:szCs w:val="18"/>
              </w:rPr>
              <w:t xml:space="preserve"> conform Ghidul de proiectare recep</w:t>
            </w:r>
            <w:r w:rsidR="007A7ABB">
              <w:rPr>
                <w:rFonts w:ascii="Trebuchet MS" w:hAnsi="Trebuchet MS" w:cstheme="minorHAnsi"/>
                <w:sz w:val="18"/>
                <w:szCs w:val="18"/>
              </w:rPr>
              <w:t>ț</w:t>
            </w:r>
            <w:r w:rsidR="004146CF" w:rsidRPr="003570AA">
              <w:rPr>
                <w:rFonts w:ascii="Trebuchet MS" w:hAnsi="Trebuchet MS" w:cstheme="minorHAnsi"/>
                <w:sz w:val="18"/>
                <w:szCs w:val="18"/>
              </w:rPr>
              <w:t>ionat</w:t>
            </w:r>
            <w:r w:rsidR="00A9734D" w:rsidRPr="003570AA">
              <w:rPr>
                <w:rFonts w:ascii="Trebuchet MS" w:hAnsi="Trebuchet MS" w:cstheme="minorHAnsi"/>
                <w:sz w:val="18"/>
                <w:szCs w:val="18"/>
              </w:rPr>
              <w:t>e</w:t>
            </w:r>
            <w:r w:rsidR="004146CF" w:rsidRPr="003570AA">
              <w:rPr>
                <w:rFonts w:ascii="Trebuchet MS" w:hAnsi="Trebuchet MS" w:cstheme="minorHAnsi"/>
                <w:sz w:val="18"/>
                <w:szCs w:val="18"/>
              </w:rPr>
              <w:t xml:space="preserve">: </w:t>
            </w:r>
            <w:r w:rsidR="00A9734D" w:rsidRPr="003570AA">
              <w:rPr>
                <w:rFonts w:ascii="Trebuchet MS" w:hAnsi="Trebuchet MS" w:cstheme="minorHAnsi"/>
                <w:sz w:val="18"/>
                <w:szCs w:val="18"/>
              </w:rPr>
              <w:t>Judec</w:t>
            </w:r>
            <w:r w:rsidR="007A7ABB">
              <w:rPr>
                <w:rFonts w:ascii="Trebuchet MS" w:hAnsi="Trebuchet MS" w:cstheme="minorHAnsi"/>
                <w:sz w:val="18"/>
                <w:szCs w:val="18"/>
              </w:rPr>
              <w:t>ă</w:t>
            </w:r>
            <w:r w:rsidR="00A9734D" w:rsidRPr="003570AA">
              <w:rPr>
                <w:rFonts w:ascii="Trebuchet MS" w:hAnsi="Trebuchet MS" w:cstheme="minorHAnsi"/>
                <w:sz w:val="18"/>
                <w:szCs w:val="18"/>
              </w:rPr>
              <w:t>toriile Horezu, Coste</w:t>
            </w:r>
            <w:r w:rsidR="007A7ABB">
              <w:rPr>
                <w:rFonts w:ascii="Trebuchet MS" w:hAnsi="Trebuchet MS" w:cstheme="minorHAnsi"/>
                <w:sz w:val="18"/>
                <w:szCs w:val="18"/>
              </w:rPr>
              <w:t>ș</w:t>
            </w:r>
            <w:r w:rsidR="00A9734D" w:rsidRPr="003570AA">
              <w:rPr>
                <w:rFonts w:ascii="Trebuchet MS" w:hAnsi="Trebuchet MS" w:cstheme="minorHAnsi"/>
                <w:sz w:val="18"/>
                <w:szCs w:val="18"/>
              </w:rPr>
              <w:t>ti, Tg</w:t>
            </w:r>
            <w:r w:rsidR="007A7ABB">
              <w:rPr>
                <w:rFonts w:ascii="Trebuchet MS" w:hAnsi="Trebuchet MS" w:cstheme="minorHAnsi"/>
                <w:sz w:val="18"/>
                <w:szCs w:val="18"/>
              </w:rPr>
              <w:t>.</w:t>
            </w:r>
            <w:r w:rsidR="00A9734D" w:rsidRPr="003570AA">
              <w:rPr>
                <w:rFonts w:ascii="Trebuchet MS" w:hAnsi="Trebuchet MS" w:cstheme="minorHAnsi"/>
                <w:sz w:val="18"/>
                <w:szCs w:val="18"/>
              </w:rPr>
              <w:t xml:space="preserve"> Neam</w:t>
            </w:r>
            <w:r w:rsidR="007A7ABB">
              <w:rPr>
                <w:rFonts w:ascii="Trebuchet MS" w:hAnsi="Trebuchet MS" w:cstheme="minorHAnsi"/>
                <w:sz w:val="18"/>
                <w:szCs w:val="18"/>
              </w:rPr>
              <w:t>ț</w:t>
            </w:r>
            <w:r w:rsidR="00A9734D" w:rsidRPr="003570AA">
              <w:rPr>
                <w:rFonts w:ascii="Trebuchet MS" w:hAnsi="Trebuchet MS" w:cstheme="minorHAnsi"/>
                <w:sz w:val="18"/>
                <w:szCs w:val="18"/>
              </w:rPr>
              <w:t xml:space="preserve">, </w:t>
            </w:r>
            <w:r w:rsidR="004146CF" w:rsidRPr="003570AA">
              <w:rPr>
                <w:rFonts w:ascii="Trebuchet MS" w:hAnsi="Trebuchet MS" w:cstheme="minorHAnsi"/>
                <w:sz w:val="18"/>
                <w:szCs w:val="18"/>
              </w:rPr>
              <w:t>Ludu</w:t>
            </w:r>
            <w:r w:rsidR="007A7ABB">
              <w:rPr>
                <w:rFonts w:ascii="Trebuchet MS" w:hAnsi="Trebuchet MS" w:cstheme="minorHAnsi"/>
                <w:sz w:val="18"/>
                <w:szCs w:val="18"/>
              </w:rPr>
              <w:t>ș</w:t>
            </w:r>
            <w:r w:rsidR="004146CF" w:rsidRPr="003570AA">
              <w:rPr>
                <w:rFonts w:ascii="Trebuchet MS" w:hAnsi="Trebuchet MS" w:cstheme="minorHAnsi"/>
                <w:sz w:val="18"/>
                <w:szCs w:val="18"/>
              </w:rPr>
              <w:t xml:space="preserve"> (2025)</w:t>
            </w:r>
          </w:p>
        </w:tc>
        <w:tc>
          <w:tcPr>
            <w:tcW w:w="1417" w:type="dxa"/>
            <w:vMerge w:val="restart"/>
            <w:vAlign w:val="center"/>
          </w:tcPr>
          <w:p w14:paraId="19B11C87" w14:textId="77777777" w:rsidR="0077537C" w:rsidRPr="003570AA" w:rsidRDefault="0077537C" w:rsidP="0077537C">
            <w:pPr>
              <w:rPr>
                <w:rFonts w:ascii="Trebuchet MS" w:hAnsi="Trebuchet MS" w:cstheme="minorHAnsi"/>
                <w:sz w:val="18"/>
                <w:szCs w:val="18"/>
              </w:rPr>
            </w:pPr>
          </w:p>
        </w:tc>
      </w:tr>
      <w:tr w:rsidR="0077537C" w:rsidRPr="003570AA" w14:paraId="7808E6A8" w14:textId="77777777" w:rsidTr="00C50A41">
        <w:tc>
          <w:tcPr>
            <w:tcW w:w="1271" w:type="dxa"/>
            <w:vMerge/>
            <w:vAlign w:val="center"/>
          </w:tcPr>
          <w:p w14:paraId="2CB00046" w14:textId="77777777" w:rsidR="0077537C" w:rsidRPr="003570AA" w:rsidRDefault="0077537C" w:rsidP="0077537C">
            <w:pPr>
              <w:rPr>
                <w:rFonts w:ascii="Trebuchet MS" w:hAnsi="Trebuchet MS" w:cstheme="minorHAnsi"/>
                <w:sz w:val="18"/>
                <w:szCs w:val="18"/>
              </w:rPr>
            </w:pPr>
          </w:p>
        </w:tc>
        <w:tc>
          <w:tcPr>
            <w:tcW w:w="2268" w:type="dxa"/>
            <w:vMerge/>
            <w:vAlign w:val="center"/>
          </w:tcPr>
          <w:p w14:paraId="77073B51" w14:textId="77777777" w:rsidR="0077537C" w:rsidRPr="003570AA" w:rsidRDefault="0077537C" w:rsidP="0077537C">
            <w:pPr>
              <w:rPr>
                <w:rFonts w:ascii="Trebuchet MS" w:hAnsi="Trebuchet MS" w:cstheme="minorHAnsi"/>
                <w:sz w:val="18"/>
                <w:szCs w:val="18"/>
              </w:rPr>
            </w:pPr>
          </w:p>
        </w:tc>
        <w:tc>
          <w:tcPr>
            <w:tcW w:w="2552" w:type="dxa"/>
            <w:vAlign w:val="center"/>
          </w:tcPr>
          <w:p w14:paraId="6B7B93F9" w14:textId="77777777" w:rsidR="0077537C" w:rsidRPr="003570AA" w:rsidRDefault="00B65A39"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6</w:t>
            </w:r>
            <w:r w:rsidR="0077537C" w:rsidRPr="003570AA">
              <w:rPr>
                <w:rFonts w:ascii="Trebuchet MS" w:hAnsi="Trebuchet MS" w:cstheme="minorHAnsi"/>
                <w:sz w:val="18"/>
                <w:szCs w:val="18"/>
              </w:rPr>
              <w:t>.2</w:t>
            </w:r>
            <w:r w:rsidR="00FD3181">
              <w:rPr>
                <w:rFonts w:ascii="Trebuchet MS" w:hAnsi="Trebuchet MS" w:cstheme="minorHAnsi"/>
                <w:sz w:val="18"/>
                <w:szCs w:val="18"/>
              </w:rPr>
              <w:t>.</w:t>
            </w:r>
            <w:r w:rsidR="0077537C" w:rsidRPr="003570AA">
              <w:rPr>
                <w:rFonts w:ascii="Trebuchet MS" w:hAnsi="Trebuchet MS" w:cstheme="minorHAnsi"/>
                <w:sz w:val="18"/>
                <w:szCs w:val="18"/>
              </w:rPr>
              <w:t xml:space="preserve"> Aprobare ghid actualizat</w:t>
            </w:r>
          </w:p>
        </w:tc>
        <w:tc>
          <w:tcPr>
            <w:tcW w:w="1417" w:type="dxa"/>
            <w:vAlign w:val="center"/>
          </w:tcPr>
          <w:p w14:paraId="7EE8B9E7"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vAlign w:val="center"/>
          </w:tcPr>
          <w:p w14:paraId="4130DC43"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276" w:type="dxa"/>
            <w:vAlign w:val="center"/>
          </w:tcPr>
          <w:p w14:paraId="0A7ECE3C"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Decembrie 2022</w:t>
            </w:r>
          </w:p>
        </w:tc>
        <w:tc>
          <w:tcPr>
            <w:tcW w:w="1417" w:type="dxa"/>
            <w:vAlign w:val="center"/>
          </w:tcPr>
          <w:p w14:paraId="3DBA89BF"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Ghid de proiectare a sediilor de instanțe judecătorești aprobat</w:t>
            </w:r>
          </w:p>
        </w:tc>
        <w:tc>
          <w:tcPr>
            <w:tcW w:w="1560" w:type="dxa"/>
            <w:vMerge/>
            <w:vAlign w:val="center"/>
          </w:tcPr>
          <w:p w14:paraId="384335D6" w14:textId="77777777" w:rsidR="0077537C" w:rsidRPr="003570AA" w:rsidRDefault="0077537C" w:rsidP="0077537C">
            <w:pPr>
              <w:rPr>
                <w:rFonts w:ascii="Trebuchet MS" w:hAnsi="Trebuchet MS" w:cstheme="minorHAnsi"/>
                <w:sz w:val="18"/>
                <w:szCs w:val="18"/>
              </w:rPr>
            </w:pPr>
          </w:p>
        </w:tc>
        <w:tc>
          <w:tcPr>
            <w:tcW w:w="1417" w:type="dxa"/>
            <w:vMerge/>
            <w:vAlign w:val="center"/>
          </w:tcPr>
          <w:p w14:paraId="0575173B" w14:textId="77777777" w:rsidR="0077537C" w:rsidRPr="003570AA" w:rsidRDefault="0077537C" w:rsidP="0077537C">
            <w:pPr>
              <w:rPr>
                <w:rFonts w:ascii="Trebuchet MS" w:hAnsi="Trebuchet MS" w:cstheme="minorHAnsi"/>
                <w:sz w:val="18"/>
                <w:szCs w:val="18"/>
              </w:rPr>
            </w:pPr>
          </w:p>
        </w:tc>
      </w:tr>
      <w:tr w:rsidR="0077537C" w:rsidRPr="003570AA" w14:paraId="7F7CEB00" w14:textId="77777777" w:rsidTr="00C50A41">
        <w:tc>
          <w:tcPr>
            <w:tcW w:w="1271" w:type="dxa"/>
            <w:vMerge/>
            <w:vAlign w:val="center"/>
          </w:tcPr>
          <w:p w14:paraId="0885AC07" w14:textId="77777777" w:rsidR="0077537C" w:rsidRPr="003570AA" w:rsidRDefault="0077537C" w:rsidP="0077537C">
            <w:pPr>
              <w:rPr>
                <w:rFonts w:ascii="Trebuchet MS" w:hAnsi="Trebuchet MS" w:cstheme="minorHAnsi"/>
                <w:sz w:val="18"/>
                <w:szCs w:val="18"/>
              </w:rPr>
            </w:pPr>
          </w:p>
        </w:tc>
        <w:tc>
          <w:tcPr>
            <w:tcW w:w="2268" w:type="dxa"/>
            <w:vMerge w:val="restart"/>
            <w:vAlign w:val="center"/>
          </w:tcPr>
          <w:p w14:paraId="0B2538BA" w14:textId="77777777" w:rsidR="0077537C" w:rsidRPr="003570AA" w:rsidRDefault="00B65A39"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7</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ab/>
              <w:t xml:space="preserve">Construirea a 3 noi sedii de instanțe care vor respecta obiectivul de a realiza necesarul de energie primară cu cel puțin 20% mai mic decât cerința pentru clădirile al căror consum de energie este aproape egal cu zero (NZEB) în conformitate cu orientările naționale, </w:t>
            </w:r>
            <w:r w:rsidR="00091AA0" w:rsidRPr="003570AA">
              <w:rPr>
                <w:rFonts w:ascii="Trebuchet MS" w:hAnsi="Trebuchet MS" w:cstheme="minorHAnsi"/>
                <w:sz w:val="18"/>
                <w:szCs w:val="18"/>
              </w:rPr>
              <w:lastRenderedPageBreak/>
              <w:t>care vor fi asigurate prin certificate de performanță energetică</w:t>
            </w:r>
          </w:p>
        </w:tc>
        <w:tc>
          <w:tcPr>
            <w:tcW w:w="2552" w:type="dxa"/>
            <w:vAlign w:val="center"/>
          </w:tcPr>
          <w:p w14:paraId="2DFDE32E" w14:textId="77777777" w:rsidR="0077537C" w:rsidRPr="003570AA" w:rsidRDefault="00B65A39" w:rsidP="0077537C">
            <w:pPr>
              <w:rPr>
                <w:rFonts w:ascii="Trebuchet MS" w:hAnsi="Trebuchet MS" w:cstheme="minorHAnsi"/>
                <w:b/>
                <w:sz w:val="18"/>
                <w:szCs w:val="18"/>
              </w:rPr>
            </w:pPr>
            <w:r w:rsidRPr="003570AA">
              <w:rPr>
                <w:rFonts w:ascii="Trebuchet MS" w:hAnsi="Trebuchet MS" w:cstheme="minorHAnsi"/>
                <w:sz w:val="18"/>
                <w:szCs w:val="18"/>
              </w:rPr>
              <w:lastRenderedPageBreak/>
              <w:t>1</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7.1</w:t>
            </w:r>
            <w:r w:rsidR="00FD3181">
              <w:rPr>
                <w:rFonts w:ascii="Trebuchet MS" w:hAnsi="Trebuchet MS" w:cstheme="minorHAnsi"/>
                <w:sz w:val="18"/>
                <w:szCs w:val="18"/>
              </w:rPr>
              <w:t>.</w:t>
            </w:r>
            <w:r w:rsidR="0077537C" w:rsidRPr="003570AA">
              <w:rPr>
                <w:rFonts w:ascii="Trebuchet MS" w:hAnsi="Trebuchet MS" w:cstheme="minorHAnsi"/>
                <w:b/>
                <w:sz w:val="18"/>
                <w:szCs w:val="18"/>
              </w:rPr>
              <w:t xml:space="preserve"> Tribunalul Alba</w:t>
            </w:r>
          </w:p>
          <w:p w14:paraId="00012A9D"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Avizare/aprobare indicatori </w:t>
            </w:r>
            <w:proofErr w:type="spellStart"/>
            <w:r w:rsidRPr="003570AA">
              <w:rPr>
                <w:rFonts w:ascii="Trebuchet MS" w:hAnsi="Trebuchet MS" w:cstheme="minorHAnsi"/>
                <w:sz w:val="18"/>
                <w:szCs w:val="18"/>
              </w:rPr>
              <w:t>tehnico</w:t>
            </w:r>
            <w:proofErr w:type="spellEnd"/>
            <w:r w:rsidRPr="003570AA">
              <w:rPr>
                <w:rFonts w:ascii="Trebuchet MS" w:hAnsi="Trebuchet MS" w:cstheme="minorHAnsi"/>
                <w:sz w:val="18"/>
                <w:szCs w:val="18"/>
              </w:rPr>
              <w:t xml:space="preserve">-economici </w:t>
            </w:r>
          </w:p>
          <w:p w14:paraId="47CC86C7" w14:textId="77777777" w:rsidR="0077537C" w:rsidRPr="003570AA" w:rsidRDefault="0077537C" w:rsidP="0077537C">
            <w:pPr>
              <w:rPr>
                <w:rFonts w:ascii="Trebuchet MS" w:hAnsi="Trebuchet MS" w:cstheme="minorHAnsi"/>
                <w:sz w:val="18"/>
                <w:szCs w:val="18"/>
              </w:rPr>
            </w:pPr>
          </w:p>
          <w:p w14:paraId="0C5B4D8D" w14:textId="77777777" w:rsidR="0077537C" w:rsidRPr="003570AA" w:rsidRDefault="0077537C" w:rsidP="0077537C">
            <w:pPr>
              <w:rPr>
                <w:rFonts w:ascii="Trebuchet MS" w:hAnsi="Trebuchet MS" w:cstheme="minorHAnsi"/>
                <w:sz w:val="18"/>
                <w:szCs w:val="18"/>
              </w:rPr>
            </w:pPr>
          </w:p>
          <w:p w14:paraId="25BABF9D" w14:textId="77777777" w:rsidR="0077537C" w:rsidRPr="003570AA" w:rsidRDefault="0077537C" w:rsidP="0077537C">
            <w:pPr>
              <w:rPr>
                <w:rFonts w:ascii="Trebuchet MS" w:hAnsi="Trebuchet MS" w:cstheme="minorHAnsi"/>
                <w:sz w:val="18"/>
                <w:szCs w:val="18"/>
              </w:rPr>
            </w:pPr>
          </w:p>
          <w:p w14:paraId="0855B604" w14:textId="77777777" w:rsidR="0077537C" w:rsidRPr="003570AA" w:rsidRDefault="0077537C" w:rsidP="0077537C">
            <w:pPr>
              <w:rPr>
                <w:rFonts w:ascii="Trebuchet MS" w:hAnsi="Trebuchet MS" w:cstheme="minorHAnsi"/>
                <w:sz w:val="18"/>
                <w:szCs w:val="18"/>
              </w:rPr>
            </w:pPr>
          </w:p>
          <w:p w14:paraId="5B3471F9"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Derulare procedură </w:t>
            </w:r>
            <w:proofErr w:type="spellStart"/>
            <w:r w:rsidRPr="003570AA">
              <w:rPr>
                <w:rFonts w:ascii="Trebuchet MS" w:hAnsi="Trebuchet MS" w:cstheme="minorHAnsi"/>
                <w:sz w:val="18"/>
                <w:szCs w:val="18"/>
              </w:rPr>
              <w:t>achiziţie</w:t>
            </w:r>
            <w:proofErr w:type="spellEnd"/>
            <w:r w:rsidRPr="003570AA">
              <w:rPr>
                <w:rFonts w:ascii="Trebuchet MS" w:hAnsi="Trebuchet MS" w:cstheme="minorHAnsi"/>
                <w:sz w:val="18"/>
                <w:szCs w:val="18"/>
              </w:rPr>
              <w:t xml:space="preserve"> </w:t>
            </w:r>
            <w:r w:rsidR="00C660E7">
              <w:rPr>
                <w:rFonts w:ascii="Trebuchet MS" w:hAnsi="Trebuchet MS" w:cstheme="minorHAnsi"/>
                <w:sz w:val="18"/>
                <w:szCs w:val="18"/>
              </w:rPr>
              <w:t>ș</w:t>
            </w:r>
            <w:r w:rsidRPr="003570AA">
              <w:rPr>
                <w:rFonts w:ascii="Trebuchet MS" w:hAnsi="Trebuchet MS" w:cstheme="minorHAnsi"/>
                <w:sz w:val="18"/>
                <w:szCs w:val="18"/>
              </w:rPr>
              <w:t xml:space="preserve">i contractare proiectare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execuţie</w:t>
            </w:r>
            <w:proofErr w:type="spellEnd"/>
            <w:r w:rsidRPr="003570AA">
              <w:rPr>
                <w:rFonts w:ascii="Trebuchet MS" w:hAnsi="Trebuchet MS" w:cstheme="minorHAnsi"/>
                <w:sz w:val="18"/>
                <w:szCs w:val="18"/>
              </w:rPr>
              <w:t xml:space="preserve"> lucrări</w:t>
            </w:r>
          </w:p>
          <w:p w14:paraId="060531FB" w14:textId="77777777" w:rsidR="0077537C" w:rsidRPr="003570AA" w:rsidRDefault="0077537C" w:rsidP="0077537C">
            <w:pPr>
              <w:rPr>
                <w:rFonts w:ascii="Trebuchet MS" w:hAnsi="Trebuchet MS" w:cstheme="minorHAnsi"/>
                <w:sz w:val="18"/>
                <w:szCs w:val="18"/>
              </w:rPr>
            </w:pPr>
          </w:p>
          <w:p w14:paraId="105B1977"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Elaborare proiect tehnic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lastRenderedPageBreak/>
              <w:t>obţinere</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autorizaţie</w:t>
            </w:r>
            <w:proofErr w:type="spellEnd"/>
            <w:r w:rsidRPr="003570AA">
              <w:rPr>
                <w:rFonts w:ascii="Trebuchet MS" w:hAnsi="Trebuchet MS" w:cstheme="minorHAnsi"/>
                <w:sz w:val="18"/>
                <w:szCs w:val="18"/>
              </w:rPr>
              <w:t xml:space="preserve"> de construire</w:t>
            </w:r>
          </w:p>
          <w:p w14:paraId="11ECB550" w14:textId="77777777" w:rsidR="0077537C" w:rsidRPr="003570AA" w:rsidRDefault="0077537C" w:rsidP="0077537C">
            <w:pPr>
              <w:rPr>
                <w:rFonts w:ascii="Trebuchet MS" w:hAnsi="Trebuchet MS" w:cstheme="minorHAnsi"/>
                <w:sz w:val="18"/>
                <w:szCs w:val="18"/>
              </w:rPr>
            </w:pPr>
          </w:p>
          <w:p w14:paraId="40F471B0"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Avizare documentație tehnică și emitere ordin începere lucrări</w:t>
            </w:r>
          </w:p>
          <w:p w14:paraId="7CBA4C8B" w14:textId="77777777" w:rsidR="0077537C" w:rsidRPr="003570AA" w:rsidRDefault="0077537C" w:rsidP="0077537C">
            <w:pPr>
              <w:rPr>
                <w:rFonts w:ascii="Trebuchet MS" w:hAnsi="Trebuchet MS" w:cstheme="minorHAnsi"/>
                <w:sz w:val="18"/>
                <w:szCs w:val="18"/>
              </w:rPr>
            </w:pPr>
          </w:p>
          <w:p w14:paraId="12176803"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Execuție lucrări</w:t>
            </w:r>
          </w:p>
        </w:tc>
        <w:tc>
          <w:tcPr>
            <w:tcW w:w="1417" w:type="dxa"/>
            <w:vAlign w:val="center"/>
          </w:tcPr>
          <w:p w14:paraId="26FDE3C7" w14:textId="77777777" w:rsidR="00012145" w:rsidRPr="003570AA" w:rsidRDefault="00012145" w:rsidP="00E56C5D">
            <w:pPr>
              <w:jc w:val="center"/>
              <w:rPr>
                <w:rFonts w:ascii="Trebuchet MS" w:hAnsi="Trebuchet MS" w:cstheme="minorHAnsi"/>
                <w:sz w:val="18"/>
                <w:szCs w:val="18"/>
              </w:rPr>
            </w:pPr>
            <w:r w:rsidRPr="003570AA">
              <w:rPr>
                <w:rFonts w:ascii="Trebuchet MS" w:hAnsi="Trebuchet MS" w:cstheme="minorHAnsi"/>
                <w:sz w:val="18"/>
                <w:szCs w:val="18"/>
              </w:rPr>
              <w:lastRenderedPageBreak/>
              <w:t>CNI –l</w:t>
            </w:r>
          </w:p>
          <w:p w14:paraId="751814F8" w14:textId="77777777" w:rsidR="00012145" w:rsidRPr="003570AA" w:rsidRDefault="00012145" w:rsidP="00E56C5D">
            <w:pPr>
              <w:jc w:val="center"/>
              <w:rPr>
                <w:rFonts w:ascii="Trebuchet MS" w:hAnsi="Trebuchet MS" w:cstheme="minorHAnsi"/>
                <w:sz w:val="18"/>
                <w:szCs w:val="18"/>
              </w:rPr>
            </w:pPr>
          </w:p>
          <w:p w14:paraId="37E95978" w14:textId="77777777" w:rsidR="0077537C" w:rsidRPr="003570AA" w:rsidRDefault="00012145" w:rsidP="00E56C5D">
            <w:pPr>
              <w:jc w:val="center"/>
              <w:rPr>
                <w:rFonts w:ascii="Trebuchet MS" w:hAnsi="Trebuchet MS" w:cstheme="minorHAnsi"/>
                <w:sz w:val="18"/>
                <w:szCs w:val="18"/>
                <w:highlight w:val="yellow"/>
              </w:rPr>
            </w:pPr>
            <w:r w:rsidRPr="003570AA">
              <w:rPr>
                <w:rFonts w:ascii="Trebuchet MS" w:hAnsi="Trebuchet MS" w:cstheme="minorHAnsi"/>
                <w:sz w:val="18"/>
                <w:szCs w:val="18"/>
              </w:rPr>
              <w:t xml:space="preserve">MJ </w:t>
            </w:r>
          </w:p>
        </w:tc>
        <w:tc>
          <w:tcPr>
            <w:tcW w:w="1134" w:type="dxa"/>
            <w:vAlign w:val="center"/>
          </w:tcPr>
          <w:p w14:paraId="0E1A0F50" w14:textId="77777777" w:rsidR="005E10CD" w:rsidRPr="005E10CD" w:rsidRDefault="005902D2" w:rsidP="005E10CD">
            <w:pPr>
              <w:jc w:val="center"/>
              <w:rPr>
                <w:rFonts w:ascii="Trebuchet MS" w:hAnsi="Trebuchet MS" w:cstheme="minorHAnsi"/>
                <w:sz w:val="18"/>
                <w:szCs w:val="18"/>
              </w:rPr>
            </w:pPr>
            <w:r w:rsidRPr="005902D2">
              <w:rPr>
                <w:rFonts w:ascii="Trebuchet MS" w:hAnsi="Trebuchet MS" w:cstheme="minorHAnsi"/>
                <w:sz w:val="18"/>
                <w:szCs w:val="18"/>
              </w:rPr>
              <w:t>75.000</w:t>
            </w:r>
            <w:r w:rsidR="005E10CD" w:rsidRPr="005E10CD">
              <w:rPr>
                <w:rFonts w:ascii="Trebuchet MS" w:hAnsi="Trebuchet MS" w:cstheme="minorHAnsi"/>
                <w:sz w:val="18"/>
                <w:szCs w:val="18"/>
              </w:rPr>
              <w:t xml:space="preserve">  mii lei fără TVA,</w:t>
            </w:r>
          </w:p>
          <w:p w14:paraId="18CA24D1" w14:textId="77777777" w:rsidR="005E10CD" w:rsidRPr="005E10CD" w:rsidRDefault="005902D2" w:rsidP="005E10CD">
            <w:pPr>
              <w:jc w:val="center"/>
              <w:rPr>
                <w:rFonts w:ascii="Trebuchet MS" w:hAnsi="Trebuchet MS" w:cstheme="minorHAnsi"/>
                <w:sz w:val="18"/>
                <w:szCs w:val="18"/>
              </w:rPr>
            </w:pPr>
            <w:r w:rsidRPr="005902D2">
              <w:rPr>
                <w:rFonts w:ascii="Trebuchet MS" w:hAnsi="Trebuchet MS" w:cstheme="minorHAnsi"/>
                <w:sz w:val="18"/>
                <w:szCs w:val="18"/>
              </w:rPr>
              <w:t>14.250</w:t>
            </w:r>
          </w:p>
          <w:p w14:paraId="1DF3149C" w14:textId="77777777" w:rsidR="00084AC7"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mii lei TVA</w:t>
            </w:r>
          </w:p>
          <w:p w14:paraId="116A5E5F" w14:textId="77777777" w:rsidR="0077537C" w:rsidRPr="003570AA" w:rsidRDefault="00262D74" w:rsidP="00C50A41">
            <w:pPr>
              <w:jc w:val="center"/>
              <w:rPr>
                <w:rFonts w:ascii="Trebuchet MS" w:hAnsi="Trebuchet MS" w:cstheme="minorHAnsi"/>
                <w:sz w:val="18"/>
                <w:szCs w:val="18"/>
              </w:rPr>
            </w:pPr>
            <w:r>
              <w:rPr>
                <w:rFonts w:ascii="Trebuchet MS" w:hAnsi="Trebuchet MS" w:cstheme="minorHAnsi"/>
                <w:sz w:val="18"/>
                <w:szCs w:val="18"/>
              </w:rPr>
              <w:t>F</w:t>
            </w:r>
            <w:r w:rsidR="00084AC7">
              <w:rPr>
                <w:rFonts w:ascii="Trebuchet MS" w:hAnsi="Trebuchet MS" w:cstheme="minorHAnsi"/>
                <w:sz w:val="18"/>
                <w:szCs w:val="18"/>
              </w:rPr>
              <w:t>onduri externe, inclusiv PNRR aprobat</w:t>
            </w:r>
            <w:r w:rsidR="0077537C" w:rsidRPr="003570AA">
              <w:rPr>
                <w:rFonts w:ascii="Trebuchet MS" w:hAnsi="Trebuchet MS" w:cstheme="minorHAnsi"/>
                <w:sz w:val="18"/>
                <w:szCs w:val="18"/>
              </w:rPr>
              <w:t xml:space="preserve"> </w:t>
            </w:r>
          </w:p>
        </w:tc>
        <w:tc>
          <w:tcPr>
            <w:tcW w:w="1276" w:type="dxa"/>
            <w:vAlign w:val="center"/>
          </w:tcPr>
          <w:p w14:paraId="38B310BE" w14:textId="77777777" w:rsidR="00557A3F" w:rsidRPr="003570AA" w:rsidRDefault="00557A3F" w:rsidP="00C50A41">
            <w:pPr>
              <w:jc w:val="center"/>
              <w:rPr>
                <w:rFonts w:ascii="Trebuchet MS" w:hAnsi="Trebuchet MS" w:cstheme="minorHAnsi"/>
                <w:sz w:val="18"/>
                <w:szCs w:val="18"/>
              </w:rPr>
            </w:pPr>
          </w:p>
          <w:p w14:paraId="489625A2" w14:textId="77777777" w:rsidR="00557A3F" w:rsidRPr="003570AA" w:rsidRDefault="00557A3F" w:rsidP="00C50A41">
            <w:pPr>
              <w:jc w:val="center"/>
              <w:rPr>
                <w:rFonts w:ascii="Trebuchet MS" w:hAnsi="Trebuchet MS" w:cstheme="minorHAnsi"/>
                <w:sz w:val="18"/>
                <w:szCs w:val="18"/>
              </w:rPr>
            </w:pPr>
          </w:p>
          <w:p w14:paraId="432EA52C"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Iunie 2022</w:t>
            </w:r>
          </w:p>
          <w:p w14:paraId="6F836358" w14:textId="77777777" w:rsidR="0077537C" w:rsidRPr="003570AA" w:rsidRDefault="0077537C" w:rsidP="00C50A41">
            <w:pPr>
              <w:jc w:val="center"/>
              <w:rPr>
                <w:rFonts w:ascii="Trebuchet MS" w:hAnsi="Trebuchet MS" w:cstheme="minorHAnsi"/>
                <w:sz w:val="18"/>
                <w:szCs w:val="18"/>
              </w:rPr>
            </w:pPr>
          </w:p>
          <w:p w14:paraId="1E87296C" w14:textId="77777777" w:rsidR="0077537C" w:rsidRPr="003570AA" w:rsidRDefault="0077537C" w:rsidP="00C50A41">
            <w:pPr>
              <w:jc w:val="center"/>
              <w:rPr>
                <w:rFonts w:ascii="Trebuchet MS" w:hAnsi="Trebuchet MS" w:cstheme="minorHAnsi"/>
                <w:sz w:val="18"/>
                <w:szCs w:val="18"/>
              </w:rPr>
            </w:pPr>
          </w:p>
          <w:p w14:paraId="424CD0DA" w14:textId="77777777" w:rsidR="0077537C" w:rsidRPr="003570AA" w:rsidRDefault="0077537C" w:rsidP="00C50A41">
            <w:pPr>
              <w:jc w:val="center"/>
              <w:rPr>
                <w:rFonts w:ascii="Trebuchet MS" w:hAnsi="Trebuchet MS" w:cstheme="minorHAnsi"/>
                <w:sz w:val="18"/>
                <w:szCs w:val="18"/>
              </w:rPr>
            </w:pPr>
          </w:p>
          <w:p w14:paraId="17F51304" w14:textId="77777777" w:rsidR="00557A3F" w:rsidRPr="003570AA" w:rsidRDefault="00557A3F" w:rsidP="00557A3F">
            <w:pPr>
              <w:rPr>
                <w:rFonts w:ascii="Trebuchet MS" w:hAnsi="Trebuchet MS" w:cstheme="minorHAnsi"/>
                <w:sz w:val="18"/>
                <w:szCs w:val="18"/>
              </w:rPr>
            </w:pPr>
          </w:p>
          <w:p w14:paraId="2FE72F6F" w14:textId="77777777" w:rsidR="0077537C" w:rsidRPr="003570AA" w:rsidRDefault="0077537C" w:rsidP="00C50A41">
            <w:pPr>
              <w:jc w:val="center"/>
              <w:rPr>
                <w:rFonts w:ascii="Trebuchet MS" w:hAnsi="Trebuchet MS" w:cstheme="minorHAnsi"/>
                <w:sz w:val="18"/>
                <w:szCs w:val="18"/>
              </w:rPr>
            </w:pPr>
          </w:p>
          <w:p w14:paraId="53138AE4" w14:textId="77777777" w:rsidR="0077537C" w:rsidRPr="003570AA" w:rsidRDefault="0077537C" w:rsidP="00C50A41">
            <w:pPr>
              <w:jc w:val="center"/>
              <w:rPr>
                <w:rFonts w:ascii="Trebuchet MS" w:hAnsi="Trebuchet MS" w:cstheme="minorHAnsi"/>
                <w:sz w:val="18"/>
                <w:szCs w:val="18"/>
              </w:rPr>
            </w:pPr>
          </w:p>
          <w:p w14:paraId="2FC4374D"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Octombrie 2022</w:t>
            </w:r>
          </w:p>
          <w:p w14:paraId="158A6316" w14:textId="77777777" w:rsidR="0077537C" w:rsidRPr="003570AA" w:rsidRDefault="0077537C" w:rsidP="00C50A41">
            <w:pPr>
              <w:jc w:val="center"/>
              <w:rPr>
                <w:rFonts w:ascii="Trebuchet MS" w:hAnsi="Trebuchet MS" w:cstheme="minorHAnsi"/>
                <w:sz w:val="18"/>
                <w:szCs w:val="18"/>
              </w:rPr>
            </w:pPr>
          </w:p>
          <w:p w14:paraId="7907FBDC" w14:textId="77777777" w:rsidR="0077537C" w:rsidRPr="003570AA" w:rsidRDefault="0077537C" w:rsidP="00C50A41">
            <w:pPr>
              <w:jc w:val="center"/>
              <w:rPr>
                <w:rFonts w:ascii="Trebuchet MS" w:hAnsi="Trebuchet MS" w:cstheme="minorHAnsi"/>
                <w:sz w:val="18"/>
                <w:szCs w:val="18"/>
              </w:rPr>
            </w:pPr>
          </w:p>
          <w:p w14:paraId="425621F4"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Martie 2023</w:t>
            </w:r>
          </w:p>
          <w:p w14:paraId="7D61715E" w14:textId="77777777" w:rsidR="0077537C" w:rsidRPr="003570AA" w:rsidRDefault="0077537C" w:rsidP="00C50A41">
            <w:pPr>
              <w:jc w:val="center"/>
              <w:rPr>
                <w:rFonts w:ascii="Trebuchet MS" w:hAnsi="Trebuchet MS" w:cstheme="minorHAnsi"/>
                <w:sz w:val="18"/>
                <w:szCs w:val="18"/>
              </w:rPr>
            </w:pPr>
          </w:p>
          <w:p w14:paraId="1E471A49" w14:textId="77777777" w:rsidR="00434066" w:rsidRPr="003570AA" w:rsidRDefault="00434066" w:rsidP="00C50A41">
            <w:pPr>
              <w:jc w:val="center"/>
              <w:rPr>
                <w:rFonts w:ascii="Trebuchet MS" w:hAnsi="Trebuchet MS" w:cstheme="minorHAnsi"/>
                <w:sz w:val="18"/>
                <w:szCs w:val="18"/>
              </w:rPr>
            </w:pPr>
          </w:p>
          <w:p w14:paraId="28C8352B" w14:textId="77777777" w:rsidR="0077537C" w:rsidRPr="003570AA" w:rsidRDefault="0077537C" w:rsidP="00C50A41">
            <w:pPr>
              <w:jc w:val="center"/>
              <w:rPr>
                <w:rFonts w:ascii="Trebuchet MS" w:hAnsi="Trebuchet MS" w:cstheme="minorHAnsi"/>
                <w:sz w:val="18"/>
                <w:szCs w:val="18"/>
              </w:rPr>
            </w:pPr>
          </w:p>
          <w:p w14:paraId="23AC7383"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Aprilie 2023</w:t>
            </w:r>
          </w:p>
          <w:p w14:paraId="29D8279B" w14:textId="77777777" w:rsidR="0077537C" w:rsidRPr="003570AA" w:rsidRDefault="0077537C" w:rsidP="00C50A41">
            <w:pPr>
              <w:jc w:val="center"/>
              <w:rPr>
                <w:rFonts w:ascii="Trebuchet MS" w:hAnsi="Trebuchet MS" w:cstheme="minorHAnsi"/>
                <w:sz w:val="18"/>
                <w:szCs w:val="18"/>
              </w:rPr>
            </w:pPr>
          </w:p>
          <w:p w14:paraId="647435EE" w14:textId="77777777" w:rsidR="0077537C" w:rsidRDefault="0077537C" w:rsidP="00C50A41">
            <w:pPr>
              <w:jc w:val="center"/>
              <w:rPr>
                <w:rFonts w:ascii="Trebuchet MS" w:hAnsi="Trebuchet MS" w:cstheme="minorHAnsi"/>
                <w:sz w:val="18"/>
                <w:szCs w:val="18"/>
              </w:rPr>
            </w:pPr>
          </w:p>
          <w:p w14:paraId="5945D662" w14:textId="77777777" w:rsidR="00AF7FFC" w:rsidRPr="003570AA" w:rsidRDefault="00AF7FFC" w:rsidP="00C50A41">
            <w:pPr>
              <w:jc w:val="center"/>
              <w:rPr>
                <w:rFonts w:ascii="Trebuchet MS" w:hAnsi="Trebuchet MS" w:cstheme="minorHAnsi"/>
                <w:sz w:val="18"/>
                <w:szCs w:val="18"/>
              </w:rPr>
            </w:pPr>
          </w:p>
          <w:p w14:paraId="673E4F28"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Aprilie 2026</w:t>
            </w:r>
          </w:p>
        </w:tc>
        <w:tc>
          <w:tcPr>
            <w:tcW w:w="1417" w:type="dxa"/>
          </w:tcPr>
          <w:p w14:paraId="5C6F9E67"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lastRenderedPageBreak/>
              <w:t xml:space="preserve">HG de aprobare a indicatorilor </w:t>
            </w:r>
            <w:proofErr w:type="spellStart"/>
            <w:r w:rsidRPr="003570AA">
              <w:rPr>
                <w:rFonts w:ascii="Trebuchet MS" w:hAnsi="Trebuchet MS" w:cstheme="minorHAnsi"/>
                <w:sz w:val="18"/>
                <w:szCs w:val="18"/>
              </w:rPr>
              <w:t>tehnico</w:t>
            </w:r>
            <w:proofErr w:type="spellEnd"/>
            <w:r w:rsidRPr="003570AA">
              <w:rPr>
                <w:rFonts w:ascii="Trebuchet MS" w:hAnsi="Trebuchet MS" w:cstheme="minorHAnsi"/>
                <w:sz w:val="18"/>
                <w:szCs w:val="18"/>
              </w:rPr>
              <w:t>-economici adoptat</w:t>
            </w:r>
          </w:p>
          <w:p w14:paraId="411CAC56" w14:textId="77777777" w:rsidR="0077537C" w:rsidRPr="003570AA" w:rsidRDefault="0077537C" w:rsidP="0077537C">
            <w:pPr>
              <w:rPr>
                <w:rFonts w:ascii="Trebuchet MS" w:hAnsi="Trebuchet MS" w:cstheme="minorHAnsi"/>
                <w:sz w:val="18"/>
                <w:szCs w:val="18"/>
              </w:rPr>
            </w:pPr>
          </w:p>
          <w:p w14:paraId="040C2DB2" w14:textId="77777777" w:rsidR="0077537C" w:rsidRPr="003570AA" w:rsidRDefault="0077537C" w:rsidP="0077537C">
            <w:pPr>
              <w:rPr>
                <w:rFonts w:ascii="Trebuchet MS" w:hAnsi="Trebuchet MS" w:cstheme="minorHAnsi"/>
                <w:sz w:val="18"/>
                <w:szCs w:val="18"/>
              </w:rPr>
            </w:pPr>
          </w:p>
          <w:p w14:paraId="6241BFF5" w14:textId="77777777" w:rsidR="0077537C" w:rsidRPr="003570AA" w:rsidRDefault="0077537C" w:rsidP="0077537C">
            <w:pPr>
              <w:rPr>
                <w:rFonts w:ascii="Trebuchet MS" w:hAnsi="Trebuchet MS" w:cstheme="minorHAnsi"/>
                <w:sz w:val="18"/>
                <w:szCs w:val="18"/>
              </w:rPr>
            </w:pPr>
          </w:p>
          <w:p w14:paraId="0F6DFFFC"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Contract semnat</w:t>
            </w:r>
          </w:p>
          <w:p w14:paraId="0A022232" w14:textId="77777777" w:rsidR="0077537C" w:rsidRPr="003570AA" w:rsidRDefault="0077537C" w:rsidP="0077537C">
            <w:pPr>
              <w:rPr>
                <w:rFonts w:ascii="Trebuchet MS" w:hAnsi="Trebuchet MS" w:cstheme="minorHAnsi"/>
                <w:sz w:val="18"/>
                <w:szCs w:val="18"/>
              </w:rPr>
            </w:pPr>
          </w:p>
          <w:p w14:paraId="0EE67BC2" w14:textId="77777777" w:rsidR="0077537C" w:rsidRPr="003570AA" w:rsidRDefault="0077537C" w:rsidP="0077537C">
            <w:pPr>
              <w:rPr>
                <w:rFonts w:ascii="Trebuchet MS" w:hAnsi="Trebuchet MS" w:cstheme="minorHAnsi"/>
                <w:sz w:val="18"/>
                <w:szCs w:val="18"/>
              </w:rPr>
            </w:pPr>
            <w:proofErr w:type="spellStart"/>
            <w:r w:rsidRPr="003570AA">
              <w:rPr>
                <w:rFonts w:ascii="Trebuchet MS" w:hAnsi="Trebuchet MS" w:cstheme="minorHAnsi"/>
                <w:sz w:val="18"/>
                <w:szCs w:val="18"/>
              </w:rPr>
              <w:lastRenderedPageBreak/>
              <w:t>Autorizaţie</w:t>
            </w:r>
            <w:proofErr w:type="spellEnd"/>
            <w:r w:rsidRPr="003570AA">
              <w:rPr>
                <w:rFonts w:ascii="Trebuchet MS" w:hAnsi="Trebuchet MS" w:cstheme="minorHAnsi"/>
                <w:sz w:val="18"/>
                <w:szCs w:val="18"/>
              </w:rPr>
              <w:t xml:space="preserve"> de construire </w:t>
            </w:r>
            <w:proofErr w:type="spellStart"/>
            <w:r w:rsidRPr="003570AA">
              <w:rPr>
                <w:rFonts w:ascii="Trebuchet MS" w:hAnsi="Trebuchet MS" w:cstheme="minorHAnsi"/>
                <w:sz w:val="18"/>
                <w:szCs w:val="18"/>
              </w:rPr>
              <w:t>obţinută</w:t>
            </w:r>
            <w:proofErr w:type="spellEnd"/>
          </w:p>
          <w:p w14:paraId="3B267FAB" w14:textId="77777777" w:rsidR="0077537C" w:rsidRPr="003570AA" w:rsidRDefault="0077537C" w:rsidP="0077537C">
            <w:pPr>
              <w:rPr>
                <w:rFonts w:ascii="Trebuchet MS" w:hAnsi="Trebuchet MS" w:cstheme="minorHAnsi"/>
                <w:sz w:val="18"/>
                <w:szCs w:val="18"/>
              </w:rPr>
            </w:pPr>
          </w:p>
          <w:p w14:paraId="4EFC93D1"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Ordin de începere lucrări emis</w:t>
            </w:r>
          </w:p>
          <w:p w14:paraId="4ABFAAD1" w14:textId="77777777" w:rsidR="0077537C" w:rsidRPr="003570AA" w:rsidRDefault="0077537C" w:rsidP="0077537C">
            <w:pPr>
              <w:rPr>
                <w:rFonts w:ascii="Trebuchet MS" w:hAnsi="Trebuchet MS" w:cstheme="minorHAnsi"/>
                <w:sz w:val="18"/>
                <w:szCs w:val="18"/>
              </w:rPr>
            </w:pPr>
          </w:p>
          <w:p w14:paraId="3608F15D"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Recepție la terminarea lucrărilor</w:t>
            </w:r>
          </w:p>
        </w:tc>
        <w:tc>
          <w:tcPr>
            <w:tcW w:w="1560" w:type="dxa"/>
            <w:vMerge w:val="restart"/>
            <w:vAlign w:val="center"/>
          </w:tcPr>
          <w:p w14:paraId="102043AC" w14:textId="77777777" w:rsidR="0077537C" w:rsidRPr="003570AA" w:rsidRDefault="0077537C" w:rsidP="0077537C">
            <w:pPr>
              <w:rPr>
                <w:rFonts w:ascii="Trebuchet MS" w:hAnsi="Trebuchet MS" w:cstheme="minorHAnsi"/>
                <w:sz w:val="18"/>
                <w:szCs w:val="18"/>
              </w:rPr>
            </w:pPr>
          </w:p>
          <w:p w14:paraId="40D0CA84" w14:textId="77777777" w:rsidR="0077537C" w:rsidRPr="003570AA" w:rsidRDefault="0077537C" w:rsidP="0077537C">
            <w:pPr>
              <w:rPr>
                <w:rFonts w:ascii="Trebuchet MS" w:hAnsi="Trebuchet MS" w:cstheme="minorHAnsi"/>
                <w:sz w:val="18"/>
                <w:szCs w:val="18"/>
              </w:rPr>
            </w:pPr>
          </w:p>
          <w:p w14:paraId="24F60A2A" w14:textId="77777777" w:rsidR="0077537C" w:rsidRPr="003570AA" w:rsidRDefault="0077537C" w:rsidP="0077537C">
            <w:pPr>
              <w:rPr>
                <w:rFonts w:ascii="Trebuchet MS" w:hAnsi="Trebuchet MS" w:cstheme="minorHAnsi"/>
                <w:sz w:val="18"/>
                <w:szCs w:val="18"/>
              </w:rPr>
            </w:pPr>
          </w:p>
          <w:p w14:paraId="0DF0A96E" w14:textId="77777777" w:rsidR="0077537C" w:rsidRPr="003570AA" w:rsidRDefault="0077537C" w:rsidP="0077537C">
            <w:pPr>
              <w:rPr>
                <w:rFonts w:ascii="Trebuchet MS" w:hAnsi="Trebuchet MS" w:cstheme="minorHAnsi"/>
                <w:sz w:val="18"/>
                <w:szCs w:val="18"/>
              </w:rPr>
            </w:pPr>
          </w:p>
          <w:p w14:paraId="64A08EF7" w14:textId="77777777" w:rsidR="0077537C" w:rsidRPr="003570AA" w:rsidRDefault="0077537C" w:rsidP="0077537C">
            <w:pPr>
              <w:rPr>
                <w:rFonts w:ascii="Trebuchet MS" w:hAnsi="Trebuchet MS" w:cstheme="minorHAnsi"/>
                <w:sz w:val="18"/>
                <w:szCs w:val="18"/>
              </w:rPr>
            </w:pPr>
          </w:p>
          <w:p w14:paraId="7E9987CC" w14:textId="77777777" w:rsidR="0077537C" w:rsidRPr="003570AA" w:rsidRDefault="0077537C" w:rsidP="0077537C">
            <w:pPr>
              <w:rPr>
                <w:rFonts w:ascii="Trebuchet MS" w:hAnsi="Trebuchet MS" w:cstheme="minorHAnsi"/>
                <w:sz w:val="18"/>
                <w:szCs w:val="18"/>
              </w:rPr>
            </w:pPr>
          </w:p>
          <w:p w14:paraId="62FB96CB" w14:textId="77777777" w:rsidR="0077537C" w:rsidRPr="003570AA" w:rsidRDefault="0077537C" w:rsidP="0077537C">
            <w:pPr>
              <w:rPr>
                <w:rFonts w:ascii="Trebuchet MS" w:hAnsi="Trebuchet MS" w:cstheme="minorHAnsi"/>
                <w:sz w:val="18"/>
                <w:szCs w:val="18"/>
              </w:rPr>
            </w:pPr>
          </w:p>
          <w:p w14:paraId="68D4C2FC" w14:textId="77777777" w:rsidR="0077537C" w:rsidRPr="003570AA" w:rsidRDefault="0077537C" w:rsidP="0077537C">
            <w:pPr>
              <w:rPr>
                <w:rFonts w:ascii="Trebuchet MS" w:hAnsi="Trebuchet MS" w:cstheme="minorHAnsi"/>
                <w:sz w:val="18"/>
                <w:szCs w:val="18"/>
              </w:rPr>
            </w:pPr>
          </w:p>
          <w:p w14:paraId="45492433" w14:textId="77777777" w:rsidR="0077537C" w:rsidRPr="003570AA" w:rsidRDefault="0077537C" w:rsidP="0077537C">
            <w:pPr>
              <w:rPr>
                <w:rFonts w:ascii="Trebuchet MS" w:hAnsi="Trebuchet MS" w:cstheme="minorHAnsi"/>
                <w:sz w:val="18"/>
                <w:szCs w:val="18"/>
              </w:rPr>
            </w:pPr>
          </w:p>
          <w:p w14:paraId="21FE8C86" w14:textId="77777777" w:rsidR="0077537C" w:rsidRPr="003570AA" w:rsidRDefault="0077537C" w:rsidP="0077537C">
            <w:pPr>
              <w:rPr>
                <w:rFonts w:ascii="Trebuchet MS" w:hAnsi="Trebuchet MS" w:cstheme="minorHAnsi"/>
                <w:sz w:val="18"/>
                <w:szCs w:val="18"/>
              </w:rPr>
            </w:pPr>
          </w:p>
          <w:p w14:paraId="3D61BBE8" w14:textId="77777777" w:rsidR="0077537C" w:rsidRPr="003570AA" w:rsidRDefault="0077537C" w:rsidP="0077537C">
            <w:pPr>
              <w:rPr>
                <w:rFonts w:ascii="Trebuchet MS" w:hAnsi="Trebuchet MS" w:cstheme="minorHAnsi"/>
                <w:sz w:val="18"/>
                <w:szCs w:val="18"/>
              </w:rPr>
            </w:pPr>
          </w:p>
          <w:p w14:paraId="69729B34" w14:textId="77777777" w:rsidR="0077537C" w:rsidRPr="003570AA" w:rsidRDefault="0077537C" w:rsidP="0077537C">
            <w:pPr>
              <w:rPr>
                <w:rFonts w:ascii="Trebuchet MS" w:hAnsi="Trebuchet MS" w:cstheme="minorHAnsi"/>
                <w:sz w:val="18"/>
                <w:szCs w:val="18"/>
              </w:rPr>
            </w:pPr>
          </w:p>
          <w:p w14:paraId="6CB9179E" w14:textId="77777777" w:rsidR="0077537C" w:rsidRPr="003570AA" w:rsidRDefault="0077537C" w:rsidP="0077537C">
            <w:pPr>
              <w:rPr>
                <w:rFonts w:ascii="Trebuchet MS" w:hAnsi="Trebuchet MS" w:cstheme="minorHAnsi"/>
                <w:sz w:val="18"/>
                <w:szCs w:val="18"/>
              </w:rPr>
            </w:pPr>
          </w:p>
          <w:p w14:paraId="13CC00A9" w14:textId="77777777" w:rsidR="0077537C" w:rsidRPr="003570AA" w:rsidRDefault="0077537C" w:rsidP="0077537C">
            <w:pPr>
              <w:rPr>
                <w:rFonts w:ascii="Trebuchet MS" w:hAnsi="Trebuchet MS" w:cstheme="minorHAnsi"/>
                <w:sz w:val="18"/>
                <w:szCs w:val="18"/>
              </w:rPr>
            </w:pPr>
          </w:p>
          <w:p w14:paraId="14421B67"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3 sedii de instanță construite, certificate pentru performanță energetică</w:t>
            </w:r>
          </w:p>
        </w:tc>
        <w:tc>
          <w:tcPr>
            <w:tcW w:w="1417" w:type="dxa"/>
            <w:vMerge/>
            <w:vAlign w:val="center"/>
          </w:tcPr>
          <w:p w14:paraId="47220740" w14:textId="77777777" w:rsidR="0077537C" w:rsidRPr="003570AA" w:rsidRDefault="0077537C" w:rsidP="0077537C">
            <w:pPr>
              <w:rPr>
                <w:rFonts w:ascii="Trebuchet MS" w:hAnsi="Trebuchet MS" w:cstheme="minorHAnsi"/>
                <w:sz w:val="18"/>
                <w:szCs w:val="18"/>
              </w:rPr>
            </w:pPr>
          </w:p>
        </w:tc>
      </w:tr>
      <w:tr w:rsidR="0077537C" w:rsidRPr="003570AA" w14:paraId="7ADE3651" w14:textId="77777777" w:rsidTr="00C50A41">
        <w:tc>
          <w:tcPr>
            <w:tcW w:w="1271" w:type="dxa"/>
            <w:vMerge/>
            <w:vAlign w:val="center"/>
          </w:tcPr>
          <w:p w14:paraId="76506D83" w14:textId="77777777" w:rsidR="0077537C" w:rsidRPr="003570AA" w:rsidRDefault="0077537C" w:rsidP="0077537C">
            <w:pPr>
              <w:rPr>
                <w:rFonts w:ascii="Trebuchet MS" w:hAnsi="Trebuchet MS" w:cstheme="minorHAnsi"/>
                <w:sz w:val="18"/>
                <w:szCs w:val="18"/>
              </w:rPr>
            </w:pPr>
          </w:p>
        </w:tc>
        <w:tc>
          <w:tcPr>
            <w:tcW w:w="2268" w:type="dxa"/>
            <w:vMerge/>
            <w:vAlign w:val="center"/>
          </w:tcPr>
          <w:p w14:paraId="06862704" w14:textId="77777777" w:rsidR="0077537C" w:rsidRPr="003570AA" w:rsidRDefault="0077537C" w:rsidP="0077537C">
            <w:pPr>
              <w:rPr>
                <w:rFonts w:ascii="Trebuchet MS" w:hAnsi="Trebuchet MS" w:cstheme="minorHAnsi"/>
                <w:sz w:val="18"/>
                <w:szCs w:val="18"/>
              </w:rPr>
            </w:pPr>
          </w:p>
        </w:tc>
        <w:tc>
          <w:tcPr>
            <w:tcW w:w="2552" w:type="dxa"/>
            <w:vAlign w:val="center"/>
          </w:tcPr>
          <w:p w14:paraId="639371A2" w14:textId="77777777" w:rsidR="0077537C" w:rsidRPr="003570AA" w:rsidRDefault="00B65A39" w:rsidP="0077537C">
            <w:pPr>
              <w:rPr>
                <w:rFonts w:ascii="Trebuchet MS" w:hAnsi="Trebuchet MS" w:cstheme="minorHAnsi"/>
                <w:b/>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7</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2</w:t>
            </w:r>
            <w:r w:rsidR="00C07395">
              <w:rPr>
                <w:rFonts w:ascii="Trebuchet MS" w:hAnsi="Trebuchet MS" w:cstheme="minorHAnsi"/>
                <w:sz w:val="18"/>
                <w:szCs w:val="18"/>
              </w:rPr>
              <w:t>.</w:t>
            </w:r>
            <w:r w:rsidR="00E56D14" w:rsidRPr="003570AA">
              <w:rPr>
                <w:rFonts w:ascii="Trebuchet MS" w:hAnsi="Trebuchet MS" w:cstheme="minorHAnsi"/>
                <w:sz w:val="18"/>
                <w:szCs w:val="18"/>
              </w:rPr>
              <w:t xml:space="preserve"> </w:t>
            </w:r>
            <w:r w:rsidR="0077537C" w:rsidRPr="003570AA">
              <w:rPr>
                <w:rFonts w:ascii="Trebuchet MS" w:hAnsi="Trebuchet MS" w:cstheme="minorHAnsi"/>
                <w:b/>
                <w:sz w:val="18"/>
                <w:szCs w:val="18"/>
              </w:rPr>
              <w:t>Judecătoria Buzău</w:t>
            </w:r>
          </w:p>
          <w:p w14:paraId="2A7B41FF"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Procedură atribuire contract studiu de fezabilitate</w:t>
            </w:r>
          </w:p>
          <w:p w14:paraId="559FADED" w14:textId="77777777" w:rsidR="0077537C" w:rsidRPr="003570AA" w:rsidRDefault="0077537C" w:rsidP="0077537C">
            <w:pPr>
              <w:rPr>
                <w:rFonts w:ascii="Trebuchet MS" w:hAnsi="Trebuchet MS" w:cstheme="minorHAnsi"/>
                <w:sz w:val="18"/>
                <w:szCs w:val="18"/>
              </w:rPr>
            </w:pPr>
          </w:p>
          <w:p w14:paraId="69E03237" w14:textId="77777777" w:rsidR="0077537C" w:rsidRPr="003570AA" w:rsidRDefault="0077537C" w:rsidP="0077537C">
            <w:pPr>
              <w:rPr>
                <w:rFonts w:ascii="Trebuchet MS" w:hAnsi="Trebuchet MS" w:cstheme="minorHAnsi"/>
                <w:sz w:val="18"/>
                <w:szCs w:val="18"/>
              </w:rPr>
            </w:pPr>
          </w:p>
          <w:p w14:paraId="58F34F01"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Elaborare Studiu de fezabilitate. Avizare/aprobare indicatori </w:t>
            </w:r>
            <w:proofErr w:type="spellStart"/>
            <w:r w:rsidRPr="003570AA">
              <w:rPr>
                <w:rFonts w:ascii="Trebuchet MS" w:hAnsi="Trebuchet MS" w:cstheme="minorHAnsi"/>
                <w:sz w:val="18"/>
                <w:szCs w:val="18"/>
              </w:rPr>
              <w:t>tehn</w:t>
            </w:r>
            <w:r w:rsidR="001476AD">
              <w:rPr>
                <w:rFonts w:ascii="Trebuchet MS" w:hAnsi="Trebuchet MS" w:cstheme="minorHAnsi"/>
                <w:sz w:val="18"/>
                <w:szCs w:val="18"/>
              </w:rPr>
              <w:t>i</w:t>
            </w:r>
            <w:r w:rsidRPr="003570AA">
              <w:rPr>
                <w:rFonts w:ascii="Trebuchet MS" w:hAnsi="Trebuchet MS" w:cstheme="minorHAnsi"/>
                <w:sz w:val="18"/>
                <w:szCs w:val="18"/>
              </w:rPr>
              <w:t>co</w:t>
            </w:r>
            <w:proofErr w:type="spellEnd"/>
            <w:r w:rsidRPr="003570AA">
              <w:rPr>
                <w:rFonts w:ascii="Trebuchet MS" w:hAnsi="Trebuchet MS" w:cstheme="minorHAnsi"/>
                <w:sz w:val="18"/>
                <w:szCs w:val="18"/>
              </w:rPr>
              <w:t xml:space="preserve"> -economici </w:t>
            </w:r>
          </w:p>
          <w:p w14:paraId="092AD034" w14:textId="77777777" w:rsidR="0077537C" w:rsidRPr="003570AA" w:rsidRDefault="0077537C" w:rsidP="0077537C">
            <w:pPr>
              <w:rPr>
                <w:rFonts w:ascii="Trebuchet MS" w:hAnsi="Trebuchet MS" w:cstheme="minorHAnsi"/>
                <w:sz w:val="18"/>
                <w:szCs w:val="18"/>
              </w:rPr>
            </w:pPr>
          </w:p>
          <w:p w14:paraId="4A821183" w14:textId="77777777" w:rsidR="0077537C" w:rsidRPr="003570AA" w:rsidRDefault="0077537C" w:rsidP="0077537C">
            <w:pPr>
              <w:rPr>
                <w:rFonts w:ascii="Trebuchet MS" w:hAnsi="Trebuchet MS" w:cstheme="minorHAnsi"/>
                <w:sz w:val="18"/>
                <w:szCs w:val="18"/>
              </w:rPr>
            </w:pPr>
          </w:p>
          <w:p w14:paraId="7AE6B863" w14:textId="77777777" w:rsidR="0077537C" w:rsidRPr="003570AA" w:rsidRDefault="0077537C" w:rsidP="0077537C">
            <w:pPr>
              <w:rPr>
                <w:rFonts w:ascii="Trebuchet MS" w:hAnsi="Trebuchet MS" w:cstheme="minorHAnsi"/>
                <w:sz w:val="18"/>
                <w:szCs w:val="18"/>
              </w:rPr>
            </w:pPr>
          </w:p>
          <w:p w14:paraId="003C9A17" w14:textId="77777777" w:rsidR="0077537C" w:rsidRPr="003570AA" w:rsidRDefault="0077537C" w:rsidP="0077537C">
            <w:pPr>
              <w:rPr>
                <w:rFonts w:ascii="Trebuchet MS" w:hAnsi="Trebuchet MS" w:cstheme="minorHAnsi"/>
                <w:sz w:val="18"/>
                <w:szCs w:val="18"/>
              </w:rPr>
            </w:pPr>
          </w:p>
          <w:p w14:paraId="2FF01C07"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Derulare procedură </w:t>
            </w:r>
            <w:proofErr w:type="spellStart"/>
            <w:r w:rsidRPr="003570AA">
              <w:rPr>
                <w:rFonts w:ascii="Trebuchet MS" w:hAnsi="Trebuchet MS" w:cstheme="minorHAnsi"/>
                <w:sz w:val="18"/>
                <w:szCs w:val="18"/>
              </w:rPr>
              <w:t>achiziţie</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contractare proiectare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execuţie</w:t>
            </w:r>
            <w:proofErr w:type="spellEnd"/>
            <w:r w:rsidRPr="003570AA">
              <w:rPr>
                <w:rFonts w:ascii="Trebuchet MS" w:hAnsi="Trebuchet MS" w:cstheme="minorHAnsi"/>
                <w:sz w:val="18"/>
                <w:szCs w:val="18"/>
              </w:rPr>
              <w:t xml:space="preserve"> lucrări</w:t>
            </w:r>
          </w:p>
          <w:p w14:paraId="297010D0" w14:textId="77777777" w:rsidR="0077537C" w:rsidRPr="003570AA" w:rsidRDefault="0077537C" w:rsidP="0077537C">
            <w:pPr>
              <w:rPr>
                <w:rFonts w:ascii="Trebuchet MS" w:hAnsi="Trebuchet MS" w:cstheme="minorHAnsi"/>
                <w:sz w:val="18"/>
                <w:szCs w:val="18"/>
              </w:rPr>
            </w:pPr>
          </w:p>
          <w:p w14:paraId="4B41BC60" w14:textId="77777777" w:rsidR="0077537C" w:rsidRPr="003570AA" w:rsidRDefault="0077537C" w:rsidP="0077537C">
            <w:pPr>
              <w:rPr>
                <w:rFonts w:ascii="Trebuchet MS" w:hAnsi="Trebuchet MS" w:cstheme="minorHAnsi"/>
                <w:sz w:val="18"/>
                <w:szCs w:val="18"/>
              </w:rPr>
            </w:pPr>
          </w:p>
          <w:p w14:paraId="33E48D49" w14:textId="77777777" w:rsidR="0077537C" w:rsidRPr="003570AA" w:rsidRDefault="0077537C" w:rsidP="0077537C">
            <w:pPr>
              <w:rPr>
                <w:rFonts w:ascii="Trebuchet MS" w:hAnsi="Trebuchet MS" w:cstheme="minorHAnsi"/>
                <w:sz w:val="18"/>
                <w:szCs w:val="18"/>
              </w:rPr>
            </w:pPr>
          </w:p>
          <w:p w14:paraId="620CFE43"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Elaborare proiect tehnic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obţinere</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autorizaţie</w:t>
            </w:r>
            <w:proofErr w:type="spellEnd"/>
            <w:r w:rsidRPr="003570AA">
              <w:rPr>
                <w:rFonts w:ascii="Trebuchet MS" w:hAnsi="Trebuchet MS" w:cstheme="minorHAnsi"/>
                <w:sz w:val="18"/>
                <w:szCs w:val="18"/>
              </w:rPr>
              <w:t xml:space="preserve"> de construire </w:t>
            </w:r>
          </w:p>
          <w:p w14:paraId="27833AE4" w14:textId="77777777" w:rsidR="0077537C" w:rsidRPr="003570AA" w:rsidRDefault="0077537C" w:rsidP="0077537C">
            <w:pPr>
              <w:rPr>
                <w:rFonts w:ascii="Trebuchet MS" w:hAnsi="Trebuchet MS" w:cstheme="minorHAnsi"/>
                <w:sz w:val="18"/>
                <w:szCs w:val="18"/>
              </w:rPr>
            </w:pPr>
          </w:p>
          <w:p w14:paraId="7076FB8A" w14:textId="77777777" w:rsidR="0077537C" w:rsidRPr="003570AA" w:rsidRDefault="0077537C" w:rsidP="0077537C">
            <w:pPr>
              <w:rPr>
                <w:rFonts w:ascii="Trebuchet MS" w:hAnsi="Trebuchet MS" w:cstheme="minorHAnsi"/>
                <w:sz w:val="18"/>
                <w:szCs w:val="18"/>
              </w:rPr>
            </w:pPr>
          </w:p>
          <w:p w14:paraId="1F9CDE9C"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Avizare documentație tehnică și emitere ordin începere lucrări </w:t>
            </w:r>
          </w:p>
          <w:p w14:paraId="6014DBB7" w14:textId="77777777" w:rsidR="0077537C" w:rsidRPr="003570AA" w:rsidRDefault="0077537C" w:rsidP="0077537C">
            <w:pPr>
              <w:rPr>
                <w:rFonts w:ascii="Trebuchet MS" w:hAnsi="Trebuchet MS" w:cstheme="minorHAnsi"/>
                <w:sz w:val="18"/>
                <w:szCs w:val="18"/>
              </w:rPr>
            </w:pPr>
          </w:p>
          <w:p w14:paraId="1B3DDB8B" w14:textId="77777777" w:rsidR="0077537C" w:rsidRPr="003570AA" w:rsidRDefault="0077537C" w:rsidP="0077537C">
            <w:pPr>
              <w:rPr>
                <w:rFonts w:ascii="Trebuchet MS" w:hAnsi="Trebuchet MS" w:cstheme="minorHAnsi"/>
                <w:sz w:val="18"/>
                <w:szCs w:val="18"/>
              </w:rPr>
            </w:pPr>
          </w:p>
          <w:p w14:paraId="2F1C11BA" w14:textId="77777777" w:rsidR="0077537C" w:rsidRPr="003570AA" w:rsidRDefault="0077537C" w:rsidP="0077537C">
            <w:pPr>
              <w:rPr>
                <w:rFonts w:ascii="Trebuchet MS" w:hAnsi="Trebuchet MS" w:cstheme="minorHAnsi"/>
                <w:sz w:val="18"/>
                <w:szCs w:val="18"/>
              </w:rPr>
            </w:pPr>
            <w:proofErr w:type="spellStart"/>
            <w:r w:rsidRPr="003570AA">
              <w:rPr>
                <w:rFonts w:ascii="Trebuchet MS" w:hAnsi="Trebuchet MS" w:cstheme="minorHAnsi"/>
                <w:sz w:val="18"/>
                <w:szCs w:val="18"/>
              </w:rPr>
              <w:t>Execuţie</w:t>
            </w:r>
            <w:proofErr w:type="spellEnd"/>
            <w:r w:rsidRPr="003570AA">
              <w:rPr>
                <w:rFonts w:ascii="Trebuchet MS" w:hAnsi="Trebuchet MS" w:cstheme="minorHAnsi"/>
                <w:sz w:val="18"/>
                <w:szCs w:val="18"/>
              </w:rPr>
              <w:t xml:space="preserve"> lucrări </w:t>
            </w:r>
          </w:p>
        </w:tc>
        <w:tc>
          <w:tcPr>
            <w:tcW w:w="1417" w:type="dxa"/>
          </w:tcPr>
          <w:p w14:paraId="62E0E92E" w14:textId="77777777" w:rsidR="0077537C" w:rsidRPr="003570AA" w:rsidRDefault="0077537C" w:rsidP="00E56C5D">
            <w:pPr>
              <w:jc w:val="center"/>
              <w:rPr>
                <w:rFonts w:ascii="Trebuchet MS" w:hAnsi="Trebuchet MS" w:cstheme="minorHAnsi"/>
                <w:sz w:val="18"/>
                <w:szCs w:val="18"/>
              </w:rPr>
            </w:pPr>
          </w:p>
          <w:p w14:paraId="695E7707" w14:textId="77777777" w:rsidR="0077537C" w:rsidRPr="003570AA" w:rsidRDefault="0077537C" w:rsidP="00E56C5D">
            <w:pPr>
              <w:jc w:val="center"/>
              <w:rPr>
                <w:rFonts w:ascii="Trebuchet MS" w:hAnsi="Trebuchet MS" w:cstheme="minorHAnsi"/>
                <w:sz w:val="18"/>
                <w:szCs w:val="18"/>
              </w:rPr>
            </w:pPr>
          </w:p>
          <w:p w14:paraId="68094845" w14:textId="77777777" w:rsidR="0077537C" w:rsidRPr="003570AA" w:rsidRDefault="0077537C" w:rsidP="00E56C5D">
            <w:pPr>
              <w:jc w:val="center"/>
              <w:rPr>
                <w:rFonts w:ascii="Trebuchet MS" w:hAnsi="Trebuchet MS" w:cstheme="minorHAnsi"/>
                <w:sz w:val="18"/>
                <w:szCs w:val="18"/>
              </w:rPr>
            </w:pPr>
          </w:p>
          <w:p w14:paraId="47265B27" w14:textId="77777777" w:rsidR="0077537C" w:rsidRPr="003570AA" w:rsidRDefault="0077537C" w:rsidP="00E56C5D">
            <w:pPr>
              <w:jc w:val="center"/>
              <w:rPr>
                <w:rFonts w:ascii="Trebuchet MS" w:hAnsi="Trebuchet MS" w:cstheme="minorHAnsi"/>
                <w:sz w:val="18"/>
                <w:szCs w:val="18"/>
              </w:rPr>
            </w:pPr>
          </w:p>
          <w:p w14:paraId="2583CA13" w14:textId="77777777" w:rsidR="0077537C" w:rsidRPr="003570AA" w:rsidRDefault="0077537C" w:rsidP="00E56C5D">
            <w:pPr>
              <w:jc w:val="center"/>
              <w:rPr>
                <w:rFonts w:ascii="Trebuchet MS" w:hAnsi="Trebuchet MS" w:cstheme="minorHAnsi"/>
                <w:sz w:val="18"/>
                <w:szCs w:val="18"/>
              </w:rPr>
            </w:pPr>
          </w:p>
          <w:p w14:paraId="4BEC0BC0" w14:textId="77777777" w:rsidR="0077537C" w:rsidRPr="003570AA" w:rsidRDefault="0077537C" w:rsidP="00E56C5D">
            <w:pPr>
              <w:jc w:val="center"/>
              <w:rPr>
                <w:rFonts w:ascii="Trebuchet MS" w:hAnsi="Trebuchet MS" w:cstheme="minorHAnsi"/>
                <w:sz w:val="18"/>
                <w:szCs w:val="18"/>
              </w:rPr>
            </w:pPr>
          </w:p>
          <w:p w14:paraId="398B9E37" w14:textId="77777777" w:rsidR="0077537C" w:rsidRPr="003570AA" w:rsidRDefault="0077537C" w:rsidP="00E56C5D">
            <w:pPr>
              <w:jc w:val="center"/>
              <w:rPr>
                <w:rFonts w:ascii="Trebuchet MS" w:hAnsi="Trebuchet MS" w:cstheme="minorHAnsi"/>
                <w:sz w:val="18"/>
                <w:szCs w:val="18"/>
              </w:rPr>
            </w:pPr>
          </w:p>
          <w:p w14:paraId="3C41792D" w14:textId="77777777" w:rsidR="0077537C" w:rsidRPr="003570AA" w:rsidRDefault="0077537C" w:rsidP="00E56C5D">
            <w:pPr>
              <w:jc w:val="center"/>
              <w:rPr>
                <w:rFonts w:ascii="Trebuchet MS" w:hAnsi="Trebuchet MS" w:cstheme="minorHAnsi"/>
                <w:sz w:val="18"/>
                <w:szCs w:val="18"/>
              </w:rPr>
            </w:pPr>
          </w:p>
          <w:p w14:paraId="36D27AFB" w14:textId="77777777" w:rsidR="0077537C" w:rsidRPr="003570AA" w:rsidRDefault="0077537C" w:rsidP="00E56C5D">
            <w:pPr>
              <w:jc w:val="center"/>
              <w:rPr>
                <w:rFonts w:ascii="Trebuchet MS" w:hAnsi="Trebuchet MS" w:cstheme="minorHAnsi"/>
                <w:sz w:val="18"/>
                <w:szCs w:val="18"/>
              </w:rPr>
            </w:pPr>
          </w:p>
          <w:p w14:paraId="43C4BB89" w14:textId="77777777" w:rsidR="0077537C" w:rsidRPr="003570AA" w:rsidRDefault="0077537C" w:rsidP="00E56C5D">
            <w:pPr>
              <w:jc w:val="center"/>
              <w:rPr>
                <w:rFonts w:ascii="Trebuchet MS" w:hAnsi="Trebuchet MS" w:cstheme="minorHAnsi"/>
                <w:sz w:val="18"/>
                <w:szCs w:val="18"/>
              </w:rPr>
            </w:pPr>
          </w:p>
          <w:p w14:paraId="6D5B5421" w14:textId="77777777" w:rsidR="0077537C" w:rsidRPr="003570AA" w:rsidRDefault="0077537C" w:rsidP="00E56C5D">
            <w:pPr>
              <w:jc w:val="center"/>
              <w:rPr>
                <w:rFonts w:ascii="Trebuchet MS" w:hAnsi="Trebuchet MS" w:cstheme="minorHAnsi"/>
                <w:sz w:val="18"/>
                <w:szCs w:val="18"/>
              </w:rPr>
            </w:pPr>
          </w:p>
          <w:p w14:paraId="63B75C43" w14:textId="77777777" w:rsidR="0077537C" w:rsidRPr="003570AA" w:rsidRDefault="0077537C" w:rsidP="00E56C5D">
            <w:pPr>
              <w:jc w:val="center"/>
              <w:rPr>
                <w:rFonts w:ascii="Trebuchet MS" w:hAnsi="Trebuchet MS" w:cstheme="minorHAnsi"/>
                <w:sz w:val="18"/>
                <w:szCs w:val="18"/>
              </w:rPr>
            </w:pPr>
          </w:p>
          <w:p w14:paraId="0C5B744C" w14:textId="77777777" w:rsidR="0077537C" w:rsidRPr="003570AA" w:rsidRDefault="0077537C" w:rsidP="00E56C5D">
            <w:pPr>
              <w:jc w:val="center"/>
              <w:rPr>
                <w:rFonts w:ascii="Trebuchet MS" w:hAnsi="Trebuchet MS" w:cstheme="minorHAnsi"/>
                <w:sz w:val="18"/>
                <w:szCs w:val="18"/>
              </w:rPr>
            </w:pPr>
          </w:p>
          <w:p w14:paraId="2B89480D" w14:textId="77777777" w:rsidR="0077537C" w:rsidRPr="003570AA" w:rsidRDefault="0077537C" w:rsidP="00E56C5D">
            <w:pPr>
              <w:jc w:val="center"/>
              <w:rPr>
                <w:rFonts w:ascii="Trebuchet MS" w:hAnsi="Trebuchet MS" w:cstheme="minorHAnsi"/>
                <w:sz w:val="18"/>
                <w:szCs w:val="18"/>
              </w:rPr>
            </w:pPr>
          </w:p>
          <w:p w14:paraId="4C9DD64A" w14:textId="77777777" w:rsidR="00E56D14" w:rsidRPr="003570AA" w:rsidRDefault="00E56D14" w:rsidP="00E56C5D">
            <w:pPr>
              <w:jc w:val="center"/>
              <w:rPr>
                <w:rFonts w:ascii="Trebuchet MS" w:hAnsi="Trebuchet MS" w:cstheme="minorHAnsi"/>
                <w:sz w:val="18"/>
                <w:szCs w:val="18"/>
              </w:rPr>
            </w:pPr>
            <w:r w:rsidRPr="003570AA">
              <w:rPr>
                <w:rFonts w:ascii="Trebuchet MS" w:hAnsi="Trebuchet MS" w:cstheme="minorHAnsi"/>
                <w:sz w:val="18"/>
                <w:szCs w:val="18"/>
              </w:rPr>
              <w:t>CNI –l</w:t>
            </w:r>
          </w:p>
          <w:p w14:paraId="5E32BE3B" w14:textId="77777777" w:rsidR="00E56D14" w:rsidRPr="003570AA" w:rsidRDefault="00E56D14" w:rsidP="00E56C5D">
            <w:pPr>
              <w:jc w:val="center"/>
              <w:rPr>
                <w:rFonts w:ascii="Trebuchet MS" w:hAnsi="Trebuchet MS" w:cstheme="minorHAnsi"/>
                <w:sz w:val="18"/>
                <w:szCs w:val="18"/>
              </w:rPr>
            </w:pPr>
          </w:p>
          <w:p w14:paraId="5BB8C61B" w14:textId="77777777" w:rsidR="0077537C" w:rsidRPr="003570AA" w:rsidRDefault="00E56D14" w:rsidP="00E56C5D">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vAlign w:val="center"/>
          </w:tcPr>
          <w:p w14:paraId="5A94F07E" w14:textId="77777777" w:rsidR="0077537C" w:rsidRPr="003570AA" w:rsidRDefault="0077537C" w:rsidP="00C50A41">
            <w:pPr>
              <w:jc w:val="center"/>
              <w:rPr>
                <w:rFonts w:ascii="Trebuchet MS" w:hAnsi="Trebuchet MS" w:cstheme="minorHAnsi"/>
                <w:sz w:val="18"/>
                <w:szCs w:val="18"/>
              </w:rPr>
            </w:pPr>
          </w:p>
          <w:p w14:paraId="1EDB0730" w14:textId="77777777" w:rsidR="0077537C" w:rsidRPr="003570AA" w:rsidRDefault="0077537C" w:rsidP="00C50A41">
            <w:pPr>
              <w:jc w:val="center"/>
              <w:rPr>
                <w:rFonts w:ascii="Trebuchet MS" w:hAnsi="Trebuchet MS" w:cstheme="minorHAnsi"/>
                <w:sz w:val="18"/>
                <w:szCs w:val="18"/>
              </w:rPr>
            </w:pPr>
          </w:p>
          <w:p w14:paraId="53AF881D" w14:textId="77777777" w:rsidR="0077537C" w:rsidRPr="003570AA" w:rsidRDefault="0077537C" w:rsidP="00C50A41">
            <w:pPr>
              <w:jc w:val="center"/>
              <w:rPr>
                <w:rFonts w:ascii="Trebuchet MS" w:hAnsi="Trebuchet MS" w:cstheme="minorHAnsi"/>
                <w:sz w:val="18"/>
                <w:szCs w:val="18"/>
              </w:rPr>
            </w:pPr>
          </w:p>
          <w:p w14:paraId="1005ABE9" w14:textId="77777777" w:rsidR="0077537C" w:rsidRPr="003570AA" w:rsidRDefault="0077537C" w:rsidP="00C50A41">
            <w:pPr>
              <w:jc w:val="center"/>
              <w:rPr>
                <w:rFonts w:ascii="Trebuchet MS" w:hAnsi="Trebuchet MS" w:cstheme="minorHAnsi"/>
                <w:sz w:val="18"/>
                <w:szCs w:val="18"/>
              </w:rPr>
            </w:pPr>
          </w:p>
          <w:p w14:paraId="44A0C849" w14:textId="77777777" w:rsidR="0077537C" w:rsidRPr="003570AA" w:rsidRDefault="0077537C" w:rsidP="00C50A41">
            <w:pPr>
              <w:jc w:val="center"/>
              <w:rPr>
                <w:rFonts w:ascii="Trebuchet MS" w:hAnsi="Trebuchet MS" w:cstheme="minorHAnsi"/>
                <w:sz w:val="18"/>
                <w:szCs w:val="18"/>
              </w:rPr>
            </w:pPr>
          </w:p>
          <w:p w14:paraId="67306CA9" w14:textId="77777777" w:rsidR="0077537C" w:rsidRPr="003570AA" w:rsidRDefault="0077537C" w:rsidP="00C50A41">
            <w:pPr>
              <w:jc w:val="center"/>
              <w:rPr>
                <w:rFonts w:ascii="Trebuchet MS" w:hAnsi="Trebuchet MS" w:cstheme="minorHAnsi"/>
                <w:sz w:val="18"/>
                <w:szCs w:val="18"/>
              </w:rPr>
            </w:pPr>
          </w:p>
          <w:p w14:paraId="47C58EEC" w14:textId="77777777" w:rsidR="0077537C" w:rsidRPr="003570AA" w:rsidRDefault="0077537C" w:rsidP="00C50A41">
            <w:pPr>
              <w:jc w:val="center"/>
              <w:rPr>
                <w:rFonts w:ascii="Trebuchet MS" w:hAnsi="Trebuchet MS" w:cstheme="minorHAnsi"/>
                <w:sz w:val="18"/>
                <w:szCs w:val="18"/>
              </w:rPr>
            </w:pPr>
          </w:p>
          <w:p w14:paraId="0108D36C" w14:textId="77777777" w:rsidR="0077537C" w:rsidRPr="003570AA" w:rsidRDefault="0077537C" w:rsidP="00C50A41">
            <w:pPr>
              <w:jc w:val="center"/>
              <w:rPr>
                <w:rFonts w:ascii="Trebuchet MS" w:hAnsi="Trebuchet MS" w:cstheme="minorHAnsi"/>
                <w:sz w:val="18"/>
                <w:szCs w:val="18"/>
              </w:rPr>
            </w:pPr>
          </w:p>
          <w:p w14:paraId="4AA387FD" w14:textId="77777777" w:rsidR="0077537C" w:rsidRPr="003570AA" w:rsidRDefault="0077537C" w:rsidP="00C50A41">
            <w:pPr>
              <w:jc w:val="center"/>
              <w:rPr>
                <w:rFonts w:ascii="Trebuchet MS" w:hAnsi="Trebuchet MS" w:cstheme="minorHAnsi"/>
                <w:sz w:val="18"/>
                <w:szCs w:val="18"/>
              </w:rPr>
            </w:pPr>
          </w:p>
          <w:p w14:paraId="7EA4BFC3" w14:textId="77777777" w:rsidR="0077537C" w:rsidRPr="003570AA" w:rsidRDefault="0077537C" w:rsidP="00C50A41">
            <w:pPr>
              <w:jc w:val="center"/>
              <w:rPr>
                <w:rFonts w:ascii="Trebuchet MS" w:hAnsi="Trebuchet MS" w:cstheme="minorHAnsi"/>
                <w:sz w:val="18"/>
                <w:szCs w:val="18"/>
              </w:rPr>
            </w:pPr>
          </w:p>
          <w:p w14:paraId="115D92C1" w14:textId="77777777" w:rsidR="0077537C" w:rsidRPr="003570AA" w:rsidRDefault="0077537C" w:rsidP="00C50A41">
            <w:pPr>
              <w:jc w:val="center"/>
              <w:rPr>
                <w:rFonts w:ascii="Trebuchet MS" w:hAnsi="Trebuchet MS" w:cstheme="minorHAnsi"/>
                <w:sz w:val="18"/>
                <w:szCs w:val="18"/>
              </w:rPr>
            </w:pPr>
          </w:p>
          <w:p w14:paraId="4DD3B3C7" w14:textId="77777777" w:rsidR="0077537C" w:rsidRPr="003570AA" w:rsidRDefault="0077537C" w:rsidP="00C50A41">
            <w:pPr>
              <w:jc w:val="center"/>
              <w:rPr>
                <w:rFonts w:ascii="Trebuchet MS" w:hAnsi="Trebuchet MS" w:cstheme="minorHAnsi"/>
                <w:sz w:val="18"/>
                <w:szCs w:val="18"/>
              </w:rPr>
            </w:pPr>
          </w:p>
          <w:p w14:paraId="4DA4C5F0" w14:textId="77777777" w:rsidR="0077537C" w:rsidRPr="003570AA" w:rsidRDefault="0077537C" w:rsidP="00C50A41">
            <w:pPr>
              <w:jc w:val="center"/>
              <w:rPr>
                <w:rFonts w:ascii="Trebuchet MS" w:hAnsi="Trebuchet MS" w:cstheme="minorHAnsi"/>
                <w:sz w:val="18"/>
                <w:szCs w:val="18"/>
              </w:rPr>
            </w:pPr>
          </w:p>
          <w:p w14:paraId="454A7090" w14:textId="77777777" w:rsidR="0077537C" w:rsidRPr="003570AA" w:rsidRDefault="0077537C" w:rsidP="00C50A41">
            <w:pPr>
              <w:jc w:val="center"/>
              <w:rPr>
                <w:rFonts w:ascii="Trebuchet MS" w:hAnsi="Trebuchet MS" w:cstheme="minorHAnsi"/>
                <w:sz w:val="18"/>
                <w:szCs w:val="18"/>
              </w:rPr>
            </w:pPr>
          </w:p>
          <w:p w14:paraId="53CD1F20" w14:textId="77777777" w:rsidR="0077537C" w:rsidRPr="003570AA" w:rsidRDefault="0077537C" w:rsidP="00C50A41">
            <w:pPr>
              <w:jc w:val="center"/>
              <w:rPr>
                <w:rFonts w:ascii="Trebuchet MS" w:hAnsi="Trebuchet MS" w:cstheme="minorHAnsi"/>
                <w:sz w:val="18"/>
                <w:szCs w:val="18"/>
              </w:rPr>
            </w:pPr>
          </w:p>
          <w:p w14:paraId="7F2FEE28" w14:textId="77777777" w:rsidR="0077537C" w:rsidRPr="003570AA" w:rsidRDefault="0077537C" w:rsidP="00C50A41">
            <w:pPr>
              <w:jc w:val="center"/>
              <w:rPr>
                <w:rFonts w:ascii="Trebuchet MS" w:hAnsi="Trebuchet MS" w:cstheme="minorHAnsi"/>
                <w:sz w:val="18"/>
                <w:szCs w:val="18"/>
              </w:rPr>
            </w:pPr>
          </w:p>
          <w:p w14:paraId="6CD06512" w14:textId="77777777" w:rsidR="0077537C" w:rsidRPr="003570AA" w:rsidRDefault="0077537C" w:rsidP="00C50A41">
            <w:pPr>
              <w:jc w:val="center"/>
              <w:rPr>
                <w:rFonts w:ascii="Trebuchet MS" w:hAnsi="Trebuchet MS" w:cstheme="minorHAnsi"/>
                <w:sz w:val="18"/>
                <w:szCs w:val="18"/>
              </w:rPr>
            </w:pPr>
          </w:p>
          <w:p w14:paraId="11C25D27" w14:textId="77777777" w:rsidR="0077537C" w:rsidRPr="003570AA" w:rsidRDefault="0077537C" w:rsidP="00C50A41">
            <w:pPr>
              <w:jc w:val="center"/>
              <w:rPr>
                <w:rFonts w:ascii="Trebuchet MS" w:hAnsi="Trebuchet MS" w:cstheme="minorHAnsi"/>
                <w:sz w:val="18"/>
                <w:szCs w:val="18"/>
              </w:rPr>
            </w:pPr>
          </w:p>
          <w:p w14:paraId="687C4D26" w14:textId="77777777" w:rsidR="0077537C" w:rsidRPr="003570AA" w:rsidRDefault="0077537C" w:rsidP="00C50A41">
            <w:pPr>
              <w:jc w:val="center"/>
              <w:rPr>
                <w:rFonts w:ascii="Trebuchet MS" w:hAnsi="Trebuchet MS" w:cstheme="minorHAnsi"/>
                <w:sz w:val="18"/>
                <w:szCs w:val="18"/>
              </w:rPr>
            </w:pPr>
          </w:p>
          <w:p w14:paraId="03A89C8D" w14:textId="77777777" w:rsidR="0077537C" w:rsidRPr="003570AA" w:rsidRDefault="0077537C" w:rsidP="00C50A41">
            <w:pPr>
              <w:jc w:val="center"/>
              <w:rPr>
                <w:rFonts w:ascii="Trebuchet MS" w:hAnsi="Trebuchet MS" w:cstheme="minorHAnsi"/>
                <w:sz w:val="18"/>
                <w:szCs w:val="18"/>
              </w:rPr>
            </w:pPr>
          </w:p>
          <w:p w14:paraId="768A765B" w14:textId="77777777" w:rsidR="005E10CD" w:rsidRPr="005E10CD" w:rsidRDefault="007E7CEC" w:rsidP="005E10CD">
            <w:pPr>
              <w:jc w:val="center"/>
              <w:rPr>
                <w:rFonts w:ascii="Trebuchet MS" w:hAnsi="Trebuchet MS" w:cstheme="minorHAnsi"/>
                <w:sz w:val="18"/>
                <w:szCs w:val="18"/>
              </w:rPr>
            </w:pPr>
            <w:r w:rsidRPr="007E7CEC">
              <w:rPr>
                <w:rFonts w:ascii="Trebuchet MS" w:hAnsi="Trebuchet MS" w:cstheme="minorHAnsi"/>
                <w:sz w:val="18"/>
                <w:szCs w:val="18"/>
              </w:rPr>
              <w:t>65.000</w:t>
            </w:r>
            <w:r w:rsidR="005E10CD" w:rsidRPr="005E10CD">
              <w:rPr>
                <w:rFonts w:ascii="Trebuchet MS" w:hAnsi="Trebuchet MS" w:cstheme="minorHAnsi"/>
                <w:sz w:val="18"/>
                <w:szCs w:val="18"/>
              </w:rPr>
              <w:t xml:space="preserve">  mii lei fără TVA,</w:t>
            </w:r>
          </w:p>
          <w:p w14:paraId="38EB768C" w14:textId="77777777" w:rsidR="005E10CD" w:rsidRPr="005E10CD" w:rsidRDefault="007E7CEC" w:rsidP="005E10CD">
            <w:pPr>
              <w:jc w:val="center"/>
              <w:rPr>
                <w:rFonts w:ascii="Trebuchet MS" w:hAnsi="Trebuchet MS" w:cstheme="minorHAnsi"/>
                <w:sz w:val="18"/>
                <w:szCs w:val="18"/>
              </w:rPr>
            </w:pPr>
            <w:r w:rsidRPr="007E7CEC">
              <w:rPr>
                <w:rFonts w:ascii="Trebuchet MS" w:hAnsi="Trebuchet MS" w:cstheme="minorHAnsi"/>
                <w:sz w:val="18"/>
                <w:szCs w:val="18"/>
              </w:rPr>
              <w:t>12.350</w:t>
            </w:r>
          </w:p>
          <w:p w14:paraId="3C2FAB81" w14:textId="77777777" w:rsidR="005E10CD"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mii lei TVA</w:t>
            </w:r>
          </w:p>
          <w:p w14:paraId="0BD35B1E" w14:textId="77777777" w:rsidR="0077537C" w:rsidRPr="003570AA" w:rsidRDefault="00262D74" w:rsidP="00C50A41">
            <w:pPr>
              <w:jc w:val="center"/>
              <w:rPr>
                <w:rFonts w:ascii="Trebuchet MS" w:hAnsi="Trebuchet MS" w:cstheme="minorHAnsi"/>
                <w:sz w:val="18"/>
                <w:szCs w:val="18"/>
              </w:rPr>
            </w:pPr>
            <w:r>
              <w:rPr>
                <w:rFonts w:ascii="Trebuchet MS" w:hAnsi="Trebuchet MS" w:cstheme="minorHAnsi"/>
                <w:sz w:val="18"/>
                <w:szCs w:val="18"/>
              </w:rPr>
              <w:t xml:space="preserve">Fonduri </w:t>
            </w:r>
            <w:r w:rsidR="00084AC7">
              <w:rPr>
                <w:rFonts w:ascii="Trebuchet MS" w:hAnsi="Trebuchet MS" w:cstheme="minorHAnsi"/>
                <w:sz w:val="18"/>
                <w:szCs w:val="18"/>
              </w:rPr>
              <w:t>externe, inclusiv PNRR aprobat</w:t>
            </w:r>
          </w:p>
        </w:tc>
        <w:tc>
          <w:tcPr>
            <w:tcW w:w="1276" w:type="dxa"/>
            <w:vAlign w:val="center"/>
          </w:tcPr>
          <w:p w14:paraId="465B4CEA" w14:textId="77777777" w:rsidR="0077537C" w:rsidRPr="003570AA" w:rsidRDefault="0077537C" w:rsidP="00C50A41">
            <w:pPr>
              <w:jc w:val="center"/>
              <w:rPr>
                <w:rFonts w:ascii="Trebuchet MS" w:hAnsi="Trebuchet MS" w:cstheme="minorHAnsi"/>
                <w:sz w:val="18"/>
                <w:szCs w:val="18"/>
              </w:rPr>
            </w:pPr>
          </w:p>
          <w:p w14:paraId="37A27DA2" w14:textId="77777777" w:rsidR="00922F52" w:rsidRPr="003570AA" w:rsidRDefault="00922F52" w:rsidP="00C50A41">
            <w:pPr>
              <w:jc w:val="center"/>
              <w:rPr>
                <w:rFonts w:ascii="Trebuchet MS" w:hAnsi="Trebuchet MS" w:cstheme="minorHAnsi"/>
                <w:sz w:val="18"/>
                <w:szCs w:val="18"/>
              </w:rPr>
            </w:pPr>
          </w:p>
          <w:p w14:paraId="6FBA7469"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Octombrie 2022</w:t>
            </w:r>
          </w:p>
          <w:p w14:paraId="5F10C1B3" w14:textId="77777777" w:rsidR="0077537C" w:rsidRPr="003570AA" w:rsidRDefault="0077537C" w:rsidP="00C50A41">
            <w:pPr>
              <w:jc w:val="center"/>
              <w:rPr>
                <w:rFonts w:ascii="Trebuchet MS" w:hAnsi="Trebuchet MS" w:cstheme="minorHAnsi"/>
                <w:sz w:val="18"/>
                <w:szCs w:val="18"/>
              </w:rPr>
            </w:pPr>
          </w:p>
          <w:p w14:paraId="20E3DD0D" w14:textId="77777777" w:rsidR="0077537C" w:rsidRPr="003570AA" w:rsidRDefault="0077537C" w:rsidP="00C50A41">
            <w:pPr>
              <w:jc w:val="center"/>
              <w:rPr>
                <w:rFonts w:ascii="Trebuchet MS" w:hAnsi="Trebuchet MS" w:cstheme="minorHAnsi"/>
                <w:sz w:val="18"/>
                <w:szCs w:val="18"/>
              </w:rPr>
            </w:pPr>
          </w:p>
          <w:p w14:paraId="60A3FA36" w14:textId="77777777" w:rsidR="0077537C" w:rsidRPr="003570AA" w:rsidRDefault="0077537C" w:rsidP="00C50A41">
            <w:pPr>
              <w:jc w:val="center"/>
              <w:rPr>
                <w:rFonts w:ascii="Trebuchet MS" w:hAnsi="Trebuchet MS" w:cstheme="minorHAnsi"/>
                <w:sz w:val="18"/>
                <w:szCs w:val="18"/>
              </w:rPr>
            </w:pPr>
          </w:p>
          <w:p w14:paraId="0DC2D631" w14:textId="77777777" w:rsidR="0077537C" w:rsidRPr="003570AA" w:rsidRDefault="0077537C" w:rsidP="00C50A41">
            <w:pPr>
              <w:jc w:val="center"/>
              <w:rPr>
                <w:rFonts w:ascii="Trebuchet MS" w:hAnsi="Trebuchet MS" w:cstheme="minorHAnsi"/>
                <w:sz w:val="18"/>
                <w:szCs w:val="18"/>
              </w:rPr>
            </w:pPr>
          </w:p>
          <w:p w14:paraId="069FD0D9"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Februarie 2023</w:t>
            </w:r>
          </w:p>
          <w:p w14:paraId="3C1BCD67" w14:textId="77777777" w:rsidR="0077537C" w:rsidRPr="003570AA" w:rsidRDefault="0077537C" w:rsidP="00C50A41">
            <w:pPr>
              <w:jc w:val="center"/>
              <w:rPr>
                <w:rFonts w:ascii="Trebuchet MS" w:hAnsi="Trebuchet MS" w:cstheme="minorHAnsi"/>
                <w:sz w:val="18"/>
                <w:szCs w:val="18"/>
              </w:rPr>
            </w:pPr>
          </w:p>
          <w:p w14:paraId="11A3C794" w14:textId="77777777" w:rsidR="0077537C" w:rsidRPr="003570AA" w:rsidRDefault="0077537C" w:rsidP="00C50A41">
            <w:pPr>
              <w:jc w:val="center"/>
              <w:rPr>
                <w:rFonts w:ascii="Trebuchet MS" w:hAnsi="Trebuchet MS" w:cstheme="minorHAnsi"/>
                <w:sz w:val="18"/>
                <w:szCs w:val="18"/>
              </w:rPr>
            </w:pPr>
          </w:p>
          <w:p w14:paraId="532C4677" w14:textId="77777777" w:rsidR="0077537C" w:rsidRPr="003570AA" w:rsidRDefault="0077537C" w:rsidP="00C50A41">
            <w:pPr>
              <w:jc w:val="center"/>
              <w:rPr>
                <w:rFonts w:ascii="Trebuchet MS" w:hAnsi="Trebuchet MS" w:cstheme="minorHAnsi"/>
                <w:sz w:val="18"/>
                <w:szCs w:val="18"/>
              </w:rPr>
            </w:pPr>
          </w:p>
          <w:p w14:paraId="64982AEE" w14:textId="77777777" w:rsidR="0077537C" w:rsidRPr="003570AA" w:rsidRDefault="0077537C" w:rsidP="00C50A41">
            <w:pPr>
              <w:jc w:val="center"/>
              <w:rPr>
                <w:rFonts w:ascii="Trebuchet MS" w:hAnsi="Trebuchet MS" w:cstheme="minorHAnsi"/>
                <w:sz w:val="18"/>
                <w:szCs w:val="18"/>
              </w:rPr>
            </w:pPr>
          </w:p>
          <w:p w14:paraId="3CB3D549" w14:textId="77777777" w:rsidR="0077537C" w:rsidRPr="003570AA" w:rsidRDefault="0077537C" w:rsidP="00C50A41">
            <w:pPr>
              <w:jc w:val="center"/>
              <w:rPr>
                <w:rFonts w:ascii="Trebuchet MS" w:hAnsi="Trebuchet MS" w:cstheme="minorHAnsi"/>
                <w:sz w:val="18"/>
                <w:szCs w:val="18"/>
              </w:rPr>
            </w:pPr>
          </w:p>
          <w:p w14:paraId="5A0A2FC7"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Mai 2023</w:t>
            </w:r>
          </w:p>
          <w:p w14:paraId="53D7D276" w14:textId="77777777" w:rsidR="0077537C" w:rsidRPr="003570AA" w:rsidRDefault="0077537C" w:rsidP="00C50A41">
            <w:pPr>
              <w:jc w:val="center"/>
              <w:rPr>
                <w:rFonts w:ascii="Trebuchet MS" w:hAnsi="Trebuchet MS" w:cstheme="minorHAnsi"/>
                <w:sz w:val="18"/>
                <w:szCs w:val="18"/>
              </w:rPr>
            </w:pPr>
          </w:p>
          <w:p w14:paraId="19B1EBA9" w14:textId="77777777" w:rsidR="0077537C" w:rsidRPr="003570AA" w:rsidRDefault="0077537C" w:rsidP="00C50A41">
            <w:pPr>
              <w:jc w:val="center"/>
              <w:rPr>
                <w:rFonts w:ascii="Trebuchet MS" w:hAnsi="Trebuchet MS" w:cstheme="minorHAnsi"/>
                <w:sz w:val="18"/>
                <w:szCs w:val="18"/>
              </w:rPr>
            </w:pPr>
          </w:p>
          <w:p w14:paraId="59AA705C" w14:textId="77777777" w:rsidR="0077537C" w:rsidRPr="003570AA" w:rsidRDefault="0077537C" w:rsidP="00922F52">
            <w:pPr>
              <w:rPr>
                <w:rFonts w:ascii="Trebuchet MS" w:hAnsi="Trebuchet MS" w:cstheme="minorHAnsi"/>
                <w:sz w:val="18"/>
                <w:szCs w:val="18"/>
              </w:rPr>
            </w:pPr>
          </w:p>
          <w:p w14:paraId="7AA55B93" w14:textId="77777777" w:rsidR="00922F52" w:rsidRPr="003570AA" w:rsidRDefault="00922F52" w:rsidP="00922F52">
            <w:pPr>
              <w:rPr>
                <w:rFonts w:ascii="Trebuchet MS" w:hAnsi="Trebuchet MS" w:cstheme="minorHAnsi"/>
                <w:sz w:val="18"/>
                <w:szCs w:val="18"/>
              </w:rPr>
            </w:pPr>
          </w:p>
          <w:p w14:paraId="34B714A8" w14:textId="77777777" w:rsidR="0077537C" w:rsidRPr="003570AA" w:rsidRDefault="0077537C" w:rsidP="00C50A41">
            <w:pPr>
              <w:jc w:val="center"/>
              <w:rPr>
                <w:rFonts w:ascii="Trebuchet MS" w:hAnsi="Trebuchet MS" w:cstheme="minorHAnsi"/>
                <w:sz w:val="18"/>
                <w:szCs w:val="18"/>
              </w:rPr>
            </w:pPr>
          </w:p>
          <w:p w14:paraId="6EA04D6A"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Octombrie 2023</w:t>
            </w:r>
          </w:p>
          <w:p w14:paraId="16C6DA4A" w14:textId="77777777" w:rsidR="0077537C" w:rsidRPr="003570AA" w:rsidRDefault="0077537C" w:rsidP="00C50A41">
            <w:pPr>
              <w:jc w:val="center"/>
              <w:rPr>
                <w:rFonts w:ascii="Trebuchet MS" w:hAnsi="Trebuchet MS" w:cstheme="minorHAnsi"/>
                <w:sz w:val="18"/>
                <w:szCs w:val="18"/>
              </w:rPr>
            </w:pPr>
          </w:p>
          <w:p w14:paraId="65B1093F" w14:textId="77777777" w:rsidR="0077537C" w:rsidRPr="003570AA" w:rsidRDefault="0077537C" w:rsidP="00C50A41">
            <w:pPr>
              <w:jc w:val="center"/>
              <w:rPr>
                <w:rFonts w:ascii="Trebuchet MS" w:hAnsi="Trebuchet MS" w:cstheme="minorHAnsi"/>
                <w:sz w:val="18"/>
                <w:szCs w:val="18"/>
              </w:rPr>
            </w:pPr>
          </w:p>
          <w:p w14:paraId="53BC90D9" w14:textId="77777777" w:rsidR="0077537C" w:rsidRPr="003570AA" w:rsidRDefault="0077537C" w:rsidP="00922F52">
            <w:pPr>
              <w:rPr>
                <w:rFonts w:ascii="Trebuchet MS" w:hAnsi="Trebuchet MS" w:cstheme="minorHAnsi"/>
                <w:sz w:val="18"/>
                <w:szCs w:val="18"/>
              </w:rPr>
            </w:pPr>
          </w:p>
          <w:p w14:paraId="040DC24E"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Noiembrie 2023</w:t>
            </w:r>
          </w:p>
          <w:p w14:paraId="1EE3EC46" w14:textId="77777777" w:rsidR="0077537C" w:rsidRPr="003570AA" w:rsidRDefault="0077537C" w:rsidP="00C50A41">
            <w:pPr>
              <w:jc w:val="center"/>
              <w:rPr>
                <w:rFonts w:ascii="Trebuchet MS" w:hAnsi="Trebuchet MS" w:cstheme="minorHAnsi"/>
                <w:sz w:val="18"/>
                <w:szCs w:val="18"/>
              </w:rPr>
            </w:pPr>
          </w:p>
          <w:p w14:paraId="28EC0D47" w14:textId="77777777" w:rsidR="00922F52" w:rsidRPr="003570AA" w:rsidRDefault="00922F52" w:rsidP="00C50A41">
            <w:pPr>
              <w:jc w:val="center"/>
              <w:rPr>
                <w:rFonts w:ascii="Trebuchet MS" w:hAnsi="Trebuchet MS" w:cstheme="minorHAnsi"/>
                <w:sz w:val="18"/>
                <w:szCs w:val="18"/>
              </w:rPr>
            </w:pPr>
          </w:p>
          <w:p w14:paraId="02C61A17" w14:textId="77777777" w:rsidR="0077537C" w:rsidRPr="003570AA" w:rsidRDefault="0077537C" w:rsidP="00C50A41">
            <w:pPr>
              <w:jc w:val="center"/>
              <w:rPr>
                <w:rFonts w:ascii="Trebuchet MS" w:hAnsi="Trebuchet MS" w:cstheme="minorHAnsi"/>
                <w:sz w:val="18"/>
                <w:szCs w:val="18"/>
              </w:rPr>
            </w:pPr>
          </w:p>
          <w:p w14:paraId="04E387CD"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August 2026</w:t>
            </w:r>
          </w:p>
          <w:p w14:paraId="27DD73BB" w14:textId="77777777" w:rsidR="0077537C" w:rsidRPr="003570AA" w:rsidRDefault="0077537C" w:rsidP="00C50A41">
            <w:pPr>
              <w:jc w:val="center"/>
              <w:rPr>
                <w:rFonts w:ascii="Trebuchet MS" w:hAnsi="Trebuchet MS" w:cstheme="minorHAnsi"/>
                <w:sz w:val="18"/>
                <w:szCs w:val="18"/>
              </w:rPr>
            </w:pPr>
          </w:p>
        </w:tc>
        <w:tc>
          <w:tcPr>
            <w:tcW w:w="1417" w:type="dxa"/>
          </w:tcPr>
          <w:p w14:paraId="75AD9680" w14:textId="77777777" w:rsidR="0077537C" w:rsidRPr="003570AA" w:rsidRDefault="0077537C" w:rsidP="0077537C">
            <w:pPr>
              <w:rPr>
                <w:rFonts w:ascii="Trebuchet MS" w:hAnsi="Trebuchet MS" w:cstheme="minorHAnsi"/>
                <w:sz w:val="18"/>
                <w:szCs w:val="18"/>
              </w:rPr>
            </w:pPr>
          </w:p>
          <w:p w14:paraId="1F73ABB1"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Contract studiu de fezabilitate semnat</w:t>
            </w:r>
          </w:p>
          <w:p w14:paraId="338E78D9" w14:textId="77777777" w:rsidR="0077537C" w:rsidRPr="003570AA" w:rsidRDefault="0077537C" w:rsidP="0077537C">
            <w:pPr>
              <w:rPr>
                <w:rFonts w:ascii="Trebuchet MS" w:hAnsi="Trebuchet MS" w:cstheme="minorHAnsi"/>
                <w:sz w:val="18"/>
                <w:szCs w:val="18"/>
              </w:rPr>
            </w:pPr>
          </w:p>
          <w:p w14:paraId="7BBEE49C"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HG de aprobare a indicatorilor </w:t>
            </w:r>
            <w:proofErr w:type="spellStart"/>
            <w:r w:rsidRPr="003570AA">
              <w:rPr>
                <w:rFonts w:ascii="Trebuchet MS" w:hAnsi="Trebuchet MS" w:cstheme="minorHAnsi"/>
                <w:sz w:val="18"/>
                <w:szCs w:val="18"/>
              </w:rPr>
              <w:t>tehnico</w:t>
            </w:r>
            <w:proofErr w:type="spellEnd"/>
            <w:r w:rsidRPr="003570AA">
              <w:rPr>
                <w:rFonts w:ascii="Trebuchet MS" w:hAnsi="Trebuchet MS" w:cstheme="minorHAnsi"/>
                <w:sz w:val="18"/>
                <w:szCs w:val="18"/>
              </w:rPr>
              <w:t>-economici adoptat</w:t>
            </w:r>
          </w:p>
          <w:p w14:paraId="65553552" w14:textId="77777777" w:rsidR="0077537C" w:rsidRPr="003570AA" w:rsidRDefault="0077537C" w:rsidP="0077537C">
            <w:pPr>
              <w:rPr>
                <w:rFonts w:ascii="Trebuchet MS" w:hAnsi="Trebuchet MS" w:cstheme="minorHAnsi"/>
                <w:sz w:val="18"/>
                <w:szCs w:val="18"/>
              </w:rPr>
            </w:pPr>
          </w:p>
          <w:p w14:paraId="10EB8659" w14:textId="77777777" w:rsidR="0077537C" w:rsidRPr="003570AA" w:rsidRDefault="0077537C" w:rsidP="0077537C">
            <w:pPr>
              <w:rPr>
                <w:rFonts w:ascii="Trebuchet MS" w:hAnsi="Trebuchet MS" w:cstheme="minorHAnsi"/>
                <w:sz w:val="18"/>
                <w:szCs w:val="18"/>
              </w:rPr>
            </w:pPr>
          </w:p>
          <w:p w14:paraId="368DCBF7"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Contract proiectare și execuție lucrări semnat</w:t>
            </w:r>
          </w:p>
          <w:p w14:paraId="78D68F14" w14:textId="77777777" w:rsidR="0077537C" w:rsidRPr="003570AA" w:rsidRDefault="0077537C" w:rsidP="0077537C">
            <w:pPr>
              <w:rPr>
                <w:rFonts w:ascii="Trebuchet MS" w:hAnsi="Trebuchet MS" w:cstheme="minorHAnsi"/>
                <w:sz w:val="18"/>
                <w:szCs w:val="18"/>
              </w:rPr>
            </w:pPr>
          </w:p>
          <w:p w14:paraId="5A3BF5FD" w14:textId="77777777" w:rsidR="0077537C" w:rsidRPr="003570AA" w:rsidRDefault="0077537C" w:rsidP="0077537C">
            <w:pPr>
              <w:rPr>
                <w:rFonts w:ascii="Trebuchet MS" w:hAnsi="Trebuchet MS" w:cstheme="minorHAnsi"/>
                <w:sz w:val="18"/>
                <w:szCs w:val="18"/>
              </w:rPr>
            </w:pPr>
          </w:p>
          <w:p w14:paraId="4958D156"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Autorizație de construire obținută</w:t>
            </w:r>
          </w:p>
          <w:p w14:paraId="6F63B5B1" w14:textId="77777777" w:rsidR="0077537C" w:rsidRPr="003570AA" w:rsidRDefault="0077537C" w:rsidP="0077537C">
            <w:pPr>
              <w:rPr>
                <w:rFonts w:ascii="Trebuchet MS" w:hAnsi="Trebuchet MS" w:cstheme="minorHAnsi"/>
                <w:sz w:val="18"/>
                <w:szCs w:val="18"/>
              </w:rPr>
            </w:pPr>
          </w:p>
          <w:p w14:paraId="5F3E4541" w14:textId="77777777" w:rsidR="0077537C" w:rsidRPr="003570AA" w:rsidRDefault="0077537C" w:rsidP="0077537C">
            <w:pPr>
              <w:rPr>
                <w:rFonts w:ascii="Trebuchet MS" w:hAnsi="Trebuchet MS" w:cstheme="minorHAnsi"/>
                <w:sz w:val="18"/>
                <w:szCs w:val="18"/>
              </w:rPr>
            </w:pPr>
          </w:p>
          <w:p w14:paraId="72F3B57D"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Ordin de începere lucrări emis</w:t>
            </w:r>
          </w:p>
          <w:p w14:paraId="0A866550" w14:textId="77777777" w:rsidR="0077537C" w:rsidRPr="003570AA" w:rsidRDefault="0077537C" w:rsidP="0077537C">
            <w:pPr>
              <w:rPr>
                <w:rFonts w:ascii="Trebuchet MS" w:hAnsi="Trebuchet MS" w:cstheme="minorHAnsi"/>
                <w:sz w:val="18"/>
                <w:szCs w:val="18"/>
              </w:rPr>
            </w:pPr>
          </w:p>
          <w:p w14:paraId="60E96CED" w14:textId="77777777" w:rsidR="0077537C" w:rsidRPr="003570AA" w:rsidRDefault="0077537C" w:rsidP="0077537C">
            <w:pPr>
              <w:rPr>
                <w:rFonts w:ascii="Trebuchet MS" w:hAnsi="Trebuchet MS" w:cstheme="minorHAnsi"/>
                <w:sz w:val="18"/>
                <w:szCs w:val="18"/>
              </w:rPr>
            </w:pPr>
          </w:p>
          <w:p w14:paraId="7604A925"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lastRenderedPageBreak/>
              <w:t>Recepție la terminarea lucrărilor</w:t>
            </w:r>
          </w:p>
        </w:tc>
        <w:tc>
          <w:tcPr>
            <w:tcW w:w="1560" w:type="dxa"/>
            <w:vMerge/>
            <w:vAlign w:val="center"/>
          </w:tcPr>
          <w:p w14:paraId="2BD9E39C" w14:textId="77777777" w:rsidR="0077537C" w:rsidRPr="003570AA" w:rsidRDefault="0077537C" w:rsidP="0077537C">
            <w:pPr>
              <w:rPr>
                <w:rFonts w:ascii="Trebuchet MS" w:hAnsi="Trebuchet MS" w:cstheme="minorHAnsi"/>
                <w:sz w:val="18"/>
                <w:szCs w:val="18"/>
              </w:rPr>
            </w:pPr>
          </w:p>
        </w:tc>
        <w:tc>
          <w:tcPr>
            <w:tcW w:w="1417" w:type="dxa"/>
            <w:vMerge/>
            <w:vAlign w:val="center"/>
          </w:tcPr>
          <w:p w14:paraId="60FD9230" w14:textId="77777777" w:rsidR="0077537C" w:rsidRPr="003570AA" w:rsidRDefault="0077537C" w:rsidP="0077537C">
            <w:pPr>
              <w:rPr>
                <w:rFonts w:ascii="Trebuchet MS" w:hAnsi="Trebuchet MS" w:cstheme="minorHAnsi"/>
                <w:sz w:val="18"/>
                <w:szCs w:val="18"/>
              </w:rPr>
            </w:pPr>
          </w:p>
        </w:tc>
      </w:tr>
      <w:tr w:rsidR="0077537C" w:rsidRPr="003570AA" w14:paraId="4F6D1373" w14:textId="77777777" w:rsidTr="00C50A41">
        <w:trPr>
          <w:trHeight w:val="1035"/>
        </w:trPr>
        <w:tc>
          <w:tcPr>
            <w:tcW w:w="1271" w:type="dxa"/>
            <w:vMerge/>
            <w:vAlign w:val="center"/>
          </w:tcPr>
          <w:p w14:paraId="39D6BD6F" w14:textId="77777777" w:rsidR="0077537C" w:rsidRPr="003570AA" w:rsidRDefault="0077537C" w:rsidP="0077537C">
            <w:pPr>
              <w:rPr>
                <w:rFonts w:ascii="Trebuchet MS" w:hAnsi="Trebuchet MS" w:cstheme="minorHAnsi"/>
                <w:sz w:val="18"/>
                <w:szCs w:val="18"/>
              </w:rPr>
            </w:pPr>
          </w:p>
        </w:tc>
        <w:tc>
          <w:tcPr>
            <w:tcW w:w="2268" w:type="dxa"/>
            <w:vMerge/>
            <w:vAlign w:val="center"/>
          </w:tcPr>
          <w:p w14:paraId="7E2E1679" w14:textId="77777777" w:rsidR="0077537C" w:rsidRPr="003570AA" w:rsidRDefault="0077537C" w:rsidP="0077537C">
            <w:pPr>
              <w:rPr>
                <w:rFonts w:ascii="Trebuchet MS" w:hAnsi="Trebuchet MS" w:cstheme="minorHAnsi"/>
                <w:sz w:val="18"/>
                <w:szCs w:val="18"/>
              </w:rPr>
            </w:pPr>
          </w:p>
        </w:tc>
        <w:tc>
          <w:tcPr>
            <w:tcW w:w="2552" w:type="dxa"/>
            <w:vAlign w:val="center"/>
          </w:tcPr>
          <w:p w14:paraId="49212747" w14:textId="77777777" w:rsidR="0077537C" w:rsidRPr="003570AA" w:rsidRDefault="00507D75" w:rsidP="0077537C">
            <w:pPr>
              <w:rPr>
                <w:rFonts w:ascii="Trebuchet MS" w:hAnsi="Trebuchet MS" w:cstheme="minorHAnsi"/>
                <w:b/>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7</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3</w:t>
            </w:r>
            <w:r w:rsidR="00FB14A2">
              <w:rPr>
                <w:rFonts w:ascii="Trebuchet MS" w:hAnsi="Trebuchet MS" w:cstheme="minorHAnsi"/>
                <w:sz w:val="18"/>
                <w:szCs w:val="18"/>
              </w:rPr>
              <w:t>.</w:t>
            </w:r>
            <w:r w:rsidR="0077537C" w:rsidRPr="003570AA">
              <w:rPr>
                <w:rFonts w:ascii="Trebuchet MS" w:hAnsi="Trebuchet MS" w:cstheme="minorHAnsi"/>
                <w:b/>
                <w:sz w:val="18"/>
                <w:szCs w:val="18"/>
              </w:rPr>
              <w:t xml:space="preserve"> Judecătoria </w:t>
            </w:r>
            <w:proofErr w:type="spellStart"/>
            <w:r w:rsidR="0077537C" w:rsidRPr="003570AA">
              <w:rPr>
                <w:rFonts w:ascii="Trebuchet MS" w:hAnsi="Trebuchet MS" w:cstheme="minorHAnsi"/>
                <w:b/>
                <w:sz w:val="18"/>
                <w:szCs w:val="18"/>
              </w:rPr>
              <w:t>Galaţi</w:t>
            </w:r>
            <w:proofErr w:type="spellEnd"/>
          </w:p>
          <w:p w14:paraId="17ECAA6F"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Procedură atribuire contract studiu de fezabilitate </w:t>
            </w:r>
          </w:p>
          <w:p w14:paraId="6D531D6B" w14:textId="77777777" w:rsidR="0077537C" w:rsidRPr="003570AA" w:rsidRDefault="0077537C" w:rsidP="0077537C">
            <w:pPr>
              <w:rPr>
                <w:rFonts w:ascii="Trebuchet MS" w:hAnsi="Trebuchet MS" w:cstheme="minorHAnsi"/>
                <w:sz w:val="18"/>
                <w:szCs w:val="18"/>
              </w:rPr>
            </w:pPr>
          </w:p>
          <w:p w14:paraId="289C7B72" w14:textId="77777777" w:rsidR="0077537C" w:rsidRPr="003570AA" w:rsidRDefault="0077537C" w:rsidP="0077537C">
            <w:pPr>
              <w:rPr>
                <w:rFonts w:ascii="Trebuchet MS" w:hAnsi="Trebuchet MS" w:cstheme="minorHAnsi"/>
                <w:sz w:val="18"/>
                <w:szCs w:val="18"/>
              </w:rPr>
            </w:pPr>
          </w:p>
          <w:p w14:paraId="16389BB5" w14:textId="77777777" w:rsidR="0077537C" w:rsidRPr="003570AA" w:rsidRDefault="0077537C" w:rsidP="0077537C">
            <w:pPr>
              <w:rPr>
                <w:rFonts w:ascii="Trebuchet MS" w:hAnsi="Trebuchet MS" w:cstheme="minorHAnsi"/>
                <w:sz w:val="18"/>
                <w:szCs w:val="18"/>
              </w:rPr>
            </w:pPr>
          </w:p>
          <w:p w14:paraId="14BA39AF" w14:textId="77777777" w:rsidR="0077537C" w:rsidRPr="003570AA" w:rsidRDefault="0077537C" w:rsidP="0077537C">
            <w:pPr>
              <w:rPr>
                <w:rFonts w:ascii="Trebuchet MS" w:hAnsi="Trebuchet MS" w:cstheme="minorHAnsi"/>
                <w:sz w:val="18"/>
                <w:szCs w:val="18"/>
              </w:rPr>
            </w:pPr>
          </w:p>
          <w:p w14:paraId="4743BAA0"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Elaborare Studiu de fezabilitate. Avizare/aprobare indicatori </w:t>
            </w:r>
            <w:proofErr w:type="spellStart"/>
            <w:r w:rsidRPr="003570AA">
              <w:rPr>
                <w:rFonts w:ascii="Trebuchet MS" w:hAnsi="Trebuchet MS" w:cstheme="minorHAnsi"/>
                <w:sz w:val="18"/>
                <w:szCs w:val="18"/>
              </w:rPr>
              <w:t>tehn</w:t>
            </w:r>
            <w:r w:rsidR="00AE5479">
              <w:rPr>
                <w:rFonts w:ascii="Trebuchet MS" w:hAnsi="Trebuchet MS" w:cstheme="minorHAnsi"/>
                <w:sz w:val="18"/>
                <w:szCs w:val="18"/>
              </w:rPr>
              <w:t>i</w:t>
            </w:r>
            <w:r w:rsidRPr="003570AA">
              <w:rPr>
                <w:rFonts w:ascii="Trebuchet MS" w:hAnsi="Trebuchet MS" w:cstheme="minorHAnsi"/>
                <w:sz w:val="18"/>
                <w:szCs w:val="18"/>
              </w:rPr>
              <w:t>co</w:t>
            </w:r>
            <w:proofErr w:type="spellEnd"/>
            <w:r w:rsidRPr="003570AA">
              <w:rPr>
                <w:rFonts w:ascii="Trebuchet MS" w:hAnsi="Trebuchet MS" w:cstheme="minorHAnsi"/>
                <w:sz w:val="18"/>
                <w:szCs w:val="18"/>
              </w:rPr>
              <w:t xml:space="preserve"> -economici </w:t>
            </w:r>
          </w:p>
          <w:p w14:paraId="0C5B73FB" w14:textId="77777777" w:rsidR="0077537C" w:rsidRPr="003570AA" w:rsidRDefault="0077537C" w:rsidP="0077537C">
            <w:pPr>
              <w:rPr>
                <w:rFonts w:ascii="Trebuchet MS" w:hAnsi="Trebuchet MS" w:cstheme="minorHAnsi"/>
                <w:sz w:val="18"/>
                <w:szCs w:val="18"/>
              </w:rPr>
            </w:pPr>
          </w:p>
          <w:p w14:paraId="2B7D0E38" w14:textId="77777777" w:rsidR="0077537C" w:rsidRPr="003570AA" w:rsidRDefault="0077537C" w:rsidP="0077537C">
            <w:pPr>
              <w:rPr>
                <w:rFonts w:ascii="Trebuchet MS" w:hAnsi="Trebuchet MS" w:cstheme="minorHAnsi"/>
                <w:sz w:val="18"/>
                <w:szCs w:val="18"/>
              </w:rPr>
            </w:pPr>
          </w:p>
          <w:p w14:paraId="7797505C" w14:textId="77777777" w:rsidR="0077537C" w:rsidRPr="003570AA" w:rsidRDefault="0077537C" w:rsidP="0077537C">
            <w:pPr>
              <w:rPr>
                <w:rFonts w:ascii="Trebuchet MS" w:hAnsi="Trebuchet MS" w:cstheme="minorHAnsi"/>
                <w:sz w:val="18"/>
                <w:szCs w:val="18"/>
              </w:rPr>
            </w:pPr>
          </w:p>
          <w:p w14:paraId="02F2C759"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Derulare procedură </w:t>
            </w:r>
            <w:proofErr w:type="spellStart"/>
            <w:r w:rsidRPr="003570AA">
              <w:rPr>
                <w:rFonts w:ascii="Trebuchet MS" w:hAnsi="Trebuchet MS" w:cstheme="minorHAnsi"/>
                <w:sz w:val="18"/>
                <w:szCs w:val="18"/>
              </w:rPr>
              <w:t>achiziţie</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contractare proiectare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execuţie</w:t>
            </w:r>
            <w:proofErr w:type="spellEnd"/>
            <w:r w:rsidRPr="003570AA">
              <w:rPr>
                <w:rFonts w:ascii="Trebuchet MS" w:hAnsi="Trebuchet MS" w:cstheme="minorHAnsi"/>
                <w:sz w:val="18"/>
                <w:szCs w:val="18"/>
              </w:rPr>
              <w:t xml:space="preserve"> lucrări</w:t>
            </w:r>
          </w:p>
          <w:p w14:paraId="36D6406E" w14:textId="77777777" w:rsidR="0077537C" w:rsidRPr="003570AA" w:rsidRDefault="0077537C" w:rsidP="0077537C">
            <w:pPr>
              <w:rPr>
                <w:rFonts w:ascii="Trebuchet MS" w:hAnsi="Trebuchet MS" w:cstheme="minorHAnsi"/>
                <w:sz w:val="18"/>
                <w:szCs w:val="18"/>
              </w:rPr>
            </w:pPr>
          </w:p>
          <w:p w14:paraId="54727E0D" w14:textId="77777777" w:rsidR="0077537C" w:rsidRPr="003570AA" w:rsidRDefault="0077537C" w:rsidP="0077537C">
            <w:pPr>
              <w:rPr>
                <w:rFonts w:ascii="Trebuchet MS" w:hAnsi="Trebuchet MS" w:cstheme="minorHAnsi"/>
                <w:sz w:val="18"/>
                <w:szCs w:val="18"/>
              </w:rPr>
            </w:pPr>
          </w:p>
          <w:p w14:paraId="475A8B25" w14:textId="77777777" w:rsidR="0077537C" w:rsidRPr="003570AA" w:rsidRDefault="0077537C" w:rsidP="0077537C">
            <w:pPr>
              <w:rPr>
                <w:rFonts w:ascii="Trebuchet MS" w:hAnsi="Trebuchet MS" w:cstheme="minorHAnsi"/>
                <w:sz w:val="18"/>
                <w:szCs w:val="18"/>
              </w:rPr>
            </w:pPr>
          </w:p>
          <w:p w14:paraId="7798DCC9"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Elaborare proiect tehnic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obţinere</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autorizaţie</w:t>
            </w:r>
            <w:proofErr w:type="spellEnd"/>
            <w:r w:rsidRPr="003570AA">
              <w:rPr>
                <w:rFonts w:ascii="Trebuchet MS" w:hAnsi="Trebuchet MS" w:cstheme="minorHAnsi"/>
                <w:sz w:val="18"/>
                <w:szCs w:val="18"/>
              </w:rPr>
              <w:t xml:space="preserve"> de construire</w:t>
            </w:r>
          </w:p>
          <w:p w14:paraId="3E5AFCC3" w14:textId="77777777" w:rsidR="0077537C" w:rsidRPr="003570AA" w:rsidRDefault="0077537C" w:rsidP="0077537C">
            <w:pPr>
              <w:rPr>
                <w:rFonts w:ascii="Trebuchet MS" w:hAnsi="Trebuchet MS" w:cstheme="minorHAnsi"/>
                <w:sz w:val="18"/>
                <w:szCs w:val="18"/>
              </w:rPr>
            </w:pPr>
          </w:p>
          <w:p w14:paraId="439F947D" w14:textId="77777777" w:rsidR="0077537C" w:rsidRPr="003570AA" w:rsidRDefault="0077537C" w:rsidP="0077537C">
            <w:pPr>
              <w:rPr>
                <w:rFonts w:ascii="Trebuchet MS" w:hAnsi="Trebuchet MS" w:cstheme="minorHAnsi"/>
                <w:sz w:val="18"/>
                <w:szCs w:val="18"/>
              </w:rPr>
            </w:pPr>
          </w:p>
          <w:p w14:paraId="5C105C78"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Avizare documentație tehnică și emitere ordin începere lucrări</w:t>
            </w:r>
          </w:p>
          <w:p w14:paraId="7AB8585C" w14:textId="77777777" w:rsidR="0077537C" w:rsidRPr="003570AA" w:rsidRDefault="0077537C" w:rsidP="0077537C">
            <w:pPr>
              <w:rPr>
                <w:rFonts w:ascii="Trebuchet MS" w:hAnsi="Trebuchet MS" w:cstheme="minorHAnsi"/>
                <w:sz w:val="18"/>
                <w:szCs w:val="18"/>
              </w:rPr>
            </w:pPr>
          </w:p>
          <w:p w14:paraId="0D22A96D" w14:textId="77777777" w:rsidR="0077537C" w:rsidRPr="003570AA" w:rsidRDefault="0077537C" w:rsidP="0077537C">
            <w:pPr>
              <w:rPr>
                <w:rFonts w:ascii="Trebuchet MS" w:hAnsi="Trebuchet MS" w:cstheme="minorHAnsi"/>
                <w:sz w:val="18"/>
                <w:szCs w:val="18"/>
              </w:rPr>
            </w:pPr>
          </w:p>
          <w:p w14:paraId="05CA7293" w14:textId="77777777" w:rsidR="0077537C" w:rsidRPr="003570AA" w:rsidRDefault="0077537C" w:rsidP="0077537C">
            <w:pPr>
              <w:rPr>
                <w:rFonts w:ascii="Trebuchet MS" w:hAnsi="Trebuchet MS" w:cstheme="minorHAnsi"/>
                <w:sz w:val="18"/>
                <w:szCs w:val="18"/>
              </w:rPr>
            </w:pPr>
          </w:p>
          <w:p w14:paraId="429A18D1" w14:textId="77777777" w:rsidR="0077537C" w:rsidRPr="003570AA" w:rsidRDefault="0077537C" w:rsidP="0077537C">
            <w:pPr>
              <w:rPr>
                <w:rFonts w:ascii="Trebuchet MS" w:hAnsi="Trebuchet MS" w:cstheme="minorHAnsi"/>
                <w:sz w:val="18"/>
                <w:szCs w:val="18"/>
              </w:rPr>
            </w:pPr>
            <w:proofErr w:type="spellStart"/>
            <w:r w:rsidRPr="003570AA">
              <w:rPr>
                <w:rFonts w:ascii="Trebuchet MS" w:hAnsi="Trebuchet MS" w:cstheme="minorHAnsi"/>
                <w:sz w:val="18"/>
                <w:szCs w:val="18"/>
              </w:rPr>
              <w:t>Execuţie</w:t>
            </w:r>
            <w:proofErr w:type="spellEnd"/>
            <w:r w:rsidRPr="003570AA">
              <w:rPr>
                <w:rFonts w:ascii="Trebuchet MS" w:hAnsi="Trebuchet MS" w:cstheme="minorHAnsi"/>
                <w:sz w:val="18"/>
                <w:szCs w:val="18"/>
              </w:rPr>
              <w:t xml:space="preserve"> lucrări </w:t>
            </w:r>
          </w:p>
        </w:tc>
        <w:tc>
          <w:tcPr>
            <w:tcW w:w="1417" w:type="dxa"/>
            <w:vAlign w:val="center"/>
          </w:tcPr>
          <w:p w14:paraId="2CB6D23C" w14:textId="77777777" w:rsidR="00E56D14" w:rsidRPr="003570AA" w:rsidRDefault="00E56D14" w:rsidP="00E56C5D">
            <w:pPr>
              <w:jc w:val="center"/>
              <w:rPr>
                <w:rFonts w:ascii="Trebuchet MS" w:hAnsi="Trebuchet MS" w:cstheme="minorHAnsi"/>
                <w:sz w:val="18"/>
                <w:szCs w:val="18"/>
              </w:rPr>
            </w:pPr>
            <w:r w:rsidRPr="003570AA">
              <w:rPr>
                <w:rFonts w:ascii="Trebuchet MS" w:hAnsi="Trebuchet MS" w:cstheme="minorHAnsi"/>
                <w:sz w:val="18"/>
                <w:szCs w:val="18"/>
              </w:rPr>
              <w:t>CNI –l</w:t>
            </w:r>
          </w:p>
          <w:p w14:paraId="7CAC0622" w14:textId="77777777" w:rsidR="00E56D14" w:rsidRPr="003570AA" w:rsidRDefault="00E56D14" w:rsidP="00E56C5D">
            <w:pPr>
              <w:jc w:val="center"/>
              <w:rPr>
                <w:rFonts w:ascii="Trebuchet MS" w:hAnsi="Trebuchet MS" w:cstheme="minorHAnsi"/>
                <w:sz w:val="18"/>
                <w:szCs w:val="18"/>
              </w:rPr>
            </w:pPr>
          </w:p>
          <w:p w14:paraId="6E744B59" w14:textId="77777777" w:rsidR="0077537C" w:rsidRPr="003570AA" w:rsidRDefault="00E56D14" w:rsidP="00E56C5D">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vAlign w:val="center"/>
          </w:tcPr>
          <w:p w14:paraId="7E7B7F0D" w14:textId="77777777" w:rsidR="005E10CD" w:rsidRPr="005E10CD" w:rsidRDefault="007E7CEC" w:rsidP="005E10CD">
            <w:pPr>
              <w:jc w:val="center"/>
              <w:rPr>
                <w:rFonts w:ascii="Trebuchet MS" w:hAnsi="Trebuchet MS" w:cstheme="minorHAnsi"/>
                <w:sz w:val="18"/>
                <w:szCs w:val="18"/>
              </w:rPr>
            </w:pPr>
            <w:r w:rsidRPr="007E7CEC">
              <w:rPr>
                <w:rFonts w:ascii="Trebuchet MS" w:hAnsi="Trebuchet MS" w:cstheme="minorHAnsi"/>
                <w:sz w:val="18"/>
                <w:szCs w:val="18"/>
              </w:rPr>
              <w:t>69.000</w:t>
            </w:r>
            <w:r w:rsidR="005E10CD" w:rsidRPr="005E10CD">
              <w:rPr>
                <w:rFonts w:ascii="Trebuchet MS" w:hAnsi="Trebuchet MS" w:cstheme="minorHAnsi"/>
                <w:sz w:val="18"/>
                <w:szCs w:val="18"/>
              </w:rPr>
              <w:t xml:space="preserve">  mii lei fără TVA,</w:t>
            </w:r>
          </w:p>
          <w:p w14:paraId="62C62150" w14:textId="77777777" w:rsidR="005E10CD" w:rsidRPr="005E10CD" w:rsidRDefault="007E7CEC" w:rsidP="005E10CD">
            <w:pPr>
              <w:jc w:val="center"/>
              <w:rPr>
                <w:rFonts w:ascii="Trebuchet MS" w:hAnsi="Trebuchet MS" w:cstheme="minorHAnsi"/>
                <w:sz w:val="18"/>
                <w:szCs w:val="18"/>
              </w:rPr>
            </w:pPr>
            <w:r w:rsidRPr="007E7CEC">
              <w:rPr>
                <w:rFonts w:ascii="Trebuchet MS" w:hAnsi="Trebuchet MS" w:cstheme="minorHAnsi"/>
                <w:sz w:val="18"/>
                <w:szCs w:val="18"/>
              </w:rPr>
              <w:t>13.110</w:t>
            </w:r>
          </w:p>
          <w:p w14:paraId="65F8E32F" w14:textId="77777777" w:rsidR="005E10CD"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mii lei TVA</w:t>
            </w:r>
          </w:p>
          <w:p w14:paraId="18307C36" w14:textId="77777777" w:rsidR="0077537C" w:rsidRPr="003570AA" w:rsidRDefault="00262D74" w:rsidP="00C50A41">
            <w:pPr>
              <w:jc w:val="center"/>
              <w:rPr>
                <w:rFonts w:ascii="Trebuchet MS" w:hAnsi="Trebuchet MS" w:cstheme="minorHAnsi"/>
                <w:sz w:val="18"/>
                <w:szCs w:val="18"/>
              </w:rPr>
            </w:pPr>
            <w:r>
              <w:rPr>
                <w:rFonts w:ascii="Trebuchet MS" w:hAnsi="Trebuchet MS" w:cstheme="minorHAnsi"/>
                <w:sz w:val="18"/>
                <w:szCs w:val="18"/>
              </w:rPr>
              <w:t xml:space="preserve">Fonduri </w:t>
            </w:r>
            <w:r w:rsidR="00084AC7">
              <w:rPr>
                <w:rFonts w:ascii="Trebuchet MS" w:hAnsi="Trebuchet MS" w:cstheme="minorHAnsi"/>
                <w:sz w:val="18"/>
                <w:szCs w:val="18"/>
              </w:rPr>
              <w:t>externe, inclusiv PNRR aprobat</w:t>
            </w:r>
          </w:p>
        </w:tc>
        <w:tc>
          <w:tcPr>
            <w:tcW w:w="1276" w:type="dxa"/>
            <w:vAlign w:val="center"/>
          </w:tcPr>
          <w:p w14:paraId="1719D9F1" w14:textId="77777777" w:rsidR="0077537C" w:rsidRPr="003570AA" w:rsidRDefault="0077537C" w:rsidP="00C50A41">
            <w:pPr>
              <w:jc w:val="center"/>
              <w:rPr>
                <w:rFonts w:ascii="Trebuchet MS" w:hAnsi="Trebuchet MS" w:cstheme="minorHAnsi"/>
                <w:sz w:val="18"/>
                <w:szCs w:val="18"/>
              </w:rPr>
            </w:pPr>
          </w:p>
          <w:p w14:paraId="55CAC07A" w14:textId="77777777" w:rsidR="00DC5308" w:rsidRPr="003570AA" w:rsidRDefault="00DC5308" w:rsidP="00C50A41">
            <w:pPr>
              <w:jc w:val="center"/>
              <w:rPr>
                <w:rFonts w:ascii="Trebuchet MS" w:hAnsi="Trebuchet MS" w:cstheme="minorHAnsi"/>
                <w:sz w:val="18"/>
                <w:szCs w:val="18"/>
              </w:rPr>
            </w:pPr>
          </w:p>
          <w:p w14:paraId="5E46DE90"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Aprilie 2022</w:t>
            </w:r>
          </w:p>
          <w:p w14:paraId="5FD516C6" w14:textId="77777777" w:rsidR="0077537C" w:rsidRPr="003570AA" w:rsidRDefault="0077537C" w:rsidP="00DC5308">
            <w:pPr>
              <w:rPr>
                <w:rFonts w:ascii="Trebuchet MS" w:hAnsi="Trebuchet MS" w:cstheme="minorHAnsi"/>
                <w:sz w:val="18"/>
                <w:szCs w:val="18"/>
              </w:rPr>
            </w:pPr>
          </w:p>
          <w:p w14:paraId="0CD78951" w14:textId="77777777" w:rsidR="0077537C" w:rsidRPr="003570AA" w:rsidRDefault="0077537C" w:rsidP="00C50A41">
            <w:pPr>
              <w:jc w:val="center"/>
              <w:rPr>
                <w:rFonts w:ascii="Trebuchet MS" w:hAnsi="Trebuchet MS" w:cstheme="minorHAnsi"/>
                <w:sz w:val="18"/>
                <w:szCs w:val="18"/>
              </w:rPr>
            </w:pPr>
          </w:p>
          <w:p w14:paraId="43BBA4AB" w14:textId="77777777" w:rsidR="0077537C" w:rsidRPr="003570AA" w:rsidRDefault="0077537C" w:rsidP="00C50A41">
            <w:pPr>
              <w:jc w:val="center"/>
              <w:rPr>
                <w:rFonts w:ascii="Trebuchet MS" w:hAnsi="Trebuchet MS" w:cstheme="minorHAnsi"/>
                <w:sz w:val="18"/>
                <w:szCs w:val="18"/>
              </w:rPr>
            </w:pPr>
          </w:p>
          <w:p w14:paraId="10A90F76" w14:textId="77777777" w:rsidR="00DC5308" w:rsidRPr="003570AA" w:rsidRDefault="00DC5308" w:rsidP="00C50A41">
            <w:pPr>
              <w:jc w:val="center"/>
              <w:rPr>
                <w:rFonts w:ascii="Trebuchet MS" w:hAnsi="Trebuchet MS" w:cstheme="minorHAnsi"/>
                <w:sz w:val="18"/>
                <w:szCs w:val="18"/>
              </w:rPr>
            </w:pPr>
          </w:p>
          <w:p w14:paraId="40C2E574" w14:textId="77777777" w:rsidR="00DC5308" w:rsidRPr="003570AA" w:rsidRDefault="00DC5308" w:rsidP="00C50A41">
            <w:pPr>
              <w:jc w:val="center"/>
              <w:rPr>
                <w:rFonts w:ascii="Trebuchet MS" w:hAnsi="Trebuchet MS" w:cstheme="minorHAnsi"/>
                <w:sz w:val="18"/>
                <w:szCs w:val="18"/>
              </w:rPr>
            </w:pPr>
          </w:p>
          <w:p w14:paraId="0FE966D7"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August 2022</w:t>
            </w:r>
          </w:p>
          <w:p w14:paraId="081AF577" w14:textId="77777777" w:rsidR="0077537C" w:rsidRPr="003570AA" w:rsidRDefault="0077537C" w:rsidP="00C50A41">
            <w:pPr>
              <w:jc w:val="center"/>
              <w:rPr>
                <w:rFonts w:ascii="Trebuchet MS" w:hAnsi="Trebuchet MS" w:cstheme="minorHAnsi"/>
                <w:sz w:val="18"/>
                <w:szCs w:val="18"/>
              </w:rPr>
            </w:pPr>
          </w:p>
          <w:p w14:paraId="0D4781EB" w14:textId="77777777" w:rsidR="0077537C" w:rsidRPr="003570AA" w:rsidRDefault="0077537C" w:rsidP="00C50A41">
            <w:pPr>
              <w:jc w:val="center"/>
              <w:rPr>
                <w:rFonts w:ascii="Trebuchet MS" w:hAnsi="Trebuchet MS" w:cstheme="minorHAnsi"/>
                <w:sz w:val="18"/>
                <w:szCs w:val="18"/>
              </w:rPr>
            </w:pPr>
          </w:p>
          <w:p w14:paraId="0B4FC3E1" w14:textId="77777777" w:rsidR="0077537C" w:rsidRPr="003570AA" w:rsidRDefault="0077537C" w:rsidP="00C50A41">
            <w:pPr>
              <w:jc w:val="center"/>
              <w:rPr>
                <w:rFonts w:ascii="Trebuchet MS" w:hAnsi="Trebuchet MS" w:cstheme="minorHAnsi"/>
                <w:sz w:val="18"/>
                <w:szCs w:val="18"/>
              </w:rPr>
            </w:pPr>
          </w:p>
          <w:p w14:paraId="0E1A485D" w14:textId="77777777" w:rsidR="0077537C" w:rsidRPr="003570AA" w:rsidRDefault="0077537C" w:rsidP="00C50A41">
            <w:pPr>
              <w:jc w:val="center"/>
              <w:rPr>
                <w:rFonts w:ascii="Trebuchet MS" w:hAnsi="Trebuchet MS" w:cstheme="minorHAnsi"/>
                <w:sz w:val="18"/>
                <w:szCs w:val="18"/>
              </w:rPr>
            </w:pPr>
          </w:p>
          <w:p w14:paraId="2156BF0D" w14:textId="77777777" w:rsidR="0077537C" w:rsidRPr="003570AA" w:rsidRDefault="0077537C" w:rsidP="00DC5308">
            <w:pPr>
              <w:rPr>
                <w:rFonts w:ascii="Trebuchet MS" w:hAnsi="Trebuchet MS" w:cstheme="minorHAnsi"/>
                <w:sz w:val="18"/>
                <w:szCs w:val="18"/>
              </w:rPr>
            </w:pPr>
          </w:p>
          <w:p w14:paraId="17EC1018" w14:textId="77777777" w:rsidR="0077537C" w:rsidRPr="003570AA" w:rsidRDefault="0077537C" w:rsidP="00C50A41">
            <w:pPr>
              <w:jc w:val="center"/>
              <w:rPr>
                <w:rFonts w:ascii="Trebuchet MS" w:hAnsi="Trebuchet MS" w:cstheme="minorHAnsi"/>
                <w:sz w:val="18"/>
                <w:szCs w:val="18"/>
              </w:rPr>
            </w:pPr>
          </w:p>
          <w:p w14:paraId="56322F4D"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Noiembrie 2022</w:t>
            </w:r>
          </w:p>
          <w:p w14:paraId="5E4D7ADB" w14:textId="77777777" w:rsidR="0077537C" w:rsidRPr="003570AA" w:rsidRDefault="0077537C" w:rsidP="00DC5308">
            <w:pPr>
              <w:rPr>
                <w:rFonts w:ascii="Trebuchet MS" w:hAnsi="Trebuchet MS" w:cstheme="minorHAnsi"/>
                <w:sz w:val="18"/>
                <w:szCs w:val="18"/>
              </w:rPr>
            </w:pPr>
          </w:p>
          <w:p w14:paraId="5D6F1440" w14:textId="77777777" w:rsidR="0077537C" w:rsidRPr="003570AA" w:rsidRDefault="0077537C" w:rsidP="00C50A41">
            <w:pPr>
              <w:jc w:val="center"/>
              <w:rPr>
                <w:rFonts w:ascii="Trebuchet MS" w:hAnsi="Trebuchet MS" w:cstheme="minorHAnsi"/>
                <w:sz w:val="18"/>
                <w:szCs w:val="18"/>
              </w:rPr>
            </w:pPr>
          </w:p>
          <w:p w14:paraId="0968BC49" w14:textId="77777777" w:rsidR="00DC5308" w:rsidRPr="003570AA" w:rsidRDefault="00DC5308" w:rsidP="00C50A41">
            <w:pPr>
              <w:jc w:val="center"/>
              <w:rPr>
                <w:rFonts w:ascii="Trebuchet MS" w:hAnsi="Trebuchet MS" w:cstheme="minorHAnsi"/>
                <w:sz w:val="18"/>
                <w:szCs w:val="18"/>
              </w:rPr>
            </w:pPr>
          </w:p>
          <w:p w14:paraId="120BF89D"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Martie 2023</w:t>
            </w:r>
          </w:p>
          <w:p w14:paraId="704D6C6F" w14:textId="77777777" w:rsidR="0077537C" w:rsidRPr="003570AA" w:rsidRDefault="0077537C" w:rsidP="00C50A41">
            <w:pPr>
              <w:jc w:val="center"/>
              <w:rPr>
                <w:rFonts w:ascii="Trebuchet MS" w:hAnsi="Trebuchet MS" w:cstheme="minorHAnsi"/>
                <w:sz w:val="18"/>
                <w:szCs w:val="18"/>
              </w:rPr>
            </w:pPr>
          </w:p>
          <w:p w14:paraId="6545D083" w14:textId="77777777" w:rsidR="0077537C" w:rsidRPr="003570AA" w:rsidRDefault="0077537C" w:rsidP="00C50A41">
            <w:pPr>
              <w:jc w:val="center"/>
              <w:rPr>
                <w:rFonts w:ascii="Trebuchet MS" w:hAnsi="Trebuchet MS" w:cstheme="minorHAnsi"/>
                <w:sz w:val="18"/>
                <w:szCs w:val="18"/>
              </w:rPr>
            </w:pPr>
          </w:p>
          <w:p w14:paraId="425D2AE6" w14:textId="77777777" w:rsidR="0077537C" w:rsidRPr="003570AA" w:rsidRDefault="0077537C" w:rsidP="00C50A41">
            <w:pPr>
              <w:jc w:val="center"/>
              <w:rPr>
                <w:rFonts w:ascii="Trebuchet MS" w:hAnsi="Trebuchet MS" w:cstheme="minorHAnsi"/>
                <w:sz w:val="18"/>
                <w:szCs w:val="18"/>
              </w:rPr>
            </w:pPr>
          </w:p>
          <w:p w14:paraId="0B439652" w14:textId="77777777" w:rsidR="0077537C" w:rsidRPr="003570AA" w:rsidRDefault="0077537C" w:rsidP="00C50A41">
            <w:pPr>
              <w:jc w:val="center"/>
              <w:rPr>
                <w:rFonts w:ascii="Trebuchet MS" w:hAnsi="Trebuchet MS" w:cstheme="minorHAnsi"/>
                <w:sz w:val="18"/>
                <w:szCs w:val="18"/>
              </w:rPr>
            </w:pPr>
          </w:p>
          <w:p w14:paraId="3AEA7652"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Aprilie 2023</w:t>
            </w:r>
          </w:p>
          <w:p w14:paraId="4FC9F9E9" w14:textId="77777777" w:rsidR="0077537C" w:rsidRPr="003570AA" w:rsidRDefault="0077537C" w:rsidP="00C50A41">
            <w:pPr>
              <w:jc w:val="center"/>
              <w:rPr>
                <w:rFonts w:ascii="Trebuchet MS" w:hAnsi="Trebuchet MS" w:cstheme="minorHAnsi"/>
                <w:sz w:val="18"/>
                <w:szCs w:val="18"/>
              </w:rPr>
            </w:pPr>
          </w:p>
          <w:p w14:paraId="12853C7C" w14:textId="77777777" w:rsidR="0077537C" w:rsidRPr="003570AA" w:rsidRDefault="0077537C" w:rsidP="00C50A41">
            <w:pPr>
              <w:jc w:val="center"/>
              <w:rPr>
                <w:rFonts w:ascii="Trebuchet MS" w:hAnsi="Trebuchet MS" w:cstheme="minorHAnsi"/>
                <w:sz w:val="18"/>
                <w:szCs w:val="18"/>
              </w:rPr>
            </w:pPr>
          </w:p>
          <w:p w14:paraId="1C6E168C" w14:textId="77777777" w:rsidR="0077537C" w:rsidRPr="003570AA" w:rsidRDefault="0077537C" w:rsidP="00C50A41">
            <w:pPr>
              <w:jc w:val="center"/>
              <w:rPr>
                <w:rFonts w:ascii="Trebuchet MS" w:hAnsi="Trebuchet MS" w:cstheme="minorHAnsi"/>
                <w:sz w:val="18"/>
                <w:szCs w:val="18"/>
              </w:rPr>
            </w:pPr>
          </w:p>
          <w:p w14:paraId="4663C6DC" w14:textId="77777777" w:rsidR="0077537C" w:rsidRPr="003570AA" w:rsidRDefault="0077537C" w:rsidP="00C50A41">
            <w:pPr>
              <w:jc w:val="center"/>
              <w:rPr>
                <w:rFonts w:ascii="Trebuchet MS" w:hAnsi="Trebuchet MS" w:cstheme="minorHAnsi"/>
                <w:sz w:val="18"/>
                <w:szCs w:val="18"/>
              </w:rPr>
            </w:pPr>
          </w:p>
          <w:p w14:paraId="7CD0C321"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Aprilie 2026</w:t>
            </w:r>
          </w:p>
        </w:tc>
        <w:tc>
          <w:tcPr>
            <w:tcW w:w="1417" w:type="dxa"/>
          </w:tcPr>
          <w:p w14:paraId="6FDAC7B0" w14:textId="77777777" w:rsidR="0077537C" w:rsidRPr="003570AA" w:rsidRDefault="0077537C" w:rsidP="0077537C">
            <w:pPr>
              <w:rPr>
                <w:rFonts w:ascii="Trebuchet MS" w:hAnsi="Trebuchet MS" w:cstheme="minorHAnsi"/>
                <w:sz w:val="18"/>
                <w:szCs w:val="18"/>
              </w:rPr>
            </w:pPr>
          </w:p>
          <w:p w14:paraId="372BB123"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Contract  studiu de fezabilitate semnat</w:t>
            </w:r>
          </w:p>
          <w:p w14:paraId="22374B7B" w14:textId="77777777" w:rsidR="0077537C" w:rsidRPr="003570AA" w:rsidRDefault="0077537C" w:rsidP="0077537C">
            <w:pPr>
              <w:rPr>
                <w:rFonts w:ascii="Trebuchet MS" w:hAnsi="Trebuchet MS" w:cstheme="minorHAnsi"/>
                <w:sz w:val="18"/>
                <w:szCs w:val="18"/>
              </w:rPr>
            </w:pPr>
          </w:p>
          <w:p w14:paraId="3E577743"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HG de aprobare a indicatorilor </w:t>
            </w:r>
            <w:proofErr w:type="spellStart"/>
            <w:r w:rsidRPr="003570AA">
              <w:rPr>
                <w:rFonts w:ascii="Trebuchet MS" w:hAnsi="Trebuchet MS" w:cstheme="minorHAnsi"/>
                <w:sz w:val="18"/>
                <w:szCs w:val="18"/>
              </w:rPr>
              <w:t>tehnico</w:t>
            </w:r>
            <w:proofErr w:type="spellEnd"/>
            <w:r w:rsidRPr="003570AA">
              <w:rPr>
                <w:rFonts w:ascii="Trebuchet MS" w:hAnsi="Trebuchet MS" w:cstheme="minorHAnsi"/>
                <w:sz w:val="18"/>
                <w:szCs w:val="18"/>
              </w:rPr>
              <w:t>-economici adoptat</w:t>
            </w:r>
          </w:p>
          <w:p w14:paraId="3C872D6A" w14:textId="77777777" w:rsidR="0077537C" w:rsidRPr="003570AA" w:rsidRDefault="0077537C" w:rsidP="0077537C">
            <w:pPr>
              <w:rPr>
                <w:rFonts w:ascii="Trebuchet MS" w:hAnsi="Trebuchet MS" w:cstheme="minorHAnsi"/>
                <w:sz w:val="18"/>
                <w:szCs w:val="18"/>
              </w:rPr>
            </w:pPr>
          </w:p>
          <w:p w14:paraId="28E620D0" w14:textId="77777777" w:rsidR="0077537C" w:rsidRPr="003570AA" w:rsidRDefault="0077537C" w:rsidP="0077537C">
            <w:pPr>
              <w:rPr>
                <w:rFonts w:ascii="Trebuchet MS" w:hAnsi="Trebuchet MS" w:cstheme="minorHAnsi"/>
                <w:sz w:val="18"/>
                <w:szCs w:val="18"/>
              </w:rPr>
            </w:pPr>
          </w:p>
          <w:p w14:paraId="1F859538"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Contract proiectare și execuție lucrări  semnat</w:t>
            </w:r>
          </w:p>
          <w:p w14:paraId="62BA4E06" w14:textId="77777777" w:rsidR="0077537C" w:rsidRPr="003570AA" w:rsidRDefault="0077537C" w:rsidP="0077537C">
            <w:pPr>
              <w:rPr>
                <w:rFonts w:ascii="Trebuchet MS" w:hAnsi="Trebuchet MS" w:cstheme="minorHAnsi"/>
                <w:sz w:val="18"/>
                <w:szCs w:val="18"/>
              </w:rPr>
            </w:pPr>
          </w:p>
          <w:p w14:paraId="20501D5D" w14:textId="77777777" w:rsidR="0077537C" w:rsidRPr="003570AA" w:rsidRDefault="0077537C" w:rsidP="0077537C">
            <w:pPr>
              <w:rPr>
                <w:rFonts w:ascii="Trebuchet MS" w:hAnsi="Trebuchet MS" w:cstheme="minorHAnsi"/>
                <w:sz w:val="18"/>
                <w:szCs w:val="18"/>
              </w:rPr>
            </w:pPr>
            <w:proofErr w:type="spellStart"/>
            <w:r w:rsidRPr="003570AA">
              <w:rPr>
                <w:rFonts w:ascii="Trebuchet MS" w:hAnsi="Trebuchet MS" w:cstheme="minorHAnsi"/>
                <w:sz w:val="18"/>
                <w:szCs w:val="18"/>
              </w:rPr>
              <w:t>Autorizaţie</w:t>
            </w:r>
            <w:proofErr w:type="spellEnd"/>
            <w:r w:rsidRPr="003570AA">
              <w:rPr>
                <w:rFonts w:ascii="Trebuchet MS" w:hAnsi="Trebuchet MS" w:cstheme="minorHAnsi"/>
                <w:sz w:val="18"/>
                <w:szCs w:val="18"/>
              </w:rPr>
              <w:t xml:space="preserve"> de construire </w:t>
            </w:r>
            <w:proofErr w:type="spellStart"/>
            <w:r w:rsidRPr="003570AA">
              <w:rPr>
                <w:rFonts w:ascii="Trebuchet MS" w:hAnsi="Trebuchet MS" w:cstheme="minorHAnsi"/>
                <w:sz w:val="18"/>
                <w:szCs w:val="18"/>
              </w:rPr>
              <w:t>obţinută</w:t>
            </w:r>
            <w:proofErr w:type="spellEnd"/>
          </w:p>
          <w:p w14:paraId="3C8342D1" w14:textId="77777777" w:rsidR="0077537C" w:rsidRPr="003570AA" w:rsidRDefault="0077537C" w:rsidP="0077537C">
            <w:pPr>
              <w:rPr>
                <w:rFonts w:ascii="Trebuchet MS" w:hAnsi="Trebuchet MS" w:cstheme="minorHAnsi"/>
                <w:sz w:val="18"/>
                <w:szCs w:val="18"/>
              </w:rPr>
            </w:pPr>
          </w:p>
          <w:p w14:paraId="12A71116" w14:textId="77777777" w:rsidR="0077537C" w:rsidRPr="003570AA" w:rsidRDefault="0077537C" w:rsidP="0077537C">
            <w:pPr>
              <w:rPr>
                <w:rFonts w:ascii="Trebuchet MS" w:hAnsi="Trebuchet MS" w:cstheme="minorHAnsi"/>
                <w:sz w:val="18"/>
                <w:szCs w:val="18"/>
              </w:rPr>
            </w:pPr>
          </w:p>
          <w:p w14:paraId="2E474592"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Ordin de începere lucrări emis</w:t>
            </w:r>
          </w:p>
          <w:p w14:paraId="7F44BDF0" w14:textId="77777777" w:rsidR="0077537C" w:rsidRPr="003570AA" w:rsidRDefault="0077537C" w:rsidP="0077537C">
            <w:pPr>
              <w:rPr>
                <w:rFonts w:ascii="Trebuchet MS" w:hAnsi="Trebuchet MS" w:cstheme="minorHAnsi"/>
                <w:sz w:val="18"/>
                <w:szCs w:val="18"/>
              </w:rPr>
            </w:pPr>
          </w:p>
          <w:p w14:paraId="0B37A078" w14:textId="77777777" w:rsidR="0077537C" w:rsidRPr="003570AA" w:rsidRDefault="0077537C" w:rsidP="0077537C">
            <w:pPr>
              <w:rPr>
                <w:rFonts w:ascii="Trebuchet MS" w:hAnsi="Trebuchet MS" w:cstheme="minorHAnsi"/>
                <w:sz w:val="18"/>
                <w:szCs w:val="18"/>
              </w:rPr>
            </w:pPr>
          </w:p>
          <w:p w14:paraId="7013CDDE" w14:textId="77777777" w:rsidR="0077537C" w:rsidRPr="003570AA" w:rsidRDefault="0077537C" w:rsidP="0077537C">
            <w:pPr>
              <w:rPr>
                <w:rFonts w:ascii="Trebuchet MS" w:hAnsi="Trebuchet MS" w:cstheme="minorHAnsi"/>
                <w:sz w:val="18"/>
                <w:szCs w:val="18"/>
              </w:rPr>
            </w:pPr>
            <w:proofErr w:type="spellStart"/>
            <w:r w:rsidRPr="003570AA">
              <w:rPr>
                <w:rFonts w:ascii="Trebuchet MS" w:hAnsi="Trebuchet MS" w:cstheme="minorHAnsi"/>
                <w:sz w:val="18"/>
                <w:szCs w:val="18"/>
              </w:rPr>
              <w:t>Recepţie</w:t>
            </w:r>
            <w:proofErr w:type="spellEnd"/>
            <w:r w:rsidRPr="003570AA">
              <w:rPr>
                <w:rFonts w:ascii="Trebuchet MS" w:hAnsi="Trebuchet MS" w:cstheme="minorHAnsi"/>
                <w:sz w:val="18"/>
                <w:szCs w:val="18"/>
              </w:rPr>
              <w:t xml:space="preserve"> la terminarea lucrărilor</w:t>
            </w:r>
          </w:p>
        </w:tc>
        <w:tc>
          <w:tcPr>
            <w:tcW w:w="1560" w:type="dxa"/>
            <w:vMerge/>
            <w:vAlign w:val="center"/>
          </w:tcPr>
          <w:p w14:paraId="42CDB948" w14:textId="77777777" w:rsidR="0077537C" w:rsidRPr="003570AA" w:rsidRDefault="0077537C" w:rsidP="0077537C">
            <w:pPr>
              <w:rPr>
                <w:rFonts w:ascii="Trebuchet MS" w:hAnsi="Trebuchet MS" w:cstheme="minorHAnsi"/>
                <w:sz w:val="18"/>
                <w:szCs w:val="18"/>
              </w:rPr>
            </w:pPr>
          </w:p>
        </w:tc>
        <w:tc>
          <w:tcPr>
            <w:tcW w:w="1417" w:type="dxa"/>
            <w:vMerge/>
            <w:vAlign w:val="center"/>
          </w:tcPr>
          <w:p w14:paraId="6949CDE7" w14:textId="77777777" w:rsidR="0077537C" w:rsidRPr="003570AA" w:rsidRDefault="0077537C" w:rsidP="0077537C">
            <w:pPr>
              <w:rPr>
                <w:rFonts w:ascii="Trebuchet MS" w:hAnsi="Trebuchet MS" w:cstheme="minorHAnsi"/>
                <w:sz w:val="18"/>
                <w:szCs w:val="18"/>
              </w:rPr>
            </w:pPr>
          </w:p>
        </w:tc>
      </w:tr>
      <w:tr w:rsidR="0077537C" w:rsidRPr="003570AA" w14:paraId="2A0404AF" w14:textId="77777777" w:rsidTr="00C50A41">
        <w:tc>
          <w:tcPr>
            <w:tcW w:w="1271" w:type="dxa"/>
            <w:vMerge/>
            <w:vAlign w:val="center"/>
          </w:tcPr>
          <w:p w14:paraId="268FF846" w14:textId="77777777" w:rsidR="0077537C" w:rsidRPr="003570AA" w:rsidRDefault="0077537C" w:rsidP="0077537C">
            <w:pPr>
              <w:rPr>
                <w:rFonts w:ascii="Trebuchet MS" w:hAnsi="Trebuchet MS" w:cstheme="minorHAnsi"/>
                <w:sz w:val="18"/>
                <w:szCs w:val="18"/>
              </w:rPr>
            </w:pPr>
          </w:p>
        </w:tc>
        <w:tc>
          <w:tcPr>
            <w:tcW w:w="2268" w:type="dxa"/>
            <w:vMerge w:val="restart"/>
            <w:vAlign w:val="center"/>
          </w:tcPr>
          <w:p w14:paraId="7C345291" w14:textId="77777777" w:rsidR="0077537C" w:rsidRPr="003570AA" w:rsidRDefault="00B65A39"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8</w:t>
            </w:r>
            <w:r w:rsidR="0077537C" w:rsidRPr="003570AA">
              <w:rPr>
                <w:rFonts w:ascii="Trebuchet MS" w:hAnsi="Trebuchet MS" w:cstheme="minorHAnsi"/>
                <w:sz w:val="18"/>
                <w:szCs w:val="18"/>
              </w:rPr>
              <w:t xml:space="preserve">. </w:t>
            </w:r>
            <w:bookmarkStart w:id="77" w:name="_Hlk95903240"/>
            <w:r w:rsidR="0077537C" w:rsidRPr="003570AA">
              <w:rPr>
                <w:rFonts w:ascii="Trebuchet MS" w:hAnsi="Trebuchet MS" w:cstheme="minorHAnsi"/>
                <w:sz w:val="18"/>
                <w:szCs w:val="18"/>
              </w:rPr>
              <w:t xml:space="preserve">Finalizarea negocierii acordurilor de împrumut dintre Guvern și Banca Mondială, necesare finanțării </w:t>
            </w:r>
            <w:r w:rsidR="0077537C" w:rsidRPr="003570AA">
              <w:rPr>
                <w:rFonts w:ascii="Trebuchet MS" w:hAnsi="Trebuchet MS" w:cstheme="minorHAnsi"/>
                <w:sz w:val="18"/>
                <w:szCs w:val="18"/>
              </w:rPr>
              <w:lastRenderedPageBreak/>
              <w:t xml:space="preserve">proiectării complete și realizării lucrărilor de construcții și de instalații, inclusiv supraveghere de lucrări, aferente Cartierului pentru Justiție, </w:t>
            </w:r>
            <w:r w:rsidR="00761D2A">
              <w:rPr>
                <w:rFonts w:ascii="Trebuchet MS" w:hAnsi="Trebuchet MS" w:cstheme="minorHAnsi"/>
                <w:sz w:val="18"/>
                <w:szCs w:val="18"/>
              </w:rPr>
              <w:t>precum și</w:t>
            </w:r>
            <w:r w:rsidR="00761D2A" w:rsidRPr="003570AA">
              <w:rPr>
                <w:rFonts w:ascii="Trebuchet MS" w:hAnsi="Trebuchet MS" w:cstheme="minorHAnsi"/>
                <w:sz w:val="18"/>
                <w:szCs w:val="18"/>
              </w:rPr>
              <w:t xml:space="preserve"> </w:t>
            </w:r>
            <w:r w:rsidR="0077537C" w:rsidRPr="003570AA">
              <w:rPr>
                <w:rFonts w:ascii="Trebuchet MS" w:hAnsi="Trebuchet MS" w:cstheme="minorHAnsi"/>
                <w:sz w:val="18"/>
                <w:szCs w:val="18"/>
              </w:rPr>
              <w:t>ratificarea acestora prin lege</w:t>
            </w:r>
            <w:bookmarkEnd w:id="77"/>
          </w:p>
        </w:tc>
        <w:tc>
          <w:tcPr>
            <w:tcW w:w="2552" w:type="dxa"/>
            <w:vAlign w:val="center"/>
          </w:tcPr>
          <w:p w14:paraId="7E508D44" w14:textId="77777777" w:rsidR="0077537C" w:rsidRPr="003570AA" w:rsidRDefault="00507D75" w:rsidP="0077537C">
            <w:pPr>
              <w:rPr>
                <w:rFonts w:ascii="Trebuchet MS" w:hAnsi="Trebuchet MS" w:cstheme="minorHAnsi"/>
                <w:sz w:val="18"/>
                <w:szCs w:val="18"/>
              </w:rPr>
            </w:pPr>
            <w:r w:rsidRPr="003570AA">
              <w:rPr>
                <w:rFonts w:ascii="Trebuchet MS" w:hAnsi="Trebuchet MS" w:cstheme="minorHAnsi"/>
                <w:sz w:val="18"/>
                <w:szCs w:val="18"/>
              </w:rPr>
              <w:lastRenderedPageBreak/>
              <w:t>1</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8</w:t>
            </w:r>
            <w:r w:rsidR="0077537C" w:rsidRPr="003570AA">
              <w:rPr>
                <w:rFonts w:ascii="Trebuchet MS" w:hAnsi="Trebuchet MS" w:cstheme="minorHAnsi"/>
                <w:sz w:val="18"/>
                <w:szCs w:val="18"/>
              </w:rPr>
              <w:t>.1</w:t>
            </w:r>
            <w:r w:rsidR="00FB14A2">
              <w:rPr>
                <w:rFonts w:ascii="Trebuchet MS" w:hAnsi="Trebuchet MS" w:cstheme="minorHAnsi"/>
                <w:sz w:val="18"/>
                <w:szCs w:val="18"/>
              </w:rPr>
              <w:t>.</w:t>
            </w:r>
            <w:r w:rsidR="0077537C" w:rsidRPr="003570AA">
              <w:rPr>
                <w:rFonts w:ascii="Trebuchet MS" w:hAnsi="Trebuchet MS" w:cstheme="minorHAnsi"/>
                <w:sz w:val="18"/>
                <w:szCs w:val="18"/>
              </w:rPr>
              <w:tab/>
              <w:t>Inițiere și derulare negocieri aferente acordului de finanțare pentru proiectarea completă a Cartierului pentru Justiție</w:t>
            </w:r>
          </w:p>
        </w:tc>
        <w:tc>
          <w:tcPr>
            <w:tcW w:w="1417" w:type="dxa"/>
            <w:vAlign w:val="center"/>
          </w:tcPr>
          <w:p w14:paraId="73486EFF"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vAlign w:val="center"/>
          </w:tcPr>
          <w:p w14:paraId="3CD7323C"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276" w:type="dxa"/>
            <w:vAlign w:val="center"/>
          </w:tcPr>
          <w:p w14:paraId="26AEFC8B"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Decembrie 2023</w:t>
            </w:r>
          </w:p>
        </w:tc>
        <w:tc>
          <w:tcPr>
            <w:tcW w:w="1417" w:type="dxa"/>
            <w:vAlign w:val="center"/>
          </w:tcPr>
          <w:p w14:paraId="221B24AF"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Acord finanțare proiectare completă Cartier pentru </w:t>
            </w:r>
            <w:r w:rsidRPr="003570AA">
              <w:rPr>
                <w:rFonts w:ascii="Trebuchet MS" w:hAnsi="Trebuchet MS" w:cstheme="minorHAnsi"/>
                <w:sz w:val="18"/>
                <w:szCs w:val="18"/>
              </w:rPr>
              <w:lastRenderedPageBreak/>
              <w:t xml:space="preserve">Justiție semnat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ratificat</w:t>
            </w:r>
          </w:p>
        </w:tc>
        <w:tc>
          <w:tcPr>
            <w:tcW w:w="1560" w:type="dxa"/>
            <w:vMerge w:val="restart"/>
            <w:vAlign w:val="center"/>
          </w:tcPr>
          <w:p w14:paraId="065B0C4B"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lastRenderedPageBreak/>
              <w:t xml:space="preserve">Cadru legal și tehnic pregătit pentru începerea lucrărilor de </w:t>
            </w:r>
            <w:r w:rsidRPr="003570AA">
              <w:rPr>
                <w:rFonts w:ascii="Trebuchet MS" w:hAnsi="Trebuchet MS" w:cstheme="minorHAnsi"/>
                <w:sz w:val="18"/>
                <w:szCs w:val="18"/>
              </w:rPr>
              <w:lastRenderedPageBreak/>
              <w:t>construcții, instalații și supraveghere la Cartierul pentru Justiție</w:t>
            </w:r>
          </w:p>
        </w:tc>
        <w:tc>
          <w:tcPr>
            <w:tcW w:w="1417" w:type="dxa"/>
            <w:vMerge/>
            <w:vAlign w:val="center"/>
          </w:tcPr>
          <w:p w14:paraId="6DF34DFE" w14:textId="77777777" w:rsidR="0077537C" w:rsidRPr="003570AA" w:rsidRDefault="0077537C" w:rsidP="0077537C">
            <w:pPr>
              <w:rPr>
                <w:rFonts w:ascii="Trebuchet MS" w:hAnsi="Trebuchet MS" w:cstheme="minorHAnsi"/>
                <w:sz w:val="18"/>
                <w:szCs w:val="18"/>
              </w:rPr>
            </w:pPr>
          </w:p>
        </w:tc>
      </w:tr>
      <w:tr w:rsidR="0077537C" w:rsidRPr="003570AA" w14:paraId="4849C7C4" w14:textId="77777777" w:rsidTr="00C50A41">
        <w:tc>
          <w:tcPr>
            <w:tcW w:w="1271" w:type="dxa"/>
            <w:vMerge/>
            <w:vAlign w:val="center"/>
          </w:tcPr>
          <w:p w14:paraId="77346757" w14:textId="77777777" w:rsidR="0077537C" w:rsidRPr="003570AA" w:rsidRDefault="0077537C" w:rsidP="0077537C">
            <w:pPr>
              <w:rPr>
                <w:rFonts w:ascii="Trebuchet MS" w:hAnsi="Trebuchet MS" w:cstheme="minorHAnsi"/>
                <w:sz w:val="18"/>
                <w:szCs w:val="18"/>
              </w:rPr>
            </w:pPr>
          </w:p>
        </w:tc>
        <w:tc>
          <w:tcPr>
            <w:tcW w:w="2268" w:type="dxa"/>
            <w:vMerge/>
            <w:vAlign w:val="center"/>
          </w:tcPr>
          <w:p w14:paraId="306D7688" w14:textId="77777777" w:rsidR="0077537C" w:rsidRPr="003570AA" w:rsidRDefault="0077537C" w:rsidP="0077537C">
            <w:pPr>
              <w:rPr>
                <w:rFonts w:ascii="Trebuchet MS" w:hAnsi="Trebuchet MS" w:cstheme="minorHAnsi"/>
                <w:sz w:val="18"/>
                <w:szCs w:val="18"/>
              </w:rPr>
            </w:pPr>
          </w:p>
        </w:tc>
        <w:tc>
          <w:tcPr>
            <w:tcW w:w="2552" w:type="dxa"/>
            <w:vAlign w:val="center"/>
          </w:tcPr>
          <w:p w14:paraId="7269180B" w14:textId="77777777" w:rsidR="0077537C" w:rsidRPr="003570AA" w:rsidRDefault="00507D75"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8</w:t>
            </w:r>
            <w:r w:rsidR="0077537C" w:rsidRPr="003570AA">
              <w:rPr>
                <w:rFonts w:ascii="Trebuchet MS" w:hAnsi="Trebuchet MS" w:cstheme="minorHAnsi"/>
                <w:sz w:val="18"/>
                <w:szCs w:val="18"/>
              </w:rPr>
              <w:t>.2. Derulare acord de finanțare pentru proiectare completă a Cartierului pentru Justiție</w:t>
            </w:r>
          </w:p>
        </w:tc>
        <w:tc>
          <w:tcPr>
            <w:tcW w:w="1417" w:type="dxa"/>
            <w:vAlign w:val="center"/>
          </w:tcPr>
          <w:p w14:paraId="44CC59A1"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vAlign w:val="center"/>
          </w:tcPr>
          <w:p w14:paraId="6E97443C"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Buget de stat (împrumut rambursabil BIRD)</w:t>
            </w:r>
          </w:p>
        </w:tc>
        <w:tc>
          <w:tcPr>
            <w:tcW w:w="1276" w:type="dxa"/>
            <w:vAlign w:val="center"/>
          </w:tcPr>
          <w:p w14:paraId="3C21AE54"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Decembrie 2026</w:t>
            </w:r>
          </w:p>
        </w:tc>
        <w:tc>
          <w:tcPr>
            <w:tcW w:w="1417" w:type="dxa"/>
            <w:vAlign w:val="center"/>
          </w:tcPr>
          <w:p w14:paraId="7329A228"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Proiect tehnic finalizat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aprobat </w:t>
            </w:r>
          </w:p>
        </w:tc>
        <w:tc>
          <w:tcPr>
            <w:tcW w:w="1560" w:type="dxa"/>
            <w:vMerge/>
            <w:vAlign w:val="center"/>
          </w:tcPr>
          <w:p w14:paraId="1F3EC9FA" w14:textId="77777777" w:rsidR="0077537C" w:rsidRPr="003570AA" w:rsidRDefault="0077537C" w:rsidP="0077537C">
            <w:pPr>
              <w:rPr>
                <w:rFonts w:ascii="Trebuchet MS" w:hAnsi="Trebuchet MS" w:cstheme="minorHAnsi"/>
                <w:sz w:val="18"/>
                <w:szCs w:val="18"/>
              </w:rPr>
            </w:pPr>
          </w:p>
        </w:tc>
        <w:tc>
          <w:tcPr>
            <w:tcW w:w="1417" w:type="dxa"/>
            <w:vMerge/>
            <w:vAlign w:val="center"/>
          </w:tcPr>
          <w:p w14:paraId="46D72F98" w14:textId="77777777" w:rsidR="0077537C" w:rsidRPr="003570AA" w:rsidRDefault="0077537C" w:rsidP="0077537C">
            <w:pPr>
              <w:rPr>
                <w:rFonts w:ascii="Trebuchet MS" w:hAnsi="Trebuchet MS" w:cstheme="minorHAnsi"/>
                <w:sz w:val="18"/>
                <w:szCs w:val="18"/>
              </w:rPr>
            </w:pPr>
          </w:p>
        </w:tc>
      </w:tr>
      <w:tr w:rsidR="0077537C" w:rsidRPr="003570AA" w14:paraId="4D184CDA" w14:textId="77777777" w:rsidTr="00C50A41">
        <w:tc>
          <w:tcPr>
            <w:tcW w:w="1271" w:type="dxa"/>
            <w:vMerge/>
            <w:vAlign w:val="center"/>
          </w:tcPr>
          <w:p w14:paraId="5181731C" w14:textId="77777777" w:rsidR="0077537C" w:rsidRPr="003570AA" w:rsidRDefault="0077537C" w:rsidP="0077537C">
            <w:pPr>
              <w:rPr>
                <w:rFonts w:ascii="Trebuchet MS" w:hAnsi="Trebuchet MS" w:cstheme="minorHAnsi"/>
                <w:sz w:val="18"/>
                <w:szCs w:val="18"/>
              </w:rPr>
            </w:pPr>
          </w:p>
        </w:tc>
        <w:tc>
          <w:tcPr>
            <w:tcW w:w="2268" w:type="dxa"/>
            <w:vMerge/>
            <w:vAlign w:val="center"/>
          </w:tcPr>
          <w:p w14:paraId="6E29C8E5" w14:textId="77777777" w:rsidR="0077537C" w:rsidRPr="003570AA" w:rsidRDefault="0077537C" w:rsidP="0077537C">
            <w:pPr>
              <w:rPr>
                <w:rFonts w:ascii="Trebuchet MS" w:hAnsi="Trebuchet MS" w:cstheme="minorHAnsi"/>
                <w:sz w:val="18"/>
                <w:szCs w:val="18"/>
              </w:rPr>
            </w:pPr>
          </w:p>
        </w:tc>
        <w:tc>
          <w:tcPr>
            <w:tcW w:w="2552" w:type="dxa"/>
            <w:vAlign w:val="center"/>
          </w:tcPr>
          <w:p w14:paraId="540CDD38" w14:textId="77777777" w:rsidR="0077537C" w:rsidRPr="003570AA" w:rsidRDefault="00507D75" w:rsidP="0077537C">
            <w:pPr>
              <w:rPr>
                <w:rFonts w:ascii="Trebuchet MS" w:hAnsi="Trebuchet MS" w:cstheme="minorHAnsi"/>
                <w:sz w:val="18"/>
                <w:szCs w:val="18"/>
              </w:rPr>
            </w:pPr>
            <w:r w:rsidRPr="003570AA">
              <w:rPr>
                <w:rFonts w:ascii="Trebuchet MS" w:hAnsi="Trebuchet MS" w:cstheme="minorHAnsi"/>
                <w:sz w:val="18"/>
                <w:szCs w:val="18"/>
              </w:rPr>
              <w:t>1.</w:t>
            </w:r>
            <w:r w:rsidR="00091AA0" w:rsidRPr="003570AA">
              <w:rPr>
                <w:rFonts w:ascii="Trebuchet MS" w:hAnsi="Trebuchet MS" w:cstheme="minorHAnsi"/>
                <w:sz w:val="18"/>
                <w:szCs w:val="18"/>
              </w:rPr>
              <w:t>8</w:t>
            </w:r>
            <w:r w:rsidR="0077537C" w:rsidRPr="003570AA">
              <w:rPr>
                <w:rFonts w:ascii="Trebuchet MS" w:hAnsi="Trebuchet MS" w:cstheme="minorHAnsi"/>
                <w:sz w:val="18"/>
                <w:szCs w:val="18"/>
              </w:rPr>
              <w:t>.3.</w:t>
            </w:r>
            <w:r w:rsidR="0077537C" w:rsidRPr="003570AA">
              <w:rPr>
                <w:rFonts w:ascii="Trebuchet MS" w:hAnsi="Trebuchet MS" w:cstheme="minorHAnsi"/>
                <w:sz w:val="18"/>
                <w:szCs w:val="18"/>
              </w:rPr>
              <w:tab/>
              <w:t>Inițiere și derulare negocieri aferente acordului de finanțare pentru lucrări de construcții și instalații, inclusiv supraveghere lucrări</w:t>
            </w:r>
          </w:p>
        </w:tc>
        <w:tc>
          <w:tcPr>
            <w:tcW w:w="1417" w:type="dxa"/>
            <w:vAlign w:val="center"/>
          </w:tcPr>
          <w:p w14:paraId="0C8F9A11"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vAlign w:val="center"/>
          </w:tcPr>
          <w:p w14:paraId="7C164727"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276" w:type="dxa"/>
            <w:vAlign w:val="center"/>
          </w:tcPr>
          <w:p w14:paraId="7DB4A038"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Decembrie 2026</w:t>
            </w:r>
          </w:p>
        </w:tc>
        <w:tc>
          <w:tcPr>
            <w:tcW w:w="1417" w:type="dxa"/>
            <w:vAlign w:val="center"/>
          </w:tcPr>
          <w:p w14:paraId="15738AB1"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Acord finanțare lucrări construcții, instalații și supraveghere lucrări semnat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ratificat</w:t>
            </w:r>
          </w:p>
        </w:tc>
        <w:tc>
          <w:tcPr>
            <w:tcW w:w="1560" w:type="dxa"/>
            <w:vMerge/>
            <w:vAlign w:val="center"/>
          </w:tcPr>
          <w:p w14:paraId="0C9C7601" w14:textId="77777777" w:rsidR="0077537C" w:rsidRPr="003570AA" w:rsidRDefault="0077537C" w:rsidP="0077537C">
            <w:pPr>
              <w:rPr>
                <w:rFonts w:ascii="Trebuchet MS" w:hAnsi="Trebuchet MS" w:cstheme="minorHAnsi"/>
                <w:sz w:val="18"/>
                <w:szCs w:val="18"/>
              </w:rPr>
            </w:pPr>
          </w:p>
        </w:tc>
        <w:tc>
          <w:tcPr>
            <w:tcW w:w="1417" w:type="dxa"/>
            <w:vMerge/>
            <w:vAlign w:val="center"/>
          </w:tcPr>
          <w:p w14:paraId="6967C5B3" w14:textId="77777777" w:rsidR="0077537C" w:rsidRPr="003570AA" w:rsidRDefault="0077537C" w:rsidP="0077537C">
            <w:pPr>
              <w:rPr>
                <w:rFonts w:ascii="Trebuchet MS" w:hAnsi="Trebuchet MS" w:cstheme="minorHAnsi"/>
                <w:sz w:val="18"/>
                <w:szCs w:val="18"/>
              </w:rPr>
            </w:pPr>
          </w:p>
        </w:tc>
      </w:tr>
      <w:tr w:rsidR="0077537C" w:rsidRPr="003570AA" w14:paraId="33C5110B" w14:textId="77777777" w:rsidTr="00C50A41">
        <w:tc>
          <w:tcPr>
            <w:tcW w:w="1271" w:type="dxa"/>
            <w:vMerge/>
            <w:vAlign w:val="center"/>
          </w:tcPr>
          <w:p w14:paraId="38492575" w14:textId="77777777" w:rsidR="0077537C" w:rsidRPr="003570AA" w:rsidRDefault="0077537C" w:rsidP="0077537C">
            <w:pPr>
              <w:rPr>
                <w:rFonts w:ascii="Trebuchet MS" w:hAnsi="Trebuchet MS" w:cstheme="minorHAnsi"/>
                <w:sz w:val="18"/>
                <w:szCs w:val="18"/>
              </w:rPr>
            </w:pPr>
          </w:p>
        </w:tc>
        <w:tc>
          <w:tcPr>
            <w:tcW w:w="2268" w:type="dxa"/>
            <w:vMerge w:val="restart"/>
            <w:vAlign w:val="center"/>
          </w:tcPr>
          <w:p w14:paraId="692EC04F" w14:textId="77777777" w:rsidR="0077537C" w:rsidRPr="003570AA" w:rsidRDefault="00B65A39"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9</w:t>
            </w:r>
            <w:r w:rsidR="00643605">
              <w:rPr>
                <w:rFonts w:ascii="Trebuchet MS" w:hAnsi="Trebuchet MS" w:cstheme="minorHAnsi"/>
                <w:sz w:val="18"/>
                <w:szCs w:val="18"/>
              </w:rPr>
              <w:t>.</w:t>
            </w:r>
            <w:r w:rsidR="0077537C" w:rsidRPr="003570AA">
              <w:rPr>
                <w:rFonts w:ascii="Trebuchet MS" w:hAnsi="Trebuchet MS" w:cstheme="minorHAnsi"/>
                <w:sz w:val="18"/>
                <w:szCs w:val="18"/>
              </w:rPr>
              <w:t xml:space="preserve"> </w:t>
            </w:r>
            <w:bookmarkStart w:id="78" w:name="_Hlk95903251"/>
            <w:r w:rsidR="0077537C" w:rsidRPr="003570AA">
              <w:rPr>
                <w:rFonts w:ascii="Trebuchet MS" w:hAnsi="Trebuchet MS" w:cstheme="minorHAnsi"/>
                <w:sz w:val="18"/>
                <w:szCs w:val="18"/>
              </w:rPr>
              <w:t>Continuarea implementării programelor investiționale în infrastructura instanțelor și parchetelor</w:t>
            </w:r>
            <w:bookmarkEnd w:id="78"/>
          </w:p>
        </w:tc>
        <w:tc>
          <w:tcPr>
            <w:tcW w:w="2552" w:type="dxa"/>
            <w:vAlign w:val="center"/>
          </w:tcPr>
          <w:p w14:paraId="4194897D" w14:textId="77777777" w:rsidR="0077537C" w:rsidRPr="003570AA" w:rsidRDefault="00507D75"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9</w:t>
            </w:r>
            <w:r w:rsidR="0077537C" w:rsidRPr="003570AA">
              <w:rPr>
                <w:rFonts w:ascii="Trebuchet MS" w:hAnsi="Trebuchet MS" w:cstheme="minorHAnsi"/>
                <w:sz w:val="18"/>
                <w:szCs w:val="18"/>
              </w:rPr>
              <w:t>.1</w:t>
            </w:r>
            <w:r w:rsidR="00643605">
              <w:rPr>
                <w:rFonts w:ascii="Trebuchet MS" w:hAnsi="Trebuchet MS" w:cstheme="minorHAnsi"/>
                <w:sz w:val="18"/>
                <w:szCs w:val="18"/>
              </w:rPr>
              <w:t>.</w:t>
            </w:r>
            <w:r w:rsidR="0077537C" w:rsidRPr="003570AA">
              <w:rPr>
                <w:rFonts w:ascii="Trebuchet MS" w:hAnsi="Trebuchet MS" w:cstheme="minorHAnsi"/>
                <w:sz w:val="18"/>
                <w:szCs w:val="18"/>
              </w:rPr>
              <w:t xml:space="preserve"> Continuarea implementării „Programului Național de consolidare a infrastructurii instanțelor de judecată” prin care 27 de obiective de investiții în sediile de instanțe sunt realizate de Compania Națională de Investiții</w:t>
            </w:r>
          </w:p>
        </w:tc>
        <w:tc>
          <w:tcPr>
            <w:tcW w:w="1417" w:type="dxa"/>
            <w:vAlign w:val="center"/>
          </w:tcPr>
          <w:p w14:paraId="7A6B64BC"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CNI –l</w:t>
            </w:r>
          </w:p>
          <w:p w14:paraId="050488D2" w14:textId="77777777" w:rsidR="0077537C" w:rsidRPr="003570AA" w:rsidRDefault="0077537C" w:rsidP="00E56C5D">
            <w:pPr>
              <w:jc w:val="center"/>
              <w:rPr>
                <w:rFonts w:ascii="Trebuchet MS" w:hAnsi="Trebuchet MS" w:cstheme="minorHAnsi"/>
                <w:sz w:val="18"/>
                <w:szCs w:val="18"/>
              </w:rPr>
            </w:pPr>
          </w:p>
          <w:p w14:paraId="1A0191F8" w14:textId="77777777" w:rsidR="0077537C" w:rsidRPr="003570AA" w:rsidRDefault="0077537C" w:rsidP="00E56C5D">
            <w:pPr>
              <w:jc w:val="center"/>
              <w:rPr>
                <w:rFonts w:ascii="Trebuchet MS" w:hAnsi="Trebuchet MS" w:cstheme="minorHAnsi"/>
                <w:sz w:val="18"/>
                <w:szCs w:val="18"/>
                <w:highlight w:val="yellow"/>
              </w:rPr>
            </w:pPr>
            <w:r w:rsidRPr="003570AA">
              <w:rPr>
                <w:rFonts w:ascii="Trebuchet MS" w:hAnsi="Trebuchet MS" w:cstheme="minorHAnsi"/>
                <w:sz w:val="18"/>
                <w:szCs w:val="18"/>
              </w:rPr>
              <w:t>MJ</w:t>
            </w:r>
          </w:p>
        </w:tc>
        <w:tc>
          <w:tcPr>
            <w:tcW w:w="1134" w:type="dxa"/>
            <w:vAlign w:val="center"/>
          </w:tcPr>
          <w:p w14:paraId="49499AFB" w14:textId="77777777" w:rsidR="0077537C" w:rsidRPr="003570AA" w:rsidRDefault="009E347A" w:rsidP="00C50A41">
            <w:pPr>
              <w:jc w:val="center"/>
              <w:rPr>
                <w:rFonts w:ascii="Trebuchet MS" w:hAnsi="Trebuchet MS" w:cstheme="minorHAnsi"/>
                <w:sz w:val="18"/>
                <w:szCs w:val="18"/>
              </w:rPr>
            </w:pPr>
            <w:r>
              <w:rPr>
                <w:rFonts w:ascii="Trebuchet MS" w:hAnsi="Trebuchet MS" w:cstheme="minorHAnsi"/>
                <w:sz w:val="18"/>
                <w:szCs w:val="18"/>
              </w:rPr>
              <w:t>Buget</w:t>
            </w:r>
            <w:r w:rsidR="00C95EE8">
              <w:rPr>
                <w:rFonts w:ascii="Trebuchet MS" w:hAnsi="Trebuchet MS" w:cstheme="minorHAnsi"/>
                <w:sz w:val="18"/>
                <w:szCs w:val="18"/>
              </w:rPr>
              <w:t xml:space="preserve"> de stat </w:t>
            </w:r>
            <w:r>
              <w:rPr>
                <w:rFonts w:ascii="Trebuchet MS" w:hAnsi="Trebuchet MS" w:cstheme="minorHAnsi"/>
                <w:sz w:val="18"/>
                <w:szCs w:val="18"/>
              </w:rPr>
              <w:t>(</w:t>
            </w:r>
            <w:r w:rsidR="0077537C" w:rsidRPr="003570AA">
              <w:rPr>
                <w:rFonts w:ascii="Trebuchet MS" w:hAnsi="Trebuchet MS" w:cstheme="minorHAnsi"/>
                <w:sz w:val="18"/>
                <w:szCs w:val="18"/>
              </w:rPr>
              <w:t xml:space="preserve">buget </w:t>
            </w:r>
            <w:r w:rsidR="004123C2">
              <w:rPr>
                <w:rFonts w:ascii="Trebuchet MS" w:hAnsi="Trebuchet MS" w:cstheme="minorHAnsi"/>
                <w:sz w:val="18"/>
                <w:szCs w:val="18"/>
              </w:rPr>
              <w:t>MDLPA -</w:t>
            </w:r>
            <w:r w:rsidR="0077537C" w:rsidRPr="003570AA">
              <w:rPr>
                <w:rFonts w:ascii="Trebuchet MS" w:hAnsi="Trebuchet MS" w:cstheme="minorHAnsi"/>
                <w:sz w:val="18"/>
                <w:szCs w:val="18"/>
              </w:rPr>
              <w:t>CNI</w:t>
            </w:r>
            <w:r>
              <w:rPr>
                <w:rFonts w:ascii="Trebuchet MS" w:hAnsi="Trebuchet MS" w:cstheme="minorHAnsi"/>
                <w:sz w:val="18"/>
                <w:szCs w:val="18"/>
              </w:rPr>
              <w:t>)</w:t>
            </w:r>
          </w:p>
        </w:tc>
        <w:tc>
          <w:tcPr>
            <w:tcW w:w="1276" w:type="dxa"/>
            <w:vAlign w:val="center"/>
          </w:tcPr>
          <w:p w14:paraId="27CB5864"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2022</w:t>
            </w:r>
          </w:p>
          <w:p w14:paraId="3F0AB990" w14:textId="77777777" w:rsidR="0077537C" w:rsidRPr="003570AA" w:rsidRDefault="0077537C" w:rsidP="00C50A41">
            <w:pPr>
              <w:jc w:val="center"/>
              <w:rPr>
                <w:rFonts w:ascii="Trebuchet MS" w:hAnsi="Trebuchet MS" w:cstheme="minorHAnsi"/>
                <w:sz w:val="18"/>
                <w:szCs w:val="18"/>
              </w:rPr>
            </w:pPr>
          </w:p>
          <w:p w14:paraId="197D9CDC"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2024</w:t>
            </w:r>
          </w:p>
          <w:p w14:paraId="02F76BB5" w14:textId="77777777" w:rsidR="0077537C" w:rsidRPr="003570AA" w:rsidRDefault="0077537C" w:rsidP="00C50A41">
            <w:pPr>
              <w:jc w:val="center"/>
              <w:rPr>
                <w:rFonts w:ascii="Trebuchet MS" w:hAnsi="Trebuchet MS" w:cstheme="minorHAnsi"/>
                <w:sz w:val="18"/>
                <w:szCs w:val="18"/>
              </w:rPr>
            </w:pPr>
          </w:p>
          <w:p w14:paraId="68EBB2AD"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2024</w:t>
            </w:r>
          </w:p>
          <w:p w14:paraId="35329255" w14:textId="77777777" w:rsidR="0077537C" w:rsidRPr="003570AA" w:rsidRDefault="0077537C" w:rsidP="00C50A41">
            <w:pPr>
              <w:jc w:val="center"/>
              <w:rPr>
                <w:rFonts w:ascii="Trebuchet MS" w:hAnsi="Trebuchet MS" w:cstheme="minorHAnsi"/>
                <w:sz w:val="18"/>
                <w:szCs w:val="18"/>
              </w:rPr>
            </w:pPr>
          </w:p>
          <w:p w14:paraId="70249E8B" w14:textId="77777777" w:rsidR="0077537C" w:rsidRPr="003570AA" w:rsidRDefault="0077537C" w:rsidP="00C50A41">
            <w:pPr>
              <w:jc w:val="center"/>
              <w:rPr>
                <w:rFonts w:ascii="Trebuchet MS" w:hAnsi="Trebuchet MS" w:cstheme="minorHAnsi"/>
                <w:sz w:val="18"/>
                <w:szCs w:val="18"/>
                <w:highlight w:val="yellow"/>
              </w:rPr>
            </w:pPr>
          </w:p>
          <w:p w14:paraId="47E32844"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2023</w:t>
            </w:r>
          </w:p>
          <w:p w14:paraId="708C9696" w14:textId="77777777" w:rsidR="0077537C" w:rsidRPr="003570AA" w:rsidRDefault="0077537C" w:rsidP="00C50A41">
            <w:pPr>
              <w:jc w:val="center"/>
              <w:rPr>
                <w:rFonts w:ascii="Trebuchet MS" w:hAnsi="Trebuchet MS" w:cstheme="minorHAnsi"/>
                <w:sz w:val="18"/>
                <w:szCs w:val="18"/>
              </w:rPr>
            </w:pPr>
          </w:p>
          <w:p w14:paraId="5C79E92F" w14:textId="77777777" w:rsidR="0077537C" w:rsidRPr="003570AA" w:rsidRDefault="0077537C" w:rsidP="00C50A41">
            <w:pPr>
              <w:jc w:val="center"/>
              <w:rPr>
                <w:rFonts w:ascii="Trebuchet MS" w:hAnsi="Trebuchet MS" w:cstheme="minorHAnsi"/>
                <w:sz w:val="18"/>
                <w:szCs w:val="18"/>
              </w:rPr>
            </w:pPr>
          </w:p>
          <w:p w14:paraId="4BF3911B" w14:textId="77777777" w:rsidR="0077537C" w:rsidRPr="003570AA" w:rsidRDefault="0077537C" w:rsidP="00C50A41">
            <w:pPr>
              <w:jc w:val="center"/>
              <w:rPr>
                <w:rFonts w:ascii="Trebuchet MS" w:hAnsi="Trebuchet MS" w:cstheme="minorHAnsi"/>
                <w:sz w:val="18"/>
                <w:szCs w:val="18"/>
              </w:rPr>
            </w:pPr>
          </w:p>
          <w:p w14:paraId="5A129B43"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2022</w:t>
            </w:r>
          </w:p>
          <w:p w14:paraId="16DB4D1B" w14:textId="77777777" w:rsidR="0077537C" w:rsidRPr="003570AA" w:rsidRDefault="0077537C" w:rsidP="00C50A41">
            <w:pPr>
              <w:jc w:val="center"/>
              <w:rPr>
                <w:rFonts w:ascii="Trebuchet MS" w:hAnsi="Trebuchet MS" w:cstheme="minorHAnsi"/>
                <w:sz w:val="18"/>
                <w:szCs w:val="18"/>
              </w:rPr>
            </w:pPr>
          </w:p>
          <w:p w14:paraId="7629D0A2" w14:textId="77777777" w:rsidR="0077537C" w:rsidRPr="003570AA" w:rsidRDefault="0077537C" w:rsidP="00C50A41">
            <w:pPr>
              <w:jc w:val="center"/>
              <w:rPr>
                <w:rFonts w:ascii="Trebuchet MS" w:hAnsi="Trebuchet MS" w:cstheme="minorHAnsi"/>
                <w:sz w:val="18"/>
                <w:szCs w:val="18"/>
              </w:rPr>
            </w:pPr>
          </w:p>
          <w:p w14:paraId="3D35D029" w14:textId="77777777" w:rsidR="0077537C" w:rsidRPr="003570AA" w:rsidRDefault="0077537C" w:rsidP="00C50A41">
            <w:pPr>
              <w:jc w:val="center"/>
              <w:rPr>
                <w:rFonts w:ascii="Trebuchet MS" w:hAnsi="Trebuchet MS" w:cstheme="minorHAnsi"/>
                <w:sz w:val="18"/>
                <w:szCs w:val="18"/>
              </w:rPr>
            </w:pPr>
          </w:p>
          <w:p w14:paraId="547F91BB" w14:textId="77777777" w:rsidR="0077537C" w:rsidRPr="003570AA" w:rsidRDefault="0077537C" w:rsidP="00C50A41">
            <w:pPr>
              <w:jc w:val="center"/>
              <w:rPr>
                <w:rFonts w:ascii="Trebuchet MS" w:hAnsi="Trebuchet MS" w:cstheme="minorHAnsi"/>
                <w:sz w:val="18"/>
                <w:szCs w:val="18"/>
              </w:rPr>
            </w:pPr>
          </w:p>
          <w:p w14:paraId="3D068ECC"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2022</w:t>
            </w:r>
          </w:p>
          <w:p w14:paraId="3FA0F61C" w14:textId="77777777" w:rsidR="0077537C" w:rsidRPr="003570AA" w:rsidRDefault="0077537C" w:rsidP="00C50A41">
            <w:pPr>
              <w:jc w:val="center"/>
              <w:rPr>
                <w:rFonts w:ascii="Trebuchet MS" w:hAnsi="Trebuchet MS" w:cstheme="minorHAnsi"/>
                <w:sz w:val="18"/>
                <w:szCs w:val="18"/>
              </w:rPr>
            </w:pPr>
          </w:p>
          <w:p w14:paraId="1D0E6D63" w14:textId="77777777" w:rsidR="0077537C" w:rsidRPr="003570AA" w:rsidRDefault="0077537C" w:rsidP="00C50A41">
            <w:pPr>
              <w:jc w:val="center"/>
              <w:rPr>
                <w:rFonts w:ascii="Trebuchet MS" w:hAnsi="Trebuchet MS" w:cstheme="minorHAnsi"/>
                <w:sz w:val="18"/>
                <w:szCs w:val="18"/>
              </w:rPr>
            </w:pPr>
          </w:p>
          <w:p w14:paraId="4D8720F1"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2022</w:t>
            </w:r>
          </w:p>
          <w:p w14:paraId="54079D4F" w14:textId="77777777" w:rsidR="0077537C" w:rsidRPr="003570AA" w:rsidRDefault="0077537C" w:rsidP="00C50A41">
            <w:pPr>
              <w:jc w:val="center"/>
              <w:rPr>
                <w:rFonts w:ascii="Trebuchet MS" w:hAnsi="Trebuchet MS" w:cstheme="minorHAnsi"/>
                <w:sz w:val="18"/>
                <w:szCs w:val="18"/>
              </w:rPr>
            </w:pPr>
          </w:p>
          <w:p w14:paraId="432ABEC9" w14:textId="77777777" w:rsidR="0077537C" w:rsidRPr="003570AA" w:rsidRDefault="0077537C" w:rsidP="00C50A41">
            <w:pPr>
              <w:jc w:val="center"/>
              <w:rPr>
                <w:rFonts w:ascii="Trebuchet MS" w:hAnsi="Trebuchet MS" w:cstheme="minorHAnsi"/>
                <w:sz w:val="18"/>
                <w:szCs w:val="18"/>
              </w:rPr>
            </w:pPr>
          </w:p>
          <w:p w14:paraId="59E5EBC0" w14:textId="77777777" w:rsidR="0077537C" w:rsidRPr="003570AA" w:rsidRDefault="0077537C" w:rsidP="00C50A41">
            <w:pPr>
              <w:jc w:val="center"/>
              <w:rPr>
                <w:rFonts w:ascii="Trebuchet MS" w:hAnsi="Trebuchet MS" w:cstheme="minorHAnsi"/>
                <w:sz w:val="18"/>
                <w:szCs w:val="18"/>
              </w:rPr>
            </w:pPr>
          </w:p>
          <w:p w14:paraId="64921092"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2025</w:t>
            </w:r>
          </w:p>
          <w:p w14:paraId="5292997D" w14:textId="77777777" w:rsidR="0077537C" w:rsidRPr="003570AA" w:rsidRDefault="0077537C" w:rsidP="00C50A41">
            <w:pPr>
              <w:jc w:val="center"/>
              <w:rPr>
                <w:rFonts w:ascii="Trebuchet MS" w:hAnsi="Trebuchet MS" w:cstheme="minorHAnsi"/>
                <w:sz w:val="18"/>
                <w:szCs w:val="18"/>
              </w:rPr>
            </w:pPr>
          </w:p>
          <w:p w14:paraId="5D173231" w14:textId="77777777" w:rsidR="0077537C" w:rsidRPr="003570AA" w:rsidRDefault="0077537C" w:rsidP="00C50A41">
            <w:pPr>
              <w:jc w:val="center"/>
              <w:rPr>
                <w:rFonts w:ascii="Trebuchet MS" w:hAnsi="Trebuchet MS" w:cstheme="minorHAnsi"/>
                <w:sz w:val="18"/>
                <w:szCs w:val="18"/>
              </w:rPr>
            </w:pPr>
          </w:p>
          <w:p w14:paraId="5DED5D36" w14:textId="77777777" w:rsidR="0077537C" w:rsidRPr="003570AA" w:rsidRDefault="0077537C" w:rsidP="00C50A41">
            <w:pPr>
              <w:jc w:val="center"/>
              <w:rPr>
                <w:rFonts w:ascii="Trebuchet MS" w:hAnsi="Trebuchet MS" w:cstheme="minorHAnsi"/>
                <w:sz w:val="18"/>
                <w:szCs w:val="18"/>
              </w:rPr>
            </w:pPr>
          </w:p>
          <w:p w14:paraId="761DD188" w14:textId="77777777" w:rsidR="0077537C" w:rsidRPr="003570AA" w:rsidRDefault="0077537C" w:rsidP="00C50A41">
            <w:pPr>
              <w:jc w:val="center"/>
              <w:rPr>
                <w:rFonts w:ascii="Trebuchet MS" w:hAnsi="Trebuchet MS" w:cstheme="minorHAnsi"/>
                <w:sz w:val="18"/>
                <w:szCs w:val="18"/>
              </w:rPr>
            </w:pPr>
          </w:p>
          <w:p w14:paraId="70FC4457"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417" w:type="dxa"/>
          </w:tcPr>
          <w:p w14:paraId="18D6BA37"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lastRenderedPageBreak/>
              <w:t>Tribunal Gorj</w:t>
            </w:r>
          </w:p>
          <w:p w14:paraId="00B28628" w14:textId="77777777" w:rsidR="0077537C" w:rsidRPr="003570AA" w:rsidRDefault="0077537C" w:rsidP="0077537C">
            <w:pPr>
              <w:rPr>
                <w:rFonts w:ascii="Trebuchet MS" w:hAnsi="Trebuchet MS" w:cstheme="minorHAnsi"/>
                <w:sz w:val="18"/>
                <w:szCs w:val="18"/>
              </w:rPr>
            </w:pPr>
          </w:p>
          <w:p w14:paraId="5BD16C85"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Tribunal Sălaj</w:t>
            </w:r>
          </w:p>
          <w:p w14:paraId="0C3D08CE" w14:textId="77777777" w:rsidR="0077537C" w:rsidRPr="003570AA" w:rsidRDefault="0077537C" w:rsidP="0077537C">
            <w:pPr>
              <w:rPr>
                <w:rFonts w:ascii="Trebuchet MS" w:hAnsi="Trebuchet MS" w:cstheme="minorHAnsi"/>
                <w:sz w:val="18"/>
                <w:szCs w:val="18"/>
              </w:rPr>
            </w:pPr>
          </w:p>
          <w:p w14:paraId="1C8787A7"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Tribunal Tg. Mureș</w:t>
            </w:r>
          </w:p>
          <w:p w14:paraId="166BC9B8" w14:textId="77777777" w:rsidR="0077537C" w:rsidRPr="003570AA" w:rsidRDefault="0077537C" w:rsidP="0077537C">
            <w:pPr>
              <w:rPr>
                <w:rFonts w:ascii="Trebuchet MS" w:hAnsi="Trebuchet MS" w:cstheme="minorHAnsi"/>
                <w:sz w:val="18"/>
                <w:szCs w:val="18"/>
              </w:rPr>
            </w:pPr>
          </w:p>
          <w:p w14:paraId="4026463A"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CA Tg Mureș</w:t>
            </w:r>
          </w:p>
          <w:p w14:paraId="1760E342" w14:textId="77777777" w:rsidR="0077537C" w:rsidRPr="003570AA" w:rsidRDefault="0077537C" w:rsidP="0077537C">
            <w:pPr>
              <w:rPr>
                <w:rFonts w:ascii="Trebuchet MS" w:hAnsi="Trebuchet MS" w:cstheme="minorHAnsi"/>
                <w:sz w:val="18"/>
                <w:szCs w:val="18"/>
              </w:rPr>
            </w:pPr>
          </w:p>
          <w:p w14:paraId="7AFB19B0" w14:textId="77777777" w:rsidR="0077537C" w:rsidRPr="003570AA" w:rsidRDefault="0077537C" w:rsidP="0077537C">
            <w:pPr>
              <w:rPr>
                <w:rFonts w:ascii="Trebuchet MS" w:hAnsi="Trebuchet MS" w:cstheme="minorHAnsi"/>
                <w:sz w:val="18"/>
                <w:szCs w:val="18"/>
              </w:rPr>
            </w:pPr>
          </w:p>
          <w:p w14:paraId="0E15766B"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Tribunal Teleorman și Judecătoria Alexandria)</w:t>
            </w:r>
          </w:p>
          <w:p w14:paraId="686C958D" w14:textId="77777777" w:rsidR="0077537C" w:rsidRPr="003570AA" w:rsidRDefault="0077537C" w:rsidP="0077537C">
            <w:pPr>
              <w:rPr>
                <w:rFonts w:ascii="Trebuchet MS" w:hAnsi="Trebuchet MS" w:cstheme="minorHAnsi"/>
                <w:sz w:val="18"/>
                <w:szCs w:val="18"/>
              </w:rPr>
            </w:pPr>
          </w:p>
          <w:p w14:paraId="28B22248" w14:textId="77777777" w:rsidR="0077537C" w:rsidRPr="003570AA" w:rsidRDefault="0077537C" w:rsidP="0077537C">
            <w:pPr>
              <w:rPr>
                <w:rFonts w:ascii="Trebuchet MS" w:hAnsi="Trebuchet MS" w:cstheme="minorHAnsi"/>
                <w:sz w:val="18"/>
                <w:szCs w:val="18"/>
              </w:rPr>
            </w:pPr>
          </w:p>
          <w:p w14:paraId="54D9F8C0"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Tribunal Vâlcea</w:t>
            </w:r>
          </w:p>
          <w:p w14:paraId="4928BA5C" w14:textId="77777777" w:rsidR="0077537C" w:rsidRPr="003570AA" w:rsidRDefault="0077537C" w:rsidP="0077537C">
            <w:pPr>
              <w:rPr>
                <w:rFonts w:ascii="Trebuchet MS" w:hAnsi="Trebuchet MS" w:cstheme="minorHAnsi"/>
                <w:sz w:val="18"/>
                <w:szCs w:val="18"/>
              </w:rPr>
            </w:pPr>
          </w:p>
          <w:p w14:paraId="3A8248BE"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Judecătoria Slatina</w:t>
            </w:r>
          </w:p>
          <w:p w14:paraId="332D7B63" w14:textId="77777777" w:rsidR="0077537C" w:rsidRPr="003570AA" w:rsidRDefault="0077537C" w:rsidP="0077537C">
            <w:pPr>
              <w:rPr>
                <w:rFonts w:ascii="Trebuchet MS" w:hAnsi="Trebuchet MS" w:cstheme="minorHAnsi"/>
                <w:sz w:val="18"/>
                <w:szCs w:val="18"/>
              </w:rPr>
            </w:pPr>
          </w:p>
          <w:p w14:paraId="72E3610D" w14:textId="77777777" w:rsidR="0077537C" w:rsidRPr="003570AA" w:rsidRDefault="0077537C" w:rsidP="0077537C">
            <w:pPr>
              <w:rPr>
                <w:rFonts w:ascii="Trebuchet MS" w:hAnsi="Trebuchet MS" w:cstheme="minorHAnsi"/>
                <w:sz w:val="18"/>
                <w:szCs w:val="18"/>
              </w:rPr>
            </w:pPr>
          </w:p>
          <w:p w14:paraId="180F12A1"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Tribunal Hunedoara și </w:t>
            </w:r>
            <w:r w:rsidRPr="003570AA">
              <w:rPr>
                <w:rFonts w:ascii="Trebuchet MS" w:hAnsi="Trebuchet MS" w:cstheme="minorHAnsi"/>
                <w:sz w:val="18"/>
                <w:szCs w:val="18"/>
              </w:rPr>
              <w:lastRenderedPageBreak/>
              <w:t>Judecătoria Deva</w:t>
            </w:r>
          </w:p>
          <w:p w14:paraId="154A7B57" w14:textId="77777777" w:rsidR="0077537C" w:rsidRPr="003570AA" w:rsidRDefault="0077537C" w:rsidP="0077537C">
            <w:pPr>
              <w:rPr>
                <w:rFonts w:ascii="Trebuchet MS" w:hAnsi="Trebuchet MS" w:cstheme="minorHAnsi"/>
                <w:sz w:val="18"/>
                <w:szCs w:val="18"/>
              </w:rPr>
            </w:pPr>
          </w:p>
          <w:p w14:paraId="656A6BB4"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Judecătoria Târgoviște</w:t>
            </w:r>
          </w:p>
        </w:tc>
        <w:tc>
          <w:tcPr>
            <w:tcW w:w="1560" w:type="dxa"/>
            <w:vMerge w:val="restart"/>
          </w:tcPr>
          <w:p w14:paraId="3EB2D3F3" w14:textId="77777777" w:rsidR="0077537C" w:rsidRPr="003570AA" w:rsidRDefault="0077537C" w:rsidP="0077537C">
            <w:pPr>
              <w:rPr>
                <w:rFonts w:ascii="Trebuchet MS" w:hAnsi="Trebuchet MS" w:cstheme="minorHAnsi"/>
                <w:sz w:val="18"/>
                <w:szCs w:val="18"/>
              </w:rPr>
            </w:pPr>
          </w:p>
          <w:p w14:paraId="6D79D8E8" w14:textId="77777777" w:rsidR="0077537C" w:rsidRPr="003570AA" w:rsidRDefault="0077537C" w:rsidP="0077537C">
            <w:pPr>
              <w:rPr>
                <w:rFonts w:ascii="Trebuchet MS" w:hAnsi="Trebuchet MS" w:cstheme="minorHAnsi"/>
                <w:sz w:val="18"/>
                <w:szCs w:val="18"/>
              </w:rPr>
            </w:pPr>
          </w:p>
          <w:p w14:paraId="76832EFE" w14:textId="77777777" w:rsidR="0077537C" w:rsidRPr="003570AA" w:rsidRDefault="0077537C" w:rsidP="0077537C">
            <w:pPr>
              <w:rPr>
                <w:rFonts w:ascii="Trebuchet MS" w:hAnsi="Trebuchet MS" w:cstheme="minorHAnsi"/>
                <w:sz w:val="18"/>
                <w:szCs w:val="18"/>
              </w:rPr>
            </w:pPr>
          </w:p>
          <w:p w14:paraId="21AECA13" w14:textId="77777777" w:rsidR="0077537C" w:rsidRPr="003570AA" w:rsidRDefault="0077537C" w:rsidP="0077537C">
            <w:pPr>
              <w:rPr>
                <w:rFonts w:ascii="Trebuchet MS" w:hAnsi="Trebuchet MS" w:cstheme="minorHAnsi"/>
                <w:sz w:val="18"/>
                <w:szCs w:val="18"/>
              </w:rPr>
            </w:pPr>
          </w:p>
          <w:p w14:paraId="498B01DC" w14:textId="77777777" w:rsidR="0077537C" w:rsidRPr="003570AA" w:rsidRDefault="0077537C" w:rsidP="0077537C">
            <w:pPr>
              <w:rPr>
                <w:rFonts w:ascii="Trebuchet MS" w:hAnsi="Trebuchet MS" w:cstheme="minorHAnsi"/>
                <w:sz w:val="18"/>
                <w:szCs w:val="18"/>
              </w:rPr>
            </w:pPr>
          </w:p>
          <w:p w14:paraId="74D32F48" w14:textId="77777777" w:rsidR="0077537C" w:rsidRPr="003570AA" w:rsidRDefault="0077537C" w:rsidP="0077537C">
            <w:pPr>
              <w:rPr>
                <w:rFonts w:ascii="Trebuchet MS" w:hAnsi="Trebuchet MS" w:cstheme="minorHAnsi"/>
                <w:sz w:val="18"/>
                <w:szCs w:val="18"/>
              </w:rPr>
            </w:pPr>
          </w:p>
          <w:p w14:paraId="64C9DF9B" w14:textId="77777777" w:rsidR="0077537C" w:rsidRPr="003570AA" w:rsidRDefault="0077537C" w:rsidP="0077537C">
            <w:pPr>
              <w:rPr>
                <w:rFonts w:ascii="Trebuchet MS" w:hAnsi="Trebuchet MS" w:cstheme="minorHAnsi"/>
                <w:sz w:val="18"/>
                <w:szCs w:val="18"/>
              </w:rPr>
            </w:pPr>
          </w:p>
          <w:p w14:paraId="2F94204A" w14:textId="77777777" w:rsidR="0077537C" w:rsidRPr="003570AA" w:rsidRDefault="0077537C" w:rsidP="0077537C">
            <w:pPr>
              <w:rPr>
                <w:rFonts w:ascii="Trebuchet MS" w:hAnsi="Trebuchet MS" w:cstheme="minorHAnsi"/>
                <w:sz w:val="18"/>
                <w:szCs w:val="18"/>
              </w:rPr>
            </w:pPr>
          </w:p>
          <w:p w14:paraId="60A78EB2"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11 instanțe conforme din punct de vedere al accesului la justiție și condițiilor de muncă</w:t>
            </w:r>
          </w:p>
          <w:p w14:paraId="171A3E60" w14:textId="77777777" w:rsidR="0077537C" w:rsidRPr="003570AA" w:rsidRDefault="0077537C" w:rsidP="0077537C">
            <w:pPr>
              <w:rPr>
                <w:rFonts w:ascii="Trebuchet MS" w:hAnsi="Trebuchet MS" w:cstheme="minorHAnsi"/>
                <w:sz w:val="18"/>
                <w:szCs w:val="18"/>
              </w:rPr>
            </w:pPr>
          </w:p>
          <w:p w14:paraId="64D79814" w14:textId="77777777" w:rsidR="0077537C" w:rsidRPr="003570AA" w:rsidRDefault="0077537C" w:rsidP="0077537C">
            <w:pPr>
              <w:rPr>
                <w:rFonts w:ascii="Trebuchet MS" w:hAnsi="Trebuchet MS" w:cstheme="minorHAnsi"/>
                <w:sz w:val="18"/>
                <w:szCs w:val="18"/>
              </w:rPr>
            </w:pPr>
          </w:p>
          <w:p w14:paraId="3DF221BD" w14:textId="77777777" w:rsidR="0077537C" w:rsidRPr="003570AA" w:rsidRDefault="0077537C" w:rsidP="0077537C">
            <w:pPr>
              <w:rPr>
                <w:rFonts w:ascii="Trebuchet MS" w:hAnsi="Trebuchet MS" w:cstheme="minorHAnsi"/>
                <w:sz w:val="18"/>
                <w:szCs w:val="18"/>
              </w:rPr>
            </w:pPr>
          </w:p>
          <w:p w14:paraId="0D052DC6" w14:textId="77777777" w:rsidR="0077537C" w:rsidRPr="003570AA" w:rsidRDefault="0077537C" w:rsidP="0077537C">
            <w:pPr>
              <w:rPr>
                <w:rFonts w:ascii="Trebuchet MS" w:hAnsi="Trebuchet MS" w:cstheme="minorHAnsi"/>
                <w:sz w:val="18"/>
                <w:szCs w:val="18"/>
              </w:rPr>
            </w:pPr>
          </w:p>
          <w:p w14:paraId="1AB9BDCE" w14:textId="77777777" w:rsidR="0077537C" w:rsidRPr="003570AA" w:rsidRDefault="0077537C" w:rsidP="0077537C">
            <w:pPr>
              <w:rPr>
                <w:rFonts w:ascii="Trebuchet MS" w:hAnsi="Trebuchet MS" w:cstheme="minorHAnsi"/>
                <w:sz w:val="18"/>
                <w:szCs w:val="18"/>
              </w:rPr>
            </w:pPr>
          </w:p>
          <w:p w14:paraId="62B33624" w14:textId="77777777" w:rsidR="0077537C" w:rsidRPr="003570AA" w:rsidRDefault="0077537C" w:rsidP="0077537C">
            <w:pPr>
              <w:rPr>
                <w:rFonts w:ascii="Trebuchet MS" w:hAnsi="Trebuchet MS" w:cstheme="minorHAnsi"/>
                <w:sz w:val="18"/>
                <w:szCs w:val="18"/>
              </w:rPr>
            </w:pPr>
          </w:p>
          <w:p w14:paraId="1030E6A9"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53 instanțe de judecată reabilitate/ amenajate/ </w:t>
            </w:r>
            <w:r w:rsidRPr="003570AA">
              <w:rPr>
                <w:rFonts w:ascii="Trebuchet MS" w:hAnsi="Trebuchet MS" w:cstheme="minorHAnsi"/>
                <w:sz w:val="18"/>
                <w:szCs w:val="18"/>
              </w:rPr>
              <w:lastRenderedPageBreak/>
              <w:t>modernizate/extinse/noi</w:t>
            </w:r>
          </w:p>
          <w:p w14:paraId="3F0DA43B" w14:textId="77777777" w:rsidR="0077537C" w:rsidRPr="003570AA" w:rsidRDefault="0077537C" w:rsidP="0077537C">
            <w:pPr>
              <w:rPr>
                <w:rFonts w:ascii="Trebuchet MS" w:hAnsi="Trebuchet MS" w:cstheme="minorHAnsi"/>
                <w:sz w:val="18"/>
                <w:szCs w:val="18"/>
              </w:rPr>
            </w:pPr>
          </w:p>
          <w:p w14:paraId="0962462D" w14:textId="77777777" w:rsidR="0077537C" w:rsidRPr="003570AA" w:rsidRDefault="0077537C" w:rsidP="0077537C">
            <w:pPr>
              <w:rPr>
                <w:rFonts w:ascii="Trebuchet MS" w:hAnsi="Trebuchet MS" w:cstheme="minorHAnsi"/>
                <w:sz w:val="18"/>
                <w:szCs w:val="18"/>
              </w:rPr>
            </w:pPr>
          </w:p>
          <w:p w14:paraId="1A2ADE8D" w14:textId="77777777" w:rsidR="0077537C" w:rsidRPr="003570AA" w:rsidRDefault="0077537C" w:rsidP="0077537C">
            <w:pPr>
              <w:rPr>
                <w:rFonts w:ascii="Trebuchet MS" w:hAnsi="Trebuchet MS" w:cstheme="minorHAnsi"/>
                <w:sz w:val="18"/>
                <w:szCs w:val="18"/>
              </w:rPr>
            </w:pPr>
          </w:p>
          <w:p w14:paraId="79A89585" w14:textId="77777777" w:rsidR="0077537C" w:rsidRPr="003570AA" w:rsidRDefault="0077537C" w:rsidP="0077537C">
            <w:pPr>
              <w:rPr>
                <w:rFonts w:ascii="Trebuchet MS" w:hAnsi="Trebuchet MS" w:cstheme="minorHAnsi"/>
                <w:sz w:val="18"/>
                <w:szCs w:val="18"/>
              </w:rPr>
            </w:pPr>
          </w:p>
          <w:p w14:paraId="537D0866"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7 unități de parchet  conforme din punct de vedere al condițiilor de muncă</w:t>
            </w:r>
          </w:p>
          <w:p w14:paraId="7EB81F45" w14:textId="77777777" w:rsidR="0077537C" w:rsidRPr="003570AA" w:rsidRDefault="0077537C" w:rsidP="0077537C">
            <w:pPr>
              <w:rPr>
                <w:rFonts w:ascii="Trebuchet MS" w:hAnsi="Trebuchet MS" w:cstheme="minorHAnsi"/>
                <w:sz w:val="18"/>
                <w:szCs w:val="18"/>
              </w:rPr>
            </w:pPr>
          </w:p>
          <w:p w14:paraId="7894A1AF" w14:textId="77777777" w:rsidR="0077537C" w:rsidRPr="003570AA" w:rsidRDefault="0077537C" w:rsidP="0077537C">
            <w:pPr>
              <w:rPr>
                <w:rFonts w:ascii="Trebuchet MS" w:hAnsi="Trebuchet MS" w:cstheme="minorHAnsi"/>
                <w:sz w:val="18"/>
                <w:szCs w:val="18"/>
              </w:rPr>
            </w:pPr>
          </w:p>
          <w:p w14:paraId="790BAE15" w14:textId="77777777" w:rsidR="0077537C" w:rsidRPr="003570AA" w:rsidRDefault="0077537C" w:rsidP="0077537C">
            <w:pPr>
              <w:rPr>
                <w:rFonts w:ascii="Trebuchet MS" w:hAnsi="Trebuchet MS" w:cstheme="minorHAnsi"/>
                <w:sz w:val="18"/>
                <w:szCs w:val="18"/>
              </w:rPr>
            </w:pPr>
          </w:p>
          <w:p w14:paraId="5022510A" w14:textId="77777777" w:rsidR="0077537C" w:rsidRPr="003570AA" w:rsidRDefault="0077537C" w:rsidP="0077537C">
            <w:pPr>
              <w:rPr>
                <w:rFonts w:ascii="Trebuchet MS" w:hAnsi="Trebuchet MS" w:cstheme="minorHAnsi"/>
                <w:sz w:val="18"/>
                <w:szCs w:val="18"/>
              </w:rPr>
            </w:pPr>
          </w:p>
          <w:p w14:paraId="4F8BDEBF" w14:textId="77777777" w:rsidR="0077537C" w:rsidRPr="003570AA" w:rsidRDefault="0077537C" w:rsidP="0077537C">
            <w:pPr>
              <w:rPr>
                <w:rFonts w:ascii="Trebuchet MS" w:hAnsi="Trebuchet MS" w:cstheme="minorHAnsi"/>
                <w:sz w:val="18"/>
                <w:szCs w:val="18"/>
              </w:rPr>
            </w:pPr>
          </w:p>
          <w:p w14:paraId="43ED37BA" w14:textId="77777777" w:rsidR="0077537C" w:rsidRPr="003570AA" w:rsidRDefault="0077537C" w:rsidP="0077537C">
            <w:pPr>
              <w:rPr>
                <w:rFonts w:ascii="Trebuchet MS" w:hAnsi="Trebuchet MS" w:cstheme="minorHAnsi"/>
                <w:sz w:val="18"/>
                <w:szCs w:val="18"/>
              </w:rPr>
            </w:pPr>
          </w:p>
          <w:p w14:paraId="7E7FBB73" w14:textId="77777777" w:rsidR="0077537C" w:rsidRPr="003570AA" w:rsidRDefault="0077537C" w:rsidP="0077537C">
            <w:pPr>
              <w:rPr>
                <w:rFonts w:ascii="Trebuchet MS" w:hAnsi="Trebuchet MS" w:cstheme="minorHAnsi"/>
                <w:sz w:val="18"/>
                <w:szCs w:val="18"/>
              </w:rPr>
            </w:pPr>
          </w:p>
          <w:p w14:paraId="054725AA" w14:textId="77777777" w:rsidR="0077537C" w:rsidRPr="003570AA" w:rsidRDefault="0077537C" w:rsidP="0077537C">
            <w:pPr>
              <w:rPr>
                <w:rFonts w:ascii="Trebuchet MS" w:hAnsi="Trebuchet MS" w:cstheme="minorHAnsi"/>
                <w:sz w:val="18"/>
                <w:szCs w:val="18"/>
              </w:rPr>
            </w:pPr>
          </w:p>
          <w:p w14:paraId="157C9A0A" w14:textId="77777777" w:rsidR="0077537C" w:rsidRPr="003570AA" w:rsidRDefault="0077537C" w:rsidP="0077537C">
            <w:pPr>
              <w:rPr>
                <w:rFonts w:ascii="Trebuchet MS" w:hAnsi="Trebuchet MS" w:cstheme="minorHAnsi"/>
                <w:sz w:val="18"/>
                <w:szCs w:val="18"/>
              </w:rPr>
            </w:pPr>
          </w:p>
          <w:p w14:paraId="682E3CB5" w14:textId="77777777" w:rsidR="0077537C" w:rsidRPr="003570AA" w:rsidRDefault="0077537C" w:rsidP="0077537C">
            <w:pPr>
              <w:rPr>
                <w:rFonts w:ascii="Trebuchet MS" w:hAnsi="Trebuchet MS" w:cstheme="minorHAnsi"/>
                <w:sz w:val="18"/>
                <w:szCs w:val="18"/>
              </w:rPr>
            </w:pPr>
          </w:p>
          <w:p w14:paraId="50DBEC1B" w14:textId="77777777" w:rsidR="0077537C" w:rsidRPr="003570AA" w:rsidRDefault="0077537C" w:rsidP="0077537C">
            <w:pPr>
              <w:rPr>
                <w:rFonts w:ascii="Trebuchet MS" w:hAnsi="Trebuchet MS" w:cstheme="minorHAnsi"/>
                <w:sz w:val="18"/>
                <w:szCs w:val="18"/>
              </w:rPr>
            </w:pPr>
          </w:p>
          <w:p w14:paraId="1FFDA76B" w14:textId="77777777" w:rsidR="0077537C" w:rsidRPr="003570AA" w:rsidRDefault="0077537C" w:rsidP="0077537C">
            <w:pPr>
              <w:rPr>
                <w:rFonts w:ascii="Trebuchet MS" w:hAnsi="Trebuchet MS" w:cstheme="minorHAnsi"/>
                <w:sz w:val="18"/>
                <w:szCs w:val="18"/>
              </w:rPr>
            </w:pPr>
          </w:p>
          <w:p w14:paraId="610C8504" w14:textId="77777777" w:rsidR="0077537C" w:rsidRPr="003570AA" w:rsidRDefault="0077537C" w:rsidP="0077537C">
            <w:pPr>
              <w:rPr>
                <w:rFonts w:ascii="Trebuchet MS" w:hAnsi="Trebuchet MS" w:cstheme="minorHAnsi"/>
                <w:sz w:val="18"/>
                <w:szCs w:val="18"/>
              </w:rPr>
            </w:pPr>
          </w:p>
          <w:p w14:paraId="3857DFCB" w14:textId="77777777" w:rsidR="0077537C" w:rsidRPr="003570AA" w:rsidRDefault="0077537C" w:rsidP="0077537C">
            <w:pPr>
              <w:rPr>
                <w:rFonts w:ascii="Trebuchet MS" w:hAnsi="Trebuchet MS" w:cstheme="minorHAnsi"/>
                <w:sz w:val="18"/>
                <w:szCs w:val="18"/>
              </w:rPr>
            </w:pPr>
          </w:p>
          <w:p w14:paraId="1E313375" w14:textId="77777777" w:rsidR="0077537C" w:rsidRPr="003570AA" w:rsidRDefault="0077537C" w:rsidP="0077537C">
            <w:pPr>
              <w:rPr>
                <w:rFonts w:ascii="Trebuchet MS" w:hAnsi="Trebuchet MS" w:cstheme="minorHAnsi"/>
                <w:sz w:val="18"/>
                <w:szCs w:val="18"/>
              </w:rPr>
            </w:pPr>
          </w:p>
          <w:p w14:paraId="608FD8A2" w14:textId="77777777" w:rsidR="0077537C" w:rsidRPr="003570AA" w:rsidRDefault="0077537C" w:rsidP="0077537C">
            <w:pPr>
              <w:rPr>
                <w:rFonts w:ascii="Trebuchet MS" w:hAnsi="Trebuchet MS" w:cstheme="minorHAnsi"/>
                <w:sz w:val="18"/>
                <w:szCs w:val="18"/>
              </w:rPr>
            </w:pPr>
          </w:p>
          <w:p w14:paraId="0976A37C" w14:textId="77777777" w:rsidR="0077537C" w:rsidRPr="003570AA" w:rsidRDefault="0077537C" w:rsidP="0077537C">
            <w:pPr>
              <w:rPr>
                <w:rFonts w:ascii="Trebuchet MS" w:hAnsi="Trebuchet MS" w:cstheme="minorHAnsi"/>
                <w:sz w:val="18"/>
                <w:szCs w:val="18"/>
              </w:rPr>
            </w:pPr>
          </w:p>
          <w:p w14:paraId="276A7D5A"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10 unități de parchet  conforme din punct de vedere a</w:t>
            </w:r>
            <w:r w:rsidR="00156C41" w:rsidRPr="003570AA">
              <w:rPr>
                <w:rFonts w:ascii="Trebuchet MS" w:hAnsi="Trebuchet MS" w:cstheme="minorHAnsi"/>
                <w:sz w:val="18"/>
                <w:szCs w:val="18"/>
              </w:rPr>
              <w:t xml:space="preserve">l </w:t>
            </w:r>
            <w:r w:rsidRPr="003570AA">
              <w:rPr>
                <w:rFonts w:ascii="Trebuchet MS" w:hAnsi="Trebuchet MS" w:cstheme="minorHAnsi"/>
                <w:sz w:val="18"/>
                <w:szCs w:val="18"/>
              </w:rPr>
              <w:t>condițiilor de muncă</w:t>
            </w:r>
          </w:p>
          <w:p w14:paraId="3B57AD1A" w14:textId="77777777" w:rsidR="0077537C" w:rsidRPr="003570AA" w:rsidRDefault="0077537C" w:rsidP="0077537C">
            <w:pPr>
              <w:rPr>
                <w:rFonts w:ascii="Trebuchet MS" w:hAnsi="Trebuchet MS" w:cstheme="minorHAnsi"/>
                <w:sz w:val="18"/>
                <w:szCs w:val="18"/>
              </w:rPr>
            </w:pPr>
          </w:p>
          <w:p w14:paraId="2D989C42" w14:textId="77777777" w:rsidR="0077537C" w:rsidRPr="003570AA" w:rsidRDefault="0077537C" w:rsidP="0077537C">
            <w:pPr>
              <w:rPr>
                <w:rFonts w:ascii="Trebuchet MS" w:hAnsi="Trebuchet MS" w:cstheme="minorHAnsi"/>
                <w:sz w:val="18"/>
                <w:szCs w:val="18"/>
              </w:rPr>
            </w:pPr>
          </w:p>
          <w:p w14:paraId="52AF5356" w14:textId="77777777" w:rsidR="0077537C" w:rsidRPr="003570AA" w:rsidRDefault="0077537C" w:rsidP="0077537C">
            <w:pPr>
              <w:rPr>
                <w:rFonts w:ascii="Trebuchet MS" w:hAnsi="Trebuchet MS" w:cstheme="minorHAnsi"/>
                <w:sz w:val="18"/>
                <w:szCs w:val="18"/>
              </w:rPr>
            </w:pPr>
          </w:p>
          <w:p w14:paraId="2B1CEF66" w14:textId="77777777" w:rsidR="0077537C" w:rsidRPr="003570AA" w:rsidRDefault="0077537C" w:rsidP="0077537C">
            <w:pPr>
              <w:rPr>
                <w:rFonts w:ascii="Trebuchet MS" w:hAnsi="Trebuchet MS" w:cstheme="minorHAnsi"/>
                <w:sz w:val="18"/>
                <w:szCs w:val="18"/>
              </w:rPr>
            </w:pPr>
          </w:p>
          <w:p w14:paraId="1018D7C7" w14:textId="77777777" w:rsidR="0077537C" w:rsidRPr="003570AA" w:rsidRDefault="0077537C" w:rsidP="0077537C">
            <w:pPr>
              <w:rPr>
                <w:rFonts w:ascii="Trebuchet MS" w:hAnsi="Trebuchet MS" w:cstheme="minorHAnsi"/>
                <w:sz w:val="18"/>
                <w:szCs w:val="18"/>
              </w:rPr>
            </w:pPr>
          </w:p>
          <w:p w14:paraId="241A97DB" w14:textId="77777777" w:rsidR="0077537C" w:rsidRPr="003570AA" w:rsidRDefault="0077537C" w:rsidP="0077537C">
            <w:pPr>
              <w:rPr>
                <w:rFonts w:ascii="Trebuchet MS" w:hAnsi="Trebuchet MS" w:cstheme="minorHAnsi"/>
                <w:sz w:val="18"/>
                <w:szCs w:val="18"/>
              </w:rPr>
            </w:pPr>
          </w:p>
          <w:p w14:paraId="2B4066A1" w14:textId="77777777" w:rsidR="0077537C" w:rsidRPr="003570AA" w:rsidRDefault="0077537C" w:rsidP="0077537C">
            <w:pPr>
              <w:rPr>
                <w:rFonts w:ascii="Trebuchet MS" w:hAnsi="Trebuchet MS" w:cstheme="minorHAnsi"/>
                <w:sz w:val="18"/>
                <w:szCs w:val="18"/>
              </w:rPr>
            </w:pPr>
          </w:p>
          <w:p w14:paraId="60ADFF8F" w14:textId="77777777" w:rsidR="0077537C" w:rsidRPr="003570AA" w:rsidRDefault="0077537C" w:rsidP="0077537C">
            <w:pPr>
              <w:rPr>
                <w:rFonts w:ascii="Trebuchet MS" w:hAnsi="Trebuchet MS" w:cstheme="minorHAnsi"/>
                <w:sz w:val="18"/>
                <w:szCs w:val="18"/>
              </w:rPr>
            </w:pPr>
          </w:p>
          <w:p w14:paraId="0E31FF52" w14:textId="77777777" w:rsidR="0077537C" w:rsidRPr="003570AA" w:rsidRDefault="0077537C" w:rsidP="0077537C">
            <w:pPr>
              <w:rPr>
                <w:rFonts w:ascii="Trebuchet MS" w:hAnsi="Trebuchet MS" w:cstheme="minorHAnsi"/>
                <w:sz w:val="18"/>
                <w:szCs w:val="18"/>
              </w:rPr>
            </w:pPr>
          </w:p>
          <w:p w14:paraId="2F1CB59F" w14:textId="77777777" w:rsidR="0077537C" w:rsidRPr="003570AA" w:rsidRDefault="0077537C" w:rsidP="0077537C">
            <w:pPr>
              <w:rPr>
                <w:rFonts w:ascii="Trebuchet MS" w:hAnsi="Trebuchet MS" w:cstheme="minorHAnsi"/>
                <w:sz w:val="18"/>
                <w:szCs w:val="18"/>
              </w:rPr>
            </w:pPr>
          </w:p>
          <w:p w14:paraId="7B705D84" w14:textId="77777777" w:rsidR="0077537C" w:rsidRPr="003570AA" w:rsidRDefault="0077537C" w:rsidP="0077537C">
            <w:pPr>
              <w:rPr>
                <w:rFonts w:ascii="Trebuchet MS" w:hAnsi="Trebuchet MS" w:cstheme="minorHAnsi"/>
                <w:sz w:val="18"/>
                <w:szCs w:val="18"/>
              </w:rPr>
            </w:pPr>
          </w:p>
          <w:p w14:paraId="20C0791B" w14:textId="77777777" w:rsidR="0077537C" w:rsidRPr="003570AA" w:rsidRDefault="0077537C" w:rsidP="0077537C">
            <w:pPr>
              <w:rPr>
                <w:rFonts w:ascii="Trebuchet MS" w:hAnsi="Trebuchet MS" w:cstheme="minorHAnsi"/>
                <w:sz w:val="18"/>
                <w:szCs w:val="18"/>
              </w:rPr>
            </w:pPr>
          </w:p>
          <w:p w14:paraId="12F2C6DF" w14:textId="77777777" w:rsidR="0077537C" w:rsidRPr="003570AA" w:rsidRDefault="0077537C" w:rsidP="0077537C">
            <w:pPr>
              <w:rPr>
                <w:rFonts w:ascii="Trebuchet MS" w:hAnsi="Trebuchet MS" w:cstheme="minorHAnsi"/>
                <w:sz w:val="18"/>
                <w:szCs w:val="18"/>
              </w:rPr>
            </w:pPr>
          </w:p>
          <w:p w14:paraId="06C4061F" w14:textId="77777777" w:rsidR="0077537C" w:rsidRPr="003570AA" w:rsidRDefault="0077537C" w:rsidP="0077537C">
            <w:pPr>
              <w:rPr>
                <w:rFonts w:ascii="Trebuchet MS" w:hAnsi="Trebuchet MS" w:cstheme="minorHAnsi"/>
                <w:sz w:val="18"/>
                <w:szCs w:val="18"/>
              </w:rPr>
            </w:pPr>
          </w:p>
          <w:p w14:paraId="292B9414" w14:textId="77777777" w:rsidR="0077537C" w:rsidRPr="003570AA" w:rsidRDefault="0077537C" w:rsidP="0077537C">
            <w:pPr>
              <w:rPr>
                <w:rFonts w:ascii="Trebuchet MS" w:hAnsi="Trebuchet MS" w:cstheme="minorHAnsi"/>
                <w:sz w:val="18"/>
                <w:szCs w:val="18"/>
              </w:rPr>
            </w:pPr>
          </w:p>
          <w:p w14:paraId="07DC7B51" w14:textId="77777777" w:rsidR="0077537C" w:rsidRPr="003570AA" w:rsidRDefault="0077537C" w:rsidP="0077537C">
            <w:pPr>
              <w:rPr>
                <w:rFonts w:ascii="Trebuchet MS" w:hAnsi="Trebuchet MS" w:cstheme="minorHAnsi"/>
                <w:sz w:val="18"/>
                <w:szCs w:val="18"/>
              </w:rPr>
            </w:pPr>
          </w:p>
          <w:p w14:paraId="307380CF" w14:textId="77777777" w:rsidR="0077537C" w:rsidRPr="003570AA" w:rsidRDefault="0077537C" w:rsidP="0077537C">
            <w:pPr>
              <w:rPr>
                <w:rFonts w:ascii="Trebuchet MS" w:hAnsi="Trebuchet MS" w:cstheme="minorHAnsi"/>
                <w:sz w:val="18"/>
                <w:szCs w:val="18"/>
              </w:rPr>
            </w:pPr>
          </w:p>
          <w:p w14:paraId="5A214962" w14:textId="77777777" w:rsidR="0077537C" w:rsidRPr="003570AA" w:rsidRDefault="0077537C" w:rsidP="0077537C">
            <w:pPr>
              <w:rPr>
                <w:rFonts w:ascii="Trebuchet MS" w:hAnsi="Trebuchet MS" w:cstheme="minorHAnsi"/>
                <w:sz w:val="18"/>
                <w:szCs w:val="18"/>
              </w:rPr>
            </w:pPr>
          </w:p>
          <w:p w14:paraId="4A0919AE" w14:textId="77777777" w:rsidR="0077537C" w:rsidRPr="003570AA" w:rsidRDefault="0077537C" w:rsidP="0077537C">
            <w:pPr>
              <w:rPr>
                <w:rFonts w:ascii="Trebuchet MS" w:hAnsi="Trebuchet MS" w:cstheme="minorHAnsi"/>
                <w:sz w:val="18"/>
                <w:szCs w:val="18"/>
              </w:rPr>
            </w:pPr>
          </w:p>
          <w:p w14:paraId="5A2B0353" w14:textId="77777777" w:rsidR="0077537C" w:rsidRPr="003570AA" w:rsidRDefault="0077537C" w:rsidP="0077537C">
            <w:pPr>
              <w:rPr>
                <w:rFonts w:ascii="Trebuchet MS" w:hAnsi="Trebuchet MS" w:cstheme="minorHAnsi"/>
                <w:sz w:val="18"/>
                <w:szCs w:val="18"/>
              </w:rPr>
            </w:pPr>
          </w:p>
          <w:p w14:paraId="3F2B5C32" w14:textId="77777777" w:rsidR="0077537C" w:rsidRPr="003570AA" w:rsidRDefault="0077537C" w:rsidP="0077537C">
            <w:pPr>
              <w:rPr>
                <w:rFonts w:ascii="Trebuchet MS" w:hAnsi="Trebuchet MS" w:cstheme="minorHAnsi"/>
                <w:sz w:val="18"/>
                <w:szCs w:val="18"/>
              </w:rPr>
            </w:pPr>
          </w:p>
          <w:p w14:paraId="7D7CCA38" w14:textId="77777777" w:rsidR="0077537C" w:rsidRPr="003570AA" w:rsidRDefault="0077537C" w:rsidP="0077537C">
            <w:pPr>
              <w:rPr>
                <w:rFonts w:ascii="Trebuchet MS" w:hAnsi="Trebuchet MS" w:cstheme="minorHAnsi"/>
                <w:sz w:val="18"/>
                <w:szCs w:val="18"/>
              </w:rPr>
            </w:pPr>
          </w:p>
          <w:p w14:paraId="3766C14D" w14:textId="77777777" w:rsidR="0077537C" w:rsidRPr="003570AA" w:rsidRDefault="0077537C" w:rsidP="0077537C">
            <w:pPr>
              <w:rPr>
                <w:rFonts w:ascii="Trebuchet MS" w:hAnsi="Trebuchet MS" w:cstheme="minorHAnsi"/>
                <w:sz w:val="18"/>
                <w:szCs w:val="18"/>
              </w:rPr>
            </w:pPr>
          </w:p>
          <w:p w14:paraId="7C1283A8" w14:textId="77777777" w:rsidR="0077537C" w:rsidRPr="003570AA" w:rsidRDefault="0077537C" w:rsidP="0077537C">
            <w:pPr>
              <w:rPr>
                <w:rFonts w:ascii="Trebuchet MS" w:hAnsi="Trebuchet MS" w:cstheme="minorHAnsi"/>
                <w:sz w:val="18"/>
                <w:szCs w:val="18"/>
              </w:rPr>
            </w:pPr>
          </w:p>
          <w:p w14:paraId="6D51B851" w14:textId="77777777" w:rsidR="0077537C" w:rsidRPr="003570AA" w:rsidRDefault="0077537C" w:rsidP="0077537C">
            <w:pPr>
              <w:rPr>
                <w:rFonts w:ascii="Trebuchet MS" w:hAnsi="Trebuchet MS" w:cstheme="minorHAnsi"/>
                <w:sz w:val="18"/>
                <w:szCs w:val="18"/>
              </w:rPr>
            </w:pPr>
          </w:p>
          <w:p w14:paraId="7318F807" w14:textId="77777777" w:rsidR="0077537C" w:rsidRPr="003570AA" w:rsidRDefault="0077537C" w:rsidP="0077537C">
            <w:pPr>
              <w:rPr>
                <w:rFonts w:ascii="Trebuchet MS" w:hAnsi="Trebuchet MS" w:cstheme="minorHAnsi"/>
                <w:sz w:val="18"/>
                <w:szCs w:val="18"/>
              </w:rPr>
            </w:pPr>
          </w:p>
          <w:p w14:paraId="1FF02772" w14:textId="77777777" w:rsidR="0077537C" w:rsidRPr="003570AA" w:rsidRDefault="0077537C" w:rsidP="0077537C">
            <w:pPr>
              <w:rPr>
                <w:rFonts w:ascii="Trebuchet MS" w:hAnsi="Trebuchet MS" w:cstheme="minorHAnsi"/>
                <w:sz w:val="18"/>
                <w:szCs w:val="18"/>
              </w:rPr>
            </w:pPr>
          </w:p>
          <w:p w14:paraId="5B26007A" w14:textId="77777777" w:rsidR="0077537C" w:rsidRPr="003570AA" w:rsidRDefault="0077537C" w:rsidP="0077537C">
            <w:pPr>
              <w:rPr>
                <w:rFonts w:ascii="Trebuchet MS" w:hAnsi="Trebuchet MS" w:cstheme="minorHAnsi"/>
                <w:sz w:val="18"/>
                <w:szCs w:val="18"/>
              </w:rPr>
            </w:pPr>
          </w:p>
          <w:p w14:paraId="5BED2DC6" w14:textId="77777777" w:rsidR="0077537C" w:rsidRPr="003570AA" w:rsidRDefault="0077537C" w:rsidP="0077537C">
            <w:pPr>
              <w:rPr>
                <w:rFonts w:ascii="Trebuchet MS" w:hAnsi="Trebuchet MS" w:cstheme="minorHAnsi"/>
                <w:sz w:val="18"/>
                <w:szCs w:val="18"/>
              </w:rPr>
            </w:pPr>
          </w:p>
          <w:p w14:paraId="3501DC86" w14:textId="77777777" w:rsidR="0077537C" w:rsidRPr="003570AA" w:rsidRDefault="0077537C" w:rsidP="0077537C">
            <w:pPr>
              <w:rPr>
                <w:rFonts w:ascii="Trebuchet MS" w:hAnsi="Trebuchet MS" w:cstheme="minorHAnsi"/>
                <w:sz w:val="18"/>
                <w:szCs w:val="18"/>
              </w:rPr>
            </w:pPr>
          </w:p>
          <w:p w14:paraId="2375C11F" w14:textId="77777777" w:rsidR="0077537C" w:rsidRPr="003570AA" w:rsidRDefault="0077537C" w:rsidP="0077537C">
            <w:pPr>
              <w:rPr>
                <w:rFonts w:ascii="Trebuchet MS" w:hAnsi="Trebuchet MS" w:cstheme="minorHAnsi"/>
                <w:sz w:val="18"/>
                <w:szCs w:val="18"/>
              </w:rPr>
            </w:pPr>
          </w:p>
          <w:p w14:paraId="777E7DD4"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14 unități de parchet propuse pentru investiții noi /extinderi / reabilitare/ amenajare/ modernizare</w:t>
            </w:r>
          </w:p>
          <w:p w14:paraId="4AAE175D" w14:textId="77777777" w:rsidR="0077537C" w:rsidRPr="003570AA" w:rsidRDefault="0077537C" w:rsidP="0077537C">
            <w:pPr>
              <w:rPr>
                <w:rFonts w:ascii="Trebuchet MS" w:hAnsi="Trebuchet MS" w:cstheme="minorHAnsi"/>
                <w:sz w:val="18"/>
                <w:szCs w:val="18"/>
              </w:rPr>
            </w:pPr>
          </w:p>
          <w:p w14:paraId="13C3339D" w14:textId="77777777" w:rsidR="0077537C" w:rsidRPr="003570AA" w:rsidRDefault="0077537C" w:rsidP="0077537C">
            <w:pPr>
              <w:rPr>
                <w:rFonts w:ascii="Trebuchet MS" w:hAnsi="Trebuchet MS" w:cstheme="minorHAnsi"/>
                <w:sz w:val="18"/>
                <w:szCs w:val="18"/>
              </w:rPr>
            </w:pPr>
          </w:p>
          <w:p w14:paraId="429FC5EF" w14:textId="77777777" w:rsidR="0077537C" w:rsidRPr="003570AA" w:rsidRDefault="0077537C" w:rsidP="0077537C">
            <w:pPr>
              <w:rPr>
                <w:rFonts w:ascii="Trebuchet MS" w:hAnsi="Trebuchet MS" w:cstheme="minorHAnsi"/>
                <w:sz w:val="18"/>
                <w:szCs w:val="18"/>
              </w:rPr>
            </w:pPr>
          </w:p>
          <w:p w14:paraId="067928A3" w14:textId="77777777" w:rsidR="0077537C" w:rsidRPr="003570AA" w:rsidRDefault="0077537C" w:rsidP="0077537C">
            <w:pPr>
              <w:rPr>
                <w:rFonts w:ascii="Trebuchet MS" w:hAnsi="Trebuchet MS" w:cstheme="minorHAnsi"/>
                <w:sz w:val="18"/>
                <w:szCs w:val="18"/>
              </w:rPr>
            </w:pPr>
          </w:p>
          <w:p w14:paraId="71189B47" w14:textId="77777777" w:rsidR="00AA042B" w:rsidRPr="003570AA" w:rsidRDefault="00AA042B" w:rsidP="0077537C">
            <w:pPr>
              <w:rPr>
                <w:rFonts w:ascii="Trebuchet MS" w:hAnsi="Trebuchet MS" w:cstheme="minorHAnsi"/>
                <w:sz w:val="18"/>
                <w:szCs w:val="18"/>
              </w:rPr>
            </w:pPr>
          </w:p>
          <w:p w14:paraId="5809D71F" w14:textId="77777777" w:rsidR="00AA042B" w:rsidRPr="003570AA" w:rsidRDefault="00AA042B" w:rsidP="0077537C">
            <w:pPr>
              <w:rPr>
                <w:rFonts w:ascii="Trebuchet MS" w:hAnsi="Trebuchet MS" w:cstheme="minorHAnsi"/>
                <w:sz w:val="18"/>
                <w:szCs w:val="18"/>
              </w:rPr>
            </w:pPr>
          </w:p>
          <w:p w14:paraId="0C8EA27F"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5 sedii închiriate pentru </w:t>
            </w:r>
            <w:r w:rsidRPr="003570AA">
              <w:rPr>
                <w:rFonts w:ascii="Trebuchet MS" w:hAnsi="Trebuchet MS" w:cstheme="minorHAnsi"/>
                <w:sz w:val="18"/>
                <w:szCs w:val="18"/>
              </w:rPr>
              <w:lastRenderedPageBreak/>
              <w:t xml:space="preserve">desfășurarea activității structurilor teritoriale </w:t>
            </w:r>
          </w:p>
        </w:tc>
        <w:tc>
          <w:tcPr>
            <w:tcW w:w="1417" w:type="dxa"/>
            <w:vMerge/>
            <w:vAlign w:val="center"/>
          </w:tcPr>
          <w:p w14:paraId="56FC9AA2" w14:textId="77777777" w:rsidR="0077537C" w:rsidRPr="003570AA" w:rsidRDefault="0077537C" w:rsidP="0077537C">
            <w:pPr>
              <w:rPr>
                <w:rFonts w:ascii="Trebuchet MS" w:hAnsi="Trebuchet MS" w:cstheme="minorHAnsi"/>
                <w:sz w:val="18"/>
                <w:szCs w:val="18"/>
              </w:rPr>
            </w:pPr>
          </w:p>
        </w:tc>
      </w:tr>
      <w:tr w:rsidR="0077537C" w:rsidRPr="003570AA" w14:paraId="7689F4BA" w14:textId="77777777" w:rsidTr="00D22A9B">
        <w:tc>
          <w:tcPr>
            <w:tcW w:w="1271" w:type="dxa"/>
            <w:vMerge/>
            <w:vAlign w:val="center"/>
          </w:tcPr>
          <w:p w14:paraId="2A2BA4D2" w14:textId="77777777" w:rsidR="0077537C" w:rsidRPr="003570AA" w:rsidRDefault="0077537C" w:rsidP="0077537C">
            <w:pPr>
              <w:rPr>
                <w:rFonts w:ascii="Trebuchet MS" w:hAnsi="Trebuchet MS" w:cstheme="minorHAnsi"/>
                <w:sz w:val="18"/>
                <w:szCs w:val="18"/>
              </w:rPr>
            </w:pPr>
          </w:p>
        </w:tc>
        <w:tc>
          <w:tcPr>
            <w:tcW w:w="2268" w:type="dxa"/>
            <w:vMerge/>
            <w:vAlign w:val="center"/>
          </w:tcPr>
          <w:p w14:paraId="675ECD40" w14:textId="77777777" w:rsidR="0077537C" w:rsidRPr="003570AA" w:rsidRDefault="0077537C" w:rsidP="0077537C">
            <w:pPr>
              <w:rPr>
                <w:rFonts w:ascii="Trebuchet MS" w:hAnsi="Trebuchet MS" w:cstheme="minorHAnsi"/>
                <w:sz w:val="18"/>
                <w:szCs w:val="18"/>
              </w:rPr>
            </w:pPr>
          </w:p>
        </w:tc>
        <w:tc>
          <w:tcPr>
            <w:tcW w:w="2552" w:type="dxa"/>
            <w:shd w:val="clear" w:color="auto" w:fill="FFFFFF" w:themeFill="background1"/>
            <w:vAlign w:val="center"/>
          </w:tcPr>
          <w:p w14:paraId="3AF4FC99" w14:textId="77777777" w:rsidR="0077537C" w:rsidRPr="003570AA" w:rsidRDefault="00507D75" w:rsidP="0077537C">
            <w:pPr>
              <w:rPr>
                <w:rFonts w:ascii="Trebuchet MS" w:hAnsi="Trebuchet MS" w:cstheme="minorHAnsi"/>
                <w:sz w:val="18"/>
                <w:szCs w:val="18"/>
              </w:rPr>
            </w:pPr>
            <w:r w:rsidRPr="003570AA">
              <w:rPr>
                <w:rFonts w:ascii="Trebuchet MS" w:hAnsi="Trebuchet MS" w:cstheme="minorHAnsi"/>
                <w:sz w:val="18"/>
                <w:szCs w:val="18"/>
              </w:rPr>
              <w:t>1.</w:t>
            </w:r>
            <w:r w:rsidR="00091AA0" w:rsidRPr="003570AA">
              <w:rPr>
                <w:rFonts w:ascii="Trebuchet MS" w:hAnsi="Trebuchet MS" w:cstheme="minorHAnsi"/>
                <w:sz w:val="18"/>
                <w:szCs w:val="18"/>
              </w:rPr>
              <w:t>9</w:t>
            </w:r>
            <w:r w:rsidR="0077537C" w:rsidRPr="003570AA">
              <w:rPr>
                <w:rFonts w:ascii="Trebuchet MS" w:hAnsi="Trebuchet MS" w:cstheme="minorHAnsi"/>
                <w:sz w:val="18"/>
                <w:szCs w:val="18"/>
              </w:rPr>
              <w:t>.2</w:t>
            </w:r>
            <w:r w:rsidR="00302B83">
              <w:rPr>
                <w:rFonts w:ascii="Trebuchet MS" w:hAnsi="Trebuchet MS" w:cstheme="minorHAnsi"/>
                <w:sz w:val="18"/>
                <w:szCs w:val="18"/>
              </w:rPr>
              <w:t>.</w:t>
            </w:r>
            <w:r w:rsidR="0077537C" w:rsidRPr="003570AA">
              <w:rPr>
                <w:rFonts w:ascii="Trebuchet MS" w:hAnsi="Trebuchet MS" w:cstheme="minorHAnsi"/>
                <w:sz w:val="18"/>
                <w:szCs w:val="18"/>
              </w:rPr>
              <w:t xml:space="preserve"> Continuarea implementării „Programului Național de consolidare a infrastructurii parchetelor” prin care 7 obiective de investiții în sediile de parchete sunt realizate de Compania </w:t>
            </w:r>
            <w:proofErr w:type="spellStart"/>
            <w:r w:rsidR="0077537C" w:rsidRPr="003570AA">
              <w:rPr>
                <w:rFonts w:ascii="Trebuchet MS" w:hAnsi="Trebuchet MS" w:cstheme="minorHAnsi"/>
                <w:sz w:val="18"/>
                <w:szCs w:val="18"/>
              </w:rPr>
              <w:t>Naţională</w:t>
            </w:r>
            <w:proofErr w:type="spellEnd"/>
            <w:r w:rsidR="0077537C" w:rsidRPr="003570AA">
              <w:rPr>
                <w:rFonts w:ascii="Trebuchet MS" w:hAnsi="Trebuchet MS" w:cstheme="minorHAnsi"/>
                <w:sz w:val="18"/>
                <w:szCs w:val="18"/>
              </w:rPr>
              <w:t xml:space="preserve"> de </w:t>
            </w:r>
            <w:proofErr w:type="spellStart"/>
            <w:r w:rsidR="0077537C" w:rsidRPr="003570AA">
              <w:rPr>
                <w:rFonts w:ascii="Trebuchet MS" w:hAnsi="Trebuchet MS" w:cstheme="minorHAnsi"/>
                <w:sz w:val="18"/>
                <w:szCs w:val="18"/>
              </w:rPr>
              <w:t>Investiţii</w:t>
            </w:r>
            <w:proofErr w:type="spellEnd"/>
          </w:p>
        </w:tc>
        <w:tc>
          <w:tcPr>
            <w:tcW w:w="1417" w:type="dxa"/>
            <w:shd w:val="clear" w:color="auto" w:fill="FFFFFF" w:themeFill="background1"/>
            <w:vAlign w:val="center"/>
          </w:tcPr>
          <w:p w14:paraId="638B4615"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CNI</w:t>
            </w:r>
          </w:p>
          <w:p w14:paraId="710C7EEC" w14:textId="77777777" w:rsidR="0077537C" w:rsidRPr="003570AA" w:rsidRDefault="0077537C" w:rsidP="00E56C5D">
            <w:pPr>
              <w:jc w:val="center"/>
              <w:rPr>
                <w:rFonts w:ascii="Trebuchet MS" w:hAnsi="Trebuchet MS" w:cstheme="minorHAnsi"/>
                <w:sz w:val="18"/>
                <w:szCs w:val="18"/>
              </w:rPr>
            </w:pPr>
          </w:p>
          <w:p w14:paraId="076E2823" w14:textId="77777777" w:rsidR="0077537C" w:rsidRPr="003570AA" w:rsidRDefault="0077537C" w:rsidP="00E56C5D">
            <w:pPr>
              <w:jc w:val="center"/>
              <w:rPr>
                <w:rFonts w:ascii="Trebuchet MS" w:hAnsi="Trebuchet MS" w:cstheme="minorHAnsi"/>
                <w:sz w:val="18"/>
                <w:szCs w:val="18"/>
              </w:rPr>
            </w:pPr>
          </w:p>
          <w:p w14:paraId="280678B2" w14:textId="77777777" w:rsidR="0077537C" w:rsidRPr="003570AA" w:rsidRDefault="0077537C" w:rsidP="00E56C5D">
            <w:pPr>
              <w:jc w:val="center"/>
              <w:rPr>
                <w:rFonts w:ascii="Trebuchet MS" w:hAnsi="Trebuchet MS" w:cstheme="minorHAnsi"/>
                <w:sz w:val="18"/>
                <w:szCs w:val="18"/>
              </w:rPr>
            </w:pPr>
          </w:p>
          <w:p w14:paraId="1B50FE10" w14:textId="77777777" w:rsidR="0077537C" w:rsidRPr="003570AA" w:rsidRDefault="0077537C" w:rsidP="00C45F41">
            <w:pPr>
              <w:jc w:val="center"/>
              <w:rPr>
                <w:rFonts w:ascii="Trebuchet MS" w:hAnsi="Trebuchet MS" w:cstheme="minorHAnsi"/>
                <w:sz w:val="18"/>
                <w:szCs w:val="18"/>
              </w:rPr>
            </w:pPr>
            <w:r w:rsidRPr="003570AA">
              <w:rPr>
                <w:rFonts w:ascii="Trebuchet MS" w:hAnsi="Trebuchet MS" w:cstheme="minorHAnsi"/>
                <w:sz w:val="18"/>
                <w:szCs w:val="18"/>
              </w:rPr>
              <w:t>PICCJ</w:t>
            </w:r>
          </w:p>
        </w:tc>
        <w:tc>
          <w:tcPr>
            <w:tcW w:w="1134" w:type="dxa"/>
            <w:shd w:val="clear" w:color="auto" w:fill="FFFFFF" w:themeFill="background1"/>
            <w:vAlign w:val="center"/>
          </w:tcPr>
          <w:p w14:paraId="0D2F6489" w14:textId="77777777" w:rsidR="0077537C" w:rsidRPr="003570AA" w:rsidRDefault="00996C50" w:rsidP="00C50A41">
            <w:pPr>
              <w:jc w:val="center"/>
              <w:rPr>
                <w:rFonts w:ascii="Trebuchet MS" w:hAnsi="Trebuchet MS" w:cstheme="minorHAnsi"/>
                <w:sz w:val="18"/>
                <w:szCs w:val="18"/>
              </w:rPr>
            </w:pPr>
            <w:r>
              <w:rPr>
                <w:rFonts w:ascii="Trebuchet MS" w:hAnsi="Trebuchet MS"/>
                <w:sz w:val="18"/>
                <w:szCs w:val="18"/>
              </w:rPr>
              <w:t>Buget de stat(buget MDLPA-CNI)</w:t>
            </w:r>
          </w:p>
        </w:tc>
        <w:tc>
          <w:tcPr>
            <w:tcW w:w="1276" w:type="dxa"/>
            <w:shd w:val="clear" w:color="auto" w:fill="FFFFFF" w:themeFill="background1"/>
            <w:vAlign w:val="center"/>
          </w:tcPr>
          <w:p w14:paraId="6E30A280" w14:textId="77777777" w:rsidR="00D22A9B" w:rsidRDefault="00D22A9B" w:rsidP="00D22A9B">
            <w:pPr>
              <w:rPr>
                <w:rFonts w:ascii="Trebuchet MS" w:hAnsi="Trebuchet MS" w:cstheme="minorHAnsi"/>
                <w:sz w:val="18"/>
                <w:szCs w:val="18"/>
              </w:rPr>
            </w:pPr>
          </w:p>
          <w:p w14:paraId="5AD6F452" w14:textId="77777777" w:rsidR="00244BC1" w:rsidRPr="003570AA" w:rsidRDefault="00244BC1" w:rsidP="00D22A9B">
            <w:pPr>
              <w:jc w:val="center"/>
              <w:rPr>
                <w:rFonts w:ascii="Trebuchet MS" w:hAnsi="Trebuchet MS" w:cstheme="minorHAnsi"/>
                <w:sz w:val="18"/>
                <w:szCs w:val="18"/>
              </w:rPr>
            </w:pPr>
            <w:r w:rsidRPr="003570AA">
              <w:rPr>
                <w:rFonts w:ascii="Trebuchet MS" w:hAnsi="Trebuchet MS" w:cstheme="minorHAnsi"/>
                <w:sz w:val="18"/>
                <w:szCs w:val="18"/>
              </w:rPr>
              <w:t>2022</w:t>
            </w:r>
          </w:p>
          <w:p w14:paraId="0367D651" w14:textId="77777777" w:rsidR="00244BC1" w:rsidRPr="003570AA" w:rsidRDefault="00244BC1" w:rsidP="00D22A9B">
            <w:pPr>
              <w:jc w:val="center"/>
              <w:rPr>
                <w:rFonts w:ascii="Trebuchet MS" w:hAnsi="Trebuchet MS" w:cstheme="minorHAnsi"/>
                <w:sz w:val="18"/>
                <w:szCs w:val="18"/>
              </w:rPr>
            </w:pPr>
          </w:p>
          <w:p w14:paraId="4195A3D0" w14:textId="77777777" w:rsidR="00244BC1" w:rsidRPr="003570AA" w:rsidRDefault="00244BC1" w:rsidP="00D22A9B">
            <w:pPr>
              <w:jc w:val="center"/>
              <w:rPr>
                <w:rFonts w:ascii="Trebuchet MS" w:hAnsi="Trebuchet MS" w:cstheme="minorHAnsi"/>
                <w:sz w:val="18"/>
                <w:szCs w:val="18"/>
              </w:rPr>
            </w:pPr>
          </w:p>
          <w:p w14:paraId="24BA39DB" w14:textId="77777777" w:rsidR="00244BC1" w:rsidRPr="003570AA" w:rsidRDefault="00244BC1" w:rsidP="00D22A9B">
            <w:pPr>
              <w:jc w:val="center"/>
              <w:rPr>
                <w:rFonts w:ascii="Trebuchet MS" w:hAnsi="Trebuchet MS" w:cstheme="minorHAnsi"/>
                <w:sz w:val="18"/>
                <w:szCs w:val="18"/>
              </w:rPr>
            </w:pPr>
            <w:r w:rsidRPr="003570AA">
              <w:rPr>
                <w:rFonts w:ascii="Trebuchet MS" w:hAnsi="Trebuchet MS" w:cstheme="minorHAnsi"/>
                <w:sz w:val="18"/>
                <w:szCs w:val="18"/>
              </w:rPr>
              <w:t>2024</w:t>
            </w:r>
          </w:p>
          <w:p w14:paraId="174A517D" w14:textId="77777777" w:rsidR="00244BC1" w:rsidRPr="003570AA" w:rsidRDefault="00244BC1" w:rsidP="00D22A9B">
            <w:pPr>
              <w:jc w:val="center"/>
              <w:rPr>
                <w:rFonts w:ascii="Trebuchet MS" w:hAnsi="Trebuchet MS" w:cstheme="minorHAnsi"/>
                <w:sz w:val="18"/>
                <w:szCs w:val="18"/>
              </w:rPr>
            </w:pPr>
          </w:p>
          <w:p w14:paraId="1924F477" w14:textId="77777777" w:rsidR="00244BC1" w:rsidRPr="003570AA" w:rsidRDefault="00244BC1" w:rsidP="00D22A9B">
            <w:pPr>
              <w:jc w:val="center"/>
              <w:rPr>
                <w:rFonts w:ascii="Trebuchet MS" w:hAnsi="Trebuchet MS" w:cstheme="minorHAnsi"/>
                <w:sz w:val="18"/>
                <w:szCs w:val="18"/>
              </w:rPr>
            </w:pPr>
            <w:r w:rsidRPr="003570AA">
              <w:rPr>
                <w:rFonts w:ascii="Trebuchet MS" w:hAnsi="Trebuchet MS" w:cstheme="minorHAnsi"/>
                <w:sz w:val="18"/>
                <w:szCs w:val="18"/>
              </w:rPr>
              <w:t>2025</w:t>
            </w:r>
          </w:p>
          <w:p w14:paraId="39C33AB8" w14:textId="77777777" w:rsidR="00244BC1" w:rsidRPr="003570AA" w:rsidRDefault="00244BC1" w:rsidP="00D22A9B">
            <w:pPr>
              <w:jc w:val="center"/>
              <w:rPr>
                <w:rFonts w:ascii="Trebuchet MS" w:hAnsi="Trebuchet MS" w:cstheme="minorHAnsi"/>
                <w:sz w:val="18"/>
                <w:szCs w:val="18"/>
              </w:rPr>
            </w:pPr>
          </w:p>
          <w:p w14:paraId="11B0753F" w14:textId="77777777" w:rsidR="00244BC1" w:rsidRPr="003570AA" w:rsidRDefault="00244BC1" w:rsidP="00D22A9B">
            <w:pPr>
              <w:jc w:val="center"/>
              <w:rPr>
                <w:rFonts w:ascii="Trebuchet MS" w:hAnsi="Trebuchet MS" w:cstheme="minorHAnsi"/>
                <w:sz w:val="18"/>
                <w:szCs w:val="18"/>
              </w:rPr>
            </w:pPr>
            <w:r w:rsidRPr="003570AA">
              <w:rPr>
                <w:rFonts w:ascii="Trebuchet MS" w:hAnsi="Trebuchet MS" w:cstheme="minorHAnsi"/>
                <w:sz w:val="18"/>
                <w:szCs w:val="18"/>
              </w:rPr>
              <w:t>2025</w:t>
            </w:r>
          </w:p>
          <w:p w14:paraId="398EA18B" w14:textId="77777777" w:rsidR="00244BC1" w:rsidRPr="003570AA" w:rsidRDefault="00244BC1" w:rsidP="00D22A9B">
            <w:pPr>
              <w:jc w:val="center"/>
              <w:rPr>
                <w:rFonts w:ascii="Trebuchet MS" w:hAnsi="Trebuchet MS" w:cstheme="minorHAnsi"/>
                <w:sz w:val="18"/>
                <w:szCs w:val="18"/>
              </w:rPr>
            </w:pPr>
          </w:p>
          <w:p w14:paraId="2FD8190E" w14:textId="77777777" w:rsidR="00244BC1" w:rsidRPr="003570AA" w:rsidRDefault="00244BC1" w:rsidP="00D22A9B">
            <w:pPr>
              <w:jc w:val="center"/>
              <w:rPr>
                <w:rFonts w:ascii="Trebuchet MS" w:hAnsi="Trebuchet MS" w:cstheme="minorHAnsi"/>
                <w:sz w:val="18"/>
                <w:szCs w:val="18"/>
              </w:rPr>
            </w:pPr>
            <w:r w:rsidRPr="003570AA">
              <w:rPr>
                <w:rFonts w:ascii="Trebuchet MS" w:hAnsi="Trebuchet MS" w:cstheme="minorHAnsi"/>
                <w:sz w:val="18"/>
                <w:szCs w:val="18"/>
              </w:rPr>
              <w:t>2025</w:t>
            </w:r>
          </w:p>
          <w:p w14:paraId="1045F379" w14:textId="77777777" w:rsidR="00244BC1" w:rsidRPr="003570AA" w:rsidRDefault="00244BC1" w:rsidP="00D22A9B">
            <w:pPr>
              <w:jc w:val="center"/>
              <w:rPr>
                <w:rFonts w:ascii="Trebuchet MS" w:hAnsi="Trebuchet MS" w:cstheme="minorHAnsi"/>
                <w:sz w:val="18"/>
                <w:szCs w:val="18"/>
              </w:rPr>
            </w:pPr>
          </w:p>
          <w:p w14:paraId="669A2413" w14:textId="77777777" w:rsidR="00244BC1" w:rsidRPr="003570AA" w:rsidRDefault="00244BC1" w:rsidP="00D22A9B">
            <w:pPr>
              <w:jc w:val="center"/>
              <w:rPr>
                <w:rFonts w:ascii="Trebuchet MS" w:hAnsi="Trebuchet MS" w:cstheme="minorHAnsi"/>
                <w:sz w:val="18"/>
                <w:szCs w:val="18"/>
              </w:rPr>
            </w:pPr>
            <w:r w:rsidRPr="003570AA">
              <w:rPr>
                <w:rFonts w:ascii="Trebuchet MS" w:hAnsi="Trebuchet MS" w:cstheme="minorHAnsi"/>
                <w:sz w:val="18"/>
                <w:szCs w:val="18"/>
              </w:rPr>
              <w:t>2025</w:t>
            </w:r>
          </w:p>
          <w:p w14:paraId="4266D2CE" w14:textId="77777777" w:rsidR="00244BC1" w:rsidRPr="003570AA" w:rsidRDefault="00244BC1" w:rsidP="00D22A9B">
            <w:pPr>
              <w:jc w:val="center"/>
              <w:rPr>
                <w:rFonts w:ascii="Trebuchet MS" w:hAnsi="Trebuchet MS" w:cstheme="minorHAnsi"/>
                <w:sz w:val="18"/>
                <w:szCs w:val="18"/>
              </w:rPr>
            </w:pPr>
          </w:p>
          <w:p w14:paraId="7DB203DF" w14:textId="77777777" w:rsidR="0077537C" w:rsidRPr="003570AA" w:rsidRDefault="00244BC1" w:rsidP="00D22A9B">
            <w:pPr>
              <w:jc w:val="center"/>
              <w:rPr>
                <w:rFonts w:ascii="Trebuchet MS" w:hAnsi="Trebuchet MS" w:cstheme="minorHAnsi"/>
                <w:sz w:val="18"/>
                <w:szCs w:val="18"/>
              </w:rPr>
            </w:pPr>
            <w:r w:rsidRPr="003570AA">
              <w:rPr>
                <w:rFonts w:ascii="Trebuchet MS" w:hAnsi="Trebuchet MS" w:cstheme="minorHAnsi"/>
                <w:sz w:val="18"/>
                <w:szCs w:val="18"/>
              </w:rPr>
              <w:t>2025</w:t>
            </w:r>
          </w:p>
        </w:tc>
        <w:tc>
          <w:tcPr>
            <w:tcW w:w="1417" w:type="dxa"/>
            <w:shd w:val="clear" w:color="auto" w:fill="FFFFFF" w:themeFill="background1"/>
            <w:vAlign w:val="center"/>
          </w:tcPr>
          <w:p w14:paraId="314B7674" w14:textId="77777777" w:rsidR="00D22A9B" w:rsidRDefault="00D22A9B" w:rsidP="00D22A9B">
            <w:pPr>
              <w:jc w:val="left"/>
              <w:rPr>
                <w:rFonts w:ascii="Trebuchet MS" w:hAnsi="Trebuchet MS" w:cstheme="minorHAnsi"/>
                <w:sz w:val="18"/>
                <w:szCs w:val="18"/>
              </w:rPr>
            </w:pPr>
          </w:p>
          <w:p w14:paraId="370BFE1B" w14:textId="77777777" w:rsidR="0077537C" w:rsidRPr="003570AA" w:rsidRDefault="0077537C" w:rsidP="00D22A9B">
            <w:pPr>
              <w:jc w:val="left"/>
              <w:rPr>
                <w:rFonts w:ascii="Trebuchet MS" w:hAnsi="Trebuchet MS" w:cstheme="minorHAnsi"/>
                <w:sz w:val="18"/>
                <w:szCs w:val="18"/>
              </w:rPr>
            </w:pPr>
            <w:r w:rsidRPr="003570AA">
              <w:rPr>
                <w:rFonts w:ascii="Trebuchet MS" w:hAnsi="Trebuchet MS" w:cstheme="minorHAnsi"/>
                <w:sz w:val="18"/>
                <w:szCs w:val="18"/>
              </w:rPr>
              <w:t>PT Bacău</w:t>
            </w:r>
          </w:p>
          <w:p w14:paraId="622033F7" w14:textId="77777777" w:rsidR="0077537C" w:rsidRPr="003570AA" w:rsidRDefault="0077537C" w:rsidP="00D22A9B">
            <w:pPr>
              <w:jc w:val="left"/>
              <w:rPr>
                <w:rFonts w:ascii="Trebuchet MS" w:hAnsi="Trebuchet MS" w:cstheme="minorHAnsi"/>
                <w:sz w:val="18"/>
                <w:szCs w:val="18"/>
              </w:rPr>
            </w:pPr>
          </w:p>
          <w:p w14:paraId="087662A0" w14:textId="77777777" w:rsidR="0063690E" w:rsidRPr="003570AA" w:rsidRDefault="0063690E" w:rsidP="00D22A9B">
            <w:pPr>
              <w:jc w:val="left"/>
              <w:rPr>
                <w:rFonts w:ascii="Trebuchet MS" w:hAnsi="Trebuchet MS" w:cstheme="minorHAnsi"/>
                <w:sz w:val="18"/>
                <w:szCs w:val="18"/>
              </w:rPr>
            </w:pPr>
          </w:p>
          <w:p w14:paraId="40B24A13" w14:textId="77777777" w:rsidR="0077537C" w:rsidRPr="003570AA" w:rsidRDefault="0077537C" w:rsidP="00D22A9B">
            <w:pPr>
              <w:jc w:val="left"/>
              <w:rPr>
                <w:rFonts w:ascii="Trebuchet MS" w:hAnsi="Trebuchet MS" w:cstheme="minorHAnsi"/>
                <w:sz w:val="18"/>
                <w:szCs w:val="18"/>
              </w:rPr>
            </w:pPr>
            <w:r w:rsidRPr="003570AA">
              <w:rPr>
                <w:rFonts w:ascii="Trebuchet MS" w:hAnsi="Trebuchet MS" w:cstheme="minorHAnsi"/>
                <w:sz w:val="18"/>
                <w:szCs w:val="18"/>
              </w:rPr>
              <w:t>PT Gorj</w:t>
            </w:r>
          </w:p>
          <w:p w14:paraId="12D08C5A" w14:textId="77777777" w:rsidR="0077537C" w:rsidRPr="003570AA" w:rsidRDefault="0077537C" w:rsidP="00D22A9B">
            <w:pPr>
              <w:jc w:val="left"/>
              <w:rPr>
                <w:rFonts w:ascii="Trebuchet MS" w:hAnsi="Trebuchet MS" w:cstheme="minorHAnsi"/>
                <w:sz w:val="18"/>
                <w:szCs w:val="18"/>
              </w:rPr>
            </w:pPr>
          </w:p>
          <w:p w14:paraId="65A51D2E" w14:textId="77777777" w:rsidR="0077537C" w:rsidRPr="003570AA" w:rsidRDefault="0077537C" w:rsidP="00D22A9B">
            <w:pPr>
              <w:jc w:val="left"/>
              <w:rPr>
                <w:rFonts w:ascii="Trebuchet MS" w:hAnsi="Trebuchet MS" w:cstheme="minorHAnsi"/>
                <w:sz w:val="18"/>
                <w:szCs w:val="18"/>
              </w:rPr>
            </w:pPr>
            <w:r w:rsidRPr="003570AA">
              <w:rPr>
                <w:rFonts w:ascii="Trebuchet MS" w:hAnsi="Trebuchet MS" w:cstheme="minorHAnsi"/>
                <w:sz w:val="18"/>
                <w:szCs w:val="18"/>
              </w:rPr>
              <w:t>PJ Tg. Mureș</w:t>
            </w:r>
          </w:p>
          <w:p w14:paraId="0A5D484E" w14:textId="77777777" w:rsidR="0077537C" w:rsidRPr="003570AA" w:rsidRDefault="0077537C" w:rsidP="00D22A9B">
            <w:pPr>
              <w:jc w:val="left"/>
              <w:rPr>
                <w:rFonts w:ascii="Trebuchet MS" w:hAnsi="Trebuchet MS" w:cstheme="minorHAnsi"/>
                <w:sz w:val="18"/>
                <w:szCs w:val="18"/>
              </w:rPr>
            </w:pPr>
          </w:p>
          <w:p w14:paraId="37AB7C9A" w14:textId="77777777" w:rsidR="0077537C" w:rsidRPr="003570AA" w:rsidRDefault="0077537C" w:rsidP="00D22A9B">
            <w:pPr>
              <w:jc w:val="left"/>
              <w:rPr>
                <w:rFonts w:ascii="Trebuchet MS" w:hAnsi="Trebuchet MS" w:cstheme="minorHAnsi"/>
                <w:sz w:val="18"/>
                <w:szCs w:val="18"/>
              </w:rPr>
            </w:pPr>
            <w:r w:rsidRPr="003570AA">
              <w:rPr>
                <w:rFonts w:ascii="Trebuchet MS" w:hAnsi="Trebuchet MS" w:cstheme="minorHAnsi"/>
                <w:sz w:val="18"/>
                <w:szCs w:val="18"/>
              </w:rPr>
              <w:t>PT Tulcea</w:t>
            </w:r>
          </w:p>
          <w:p w14:paraId="48D7F67D" w14:textId="77777777" w:rsidR="0077537C" w:rsidRPr="003570AA" w:rsidRDefault="0077537C" w:rsidP="00D22A9B">
            <w:pPr>
              <w:jc w:val="left"/>
              <w:rPr>
                <w:rFonts w:ascii="Trebuchet MS" w:hAnsi="Trebuchet MS" w:cstheme="minorHAnsi"/>
                <w:sz w:val="18"/>
                <w:szCs w:val="18"/>
              </w:rPr>
            </w:pPr>
          </w:p>
          <w:p w14:paraId="2017EB62" w14:textId="77777777" w:rsidR="0077537C" w:rsidRPr="003570AA" w:rsidRDefault="0077537C" w:rsidP="00D22A9B">
            <w:pPr>
              <w:jc w:val="left"/>
              <w:rPr>
                <w:rFonts w:ascii="Trebuchet MS" w:hAnsi="Trebuchet MS" w:cstheme="minorHAnsi"/>
                <w:sz w:val="18"/>
                <w:szCs w:val="18"/>
              </w:rPr>
            </w:pPr>
            <w:r w:rsidRPr="003570AA">
              <w:rPr>
                <w:rFonts w:ascii="Trebuchet MS" w:hAnsi="Trebuchet MS" w:cstheme="minorHAnsi"/>
                <w:sz w:val="18"/>
                <w:szCs w:val="18"/>
              </w:rPr>
              <w:t>PCA Galați</w:t>
            </w:r>
          </w:p>
          <w:p w14:paraId="50ADDD80" w14:textId="77777777" w:rsidR="0077537C" w:rsidRPr="003570AA" w:rsidRDefault="0077537C" w:rsidP="00D22A9B">
            <w:pPr>
              <w:jc w:val="left"/>
              <w:rPr>
                <w:rFonts w:ascii="Trebuchet MS" w:hAnsi="Trebuchet MS" w:cstheme="minorHAnsi"/>
                <w:sz w:val="18"/>
                <w:szCs w:val="18"/>
              </w:rPr>
            </w:pPr>
          </w:p>
          <w:p w14:paraId="39175B9B" w14:textId="77777777" w:rsidR="0077537C" w:rsidRPr="003570AA" w:rsidRDefault="0077537C" w:rsidP="00D22A9B">
            <w:pPr>
              <w:jc w:val="left"/>
              <w:rPr>
                <w:rFonts w:ascii="Trebuchet MS" w:hAnsi="Trebuchet MS" w:cstheme="minorHAnsi"/>
                <w:sz w:val="18"/>
                <w:szCs w:val="18"/>
              </w:rPr>
            </w:pPr>
            <w:r w:rsidRPr="003570AA">
              <w:rPr>
                <w:rFonts w:ascii="Trebuchet MS" w:hAnsi="Trebuchet MS" w:cstheme="minorHAnsi"/>
                <w:sz w:val="18"/>
                <w:szCs w:val="18"/>
              </w:rPr>
              <w:t>PT Hunedoara</w:t>
            </w:r>
          </w:p>
          <w:p w14:paraId="5022168F" w14:textId="77777777" w:rsidR="0077537C" w:rsidRPr="003570AA" w:rsidRDefault="0077537C" w:rsidP="00D22A9B">
            <w:pPr>
              <w:jc w:val="left"/>
              <w:rPr>
                <w:rFonts w:ascii="Trebuchet MS" w:hAnsi="Trebuchet MS" w:cstheme="minorHAnsi"/>
                <w:sz w:val="18"/>
                <w:szCs w:val="18"/>
              </w:rPr>
            </w:pPr>
          </w:p>
          <w:p w14:paraId="46C85034" w14:textId="77777777" w:rsidR="0077537C" w:rsidRPr="003570AA" w:rsidRDefault="0077537C" w:rsidP="00D22A9B">
            <w:pPr>
              <w:jc w:val="left"/>
              <w:rPr>
                <w:rFonts w:ascii="Trebuchet MS" w:hAnsi="Trebuchet MS" w:cstheme="minorHAnsi"/>
                <w:sz w:val="18"/>
                <w:szCs w:val="18"/>
              </w:rPr>
            </w:pPr>
            <w:r w:rsidRPr="003570AA">
              <w:rPr>
                <w:rFonts w:ascii="Trebuchet MS" w:hAnsi="Trebuchet MS" w:cstheme="minorHAnsi"/>
                <w:sz w:val="18"/>
                <w:szCs w:val="18"/>
              </w:rPr>
              <w:t>PT Sălaj</w:t>
            </w:r>
          </w:p>
        </w:tc>
        <w:tc>
          <w:tcPr>
            <w:tcW w:w="1560" w:type="dxa"/>
            <w:vMerge/>
            <w:vAlign w:val="center"/>
          </w:tcPr>
          <w:p w14:paraId="0DB9B615" w14:textId="77777777" w:rsidR="0077537C" w:rsidRPr="003570AA" w:rsidRDefault="0077537C" w:rsidP="0077537C">
            <w:pPr>
              <w:rPr>
                <w:rFonts w:ascii="Trebuchet MS" w:hAnsi="Trebuchet MS" w:cstheme="minorHAnsi"/>
                <w:sz w:val="18"/>
                <w:szCs w:val="18"/>
              </w:rPr>
            </w:pPr>
          </w:p>
        </w:tc>
        <w:tc>
          <w:tcPr>
            <w:tcW w:w="1417" w:type="dxa"/>
            <w:vMerge/>
            <w:vAlign w:val="center"/>
          </w:tcPr>
          <w:p w14:paraId="288AF948" w14:textId="77777777" w:rsidR="0077537C" w:rsidRPr="003570AA" w:rsidRDefault="0077537C" w:rsidP="0077537C">
            <w:pPr>
              <w:rPr>
                <w:rFonts w:ascii="Trebuchet MS" w:hAnsi="Trebuchet MS" w:cstheme="minorHAnsi"/>
                <w:sz w:val="18"/>
                <w:szCs w:val="18"/>
              </w:rPr>
            </w:pPr>
          </w:p>
        </w:tc>
      </w:tr>
      <w:tr w:rsidR="0077537C" w:rsidRPr="003570AA" w14:paraId="7E1A5449" w14:textId="77777777" w:rsidTr="00C50A41">
        <w:tc>
          <w:tcPr>
            <w:tcW w:w="1271" w:type="dxa"/>
            <w:vMerge/>
            <w:vAlign w:val="center"/>
          </w:tcPr>
          <w:p w14:paraId="257E7EE7" w14:textId="77777777" w:rsidR="0077537C" w:rsidRPr="003570AA" w:rsidRDefault="0077537C" w:rsidP="0077537C">
            <w:pPr>
              <w:rPr>
                <w:rFonts w:ascii="Trebuchet MS" w:hAnsi="Trebuchet MS" w:cstheme="minorHAnsi"/>
                <w:sz w:val="18"/>
                <w:szCs w:val="18"/>
              </w:rPr>
            </w:pPr>
          </w:p>
        </w:tc>
        <w:tc>
          <w:tcPr>
            <w:tcW w:w="2268" w:type="dxa"/>
            <w:vMerge/>
            <w:vAlign w:val="center"/>
          </w:tcPr>
          <w:p w14:paraId="00D73D29" w14:textId="77777777" w:rsidR="0077537C" w:rsidRPr="003570AA" w:rsidRDefault="0077537C" w:rsidP="0077537C">
            <w:pPr>
              <w:rPr>
                <w:rFonts w:ascii="Trebuchet MS" w:hAnsi="Trebuchet MS" w:cstheme="minorHAnsi"/>
                <w:sz w:val="18"/>
                <w:szCs w:val="18"/>
              </w:rPr>
            </w:pPr>
          </w:p>
        </w:tc>
        <w:tc>
          <w:tcPr>
            <w:tcW w:w="2552" w:type="dxa"/>
            <w:shd w:val="clear" w:color="auto" w:fill="FFFFFF" w:themeFill="background1"/>
            <w:vAlign w:val="center"/>
          </w:tcPr>
          <w:p w14:paraId="5C520E2E" w14:textId="77777777" w:rsidR="0077537C" w:rsidRPr="003570AA" w:rsidRDefault="00507D75"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9</w:t>
            </w:r>
            <w:r w:rsidR="0077537C" w:rsidRPr="003570AA">
              <w:rPr>
                <w:rFonts w:ascii="Trebuchet MS" w:hAnsi="Trebuchet MS" w:cstheme="minorHAnsi"/>
                <w:sz w:val="18"/>
                <w:szCs w:val="18"/>
              </w:rPr>
              <w:t>.3</w:t>
            </w:r>
            <w:r w:rsidR="00420EEB">
              <w:rPr>
                <w:rFonts w:ascii="Trebuchet MS" w:hAnsi="Trebuchet MS" w:cstheme="minorHAnsi"/>
                <w:sz w:val="18"/>
                <w:szCs w:val="18"/>
              </w:rPr>
              <w:t>.</w:t>
            </w:r>
            <w:r w:rsidR="0077537C" w:rsidRPr="003570AA">
              <w:rPr>
                <w:rFonts w:ascii="Trebuchet MS" w:hAnsi="Trebuchet MS" w:cstheme="minorHAnsi"/>
                <w:sz w:val="18"/>
                <w:szCs w:val="18"/>
              </w:rPr>
              <w:t xml:space="preserve"> Continuarea implementării </w:t>
            </w:r>
            <w:r w:rsidR="0077537C" w:rsidRPr="003570AA">
              <w:rPr>
                <w:rFonts w:ascii="Trebuchet MS" w:hAnsi="Trebuchet MS"/>
                <w:i/>
                <w:sz w:val="18"/>
                <w:szCs w:val="18"/>
              </w:rPr>
              <w:t>,,Programul Național de construcții de interes public sau social,,</w:t>
            </w:r>
            <w:r w:rsidR="0077537C" w:rsidRPr="003570AA">
              <w:rPr>
                <w:rFonts w:ascii="Trebuchet MS" w:hAnsi="Trebuchet MS"/>
                <w:sz w:val="18"/>
                <w:szCs w:val="18"/>
              </w:rPr>
              <w:t xml:space="preserve"> prin care 10 obiective de investiții, reparații capitale sau modernizări sunt realizate de Compania Națională de Investiții</w:t>
            </w:r>
          </w:p>
        </w:tc>
        <w:tc>
          <w:tcPr>
            <w:tcW w:w="1417" w:type="dxa"/>
            <w:shd w:val="clear" w:color="auto" w:fill="FFFFFF" w:themeFill="background1"/>
            <w:vAlign w:val="center"/>
          </w:tcPr>
          <w:p w14:paraId="52F6F512"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CNI</w:t>
            </w:r>
          </w:p>
          <w:p w14:paraId="67248A3B" w14:textId="77777777" w:rsidR="0077537C" w:rsidRPr="003570AA" w:rsidRDefault="0077537C" w:rsidP="00E56C5D">
            <w:pPr>
              <w:jc w:val="center"/>
              <w:rPr>
                <w:rFonts w:ascii="Trebuchet MS" w:hAnsi="Trebuchet MS" w:cstheme="minorHAnsi"/>
                <w:sz w:val="18"/>
                <w:szCs w:val="18"/>
              </w:rPr>
            </w:pPr>
          </w:p>
          <w:p w14:paraId="7FD7D957" w14:textId="77777777" w:rsidR="0077537C" w:rsidRPr="003570AA" w:rsidRDefault="0077537C" w:rsidP="00E56C5D">
            <w:pPr>
              <w:jc w:val="center"/>
              <w:rPr>
                <w:rFonts w:ascii="Trebuchet MS" w:hAnsi="Trebuchet MS" w:cstheme="minorHAnsi"/>
                <w:sz w:val="18"/>
                <w:szCs w:val="18"/>
              </w:rPr>
            </w:pPr>
          </w:p>
          <w:p w14:paraId="16B9CBA1" w14:textId="77777777" w:rsidR="0077537C" w:rsidRPr="003570AA" w:rsidRDefault="0077537C" w:rsidP="00E56C5D">
            <w:pPr>
              <w:jc w:val="center"/>
              <w:rPr>
                <w:rFonts w:ascii="Trebuchet MS" w:hAnsi="Trebuchet MS" w:cstheme="minorHAnsi"/>
                <w:sz w:val="18"/>
                <w:szCs w:val="18"/>
              </w:rPr>
            </w:pPr>
          </w:p>
          <w:p w14:paraId="70C59E0D" w14:textId="77777777" w:rsidR="0077537C" w:rsidRPr="003570AA" w:rsidRDefault="0077537C" w:rsidP="00C45F41">
            <w:pPr>
              <w:jc w:val="center"/>
              <w:rPr>
                <w:rFonts w:ascii="Trebuchet MS" w:hAnsi="Trebuchet MS" w:cstheme="minorHAnsi"/>
                <w:sz w:val="18"/>
                <w:szCs w:val="18"/>
              </w:rPr>
            </w:pPr>
            <w:r w:rsidRPr="003570AA">
              <w:rPr>
                <w:rFonts w:ascii="Trebuchet MS" w:hAnsi="Trebuchet MS" w:cstheme="minorHAnsi"/>
                <w:sz w:val="18"/>
                <w:szCs w:val="18"/>
              </w:rPr>
              <w:t>PICCJ</w:t>
            </w:r>
          </w:p>
        </w:tc>
        <w:tc>
          <w:tcPr>
            <w:tcW w:w="1134" w:type="dxa"/>
            <w:shd w:val="clear" w:color="auto" w:fill="FFFFFF" w:themeFill="background1"/>
            <w:vAlign w:val="center"/>
          </w:tcPr>
          <w:p w14:paraId="684D4C43" w14:textId="77777777" w:rsidR="0077537C" w:rsidRPr="003570AA" w:rsidRDefault="00DC48B7" w:rsidP="00C50A41">
            <w:pPr>
              <w:jc w:val="center"/>
              <w:rPr>
                <w:rFonts w:ascii="Trebuchet MS" w:hAnsi="Trebuchet MS"/>
                <w:sz w:val="18"/>
                <w:szCs w:val="18"/>
              </w:rPr>
            </w:pPr>
            <w:r>
              <w:rPr>
                <w:rFonts w:ascii="Trebuchet MS" w:hAnsi="Trebuchet MS"/>
                <w:sz w:val="18"/>
                <w:szCs w:val="18"/>
              </w:rPr>
              <w:t>Buget de stat(buget MDLPA-CNI)</w:t>
            </w:r>
          </w:p>
        </w:tc>
        <w:tc>
          <w:tcPr>
            <w:tcW w:w="1276" w:type="dxa"/>
            <w:shd w:val="clear" w:color="auto" w:fill="FFFFFF" w:themeFill="background1"/>
            <w:vAlign w:val="center"/>
          </w:tcPr>
          <w:p w14:paraId="787383C6" w14:textId="77777777" w:rsidR="0063690E" w:rsidRPr="003570AA" w:rsidRDefault="0063690E" w:rsidP="00C50A41">
            <w:pPr>
              <w:jc w:val="center"/>
              <w:rPr>
                <w:rFonts w:ascii="Trebuchet MS" w:hAnsi="Trebuchet MS" w:cstheme="minorHAnsi"/>
                <w:sz w:val="18"/>
                <w:szCs w:val="18"/>
              </w:rPr>
            </w:pPr>
            <w:r w:rsidRPr="003570AA">
              <w:rPr>
                <w:rFonts w:ascii="Trebuchet MS" w:hAnsi="Trebuchet MS" w:cstheme="minorHAnsi"/>
                <w:sz w:val="18"/>
                <w:szCs w:val="18"/>
              </w:rPr>
              <w:t>2024</w:t>
            </w:r>
          </w:p>
          <w:p w14:paraId="0293302E" w14:textId="77777777" w:rsidR="0063690E" w:rsidRPr="003570AA" w:rsidRDefault="0063690E" w:rsidP="00C50A41">
            <w:pPr>
              <w:jc w:val="center"/>
              <w:rPr>
                <w:rFonts w:ascii="Trebuchet MS" w:hAnsi="Trebuchet MS" w:cstheme="minorHAnsi"/>
                <w:sz w:val="18"/>
                <w:szCs w:val="18"/>
              </w:rPr>
            </w:pPr>
          </w:p>
          <w:p w14:paraId="63AC01E4" w14:textId="77777777" w:rsidR="0063690E" w:rsidRPr="003570AA" w:rsidRDefault="0063690E" w:rsidP="00C50A41">
            <w:pPr>
              <w:jc w:val="center"/>
              <w:rPr>
                <w:rFonts w:ascii="Trebuchet MS" w:hAnsi="Trebuchet MS" w:cstheme="minorHAnsi"/>
                <w:sz w:val="18"/>
                <w:szCs w:val="18"/>
              </w:rPr>
            </w:pPr>
            <w:r w:rsidRPr="003570AA">
              <w:rPr>
                <w:rFonts w:ascii="Trebuchet MS" w:hAnsi="Trebuchet MS" w:cstheme="minorHAnsi"/>
                <w:sz w:val="18"/>
                <w:szCs w:val="18"/>
              </w:rPr>
              <w:t>2024</w:t>
            </w:r>
          </w:p>
          <w:p w14:paraId="58D175F9" w14:textId="77777777" w:rsidR="0063690E" w:rsidRPr="003570AA" w:rsidRDefault="0063690E" w:rsidP="00C50A41">
            <w:pPr>
              <w:jc w:val="center"/>
              <w:rPr>
                <w:rFonts w:ascii="Trebuchet MS" w:hAnsi="Trebuchet MS" w:cstheme="minorHAnsi"/>
                <w:sz w:val="18"/>
                <w:szCs w:val="18"/>
              </w:rPr>
            </w:pPr>
          </w:p>
          <w:p w14:paraId="76A7C2BF" w14:textId="77777777" w:rsidR="0063690E" w:rsidRPr="003570AA" w:rsidRDefault="0063690E" w:rsidP="00C50A41">
            <w:pPr>
              <w:jc w:val="center"/>
              <w:rPr>
                <w:rFonts w:ascii="Trebuchet MS" w:hAnsi="Trebuchet MS" w:cstheme="minorHAnsi"/>
                <w:sz w:val="18"/>
                <w:szCs w:val="18"/>
              </w:rPr>
            </w:pPr>
            <w:r w:rsidRPr="003570AA">
              <w:rPr>
                <w:rFonts w:ascii="Trebuchet MS" w:hAnsi="Trebuchet MS" w:cstheme="minorHAnsi"/>
                <w:sz w:val="18"/>
                <w:szCs w:val="18"/>
              </w:rPr>
              <w:t>2024</w:t>
            </w:r>
          </w:p>
          <w:p w14:paraId="1CE70BCE" w14:textId="77777777" w:rsidR="0063690E" w:rsidRPr="003570AA" w:rsidRDefault="0063690E" w:rsidP="00C50A41">
            <w:pPr>
              <w:jc w:val="center"/>
              <w:rPr>
                <w:rFonts w:ascii="Trebuchet MS" w:hAnsi="Trebuchet MS" w:cstheme="minorHAnsi"/>
                <w:sz w:val="18"/>
                <w:szCs w:val="18"/>
              </w:rPr>
            </w:pPr>
          </w:p>
          <w:p w14:paraId="66BC9F65" w14:textId="77777777" w:rsidR="0063690E" w:rsidRPr="003570AA" w:rsidRDefault="0063690E" w:rsidP="00C50A41">
            <w:pPr>
              <w:jc w:val="center"/>
              <w:rPr>
                <w:rFonts w:ascii="Trebuchet MS" w:hAnsi="Trebuchet MS" w:cstheme="minorHAnsi"/>
                <w:sz w:val="18"/>
                <w:szCs w:val="18"/>
              </w:rPr>
            </w:pPr>
            <w:r w:rsidRPr="003570AA">
              <w:rPr>
                <w:rFonts w:ascii="Trebuchet MS" w:hAnsi="Trebuchet MS" w:cstheme="minorHAnsi"/>
                <w:sz w:val="18"/>
                <w:szCs w:val="18"/>
              </w:rPr>
              <w:t>2025</w:t>
            </w:r>
          </w:p>
          <w:p w14:paraId="6D3BE36B" w14:textId="77777777" w:rsidR="0063690E" w:rsidRPr="003570AA" w:rsidRDefault="0063690E" w:rsidP="00C50A41">
            <w:pPr>
              <w:jc w:val="center"/>
              <w:rPr>
                <w:rFonts w:ascii="Trebuchet MS" w:hAnsi="Trebuchet MS" w:cstheme="minorHAnsi"/>
                <w:sz w:val="18"/>
                <w:szCs w:val="18"/>
              </w:rPr>
            </w:pPr>
          </w:p>
          <w:p w14:paraId="2D907822" w14:textId="77777777" w:rsidR="0063690E" w:rsidRPr="003570AA" w:rsidRDefault="0063690E" w:rsidP="00C50A41">
            <w:pPr>
              <w:jc w:val="center"/>
              <w:rPr>
                <w:rFonts w:ascii="Trebuchet MS" w:hAnsi="Trebuchet MS" w:cstheme="minorHAnsi"/>
                <w:sz w:val="18"/>
                <w:szCs w:val="18"/>
              </w:rPr>
            </w:pPr>
            <w:r w:rsidRPr="003570AA">
              <w:rPr>
                <w:rFonts w:ascii="Trebuchet MS" w:hAnsi="Trebuchet MS" w:cstheme="minorHAnsi"/>
                <w:sz w:val="18"/>
                <w:szCs w:val="18"/>
              </w:rPr>
              <w:t>2025</w:t>
            </w:r>
          </w:p>
          <w:p w14:paraId="1A5D785C" w14:textId="77777777" w:rsidR="0063690E" w:rsidRPr="003570AA" w:rsidRDefault="0063690E" w:rsidP="00C50A41">
            <w:pPr>
              <w:jc w:val="center"/>
              <w:rPr>
                <w:rFonts w:ascii="Trebuchet MS" w:hAnsi="Trebuchet MS" w:cstheme="minorHAnsi"/>
                <w:sz w:val="18"/>
                <w:szCs w:val="18"/>
              </w:rPr>
            </w:pPr>
          </w:p>
          <w:p w14:paraId="0EDF2A41" w14:textId="77777777" w:rsidR="0063690E" w:rsidRPr="003570AA" w:rsidRDefault="0063690E" w:rsidP="00C50A41">
            <w:pPr>
              <w:jc w:val="center"/>
              <w:rPr>
                <w:rFonts w:ascii="Trebuchet MS" w:hAnsi="Trebuchet MS" w:cstheme="minorHAnsi"/>
                <w:sz w:val="18"/>
                <w:szCs w:val="18"/>
              </w:rPr>
            </w:pPr>
            <w:r w:rsidRPr="003570AA">
              <w:rPr>
                <w:rFonts w:ascii="Trebuchet MS" w:hAnsi="Trebuchet MS" w:cstheme="minorHAnsi"/>
                <w:sz w:val="18"/>
                <w:szCs w:val="18"/>
              </w:rPr>
              <w:t>2025</w:t>
            </w:r>
          </w:p>
          <w:p w14:paraId="2264C85F" w14:textId="77777777" w:rsidR="0063690E" w:rsidRPr="003570AA" w:rsidRDefault="0063690E" w:rsidP="00C50A41">
            <w:pPr>
              <w:jc w:val="center"/>
              <w:rPr>
                <w:rFonts w:ascii="Trebuchet MS" w:hAnsi="Trebuchet MS" w:cstheme="minorHAnsi"/>
                <w:sz w:val="18"/>
                <w:szCs w:val="18"/>
              </w:rPr>
            </w:pPr>
          </w:p>
          <w:p w14:paraId="0F67A64D" w14:textId="77777777" w:rsidR="0063690E" w:rsidRPr="003570AA" w:rsidRDefault="0063690E" w:rsidP="00C50A41">
            <w:pPr>
              <w:jc w:val="center"/>
              <w:rPr>
                <w:rFonts w:ascii="Trebuchet MS" w:hAnsi="Trebuchet MS" w:cstheme="minorHAnsi"/>
                <w:sz w:val="18"/>
                <w:szCs w:val="18"/>
              </w:rPr>
            </w:pPr>
          </w:p>
          <w:p w14:paraId="16639DE2" w14:textId="77777777" w:rsidR="0063690E" w:rsidRPr="003570AA" w:rsidRDefault="0063690E" w:rsidP="00C50A41">
            <w:pPr>
              <w:jc w:val="center"/>
              <w:rPr>
                <w:rFonts w:ascii="Trebuchet MS" w:hAnsi="Trebuchet MS" w:cstheme="minorHAnsi"/>
                <w:sz w:val="18"/>
                <w:szCs w:val="18"/>
              </w:rPr>
            </w:pPr>
            <w:r w:rsidRPr="003570AA">
              <w:rPr>
                <w:rFonts w:ascii="Trebuchet MS" w:hAnsi="Trebuchet MS" w:cstheme="minorHAnsi"/>
                <w:sz w:val="18"/>
                <w:szCs w:val="18"/>
              </w:rPr>
              <w:t>2025</w:t>
            </w:r>
          </w:p>
          <w:p w14:paraId="06ACACA4" w14:textId="77777777" w:rsidR="0063690E" w:rsidRPr="003570AA" w:rsidRDefault="0063690E" w:rsidP="00C50A41">
            <w:pPr>
              <w:jc w:val="center"/>
              <w:rPr>
                <w:rFonts w:ascii="Trebuchet MS" w:hAnsi="Trebuchet MS" w:cstheme="minorHAnsi"/>
                <w:sz w:val="18"/>
                <w:szCs w:val="18"/>
              </w:rPr>
            </w:pPr>
          </w:p>
          <w:p w14:paraId="2967B246" w14:textId="77777777" w:rsidR="0063690E" w:rsidRPr="003570AA" w:rsidRDefault="0063690E" w:rsidP="00C50A41">
            <w:pPr>
              <w:jc w:val="center"/>
              <w:rPr>
                <w:rFonts w:ascii="Trebuchet MS" w:hAnsi="Trebuchet MS" w:cstheme="minorHAnsi"/>
                <w:sz w:val="18"/>
                <w:szCs w:val="18"/>
              </w:rPr>
            </w:pPr>
            <w:r w:rsidRPr="003570AA">
              <w:rPr>
                <w:rFonts w:ascii="Trebuchet MS" w:hAnsi="Trebuchet MS" w:cstheme="minorHAnsi"/>
                <w:sz w:val="18"/>
                <w:szCs w:val="18"/>
              </w:rPr>
              <w:t>2025</w:t>
            </w:r>
          </w:p>
          <w:p w14:paraId="0A2EDEBB" w14:textId="77777777" w:rsidR="0063690E" w:rsidRPr="003570AA" w:rsidRDefault="0063690E" w:rsidP="00C50A41">
            <w:pPr>
              <w:jc w:val="center"/>
              <w:rPr>
                <w:rFonts w:ascii="Trebuchet MS" w:hAnsi="Trebuchet MS" w:cstheme="minorHAnsi"/>
                <w:sz w:val="18"/>
                <w:szCs w:val="18"/>
              </w:rPr>
            </w:pPr>
          </w:p>
          <w:p w14:paraId="4323615C" w14:textId="77777777" w:rsidR="0077537C" w:rsidRPr="003570AA" w:rsidRDefault="0063690E" w:rsidP="00C50A41">
            <w:pPr>
              <w:jc w:val="center"/>
              <w:rPr>
                <w:rFonts w:ascii="Trebuchet MS" w:hAnsi="Trebuchet MS" w:cstheme="minorHAnsi"/>
                <w:sz w:val="18"/>
                <w:szCs w:val="18"/>
              </w:rPr>
            </w:pPr>
            <w:r w:rsidRPr="003570AA">
              <w:rPr>
                <w:rFonts w:ascii="Trebuchet MS" w:hAnsi="Trebuchet MS" w:cstheme="minorHAnsi"/>
                <w:sz w:val="18"/>
                <w:szCs w:val="18"/>
              </w:rPr>
              <w:t>2025</w:t>
            </w:r>
          </w:p>
          <w:p w14:paraId="3F5ACD74" w14:textId="77777777" w:rsidR="0063690E" w:rsidRPr="003570AA" w:rsidRDefault="0063690E" w:rsidP="00C50A41">
            <w:pPr>
              <w:jc w:val="center"/>
              <w:rPr>
                <w:rFonts w:ascii="Trebuchet MS" w:hAnsi="Trebuchet MS" w:cstheme="minorHAnsi"/>
                <w:sz w:val="18"/>
                <w:szCs w:val="18"/>
              </w:rPr>
            </w:pPr>
          </w:p>
          <w:p w14:paraId="1988BC7A" w14:textId="77777777" w:rsidR="0063690E" w:rsidRPr="003570AA" w:rsidRDefault="0063690E" w:rsidP="00C50A41">
            <w:pPr>
              <w:jc w:val="center"/>
              <w:rPr>
                <w:rFonts w:ascii="Trebuchet MS" w:hAnsi="Trebuchet MS" w:cstheme="minorHAnsi"/>
                <w:sz w:val="18"/>
                <w:szCs w:val="18"/>
              </w:rPr>
            </w:pPr>
            <w:r w:rsidRPr="003570AA">
              <w:rPr>
                <w:rFonts w:ascii="Trebuchet MS" w:hAnsi="Trebuchet MS" w:cstheme="minorHAnsi"/>
                <w:sz w:val="18"/>
                <w:szCs w:val="18"/>
              </w:rPr>
              <w:t>2025</w:t>
            </w:r>
          </w:p>
          <w:p w14:paraId="2DB345ED" w14:textId="77777777" w:rsidR="0077537C" w:rsidRPr="003570AA" w:rsidRDefault="0077537C" w:rsidP="00C50A41">
            <w:pPr>
              <w:jc w:val="center"/>
              <w:rPr>
                <w:rFonts w:ascii="Trebuchet MS" w:hAnsi="Trebuchet MS" w:cstheme="minorHAnsi"/>
                <w:sz w:val="18"/>
                <w:szCs w:val="18"/>
              </w:rPr>
            </w:pPr>
          </w:p>
          <w:p w14:paraId="518E5203" w14:textId="77777777" w:rsidR="0077537C" w:rsidRPr="003570AA" w:rsidRDefault="0077537C" w:rsidP="00C50A41">
            <w:pPr>
              <w:jc w:val="center"/>
              <w:rPr>
                <w:rFonts w:ascii="Trebuchet MS" w:hAnsi="Trebuchet MS" w:cstheme="minorHAnsi"/>
                <w:sz w:val="18"/>
                <w:szCs w:val="18"/>
              </w:rPr>
            </w:pPr>
          </w:p>
        </w:tc>
        <w:tc>
          <w:tcPr>
            <w:tcW w:w="1417" w:type="dxa"/>
            <w:shd w:val="clear" w:color="auto" w:fill="FFFFFF" w:themeFill="background1"/>
            <w:vAlign w:val="center"/>
          </w:tcPr>
          <w:p w14:paraId="5BED30C7"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lastRenderedPageBreak/>
              <w:t>PT Dâmbovița</w:t>
            </w:r>
          </w:p>
          <w:p w14:paraId="35752D84" w14:textId="77777777" w:rsidR="0077537C" w:rsidRPr="003570AA" w:rsidRDefault="0077537C" w:rsidP="0077537C">
            <w:pPr>
              <w:rPr>
                <w:rFonts w:ascii="Trebuchet MS" w:hAnsi="Trebuchet MS" w:cstheme="minorHAnsi"/>
                <w:sz w:val="18"/>
                <w:szCs w:val="18"/>
              </w:rPr>
            </w:pPr>
          </w:p>
          <w:p w14:paraId="6B5FF804"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ST DNA Oradea</w:t>
            </w:r>
          </w:p>
          <w:p w14:paraId="5BBAB434" w14:textId="77777777" w:rsidR="0077537C" w:rsidRPr="003570AA" w:rsidRDefault="0077537C" w:rsidP="0077537C">
            <w:pPr>
              <w:rPr>
                <w:rFonts w:ascii="Trebuchet MS" w:hAnsi="Trebuchet MS" w:cstheme="minorHAnsi"/>
                <w:sz w:val="18"/>
                <w:szCs w:val="18"/>
              </w:rPr>
            </w:pPr>
          </w:p>
          <w:p w14:paraId="24A00762"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ST DNA Pitești</w:t>
            </w:r>
          </w:p>
          <w:p w14:paraId="2A4801EF" w14:textId="77777777" w:rsidR="0077537C" w:rsidRPr="003570AA" w:rsidRDefault="0077537C" w:rsidP="0077537C">
            <w:pPr>
              <w:rPr>
                <w:rFonts w:ascii="Trebuchet MS" w:hAnsi="Trebuchet MS" w:cstheme="minorHAnsi"/>
                <w:sz w:val="18"/>
                <w:szCs w:val="18"/>
              </w:rPr>
            </w:pPr>
          </w:p>
          <w:p w14:paraId="277F04AB"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PT Cluj</w:t>
            </w:r>
          </w:p>
          <w:p w14:paraId="4EE2DB9A" w14:textId="77777777" w:rsidR="0077537C" w:rsidRPr="003570AA" w:rsidRDefault="0077537C" w:rsidP="0077537C">
            <w:pPr>
              <w:rPr>
                <w:rFonts w:ascii="Trebuchet MS" w:hAnsi="Trebuchet MS" w:cstheme="minorHAnsi"/>
                <w:sz w:val="18"/>
                <w:szCs w:val="18"/>
              </w:rPr>
            </w:pPr>
          </w:p>
          <w:p w14:paraId="700F87B9"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PT Ilfov</w:t>
            </w:r>
          </w:p>
          <w:p w14:paraId="1ED6A9D0" w14:textId="77777777" w:rsidR="0077537C" w:rsidRPr="003570AA" w:rsidRDefault="0077537C" w:rsidP="0077537C">
            <w:pPr>
              <w:rPr>
                <w:rFonts w:ascii="Trebuchet MS" w:hAnsi="Trebuchet MS" w:cstheme="minorHAnsi"/>
                <w:sz w:val="18"/>
                <w:szCs w:val="18"/>
              </w:rPr>
            </w:pPr>
          </w:p>
          <w:p w14:paraId="2C3D4FBB"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Sediu unități de parchet Iași</w:t>
            </w:r>
          </w:p>
          <w:p w14:paraId="47287121" w14:textId="77777777" w:rsidR="0077537C" w:rsidRPr="003570AA" w:rsidRDefault="0077537C" w:rsidP="0077537C">
            <w:pPr>
              <w:rPr>
                <w:rFonts w:ascii="Trebuchet MS" w:hAnsi="Trebuchet MS" w:cstheme="minorHAnsi"/>
                <w:sz w:val="18"/>
                <w:szCs w:val="18"/>
              </w:rPr>
            </w:pPr>
          </w:p>
          <w:p w14:paraId="7588E1AA"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PT Dolj</w:t>
            </w:r>
          </w:p>
          <w:p w14:paraId="1F463F6E" w14:textId="77777777" w:rsidR="0077537C" w:rsidRPr="003570AA" w:rsidRDefault="0077537C" w:rsidP="0077537C">
            <w:pPr>
              <w:rPr>
                <w:rFonts w:ascii="Trebuchet MS" w:hAnsi="Trebuchet MS" w:cstheme="minorHAnsi"/>
                <w:sz w:val="18"/>
                <w:szCs w:val="18"/>
              </w:rPr>
            </w:pPr>
          </w:p>
          <w:p w14:paraId="64FC1E6C"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PJ Craiova</w:t>
            </w:r>
          </w:p>
          <w:p w14:paraId="37280FAB" w14:textId="77777777" w:rsidR="0077537C" w:rsidRPr="003570AA" w:rsidRDefault="0077537C" w:rsidP="0077537C">
            <w:pPr>
              <w:rPr>
                <w:rFonts w:ascii="Trebuchet MS" w:hAnsi="Trebuchet MS" w:cstheme="minorHAnsi"/>
                <w:sz w:val="18"/>
                <w:szCs w:val="18"/>
              </w:rPr>
            </w:pPr>
          </w:p>
          <w:p w14:paraId="16EDE552"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PT Galați</w:t>
            </w:r>
          </w:p>
          <w:p w14:paraId="3F83383B" w14:textId="77777777" w:rsidR="0077537C" w:rsidRPr="003570AA" w:rsidRDefault="0077537C" w:rsidP="0077537C">
            <w:pPr>
              <w:rPr>
                <w:rFonts w:ascii="Trebuchet MS" w:hAnsi="Trebuchet MS" w:cstheme="minorHAnsi"/>
                <w:sz w:val="18"/>
                <w:szCs w:val="18"/>
              </w:rPr>
            </w:pPr>
          </w:p>
          <w:p w14:paraId="2811072D"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ST DNA </w:t>
            </w:r>
            <w:r w:rsidRPr="003570AA">
              <w:rPr>
                <w:rFonts w:ascii="Trebuchet MS" w:hAnsi="Trebuchet MS" w:cstheme="minorHAnsi"/>
                <w:sz w:val="18"/>
                <w:szCs w:val="18"/>
              </w:rPr>
              <w:lastRenderedPageBreak/>
              <w:t>Constanța</w:t>
            </w:r>
          </w:p>
        </w:tc>
        <w:tc>
          <w:tcPr>
            <w:tcW w:w="1560" w:type="dxa"/>
            <w:vMerge/>
            <w:vAlign w:val="center"/>
          </w:tcPr>
          <w:p w14:paraId="304D17B9" w14:textId="77777777" w:rsidR="0077537C" w:rsidRPr="003570AA" w:rsidRDefault="0077537C" w:rsidP="0077537C">
            <w:pPr>
              <w:rPr>
                <w:rFonts w:ascii="Trebuchet MS" w:hAnsi="Trebuchet MS" w:cstheme="minorHAnsi"/>
                <w:sz w:val="18"/>
                <w:szCs w:val="18"/>
              </w:rPr>
            </w:pPr>
          </w:p>
        </w:tc>
        <w:tc>
          <w:tcPr>
            <w:tcW w:w="1417" w:type="dxa"/>
            <w:vMerge/>
            <w:vAlign w:val="center"/>
          </w:tcPr>
          <w:p w14:paraId="1893EDE6" w14:textId="77777777" w:rsidR="0077537C" w:rsidRPr="003570AA" w:rsidRDefault="0077537C" w:rsidP="0077537C">
            <w:pPr>
              <w:rPr>
                <w:rFonts w:ascii="Trebuchet MS" w:hAnsi="Trebuchet MS" w:cstheme="minorHAnsi"/>
                <w:sz w:val="18"/>
                <w:szCs w:val="18"/>
              </w:rPr>
            </w:pPr>
          </w:p>
        </w:tc>
      </w:tr>
      <w:tr w:rsidR="0077537C" w:rsidRPr="003570AA" w14:paraId="07180779" w14:textId="77777777" w:rsidTr="00C50A41">
        <w:tc>
          <w:tcPr>
            <w:tcW w:w="1271" w:type="dxa"/>
            <w:vMerge/>
            <w:vAlign w:val="center"/>
          </w:tcPr>
          <w:p w14:paraId="53207C83" w14:textId="77777777" w:rsidR="0077537C" w:rsidRPr="003570AA" w:rsidRDefault="0077537C" w:rsidP="0077537C">
            <w:pPr>
              <w:rPr>
                <w:rFonts w:ascii="Trebuchet MS" w:hAnsi="Trebuchet MS" w:cstheme="minorHAnsi"/>
                <w:sz w:val="18"/>
                <w:szCs w:val="18"/>
              </w:rPr>
            </w:pPr>
          </w:p>
        </w:tc>
        <w:tc>
          <w:tcPr>
            <w:tcW w:w="2268" w:type="dxa"/>
            <w:vMerge/>
            <w:vAlign w:val="center"/>
          </w:tcPr>
          <w:p w14:paraId="2055A182" w14:textId="77777777" w:rsidR="0077537C" w:rsidRPr="003570AA" w:rsidRDefault="0077537C" w:rsidP="0077537C">
            <w:pPr>
              <w:rPr>
                <w:rFonts w:ascii="Trebuchet MS" w:hAnsi="Trebuchet MS" w:cstheme="minorHAnsi"/>
                <w:sz w:val="18"/>
                <w:szCs w:val="18"/>
              </w:rPr>
            </w:pPr>
          </w:p>
        </w:tc>
        <w:tc>
          <w:tcPr>
            <w:tcW w:w="2552" w:type="dxa"/>
            <w:vAlign w:val="center"/>
          </w:tcPr>
          <w:p w14:paraId="1021ABA1" w14:textId="77777777" w:rsidR="0077537C" w:rsidRPr="003570AA" w:rsidRDefault="00507D75"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9</w:t>
            </w:r>
            <w:r w:rsidR="0077537C" w:rsidRPr="003570AA">
              <w:rPr>
                <w:rFonts w:ascii="Trebuchet MS" w:hAnsi="Trebuchet MS" w:cstheme="minorHAnsi"/>
                <w:sz w:val="18"/>
                <w:szCs w:val="18"/>
              </w:rPr>
              <w:t>.4</w:t>
            </w:r>
            <w:r w:rsidR="00420EEB">
              <w:rPr>
                <w:rFonts w:ascii="Trebuchet MS" w:hAnsi="Trebuchet MS" w:cstheme="minorHAnsi"/>
                <w:sz w:val="18"/>
                <w:szCs w:val="18"/>
              </w:rPr>
              <w:t>.</w:t>
            </w:r>
            <w:r w:rsidR="0077537C" w:rsidRPr="003570AA">
              <w:rPr>
                <w:rFonts w:ascii="Trebuchet MS" w:hAnsi="Trebuchet MS" w:cstheme="minorHAnsi"/>
                <w:sz w:val="18"/>
                <w:szCs w:val="18"/>
              </w:rPr>
              <w:t xml:space="preserve"> Implementarea programului de investiții în sediile de instanță finanțate prin bugetul Ministerului </w:t>
            </w:r>
            <w:proofErr w:type="spellStart"/>
            <w:r w:rsidR="0077537C" w:rsidRPr="003570AA">
              <w:rPr>
                <w:rFonts w:ascii="Trebuchet MS" w:hAnsi="Trebuchet MS" w:cstheme="minorHAnsi"/>
                <w:sz w:val="18"/>
                <w:szCs w:val="18"/>
              </w:rPr>
              <w:t>Justiţiei</w:t>
            </w:r>
            <w:proofErr w:type="spellEnd"/>
            <w:r w:rsidR="0077537C" w:rsidRPr="003570AA">
              <w:rPr>
                <w:rFonts w:ascii="Trebuchet MS" w:hAnsi="Trebuchet MS" w:cstheme="minorHAnsi"/>
                <w:sz w:val="18"/>
                <w:szCs w:val="18"/>
              </w:rPr>
              <w:t xml:space="preserve"> (50 de obiective de investiții de reparații capitale, modernizare și amenajare sedii; înlocuire tâmplărie exterioară; extindere sediu; reabilitare termică etc.)</w:t>
            </w:r>
          </w:p>
        </w:tc>
        <w:tc>
          <w:tcPr>
            <w:tcW w:w="1417" w:type="dxa"/>
            <w:vAlign w:val="center"/>
          </w:tcPr>
          <w:p w14:paraId="76C20A30"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vAlign w:val="center"/>
          </w:tcPr>
          <w:p w14:paraId="0D0DD751"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 xml:space="preserve">Buget </w:t>
            </w:r>
            <w:r w:rsidR="00084AC7">
              <w:rPr>
                <w:rFonts w:ascii="Trebuchet MS" w:hAnsi="Trebuchet MS" w:cstheme="minorHAnsi"/>
                <w:sz w:val="18"/>
                <w:szCs w:val="18"/>
              </w:rPr>
              <w:t>de stat</w:t>
            </w:r>
          </w:p>
        </w:tc>
        <w:tc>
          <w:tcPr>
            <w:tcW w:w="1276" w:type="dxa"/>
            <w:vAlign w:val="center"/>
          </w:tcPr>
          <w:p w14:paraId="6709E5E9"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Decembrie 2022</w:t>
            </w:r>
          </w:p>
          <w:p w14:paraId="01C61149" w14:textId="77777777" w:rsidR="0077537C" w:rsidRPr="003570AA" w:rsidRDefault="0077537C" w:rsidP="00C50A41">
            <w:pPr>
              <w:jc w:val="center"/>
              <w:rPr>
                <w:rFonts w:ascii="Trebuchet MS" w:hAnsi="Trebuchet MS" w:cstheme="minorHAnsi"/>
                <w:sz w:val="18"/>
                <w:szCs w:val="18"/>
              </w:rPr>
            </w:pPr>
          </w:p>
          <w:p w14:paraId="2691D7BE" w14:textId="77777777" w:rsidR="0077537C" w:rsidRPr="003570AA" w:rsidRDefault="0077537C" w:rsidP="00C50A41">
            <w:pPr>
              <w:jc w:val="center"/>
              <w:rPr>
                <w:rFonts w:ascii="Trebuchet MS" w:hAnsi="Trebuchet MS" w:cstheme="minorHAnsi"/>
                <w:sz w:val="18"/>
                <w:szCs w:val="18"/>
              </w:rPr>
            </w:pPr>
          </w:p>
          <w:p w14:paraId="440E4CAC"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Decembrie 2023</w:t>
            </w:r>
          </w:p>
          <w:p w14:paraId="73A03940" w14:textId="77777777" w:rsidR="0077537C" w:rsidRPr="003570AA" w:rsidRDefault="0077537C" w:rsidP="00C50A41">
            <w:pPr>
              <w:jc w:val="center"/>
              <w:rPr>
                <w:rFonts w:ascii="Trebuchet MS" w:hAnsi="Trebuchet MS" w:cstheme="minorHAnsi"/>
                <w:sz w:val="18"/>
                <w:szCs w:val="18"/>
              </w:rPr>
            </w:pPr>
          </w:p>
          <w:p w14:paraId="64C13320" w14:textId="77777777" w:rsidR="0077537C" w:rsidRPr="003570AA" w:rsidRDefault="0077537C" w:rsidP="00C50A41">
            <w:pPr>
              <w:jc w:val="center"/>
              <w:rPr>
                <w:rFonts w:ascii="Trebuchet MS" w:hAnsi="Trebuchet MS" w:cstheme="minorHAnsi"/>
                <w:sz w:val="18"/>
                <w:szCs w:val="18"/>
              </w:rPr>
            </w:pPr>
          </w:p>
          <w:p w14:paraId="62D33B99"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Decembrie 2024</w:t>
            </w:r>
          </w:p>
          <w:p w14:paraId="5CA248C7" w14:textId="77777777" w:rsidR="0077537C" w:rsidRPr="003570AA" w:rsidRDefault="0077537C" w:rsidP="00C50A41">
            <w:pPr>
              <w:jc w:val="center"/>
              <w:rPr>
                <w:rFonts w:ascii="Trebuchet MS" w:hAnsi="Trebuchet MS" w:cstheme="minorHAnsi"/>
                <w:sz w:val="18"/>
                <w:szCs w:val="18"/>
              </w:rPr>
            </w:pPr>
          </w:p>
          <w:p w14:paraId="58CEDF38" w14:textId="77777777" w:rsidR="0077537C" w:rsidRPr="003570AA" w:rsidRDefault="0077537C" w:rsidP="00C50A41">
            <w:pPr>
              <w:jc w:val="center"/>
              <w:rPr>
                <w:rFonts w:ascii="Trebuchet MS" w:hAnsi="Trebuchet MS" w:cstheme="minorHAnsi"/>
                <w:sz w:val="18"/>
                <w:szCs w:val="18"/>
              </w:rPr>
            </w:pPr>
          </w:p>
          <w:p w14:paraId="13565AE3"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Decembrie 2025</w:t>
            </w:r>
          </w:p>
        </w:tc>
        <w:tc>
          <w:tcPr>
            <w:tcW w:w="1417" w:type="dxa"/>
            <w:vAlign w:val="center"/>
          </w:tcPr>
          <w:p w14:paraId="72E96D62"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24 obiective de investiții finalizate</w:t>
            </w:r>
          </w:p>
          <w:p w14:paraId="00164E47" w14:textId="77777777" w:rsidR="0077537C" w:rsidRPr="003570AA" w:rsidRDefault="0077537C" w:rsidP="0077537C">
            <w:pPr>
              <w:rPr>
                <w:rFonts w:ascii="Trebuchet MS" w:hAnsi="Trebuchet MS" w:cstheme="minorHAnsi"/>
                <w:sz w:val="18"/>
                <w:szCs w:val="18"/>
              </w:rPr>
            </w:pPr>
          </w:p>
          <w:p w14:paraId="72C5AF10"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3 obiective de investiții finalizate</w:t>
            </w:r>
          </w:p>
          <w:p w14:paraId="24D9FEA3" w14:textId="77777777" w:rsidR="0077537C" w:rsidRPr="003570AA" w:rsidRDefault="0077537C" w:rsidP="0077537C">
            <w:pPr>
              <w:rPr>
                <w:rFonts w:ascii="Trebuchet MS" w:hAnsi="Trebuchet MS" w:cstheme="minorHAnsi"/>
                <w:sz w:val="18"/>
                <w:szCs w:val="18"/>
              </w:rPr>
            </w:pPr>
          </w:p>
          <w:p w14:paraId="5A0A8436"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13 obiective de investiții finalizate</w:t>
            </w:r>
          </w:p>
          <w:p w14:paraId="607EF304" w14:textId="77777777" w:rsidR="0077537C" w:rsidRPr="003570AA" w:rsidRDefault="0077537C" w:rsidP="0077537C">
            <w:pPr>
              <w:rPr>
                <w:rFonts w:ascii="Trebuchet MS" w:hAnsi="Trebuchet MS" w:cstheme="minorHAnsi"/>
                <w:sz w:val="18"/>
                <w:szCs w:val="18"/>
              </w:rPr>
            </w:pPr>
          </w:p>
          <w:p w14:paraId="013DD3C6"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10 obiective de investiții finalizate</w:t>
            </w:r>
          </w:p>
        </w:tc>
        <w:tc>
          <w:tcPr>
            <w:tcW w:w="1560" w:type="dxa"/>
            <w:vMerge/>
            <w:vAlign w:val="center"/>
          </w:tcPr>
          <w:p w14:paraId="3BF1F4F3" w14:textId="77777777" w:rsidR="0077537C" w:rsidRPr="003570AA" w:rsidRDefault="0077537C" w:rsidP="0077537C">
            <w:pPr>
              <w:rPr>
                <w:rFonts w:ascii="Trebuchet MS" w:hAnsi="Trebuchet MS" w:cstheme="minorHAnsi"/>
                <w:sz w:val="18"/>
                <w:szCs w:val="18"/>
              </w:rPr>
            </w:pPr>
          </w:p>
        </w:tc>
        <w:tc>
          <w:tcPr>
            <w:tcW w:w="1417" w:type="dxa"/>
            <w:vMerge/>
            <w:vAlign w:val="center"/>
          </w:tcPr>
          <w:p w14:paraId="4C4ED396" w14:textId="77777777" w:rsidR="0077537C" w:rsidRPr="003570AA" w:rsidRDefault="0077537C" w:rsidP="0077537C">
            <w:pPr>
              <w:rPr>
                <w:rFonts w:ascii="Trebuchet MS" w:hAnsi="Trebuchet MS" w:cstheme="minorHAnsi"/>
                <w:sz w:val="18"/>
                <w:szCs w:val="18"/>
              </w:rPr>
            </w:pPr>
          </w:p>
        </w:tc>
      </w:tr>
      <w:tr w:rsidR="0077537C" w:rsidRPr="003570AA" w14:paraId="6A38B9F6" w14:textId="77777777" w:rsidTr="00C50A41">
        <w:tc>
          <w:tcPr>
            <w:tcW w:w="1271" w:type="dxa"/>
            <w:vMerge/>
            <w:vAlign w:val="center"/>
          </w:tcPr>
          <w:p w14:paraId="3FE3689A" w14:textId="77777777" w:rsidR="0077537C" w:rsidRPr="003570AA" w:rsidRDefault="0077537C" w:rsidP="0077537C">
            <w:pPr>
              <w:rPr>
                <w:rFonts w:ascii="Trebuchet MS" w:hAnsi="Trebuchet MS" w:cstheme="minorHAnsi"/>
                <w:sz w:val="18"/>
                <w:szCs w:val="18"/>
              </w:rPr>
            </w:pPr>
          </w:p>
        </w:tc>
        <w:tc>
          <w:tcPr>
            <w:tcW w:w="2268" w:type="dxa"/>
            <w:vMerge/>
            <w:vAlign w:val="center"/>
          </w:tcPr>
          <w:p w14:paraId="1230A5E7" w14:textId="77777777" w:rsidR="0077537C" w:rsidRPr="003570AA" w:rsidRDefault="0077537C" w:rsidP="0077537C">
            <w:pPr>
              <w:rPr>
                <w:rFonts w:ascii="Trebuchet MS" w:hAnsi="Trebuchet MS" w:cstheme="minorHAnsi"/>
                <w:sz w:val="18"/>
                <w:szCs w:val="18"/>
              </w:rPr>
            </w:pPr>
          </w:p>
        </w:tc>
        <w:tc>
          <w:tcPr>
            <w:tcW w:w="2552" w:type="dxa"/>
            <w:shd w:val="clear" w:color="auto" w:fill="FFFFFF" w:themeFill="background1"/>
            <w:vAlign w:val="center"/>
          </w:tcPr>
          <w:p w14:paraId="6F594D1B" w14:textId="77777777" w:rsidR="0077537C" w:rsidRPr="003570AA" w:rsidRDefault="00507D75"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9</w:t>
            </w:r>
            <w:r w:rsidR="0077537C" w:rsidRPr="003570AA">
              <w:rPr>
                <w:rFonts w:ascii="Trebuchet MS" w:hAnsi="Trebuchet MS" w:cstheme="minorHAnsi"/>
                <w:sz w:val="18"/>
                <w:szCs w:val="18"/>
              </w:rPr>
              <w:t xml:space="preserve">.5. Implementarea programului de investiții în sediile de parchete finanțate prin bugetul Ministerului Public </w:t>
            </w:r>
          </w:p>
        </w:tc>
        <w:tc>
          <w:tcPr>
            <w:tcW w:w="1417" w:type="dxa"/>
            <w:shd w:val="clear" w:color="auto" w:fill="FFFFFF" w:themeFill="background1"/>
            <w:vAlign w:val="center"/>
          </w:tcPr>
          <w:p w14:paraId="4FEFFBDE"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MP</w:t>
            </w:r>
          </w:p>
        </w:tc>
        <w:tc>
          <w:tcPr>
            <w:tcW w:w="1134" w:type="dxa"/>
            <w:shd w:val="clear" w:color="auto" w:fill="FFFFFF" w:themeFill="background1"/>
            <w:vAlign w:val="center"/>
          </w:tcPr>
          <w:p w14:paraId="449E659D"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 xml:space="preserve">Buget </w:t>
            </w:r>
            <w:r w:rsidR="00084AC7">
              <w:rPr>
                <w:rFonts w:ascii="Trebuchet MS" w:hAnsi="Trebuchet MS" w:cstheme="minorHAnsi"/>
                <w:sz w:val="18"/>
                <w:szCs w:val="18"/>
              </w:rPr>
              <w:t>de stat</w:t>
            </w:r>
          </w:p>
        </w:tc>
        <w:tc>
          <w:tcPr>
            <w:tcW w:w="1276" w:type="dxa"/>
            <w:shd w:val="clear" w:color="auto" w:fill="FFFFFF" w:themeFill="background1"/>
            <w:vAlign w:val="center"/>
          </w:tcPr>
          <w:p w14:paraId="0BAD1C71"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Decembrie 2022</w:t>
            </w:r>
          </w:p>
          <w:p w14:paraId="0B28DDD1" w14:textId="77777777" w:rsidR="0077537C" w:rsidRPr="003570AA" w:rsidRDefault="0077537C" w:rsidP="00C50A41">
            <w:pPr>
              <w:jc w:val="center"/>
              <w:rPr>
                <w:rFonts w:ascii="Trebuchet MS" w:hAnsi="Trebuchet MS" w:cstheme="minorHAnsi"/>
                <w:sz w:val="18"/>
                <w:szCs w:val="18"/>
              </w:rPr>
            </w:pPr>
          </w:p>
          <w:p w14:paraId="39D24855" w14:textId="77777777" w:rsidR="0077537C" w:rsidRPr="003570AA" w:rsidRDefault="0077537C" w:rsidP="00C50A41">
            <w:pPr>
              <w:jc w:val="center"/>
              <w:rPr>
                <w:rFonts w:ascii="Trebuchet MS" w:hAnsi="Trebuchet MS" w:cstheme="minorHAnsi"/>
                <w:sz w:val="18"/>
                <w:szCs w:val="18"/>
              </w:rPr>
            </w:pPr>
          </w:p>
          <w:p w14:paraId="532DC190"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Decembrie 2023</w:t>
            </w:r>
          </w:p>
          <w:p w14:paraId="1D67A59B" w14:textId="77777777" w:rsidR="0077537C" w:rsidRPr="003570AA" w:rsidRDefault="0077537C" w:rsidP="00C50A41">
            <w:pPr>
              <w:jc w:val="center"/>
              <w:rPr>
                <w:rFonts w:ascii="Trebuchet MS" w:hAnsi="Trebuchet MS" w:cstheme="minorHAnsi"/>
                <w:sz w:val="18"/>
                <w:szCs w:val="18"/>
              </w:rPr>
            </w:pPr>
          </w:p>
          <w:p w14:paraId="2C48DB30" w14:textId="77777777" w:rsidR="0077537C" w:rsidRPr="003570AA" w:rsidRDefault="0077537C" w:rsidP="00C50A41">
            <w:pPr>
              <w:jc w:val="center"/>
              <w:rPr>
                <w:rFonts w:ascii="Trebuchet MS" w:hAnsi="Trebuchet MS" w:cstheme="minorHAnsi"/>
                <w:sz w:val="18"/>
                <w:szCs w:val="18"/>
              </w:rPr>
            </w:pPr>
          </w:p>
          <w:p w14:paraId="020D9CE7"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Decembrie 2024</w:t>
            </w:r>
          </w:p>
          <w:p w14:paraId="5F4902F0" w14:textId="77777777" w:rsidR="0077537C" w:rsidRPr="003570AA" w:rsidRDefault="0077537C" w:rsidP="00C50A41">
            <w:pPr>
              <w:jc w:val="center"/>
              <w:rPr>
                <w:rFonts w:ascii="Trebuchet MS" w:hAnsi="Trebuchet MS" w:cstheme="minorHAnsi"/>
                <w:sz w:val="18"/>
                <w:szCs w:val="18"/>
              </w:rPr>
            </w:pPr>
          </w:p>
          <w:p w14:paraId="0F0293CC" w14:textId="77777777" w:rsidR="0077537C" w:rsidRPr="003570AA" w:rsidRDefault="0077537C" w:rsidP="00C50A41">
            <w:pPr>
              <w:jc w:val="center"/>
              <w:rPr>
                <w:rFonts w:ascii="Trebuchet MS" w:hAnsi="Trebuchet MS" w:cstheme="minorHAnsi"/>
                <w:sz w:val="18"/>
                <w:szCs w:val="18"/>
              </w:rPr>
            </w:pPr>
          </w:p>
          <w:p w14:paraId="70ECC516"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Decembrie 2025</w:t>
            </w:r>
          </w:p>
        </w:tc>
        <w:tc>
          <w:tcPr>
            <w:tcW w:w="1417" w:type="dxa"/>
            <w:shd w:val="clear" w:color="auto" w:fill="FFFFFF" w:themeFill="background1"/>
            <w:vAlign w:val="center"/>
          </w:tcPr>
          <w:p w14:paraId="4651BDE0"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2 obiective de investiții / RK finalizate</w:t>
            </w:r>
          </w:p>
          <w:p w14:paraId="48EE0EF8" w14:textId="77777777" w:rsidR="0077537C" w:rsidRPr="003570AA" w:rsidRDefault="0077537C" w:rsidP="0077537C">
            <w:pPr>
              <w:rPr>
                <w:rFonts w:ascii="Trebuchet MS" w:hAnsi="Trebuchet MS" w:cstheme="minorHAnsi"/>
                <w:sz w:val="18"/>
                <w:szCs w:val="18"/>
              </w:rPr>
            </w:pPr>
          </w:p>
          <w:p w14:paraId="6FC11CB4"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4 obiective de investiții / RK finalizate</w:t>
            </w:r>
          </w:p>
          <w:p w14:paraId="5E7712B6" w14:textId="77777777" w:rsidR="0077537C" w:rsidRPr="003570AA" w:rsidRDefault="0077537C" w:rsidP="0077537C">
            <w:pPr>
              <w:rPr>
                <w:rFonts w:ascii="Trebuchet MS" w:hAnsi="Trebuchet MS" w:cstheme="minorHAnsi"/>
                <w:sz w:val="18"/>
                <w:szCs w:val="18"/>
              </w:rPr>
            </w:pPr>
          </w:p>
          <w:p w14:paraId="1915AA8F"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4 obiective de investiții / RK finalizate</w:t>
            </w:r>
          </w:p>
          <w:p w14:paraId="6F3CECA3" w14:textId="77777777" w:rsidR="0077537C" w:rsidRPr="003570AA" w:rsidRDefault="0077537C" w:rsidP="0077537C">
            <w:pPr>
              <w:rPr>
                <w:rFonts w:ascii="Trebuchet MS" w:hAnsi="Trebuchet MS" w:cstheme="minorHAnsi"/>
                <w:sz w:val="18"/>
                <w:szCs w:val="18"/>
              </w:rPr>
            </w:pPr>
          </w:p>
          <w:p w14:paraId="0F4F2E5E"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4 obiective de investiții  / RK finalizate</w:t>
            </w:r>
          </w:p>
        </w:tc>
        <w:tc>
          <w:tcPr>
            <w:tcW w:w="1560" w:type="dxa"/>
            <w:vMerge/>
            <w:vAlign w:val="center"/>
          </w:tcPr>
          <w:p w14:paraId="6BB27714" w14:textId="77777777" w:rsidR="0077537C" w:rsidRPr="003570AA" w:rsidRDefault="0077537C" w:rsidP="0077537C">
            <w:pPr>
              <w:rPr>
                <w:rFonts w:ascii="Trebuchet MS" w:hAnsi="Trebuchet MS" w:cstheme="minorHAnsi"/>
                <w:sz w:val="18"/>
                <w:szCs w:val="18"/>
              </w:rPr>
            </w:pPr>
          </w:p>
        </w:tc>
        <w:tc>
          <w:tcPr>
            <w:tcW w:w="1417" w:type="dxa"/>
            <w:vMerge/>
            <w:vAlign w:val="center"/>
          </w:tcPr>
          <w:p w14:paraId="388F3D8A" w14:textId="77777777" w:rsidR="0077537C" w:rsidRPr="003570AA" w:rsidRDefault="0077537C" w:rsidP="0077537C">
            <w:pPr>
              <w:rPr>
                <w:rFonts w:ascii="Trebuchet MS" w:hAnsi="Trebuchet MS" w:cstheme="minorHAnsi"/>
                <w:sz w:val="18"/>
                <w:szCs w:val="18"/>
              </w:rPr>
            </w:pPr>
          </w:p>
        </w:tc>
      </w:tr>
      <w:tr w:rsidR="0077537C" w:rsidRPr="003570AA" w14:paraId="70C0B8D7" w14:textId="77777777" w:rsidTr="00C50A41">
        <w:tc>
          <w:tcPr>
            <w:tcW w:w="1271" w:type="dxa"/>
            <w:vMerge/>
            <w:vAlign w:val="center"/>
          </w:tcPr>
          <w:p w14:paraId="1D43029D" w14:textId="77777777" w:rsidR="0077537C" w:rsidRPr="003570AA" w:rsidRDefault="0077537C" w:rsidP="0077537C">
            <w:pPr>
              <w:rPr>
                <w:rFonts w:ascii="Trebuchet MS" w:hAnsi="Trebuchet MS" w:cstheme="minorHAnsi"/>
                <w:sz w:val="18"/>
                <w:szCs w:val="18"/>
              </w:rPr>
            </w:pPr>
          </w:p>
        </w:tc>
        <w:tc>
          <w:tcPr>
            <w:tcW w:w="2268" w:type="dxa"/>
            <w:vMerge/>
            <w:vAlign w:val="center"/>
          </w:tcPr>
          <w:p w14:paraId="2EC7F842" w14:textId="77777777" w:rsidR="0077537C" w:rsidRPr="003570AA" w:rsidRDefault="0077537C" w:rsidP="0077537C">
            <w:pPr>
              <w:rPr>
                <w:rFonts w:ascii="Trebuchet MS" w:hAnsi="Trebuchet MS" w:cstheme="minorHAnsi"/>
                <w:sz w:val="18"/>
                <w:szCs w:val="18"/>
              </w:rPr>
            </w:pPr>
          </w:p>
        </w:tc>
        <w:tc>
          <w:tcPr>
            <w:tcW w:w="2552" w:type="dxa"/>
            <w:shd w:val="clear" w:color="auto" w:fill="FFFFFF" w:themeFill="background1"/>
            <w:vAlign w:val="center"/>
          </w:tcPr>
          <w:p w14:paraId="488BD0CC" w14:textId="77777777" w:rsidR="0077537C" w:rsidRPr="003570AA" w:rsidRDefault="00507D75"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9</w:t>
            </w:r>
            <w:r w:rsidR="0077537C" w:rsidRPr="003570AA">
              <w:rPr>
                <w:rFonts w:ascii="Trebuchet MS" w:hAnsi="Trebuchet MS" w:cstheme="minorHAnsi"/>
                <w:sz w:val="18"/>
                <w:szCs w:val="18"/>
              </w:rPr>
              <w:t>.6</w:t>
            </w:r>
            <w:r w:rsidR="00420EEB">
              <w:rPr>
                <w:rFonts w:ascii="Trebuchet MS" w:hAnsi="Trebuchet MS" w:cstheme="minorHAnsi"/>
                <w:sz w:val="18"/>
                <w:szCs w:val="18"/>
              </w:rPr>
              <w:t>.</w:t>
            </w:r>
            <w:r w:rsidR="0077537C" w:rsidRPr="003570AA">
              <w:rPr>
                <w:rFonts w:ascii="Trebuchet MS" w:hAnsi="Trebuchet MS" w:cstheme="minorHAnsi"/>
                <w:sz w:val="18"/>
                <w:szCs w:val="18"/>
              </w:rPr>
              <w:t xml:space="preserve"> Identificarea </w:t>
            </w:r>
            <w:proofErr w:type="spellStart"/>
            <w:r w:rsidR="0077537C" w:rsidRPr="003570AA">
              <w:rPr>
                <w:rFonts w:ascii="Trebuchet MS" w:hAnsi="Trebuchet MS" w:cstheme="minorHAnsi"/>
                <w:sz w:val="18"/>
                <w:szCs w:val="18"/>
              </w:rPr>
              <w:t>şi</w:t>
            </w:r>
            <w:proofErr w:type="spellEnd"/>
            <w:r w:rsidR="0077537C" w:rsidRPr="003570AA">
              <w:rPr>
                <w:rFonts w:ascii="Trebuchet MS" w:hAnsi="Trebuchet MS" w:cstheme="minorHAnsi"/>
                <w:sz w:val="18"/>
                <w:szCs w:val="18"/>
              </w:rPr>
              <w:t xml:space="preserve"> închirierea unor spații corespunzătoare pentru funcționarea structurii teritoriale a DIICOT </w:t>
            </w:r>
          </w:p>
        </w:tc>
        <w:tc>
          <w:tcPr>
            <w:tcW w:w="1417" w:type="dxa"/>
            <w:shd w:val="clear" w:color="auto" w:fill="FFFFFF" w:themeFill="background1"/>
            <w:vAlign w:val="center"/>
          </w:tcPr>
          <w:p w14:paraId="36D5ED43"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DIICOT</w:t>
            </w:r>
          </w:p>
          <w:p w14:paraId="47FC044C"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shd w:val="clear" w:color="auto" w:fill="FFFFFF" w:themeFill="background1"/>
            <w:vAlign w:val="center"/>
          </w:tcPr>
          <w:p w14:paraId="2A3DB319" w14:textId="77777777" w:rsidR="00084AC7" w:rsidRDefault="0082476C" w:rsidP="00C50A41">
            <w:pPr>
              <w:jc w:val="center"/>
              <w:rPr>
                <w:rFonts w:ascii="Trebuchet MS" w:hAnsi="Trebuchet MS" w:cstheme="minorHAnsi"/>
                <w:sz w:val="18"/>
                <w:szCs w:val="18"/>
              </w:rPr>
            </w:pPr>
            <w:r>
              <w:rPr>
                <w:rFonts w:ascii="Trebuchet MS" w:hAnsi="Trebuchet MS" w:cstheme="minorHAnsi"/>
                <w:sz w:val="18"/>
                <w:szCs w:val="18"/>
              </w:rPr>
              <w:t xml:space="preserve">Buget de stat </w:t>
            </w:r>
          </w:p>
          <w:p w14:paraId="1C0C979B" w14:textId="77777777" w:rsidR="0077537C" w:rsidRPr="003570AA" w:rsidRDefault="0077537C" w:rsidP="00C50A41">
            <w:pPr>
              <w:jc w:val="center"/>
              <w:rPr>
                <w:rFonts w:ascii="Trebuchet MS" w:hAnsi="Trebuchet MS" w:cstheme="minorHAnsi"/>
                <w:sz w:val="18"/>
                <w:szCs w:val="18"/>
              </w:rPr>
            </w:pPr>
          </w:p>
        </w:tc>
        <w:tc>
          <w:tcPr>
            <w:tcW w:w="1276" w:type="dxa"/>
            <w:shd w:val="clear" w:color="auto" w:fill="FFFFFF" w:themeFill="background1"/>
            <w:vAlign w:val="center"/>
          </w:tcPr>
          <w:p w14:paraId="2A20E0C3"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2025</w:t>
            </w:r>
          </w:p>
        </w:tc>
        <w:tc>
          <w:tcPr>
            <w:tcW w:w="1417" w:type="dxa"/>
            <w:shd w:val="clear" w:color="auto" w:fill="FFFFFF" w:themeFill="background1"/>
            <w:vAlign w:val="center"/>
          </w:tcPr>
          <w:p w14:paraId="4A5B6F4F"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Număr spații identificate:</w:t>
            </w:r>
          </w:p>
          <w:p w14:paraId="30C9F4B4"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ST Bacău</w:t>
            </w:r>
          </w:p>
          <w:p w14:paraId="4EBD7069"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ST Iași</w:t>
            </w:r>
          </w:p>
          <w:p w14:paraId="548E4FE0"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ST Cluj</w:t>
            </w:r>
          </w:p>
          <w:p w14:paraId="729B1525"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BT Covasna</w:t>
            </w:r>
          </w:p>
          <w:p w14:paraId="4287254D"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BT Caraș Severin</w:t>
            </w:r>
          </w:p>
        </w:tc>
        <w:tc>
          <w:tcPr>
            <w:tcW w:w="1560" w:type="dxa"/>
            <w:vMerge/>
            <w:vAlign w:val="center"/>
          </w:tcPr>
          <w:p w14:paraId="55AED45C" w14:textId="77777777" w:rsidR="0077537C" w:rsidRPr="003570AA" w:rsidRDefault="0077537C" w:rsidP="0077537C">
            <w:pPr>
              <w:rPr>
                <w:rFonts w:ascii="Trebuchet MS" w:hAnsi="Trebuchet MS" w:cstheme="minorHAnsi"/>
                <w:sz w:val="18"/>
                <w:szCs w:val="18"/>
              </w:rPr>
            </w:pPr>
          </w:p>
        </w:tc>
        <w:tc>
          <w:tcPr>
            <w:tcW w:w="1417" w:type="dxa"/>
            <w:vMerge/>
            <w:vAlign w:val="center"/>
          </w:tcPr>
          <w:p w14:paraId="2F15C203" w14:textId="77777777" w:rsidR="0077537C" w:rsidRPr="003570AA" w:rsidRDefault="0077537C" w:rsidP="0077537C">
            <w:pPr>
              <w:rPr>
                <w:rFonts w:ascii="Trebuchet MS" w:hAnsi="Trebuchet MS" w:cstheme="minorHAnsi"/>
                <w:sz w:val="18"/>
                <w:szCs w:val="18"/>
              </w:rPr>
            </w:pPr>
          </w:p>
        </w:tc>
      </w:tr>
      <w:tr w:rsidR="0077537C" w:rsidRPr="003570AA" w14:paraId="4EC1DF75" w14:textId="77777777" w:rsidTr="00C50A41">
        <w:tc>
          <w:tcPr>
            <w:tcW w:w="1271" w:type="dxa"/>
            <w:vMerge/>
            <w:vAlign w:val="center"/>
          </w:tcPr>
          <w:p w14:paraId="2C800273" w14:textId="77777777" w:rsidR="0077537C" w:rsidRPr="003570AA" w:rsidRDefault="0077537C" w:rsidP="0077537C">
            <w:pPr>
              <w:rPr>
                <w:rFonts w:ascii="Trebuchet MS" w:hAnsi="Trebuchet MS" w:cstheme="minorHAnsi"/>
                <w:sz w:val="18"/>
                <w:szCs w:val="18"/>
              </w:rPr>
            </w:pPr>
          </w:p>
        </w:tc>
        <w:tc>
          <w:tcPr>
            <w:tcW w:w="2268" w:type="dxa"/>
            <w:vMerge/>
            <w:vAlign w:val="center"/>
          </w:tcPr>
          <w:p w14:paraId="45EAB072" w14:textId="77777777" w:rsidR="0077537C" w:rsidRPr="003570AA" w:rsidRDefault="0077537C" w:rsidP="0077537C">
            <w:pPr>
              <w:rPr>
                <w:rFonts w:ascii="Trebuchet MS" w:hAnsi="Trebuchet MS" w:cstheme="minorHAnsi"/>
                <w:sz w:val="18"/>
                <w:szCs w:val="18"/>
              </w:rPr>
            </w:pPr>
          </w:p>
        </w:tc>
        <w:tc>
          <w:tcPr>
            <w:tcW w:w="2552" w:type="dxa"/>
            <w:vAlign w:val="center"/>
          </w:tcPr>
          <w:p w14:paraId="577FE7DE" w14:textId="77777777" w:rsidR="0077537C" w:rsidRPr="003570AA" w:rsidRDefault="00507D75"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9</w:t>
            </w:r>
            <w:r w:rsidR="0077537C" w:rsidRPr="003570AA">
              <w:rPr>
                <w:rFonts w:ascii="Trebuchet MS" w:hAnsi="Trebuchet MS" w:cstheme="minorHAnsi"/>
                <w:sz w:val="18"/>
                <w:szCs w:val="18"/>
              </w:rPr>
              <w:t xml:space="preserve">.7. Derularea investițiilor în sediile a 5 judecătorii </w:t>
            </w:r>
            <w:r w:rsidR="0077537C" w:rsidRPr="003570AA">
              <w:rPr>
                <w:rFonts w:ascii="Trebuchet MS" w:hAnsi="Trebuchet MS" w:cstheme="minorHAnsi"/>
                <w:sz w:val="18"/>
                <w:szCs w:val="18"/>
              </w:rPr>
              <w:lastRenderedPageBreak/>
              <w:t>mici la nivel național: Horezu, Costești, Târgu Neamț, Carei, Calafat prin proiectul de îmbunătățire a serviciilor judiciare - BIRD</w:t>
            </w:r>
          </w:p>
        </w:tc>
        <w:tc>
          <w:tcPr>
            <w:tcW w:w="1417" w:type="dxa"/>
            <w:vAlign w:val="center"/>
          </w:tcPr>
          <w:p w14:paraId="60EF2369"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lastRenderedPageBreak/>
              <w:t>MJ</w:t>
            </w:r>
          </w:p>
        </w:tc>
        <w:tc>
          <w:tcPr>
            <w:tcW w:w="1134" w:type="dxa"/>
            <w:vAlign w:val="center"/>
          </w:tcPr>
          <w:p w14:paraId="512E6556" w14:textId="77777777" w:rsidR="0077537C"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76</w:t>
            </w:r>
            <w:r w:rsidR="00C459B8">
              <w:rPr>
                <w:rFonts w:ascii="Trebuchet MS" w:hAnsi="Trebuchet MS" w:cstheme="minorHAnsi"/>
                <w:sz w:val="18"/>
                <w:szCs w:val="18"/>
              </w:rPr>
              <w:t>.</w:t>
            </w:r>
            <w:r w:rsidRPr="003570AA">
              <w:rPr>
                <w:rFonts w:ascii="Trebuchet MS" w:hAnsi="Trebuchet MS" w:cstheme="minorHAnsi"/>
                <w:sz w:val="18"/>
                <w:szCs w:val="18"/>
              </w:rPr>
              <w:t xml:space="preserve"> 000</w:t>
            </w:r>
            <w:r w:rsidR="00C459B8">
              <w:rPr>
                <w:rFonts w:ascii="Trebuchet MS" w:hAnsi="Trebuchet MS" w:cstheme="minorHAnsi"/>
                <w:sz w:val="18"/>
                <w:szCs w:val="18"/>
              </w:rPr>
              <w:t>.</w:t>
            </w:r>
            <w:r w:rsidRPr="003570AA">
              <w:rPr>
                <w:rFonts w:ascii="Trebuchet MS" w:hAnsi="Trebuchet MS" w:cstheme="minorHAnsi"/>
                <w:sz w:val="18"/>
                <w:szCs w:val="18"/>
              </w:rPr>
              <w:t xml:space="preserve"> 000 lei</w:t>
            </w:r>
          </w:p>
          <w:p w14:paraId="7BF2672F" w14:textId="77777777" w:rsidR="00C535B8" w:rsidRPr="003570AA" w:rsidRDefault="00ED12FA" w:rsidP="00C50A41">
            <w:pPr>
              <w:jc w:val="center"/>
              <w:rPr>
                <w:rFonts w:ascii="Trebuchet MS" w:hAnsi="Trebuchet MS" w:cstheme="minorHAnsi"/>
                <w:sz w:val="18"/>
                <w:szCs w:val="18"/>
              </w:rPr>
            </w:pPr>
            <w:r>
              <w:rPr>
                <w:rFonts w:ascii="Trebuchet MS" w:hAnsi="Trebuchet MS" w:cstheme="minorHAnsi"/>
                <w:sz w:val="18"/>
                <w:szCs w:val="18"/>
              </w:rPr>
              <w:lastRenderedPageBreak/>
              <w:t>Buget de stat</w:t>
            </w:r>
          </w:p>
        </w:tc>
        <w:tc>
          <w:tcPr>
            <w:tcW w:w="1276" w:type="dxa"/>
            <w:vAlign w:val="center"/>
          </w:tcPr>
          <w:p w14:paraId="1D6D7934"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lastRenderedPageBreak/>
              <w:t>Decembrie 2023</w:t>
            </w:r>
          </w:p>
        </w:tc>
        <w:tc>
          <w:tcPr>
            <w:tcW w:w="1417" w:type="dxa"/>
            <w:vAlign w:val="center"/>
          </w:tcPr>
          <w:p w14:paraId="0BCF6E93"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Judecătoriile</w:t>
            </w:r>
            <w:r w:rsidRPr="003570AA">
              <w:t xml:space="preserve"> </w:t>
            </w:r>
            <w:r w:rsidRPr="003570AA">
              <w:rPr>
                <w:rFonts w:ascii="Trebuchet MS" w:hAnsi="Trebuchet MS" w:cstheme="minorHAnsi"/>
                <w:sz w:val="18"/>
                <w:szCs w:val="18"/>
              </w:rPr>
              <w:t xml:space="preserve">Horezu, </w:t>
            </w:r>
            <w:r w:rsidRPr="003570AA">
              <w:rPr>
                <w:rFonts w:ascii="Trebuchet MS" w:hAnsi="Trebuchet MS" w:cstheme="minorHAnsi"/>
                <w:sz w:val="18"/>
                <w:szCs w:val="18"/>
              </w:rPr>
              <w:lastRenderedPageBreak/>
              <w:t xml:space="preserve">Costești, Târgu Neamț, Carei, Calafat construite </w:t>
            </w:r>
          </w:p>
        </w:tc>
        <w:tc>
          <w:tcPr>
            <w:tcW w:w="1560" w:type="dxa"/>
            <w:vMerge/>
            <w:vAlign w:val="center"/>
          </w:tcPr>
          <w:p w14:paraId="2FD1B719" w14:textId="77777777" w:rsidR="0077537C" w:rsidRPr="003570AA" w:rsidRDefault="0077537C" w:rsidP="0077537C">
            <w:pPr>
              <w:rPr>
                <w:rFonts w:ascii="Trebuchet MS" w:hAnsi="Trebuchet MS" w:cstheme="minorHAnsi"/>
                <w:sz w:val="18"/>
                <w:szCs w:val="18"/>
              </w:rPr>
            </w:pPr>
          </w:p>
        </w:tc>
        <w:tc>
          <w:tcPr>
            <w:tcW w:w="1417" w:type="dxa"/>
            <w:vMerge/>
            <w:vAlign w:val="center"/>
          </w:tcPr>
          <w:p w14:paraId="1B6A0EAE" w14:textId="77777777" w:rsidR="0077537C" w:rsidRPr="003570AA" w:rsidRDefault="0077537C" w:rsidP="0077537C">
            <w:pPr>
              <w:rPr>
                <w:rFonts w:ascii="Trebuchet MS" w:hAnsi="Trebuchet MS" w:cstheme="minorHAnsi"/>
                <w:sz w:val="18"/>
                <w:szCs w:val="18"/>
              </w:rPr>
            </w:pPr>
          </w:p>
        </w:tc>
      </w:tr>
      <w:tr w:rsidR="0077537C" w:rsidRPr="003570AA" w14:paraId="58799BE9" w14:textId="77777777" w:rsidTr="00C50A41">
        <w:tc>
          <w:tcPr>
            <w:tcW w:w="1271" w:type="dxa"/>
            <w:vMerge/>
            <w:vAlign w:val="center"/>
          </w:tcPr>
          <w:p w14:paraId="7EA678D2" w14:textId="77777777" w:rsidR="0077537C" w:rsidRPr="003570AA" w:rsidRDefault="0077537C" w:rsidP="0077537C">
            <w:pPr>
              <w:rPr>
                <w:rFonts w:ascii="Trebuchet MS" w:hAnsi="Trebuchet MS" w:cstheme="minorHAnsi"/>
                <w:sz w:val="18"/>
                <w:szCs w:val="18"/>
              </w:rPr>
            </w:pPr>
          </w:p>
        </w:tc>
        <w:tc>
          <w:tcPr>
            <w:tcW w:w="2268" w:type="dxa"/>
            <w:vMerge w:val="restart"/>
            <w:vAlign w:val="center"/>
          </w:tcPr>
          <w:p w14:paraId="53761104" w14:textId="77777777" w:rsidR="0077537C" w:rsidRPr="003570AA" w:rsidRDefault="00B65A39" w:rsidP="0077537C">
            <w:pPr>
              <w:rPr>
                <w:rFonts w:ascii="Trebuchet MS" w:hAnsi="Trebuchet MS" w:cstheme="minorHAnsi"/>
                <w:sz w:val="18"/>
                <w:szCs w:val="18"/>
              </w:rPr>
            </w:pPr>
            <w:bookmarkStart w:id="79" w:name="_Hlk98764482"/>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10</w:t>
            </w:r>
            <w:r w:rsidR="0077537C" w:rsidRPr="003570AA">
              <w:rPr>
                <w:rFonts w:ascii="Trebuchet MS" w:hAnsi="Trebuchet MS" w:cstheme="minorHAnsi"/>
                <w:sz w:val="18"/>
                <w:szCs w:val="18"/>
              </w:rPr>
              <w:t xml:space="preserve">. </w:t>
            </w:r>
            <w:bookmarkStart w:id="80" w:name="_Hlk95903289"/>
            <w:r w:rsidR="0077537C" w:rsidRPr="003570AA">
              <w:rPr>
                <w:rFonts w:ascii="Trebuchet MS" w:hAnsi="Trebuchet MS" w:cstheme="minorHAnsi"/>
                <w:sz w:val="18"/>
                <w:szCs w:val="18"/>
              </w:rPr>
              <w:t>Elaborarea unei strategii la nivelul întregului sector judiciar pentru digit</w:t>
            </w:r>
            <w:r w:rsidR="00091AA0" w:rsidRPr="003570AA">
              <w:rPr>
                <w:rFonts w:ascii="Trebuchet MS" w:hAnsi="Trebuchet MS" w:cstheme="minorHAnsi"/>
                <w:sz w:val="18"/>
                <w:szCs w:val="18"/>
              </w:rPr>
              <w:t>al</w:t>
            </w:r>
            <w:r w:rsidR="0077537C" w:rsidRPr="003570AA">
              <w:rPr>
                <w:rFonts w:ascii="Trebuchet MS" w:hAnsi="Trebuchet MS" w:cstheme="minorHAnsi"/>
                <w:sz w:val="18"/>
                <w:szCs w:val="18"/>
              </w:rPr>
              <w:t xml:space="preserve">izarea arhivei fizice </w:t>
            </w:r>
            <w:bookmarkEnd w:id="79"/>
            <w:bookmarkEnd w:id="80"/>
          </w:p>
        </w:tc>
        <w:tc>
          <w:tcPr>
            <w:tcW w:w="2552" w:type="dxa"/>
            <w:vAlign w:val="center"/>
          </w:tcPr>
          <w:p w14:paraId="7377A2B0" w14:textId="77777777" w:rsidR="0077537C" w:rsidRPr="003570AA" w:rsidRDefault="00507D75"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10</w:t>
            </w:r>
            <w:r w:rsidR="0077537C" w:rsidRPr="003570AA">
              <w:rPr>
                <w:rFonts w:ascii="Trebuchet MS" w:hAnsi="Trebuchet MS" w:cstheme="minorHAnsi"/>
                <w:sz w:val="18"/>
                <w:szCs w:val="18"/>
              </w:rPr>
              <w:t>.1</w:t>
            </w:r>
            <w:r w:rsidR="004B5576">
              <w:rPr>
                <w:rFonts w:ascii="Trebuchet MS" w:hAnsi="Trebuchet MS" w:cstheme="minorHAnsi"/>
                <w:sz w:val="18"/>
                <w:szCs w:val="18"/>
              </w:rPr>
              <w:t>.</w:t>
            </w:r>
            <w:r w:rsidR="0077537C" w:rsidRPr="003570AA">
              <w:rPr>
                <w:rFonts w:ascii="Trebuchet MS" w:hAnsi="Trebuchet MS" w:cstheme="minorHAnsi"/>
                <w:sz w:val="18"/>
                <w:szCs w:val="18"/>
              </w:rPr>
              <w:t xml:space="preserve"> Întocmire fisă de proiect având ca scop ”Elaborare strategie si planificare digitizare arhiva fizica (</w:t>
            </w:r>
            <w:r w:rsidR="00614E78" w:rsidRPr="003570AA">
              <w:rPr>
                <w:rFonts w:ascii="Trebuchet MS" w:hAnsi="Trebuchet MS" w:cstheme="minorHAnsi"/>
                <w:sz w:val="18"/>
                <w:szCs w:val="18"/>
              </w:rPr>
              <w:t>hârtie</w:t>
            </w:r>
            <w:r w:rsidR="0077537C" w:rsidRPr="003570AA">
              <w:rPr>
                <w:rFonts w:ascii="Trebuchet MS" w:hAnsi="Trebuchet MS" w:cstheme="minorHAnsi"/>
                <w:sz w:val="18"/>
                <w:szCs w:val="18"/>
              </w:rPr>
              <w:t xml:space="preserve">) cros-sector </w:t>
            </w:r>
            <w:proofErr w:type="spellStart"/>
            <w:r w:rsidR="0077537C" w:rsidRPr="003570AA">
              <w:rPr>
                <w:rFonts w:ascii="Trebuchet MS" w:hAnsi="Trebuchet MS" w:cstheme="minorHAnsi"/>
                <w:sz w:val="18"/>
                <w:szCs w:val="18"/>
              </w:rPr>
              <w:t>justitie</w:t>
            </w:r>
            <w:proofErr w:type="spellEnd"/>
            <w:r w:rsidR="0077537C" w:rsidRPr="003570AA">
              <w:rPr>
                <w:rFonts w:ascii="Trebuchet MS" w:hAnsi="Trebuchet MS" w:cstheme="minorHAnsi"/>
                <w:sz w:val="18"/>
                <w:szCs w:val="18"/>
              </w:rPr>
              <w:t>, inclusiv pilot”</w:t>
            </w:r>
          </w:p>
        </w:tc>
        <w:tc>
          <w:tcPr>
            <w:tcW w:w="1417" w:type="dxa"/>
            <w:vAlign w:val="center"/>
          </w:tcPr>
          <w:p w14:paraId="4FA92AC7"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vAlign w:val="center"/>
          </w:tcPr>
          <w:p w14:paraId="27DB036A" w14:textId="77777777" w:rsidR="0077537C" w:rsidRPr="003570AA" w:rsidRDefault="00A97BCB" w:rsidP="00C50A41">
            <w:pPr>
              <w:jc w:val="center"/>
              <w:rPr>
                <w:rFonts w:ascii="Trebuchet MS" w:hAnsi="Trebuchet MS" w:cstheme="minorHAnsi"/>
                <w:sz w:val="18"/>
                <w:szCs w:val="18"/>
                <w:highlight w:val="yellow"/>
              </w:rPr>
            </w:pPr>
            <w:r>
              <w:rPr>
                <w:rFonts w:ascii="Trebuchet MS" w:hAnsi="Trebuchet MS" w:cstheme="minorHAnsi"/>
                <w:sz w:val="18"/>
                <w:szCs w:val="18"/>
              </w:rPr>
              <w:t xml:space="preserve">Buget de stat </w:t>
            </w:r>
          </w:p>
        </w:tc>
        <w:tc>
          <w:tcPr>
            <w:tcW w:w="1276" w:type="dxa"/>
            <w:vAlign w:val="center"/>
          </w:tcPr>
          <w:p w14:paraId="181EBB4C"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August 2022</w:t>
            </w:r>
          </w:p>
        </w:tc>
        <w:tc>
          <w:tcPr>
            <w:tcW w:w="1417" w:type="dxa"/>
            <w:vAlign w:val="center"/>
          </w:tcPr>
          <w:p w14:paraId="6E041884"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Fi</w:t>
            </w:r>
            <w:r w:rsidR="00B311F7">
              <w:rPr>
                <w:rFonts w:ascii="Trebuchet MS" w:hAnsi="Trebuchet MS" w:cstheme="minorHAnsi"/>
                <w:sz w:val="18"/>
                <w:szCs w:val="18"/>
              </w:rPr>
              <w:t>ș</w:t>
            </w:r>
            <w:r w:rsidRPr="003570AA">
              <w:rPr>
                <w:rFonts w:ascii="Trebuchet MS" w:hAnsi="Trebuchet MS" w:cstheme="minorHAnsi"/>
                <w:sz w:val="18"/>
                <w:szCs w:val="18"/>
              </w:rPr>
              <w:t xml:space="preserve">ă aprobată </w:t>
            </w:r>
          </w:p>
        </w:tc>
        <w:tc>
          <w:tcPr>
            <w:tcW w:w="1560" w:type="dxa"/>
            <w:vMerge w:val="restart"/>
            <w:vAlign w:val="center"/>
          </w:tcPr>
          <w:p w14:paraId="2E2D6BDA" w14:textId="77777777" w:rsidR="0077537C" w:rsidRPr="003570AA" w:rsidRDefault="00507D75" w:rsidP="0077537C">
            <w:pPr>
              <w:rPr>
                <w:rFonts w:ascii="Trebuchet MS" w:hAnsi="Trebuchet MS" w:cstheme="minorHAnsi"/>
                <w:sz w:val="18"/>
                <w:szCs w:val="18"/>
              </w:rPr>
            </w:pPr>
            <w:r w:rsidRPr="003570AA">
              <w:rPr>
                <w:rFonts w:ascii="Trebuchet MS" w:hAnsi="Trebuchet MS" w:cstheme="minorHAnsi"/>
                <w:sz w:val="18"/>
                <w:szCs w:val="18"/>
              </w:rPr>
              <w:t>Pilot implementat</w:t>
            </w:r>
          </w:p>
        </w:tc>
        <w:tc>
          <w:tcPr>
            <w:tcW w:w="1417" w:type="dxa"/>
            <w:vMerge/>
            <w:vAlign w:val="center"/>
          </w:tcPr>
          <w:p w14:paraId="1F8F5341" w14:textId="77777777" w:rsidR="0077537C" w:rsidRPr="003570AA" w:rsidRDefault="0077537C" w:rsidP="0077537C">
            <w:pPr>
              <w:rPr>
                <w:rFonts w:ascii="Trebuchet MS" w:hAnsi="Trebuchet MS" w:cstheme="minorHAnsi"/>
                <w:sz w:val="18"/>
                <w:szCs w:val="18"/>
              </w:rPr>
            </w:pPr>
          </w:p>
        </w:tc>
      </w:tr>
      <w:tr w:rsidR="0077537C" w:rsidRPr="003570AA" w14:paraId="1646DA57" w14:textId="77777777" w:rsidTr="00C50A41">
        <w:tc>
          <w:tcPr>
            <w:tcW w:w="1271" w:type="dxa"/>
            <w:vMerge/>
            <w:vAlign w:val="center"/>
          </w:tcPr>
          <w:p w14:paraId="4C5F156E" w14:textId="77777777" w:rsidR="0077537C" w:rsidRPr="003570AA" w:rsidRDefault="0077537C" w:rsidP="0077537C">
            <w:pPr>
              <w:rPr>
                <w:rFonts w:ascii="Trebuchet MS" w:hAnsi="Trebuchet MS" w:cstheme="minorHAnsi"/>
                <w:sz w:val="18"/>
                <w:szCs w:val="18"/>
              </w:rPr>
            </w:pPr>
          </w:p>
        </w:tc>
        <w:tc>
          <w:tcPr>
            <w:tcW w:w="2268" w:type="dxa"/>
            <w:vMerge/>
            <w:vAlign w:val="center"/>
          </w:tcPr>
          <w:p w14:paraId="76C60A5A" w14:textId="77777777" w:rsidR="0077537C" w:rsidRPr="003570AA" w:rsidRDefault="0077537C" w:rsidP="0077537C">
            <w:pPr>
              <w:rPr>
                <w:rFonts w:ascii="Trebuchet MS" w:hAnsi="Trebuchet MS" w:cstheme="minorHAnsi"/>
                <w:sz w:val="18"/>
                <w:szCs w:val="18"/>
              </w:rPr>
            </w:pPr>
          </w:p>
        </w:tc>
        <w:tc>
          <w:tcPr>
            <w:tcW w:w="2552" w:type="dxa"/>
            <w:vAlign w:val="center"/>
          </w:tcPr>
          <w:p w14:paraId="26882664" w14:textId="77777777" w:rsidR="0077537C" w:rsidRPr="003570AA" w:rsidRDefault="00507D75" w:rsidP="0077537C">
            <w:pPr>
              <w:rPr>
                <w:rFonts w:ascii="Trebuchet MS" w:hAnsi="Trebuchet MS" w:cstheme="minorHAnsi"/>
                <w:sz w:val="18"/>
                <w:szCs w:val="18"/>
              </w:rPr>
            </w:pPr>
            <w:r w:rsidRPr="003570AA">
              <w:rPr>
                <w:rFonts w:ascii="Trebuchet MS" w:hAnsi="Trebuchet MS" w:cstheme="minorHAnsi"/>
                <w:sz w:val="18"/>
                <w:szCs w:val="18"/>
              </w:rPr>
              <w:t>1</w:t>
            </w:r>
            <w:r w:rsidR="00091AA0" w:rsidRPr="003570AA">
              <w:rPr>
                <w:rFonts w:ascii="Trebuchet MS" w:hAnsi="Trebuchet MS" w:cstheme="minorHAnsi"/>
                <w:sz w:val="18"/>
                <w:szCs w:val="18"/>
              </w:rPr>
              <w:t>.10</w:t>
            </w:r>
            <w:r w:rsidR="0077537C" w:rsidRPr="003570AA">
              <w:rPr>
                <w:rFonts w:ascii="Trebuchet MS" w:hAnsi="Trebuchet MS" w:cstheme="minorHAnsi"/>
                <w:sz w:val="18"/>
                <w:szCs w:val="18"/>
              </w:rPr>
              <w:t>.2</w:t>
            </w:r>
            <w:r w:rsidR="004B5576">
              <w:rPr>
                <w:rFonts w:ascii="Trebuchet MS" w:hAnsi="Trebuchet MS" w:cstheme="minorHAnsi"/>
                <w:sz w:val="18"/>
                <w:szCs w:val="18"/>
              </w:rPr>
              <w:t>.</w:t>
            </w:r>
            <w:r w:rsidR="0077537C" w:rsidRPr="003570AA">
              <w:rPr>
                <w:rFonts w:ascii="Trebuchet MS" w:hAnsi="Trebuchet MS" w:cstheme="minorHAnsi"/>
                <w:sz w:val="18"/>
                <w:szCs w:val="18"/>
              </w:rPr>
              <w:t xml:space="preserve"> </w:t>
            </w:r>
            <w:proofErr w:type="spellStart"/>
            <w:r w:rsidR="0077537C" w:rsidRPr="003570AA">
              <w:rPr>
                <w:rFonts w:ascii="Trebuchet MS" w:hAnsi="Trebuchet MS" w:cstheme="minorHAnsi"/>
                <w:sz w:val="18"/>
                <w:szCs w:val="18"/>
              </w:rPr>
              <w:t>Achiziţie</w:t>
            </w:r>
            <w:proofErr w:type="spellEnd"/>
            <w:r w:rsidR="0077537C" w:rsidRPr="003570AA">
              <w:rPr>
                <w:rFonts w:ascii="Trebuchet MS" w:hAnsi="Trebuchet MS" w:cstheme="minorHAnsi"/>
                <w:sz w:val="18"/>
                <w:szCs w:val="18"/>
              </w:rPr>
              <w:t xml:space="preserve"> servicii de </w:t>
            </w:r>
            <w:proofErr w:type="spellStart"/>
            <w:r w:rsidR="0077537C" w:rsidRPr="003570AA">
              <w:rPr>
                <w:rFonts w:ascii="Trebuchet MS" w:hAnsi="Trebuchet MS" w:cstheme="minorHAnsi"/>
                <w:sz w:val="18"/>
                <w:szCs w:val="18"/>
              </w:rPr>
              <w:t>consultanţă</w:t>
            </w:r>
            <w:proofErr w:type="spellEnd"/>
            <w:r w:rsidR="0077537C" w:rsidRPr="003570AA">
              <w:rPr>
                <w:rFonts w:ascii="Trebuchet MS" w:hAnsi="Trebuchet MS" w:cstheme="minorHAnsi"/>
                <w:sz w:val="18"/>
                <w:szCs w:val="18"/>
              </w:rPr>
              <w:t xml:space="preserve"> </w:t>
            </w:r>
          </w:p>
        </w:tc>
        <w:tc>
          <w:tcPr>
            <w:tcW w:w="1417" w:type="dxa"/>
            <w:vAlign w:val="center"/>
          </w:tcPr>
          <w:p w14:paraId="5035A25E"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vMerge w:val="restart"/>
            <w:vAlign w:val="center"/>
          </w:tcPr>
          <w:p w14:paraId="34A2DA66" w14:textId="77777777" w:rsidR="005E10CD" w:rsidRPr="005E10CD" w:rsidRDefault="007E7CEC" w:rsidP="005E10CD">
            <w:pPr>
              <w:jc w:val="center"/>
              <w:rPr>
                <w:rFonts w:ascii="Trebuchet MS" w:hAnsi="Trebuchet MS" w:cstheme="minorHAnsi"/>
                <w:sz w:val="18"/>
                <w:szCs w:val="18"/>
              </w:rPr>
            </w:pPr>
            <w:r w:rsidRPr="007E7CEC">
              <w:rPr>
                <w:rFonts w:ascii="Trebuchet MS" w:hAnsi="Trebuchet MS" w:cstheme="minorHAnsi"/>
                <w:sz w:val="18"/>
                <w:szCs w:val="18"/>
              </w:rPr>
              <w:t>5.000</w:t>
            </w:r>
            <w:r w:rsidR="005E10CD" w:rsidRPr="005E10CD">
              <w:rPr>
                <w:rFonts w:ascii="Trebuchet MS" w:hAnsi="Trebuchet MS" w:cstheme="minorHAnsi"/>
                <w:sz w:val="18"/>
                <w:szCs w:val="18"/>
              </w:rPr>
              <w:t xml:space="preserve">  mii lei fără TVA,</w:t>
            </w:r>
          </w:p>
          <w:p w14:paraId="66A14442" w14:textId="77777777" w:rsidR="007E7CEC" w:rsidRDefault="007E7CEC" w:rsidP="005E10CD">
            <w:pPr>
              <w:jc w:val="center"/>
              <w:rPr>
                <w:rFonts w:ascii="Trebuchet MS" w:hAnsi="Trebuchet MS" w:cstheme="minorHAnsi"/>
                <w:sz w:val="18"/>
                <w:szCs w:val="18"/>
              </w:rPr>
            </w:pPr>
            <w:r w:rsidRPr="007E7CEC">
              <w:rPr>
                <w:rFonts w:ascii="Trebuchet MS" w:hAnsi="Trebuchet MS" w:cstheme="minorHAnsi"/>
                <w:sz w:val="18"/>
                <w:szCs w:val="18"/>
              </w:rPr>
              <w:t>950</w:t>
            </w:r>
            <w:r>
              <w:rPr>
                <w:rFonts w:ascii="Trebuchet MS" w:hAnsi="Trebuchet MS" w:cstheme="minorHAnsi"/>
                <w:sz w:val="18"/>
                <w:szCs w:val="18"/>
              </w:rPr>
              <w:t xml:space="preserve"> </w:t>
            </w:r>
          </w:p>
          <w:p w14:paraId="53C48393" w14:textId="77777777" w:rsidR="00084AC7"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mii lei TVA</w:t>
            </w:r>
          </w:p>
          <w:p w14:paraId="34F871F3" w14:textId="77777777" w:rsidR="00084AC7" w:rsidRPr="003570AA" w:rsidRDefault="00A97BCB" w:rsidP="00C50A41">
            <w:pPr>
              <w:jc w:val="center"/>
              <w:rPr>
                <w:rFonts w:ascii="Trebuchet MS" w:hAnsi="Trebuchet MS" w:cstheme="minorHAnsi"/>
                <w:sz w:val="18"/>
                <w:szCs w:val="18"/>
              </w:rPr>
            </w:pPr>
            <w:r>
              <w:rPr>
                <w:rFonts w:ascii="Trebuchet MS" w:hAnsi="Trebuchet MS" w:cstheme="minorHAnsi"/>
                <w:sz w:val="18"/>
                <w:szCs w:val="18"/>
              </w:rPr>
              <w:t>F</w:t>
            </w:r>
            <w:r w:rsidR="00084AC7">
              <w:rPr>
                <w:rFonts w:ascii="Trebuchet MS" w:hAnsi="Trebuchet MS" w:cstheme="minorHAnsi"/>
                <w:sz w:val="18"/>
                <w:szCs w:val="18"/>
              </w:rPr>
              <w:t>onduri externe, inclusiv PNRR aprobat</w:t>
            </w:r>
          </w:p>
        </w:tc>
        <w:tc>
          <w:tcPr>
            <w:tcW w:w="1276" w:type="dxa"/>
            <w:vAlign w:val="center"/>
          </w:tcPr>
          <w:p w14:paraId="3A383F0F"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Decembrie 2022</w:t>
            </w:r>
          </w:p>
        </w:tc>
        <w:tc>
          <w:tcPr>
            <w:tcW w:w="1417" w:type="dxa"/>
            <w:vAlign w:val="center"/>
          </w:tcPr>
          <w:p w14:paraId="1AD7FCBE"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Contract încheiat </w:t>
            </w:r>
          </w:p>
        </w:tc>
        <w:tc>
          <w:tcPr>
            <w:tcW w:w="1560" w:type="dxa"/>
            <w:vMerge/>
            <w:vAlign w:val="center"/>
          </w:tcPr>
          <w:p w14:paraId="6B07B3C7" w14:textId="77777777" w:rsidR="0077537C" w:rsidRPr="003570AA" w:rsidRDefault="0077537C" w:rsidP="0077537C">
            <w:pPr>
              <w:rPr>
                <w:rFonts w:ascii="Trebuchet MS" w:hAnsi="Trebuchet MS" w:cstheme="minorHAnsi"/>
                <w:sz w:val="18"/>
                <w:szCs w:val="18"/>
              </w:rPr>
            </w:pPr>
          </w:p>
        </w:tc>
        <w:tc>
          <w:tcPr>
            <w:tcW w:w="1417" w:type="dxa"/>
            <w:vMerge/>
            <w:vAlign w:val="center"/>
          </w:tcPr>
          <w:p w14:paraId="2188C052" w14:textId="77777777" w:rsidR="0077537C" w:rsidRPr="003570AA" w:rsidRDefault="0077537C" w:rsidP="0077537C">
            <w:pPr>
              <w:rPr>
                <w:rFonts w:ascii="Trebuchet MS" w:hAnsi="Trebuchet MS" w:cstheme="minorHAnsi"/>
                <w:sz w:val="18"/>
                <w:szCs w:val="18"/>
              </w:rPr>
            </w:pPr>
          </w:p>
        </w:tc>
      </w:tr>
      <w:tr w:rsidR="0077537C" w:rsidRPr="003570AA" w14:paraId="18C30CDA" w14:textId="77777777" w:rsidTr="00C50A41">
        <w:tc>
          <w:tcPr>
            <w:tcW w:w="1271" w:type="dxa"/>
            <w:vMerge/>
            <w:vAlign w:val="center"/>
          </w:tcPr>
          <w:p w14:paraId="3732F933" w14:textId="77777777" w:rsidR="0077537C" w:rsidRPr="003570AA" w:rsidRDefault="0077537C" w:rsidP="0077537C">
            <w:pPr>
              <w:rPr>
                <w:rFonts w:ascii="Trebuchet MS" w:hAnsi="Trebuchet MS" w:cstheme="minorHAnsi"/>
                <w:sz w:val="18"/>
                <w:szCs w:val="18"/>
              </w:rPr>
            </w:pPr>
          </w:p>
        </w:tc>
        <w:tc>
          <w:tcPr>
            <w:tcW w:w="2268" w:type="dxa"/>
            <w:vMerge/>
            <w:vAlign w:val="center"/>
          </w:tcPr>
          <w:p w14:paraId="398ED8D8" w14:textId="77777777" w:rsidR="0077537C" w:rsidRPr="003570AA" w:rsidRDefault="0077537C" w:rsidP="0077537C">
            <w:pPr>
              <w:rPr>
                <w:rFonts w:ascii="Trebuchet MS" w:hAnsi="Trebuchet MS" w:cstheme="minorHAnsi"/>
                <w:sz w:val="18"/>
                <w:szCs w:val="18"/>
              </w:rPr>
            </w:pPr>
          </w:p>
        </w:tc>
        <w:tc>
          <w:tcPr>
            <w:tcW w:w="2552" w:type="dxa"/>
            <w:vAlign w:val="center"/>
          </w:tcPr>
          <w:p w14:paraId="38219C9A" w14:textId="77777777" w:rsidR="0077537C" w:rsidRPr="003570AA" w:rsidRDefault="00507D75"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00091AA0" w:rsidRPr="003570AA">
              <w:rPr>
                <w:rFonts w:ascii="Trebuchet MS" w:hAnsi="Trebuchet MS" w:cstheme="minorHAnsi"/>
                <w:sz w:val="18"/>
                <w:szCs w:val="18"/>
              </w:rPr>
              <w:t>10</w:t>
            </w:r>
            <w:r w:rsidR="0077537C" w:rsidRPr="003570AA">
              <w:rPr>
                <w:rFonts w:ascii="Trebuchet MS" w:hAnsi="Trebuchet MS" w:cstheme="minorHAnsi"/>
                <w:sz w:val="18"/>
                <w:szCs w:val="18"/>
              </w:rPr>
              <w:t>.3</w:t>
            </w:r>
            <w:r w:rsidR="004B5576">
              <w:rPr>
                <w:rFonts w:ascii="Trebuchet MS" w:hAnsi="Trebuchet MS" w:cstheme="minorHAnsi"/>
                <w:sz w:val="18"/>
                <w:szCs w:val="18"/>
              </w:rPr>
              <w:t>.</w:t>
            </w:r>
            <w:r w:rsidR="0077537C" w:rsidRPr="003570AA">
              <w:rPr>
                <w:rFonts w:ascii="Trebuchet MS" w:hAnsi="Trebuchet MS" w:cstheme="minorHAnsi"/>
                <w:sz w:val="18"/>
                <w:szCs w:val="18"/>
              </w:rPr>
              <w:t xml:space="preserve"> Implementare proiect </w:t>
            </w:r>
          </w:p>
        </w:tc>
        <w:tc>
          <w:tcPr>
            <w:tcW w:w="1417" w:type="dxa"/>
            <w:vAlign w:val="center"/>
          </w:tcPr>
          <w:p w14:paraId="7C819A61"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vMerge/>
            <w:vAlign w:val="center"/>
          </w:tcPr>
          <w:p w14:paraId="130C84A9" w14:textId="77777777" w:rsidR="0077537C" w:rsidRPr="003570AA" w:rsidRDefault="0077537C" w:rsidP="00C50A41">
            <w:pPr>
              <w:jc w:val="center"/>
              <w:rPr>
                <w:rFonts w:ascii="Trebuchet MS" w:hAnsi="Trebuchet MS" w:cstheme="minorHAnsi"/>
                <w:sz w:val="18"/>
                <w:szCs w:val="18"/>
              </w:rPr>
            </w:pPr>
          </w:p>
        </w:tc>
        <w:tc>
          <w:tcPr>
            <w:tcW w:w="1276" w:type="dxa"/>
            <w:vAlign w:val="center"/>
          </w:tcPr>
          <w:p w14:paraId="6249FFF7"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2024</w:t>
            </w:r>
          </w:p>
        </w:tc>
        <w:tc>
          <w:tcPr>
            <w:tcW w:w="1417" w:type="dxa"/>
            <w:vAlign w:val="center"/>
          </w:tcPr>
          <w:p w14:paraId="4BED85E4"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Strategie elaborată</w:t>
            </w:r>
          </w:p>
        </w:tc>
        <w:tc>
          <w:tcPr>
            <w:tcW w:w="1560" w:type="dxa"/>
            <w:vMerge/>
            <w:vAlign w:val="center"/>
          </w:tcPr>
          <w:p w14:paraId="72364987" w14:textId="77777777" w:rsidR="0077537C" w:rsidRPr="003570AA" w:rsidRDefault="0077537C" w:rsidP="0077537C">
            <w:pPr>
              <w:rPr>
                <w:rFonts w:ascii="Trebuchet MS" w:hAnsi="Trebuchet MS" w:cstheme="minorHAnsi"/>
                <w:sz w:val="18"/>
                <w:szCs w:val="18"/>
              </w:rPr>
            </w:pPr>
          </w:p>
        </w:tc>
        <w:tc>
          <w:tcPr>
            <w:tcW w:w="1417" w:type="dxa"/>
            <w:vMerge/>
            <w:vAlign w:val="center"/>
          </w:tcPr>
          <w:p w14:paraId="27AFA7BF" w14:textId="77777777" w:rsidR="0077537C" w:rsidRPr="003570AA" w:rsidRDefault="0077537C" w:rsidP="0077537C">
            <w:pPr>
              <w:rPr>
                <w:rFonts w:ascii="Trebuchet MS" w:hAnsi="Trebuchet MS" w:cstheme="minorHAnsi"/>
                <w:sz w:val="18"/>
                <w:szCs w:val="18"/>
              </w:rPr>
            </w:pPr>
          </w:p>
        </w:tc>
      </w:tr>
      <w:tr w:rsidR="0077537C" w:rsidRPr="003570AA" w14:paraId="6EF839B8" w14:textId="77777777" w:rsidTr="00C50A41">
        <w:tc>
          <w:tcPr>
            <w:tcW w:w="1271" w:type="dxa"/>
            <w:vMerge/>
            <w:vAlign w:val="center"/>
          </w:tcPr>
          <w:p w14:paraId="0DD0BF18" w14:textId="77777777" w:rsidR="0077537C" w:rsidRPr="003570AA" w:rsidRDefault="0077537C" w:rsidP="0077537C">
            <w:pPr>
              <w:rPr>
                <w:rFonts w:ascii="Trebuchet MS" w:hAnsi="Trebuchet MS" w:cstheme="minorHAnsi"/>
                <w:sz w:val="18"/>
                <w:szCs w:val="18"/>
              </w:rPr>
            </w:pPr>
          </w:p>
        </w:tc>
        <w:tc>
          <w:tcPr>
            <w:tcW w:w="2268" w:type="dxa"/>
            <w:vMerge w:val="restart"/>
            <w:shd w:val="clear" w:color="auto" w:fill="FFFFFF" w:themeFill="background1"/>
            <w:vAlign w:val="center"/>
          </w:tcPr>
          <w:p w14:paraId="1C3FC287" w14:textId="77777777" w:rsidR="0077537C" w:rsidRPr="003570AA" w:rsidRDefault="00B65A39"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Pr="003570AA">
              <w:rPr>
                <w:rFonts w:ascii="Trebuchet MS" w:hAnsi="Trebuchet MS" w:cstheme="minorHAnsi"/>
                <w:sz w:val="18"/>
                <w:szCs w:val="18"/>
              </w:rPr>
              <w:t>1</w:t>
            </w:r>
            <w:r w:rsidR="00091AA0" w:rsidRPr="003570AA">
              <w:rPr>
                <w:rFonts w:ascii="Trebuchet MS" w:hAnsi="Trebuchet MS" w:cstheme="minorHAnsi"/>
                <w:sz w:val="18"/>
                <w:szCs w:val="18"/>
              </w:rPr>
              <w:t>1</w:t>
            </w:r>
            <w:r w:rsidR="0077537C" w:rsidRPr="003570AA">
              <w:rPr>
                <w:rFonts w:ascii="Trebuchet MS" w:hAnsi="Trebuchet MS" w:cstheme="minorHAnsi"/>
                <w:sz w:val="18"/>
                <w:szCs w:val="18"/>
              </w:rPr>
              <w:t xml:space="preserve">. </w:t>
            </w:r>
            <w:bookmarkStart w:id="81" w:name="_Hlk95903302"/>
            <w:r w:rsidR="0077537C" w:rsidRPr="003570AA">
              <w:rPr>
                <w:rFonts w:ascii="Trebuchet MS" w:hAnsi="Trebuchet MS" w:cstheme="minorHAnsi"/>
                <w:sz w:val="18"/>
                <w:szCs w:val="18"/>
              </w:rPr>
              <w:t xml:space="preserve">Asigurarea unei standardizări a informațiilor puse la dispoziția justițiabililor </w:t>
            </w:r>
            <w:bookmarkEnd w:id="81"/>
          </w:p>
        </w:tc>
        <w:tc>
          <w:tcPr>
            <w:tcW w:w="2552" w:type="dxa"/>
            <w:shd w:val="clear" w:color="auto" w:fill="FFFFFF" w:themeFill="background1"/>
            <w:vAlign w:val="center"/>
          </w:tcPr>
          <w:p w14:paraId="55168178" w14:textId="77777777" w:rsidR="0077537C" w:rsidRPr="003570AA" w:rsidRDefault="00507D75"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Pr="003570AA">
              <w:rPr>
                <w:rFonts w:ascii="Trebuchet MS" w:hAnsi="Trebuchet MS" w:cstheme="minorHAnsi"/>
                <w:sz w:val="18"/>
                <w:szCs w:val="18"/>
              </w:rPr>
              <w:t>1</w:t>
            </w:r>
            <w:r w:rsidR="00091AA0" w:rsidRPr="003570AA">
              <w:rPr>
                <w:rFonts w:ascii="Trebuchet MS" w:hAnsi="Trebuchet MS" w:cstheme="minorHAnsi"/>
                <w:sz w:val="18"/>
                <w:szCs w:val="18"/>
              </w:rPr>
              <w:t>1</w:t>
            </w:r>
            <w:r w:rsidR="0077537C" w:rsidRPr="003570AA">
              <w:rPr>
                <w:rFonts w:ascii="Trebuchet MS" w:hAnsi="Trebuchet MS" w:cstheme="minorHAnsi"/>
                <w:sz w:val="18"/>
                <w:szCs w:val="18"/>
              </w:rPr>
              <w:t xml:space="preserve">.1. Stabilirea </w:t>
            </w:r>
            <w:proofErr w:type="spellStart"/>
            <w:r w:rsidR="0077537C" w:rsidRPr="003570AA">
              <w:rPr>
                <w:rFonts w:ascii="Trebuchet MS" w:hAnsi="Trebuchet MS" w:cstheme="minorHAnsi"/>
                <w:sz w:val="18"/>
                <w:szCs w:val="18"/>
              </w:rPr>
              <w:t>şi</w:t>
            </w:r>
            <w:proofErr w:type="spellEnd"/>
            <w:r w:rsidR="0077537C" w:rsidRPr="003570AA">
              <w:rPr>
                <w:rFonts w:ascii="Trebuchet MS" w:hAnsi="Trebuchet MS" w:cstheme="minorHAnsi"/>
                <w:sz w:val="18"/>
                <w:szCs w:val="18"/>
              </w:rPr>
              <w:t xml:space="preserve"> Implementarea unui sistem standardizat de indicare, orientare și informare a justițiabililor, la nivelul sediilor tuturor instanțelor</w:t>
            </w:r>
          </w:p>
        </w:tc>
        <w:tc>
          <w:tcPr>
            <w:tcW w:w="1417" w:type="dxa"/>
            <w:shd w:val="clear" w:color="auto" w:fill="FFFFFF" w:themeFill="background1"/>
            <w:vAlign w:val="center"/>
          </w:tcPr>
          <w:p w14:paraId="5B71BCEC"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CSM</w:t>
            </w:r>
          </w:p>
          <w:p w14:paraId="35698BE4"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shd w:val="clear" w:color="auto" w:fill="FFFFFF" w:themeFill="background1"/>
            <w:vAlign w:val="center"/>
          </w:tcPr>
          <w:p w14:paraId="2D2881B8"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 xml:space="preserve">Buget </w:t>
            </w:r>
            <w:r w:rsidR="00A97BCB">
              <w:rPr>
                <w:rFonts w:ascii="Trebuchet MS" w:hAnsi="Trebuchet MS" w:cstheme="minorHAnsi"/>
                <w:sz w:val="18"/>
                <w:szCs w:val="18"/>
              </w:rPr>
              <w:t xml:space="preserve">de stat </w:t>
            </w:r>
          </w:p>
        </w:tc>
        <w:tc>
          <w:tcPr>
            <w:tcW w:w="1276" w:type="dxa"/>
            <w:shd w:val="clear" w:color="auto" w:fill="FFFFFF" w:themeFill="background1"/>
            <w:vAlign w:val="center"/>
          </w:tcPr>
          <w:p w14:paraId="06054C29" w14:textId="77777777" w:rsidR="0077537C" w:rsidRPr="003570AA" w:rsidRDefault="008D4E58" w:rsidP="00C50A41">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417" w:type="dxa"/>
            <w:shd w:val="clear" w:color="auto" w:fill="FFFFFF" w:themeFill="background1"/>
            <w:vAlign w:val="center"/>
          </w:tcPr>
          <w:p w14:paraId="14476BFB"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Decizie/hotărâre/ Regulament</w:t>
            </w:r>
            <w:r w:rsidR="00652157" w:rsidRPr="003570AA">
              <w:rPr>
                <w:rFonts w:ascii="Trebuchet MS" w:hAnsi="Trebuchet MS" w:cstheme="minorHAnsi"/>
                <w:sz w:val="18"/>
                <w:szCs w:val="18"/>
              </w:rPr>
              <w:t xml:space="preserve"> /</w:t>
            </w:r>
            <w:r w:rsidRPr="003570AA">
              <w:rPr>
                <w:rFonts w:ascii="Trebuchet MS" w:hAnsi="Trebuchet MS" w:cstheme="minorHAnsi"/>
                <w:sz w:val="18"/>
                <w:szCs w:val="18"/>
              </w:rPr>
              <w:t>standardizare sistem de indicare, orientare și informare a justițiabililor</w:t>
            </w:r>
          </w:p>
        </w:tc>
        <w:tc>
          <w:tcPr>
            <w:tcW w:w="1560" w:type="dxa"/>
            <w:vMerge w:val="restart"/>
            <w:shd w:val="clear" w:color="auto" w:fill="FFFFFF" w:themeFill="background1"/>
            <w:vAlign w:val="center"/>
          </w:tcPr>
          <w:p w14:paraId="130640AC"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instanțe dispunând de un sistem standardizat de indicare, orientare și informare a justițiabililor</w:t>
            </w:r>
          </w:p>
          <w:p w14:paraId="71EBBAB5"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Țintă: 100% (2025)</w:t>
            </w:r>
          </w:p>
          <w:p w14:paraId="7B66A2BE" w14:textId="77777777" w:rsidR="0077537C" w:rsidRPr="003570AA" w:rsidRDefault="0077537C" w:rsidP="0077537C">
            <w:pPr>
              <w:rPr>
                <w:rFonts w:ascii="Trebuchet MS" w:hAnsi="Trebuchet MS" w:cstheme="minorHAnsi"/>
                <w:sz w:val="18"/>
                <w:szCs w:val="18"/>
              </w:rPr>
            </w:pPr>
          </w:p>
          <w:p w14:paraId="2B7E4FEE"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 instanțe dispunând de un set unitar de informații afișat la sediile </w:t>
            </w:r>
            <w:r w:rsidRPr="003570AA">
              <w:rPr>
                <w:rFonts w:ascii="Trebuchet MS" w:hAnsi="Trebuchet MS" w:cstheme="minorHAnsi"/>
                <w:sz w:val="18"/>
                <w:szCs w:val="18"/>
              </w:rPr>
              <w:lastRenderedPageBreak/>
              <w:t>acestora</w:t>
            </w:r>
          </w:p>
          <w:p w14:paraId="27CD2F82" w14:textId="77777777" w:rsidR="0077537C" w:rsidRPr="003570AA" w:rsidRDefault="0077537C" w:rsidP="0077537C">
            <w:pPr>
              <w:rPr>
                <w:rFonts w:ascii="Trebuchet MS" w:hAnsi="Trebuchet MS" w:cstheme="minorHAnsi"/>
                <w:sz w:val="18"/>
                <w:szCs w:val="18"/>
              </w:rPr>
            </w:pPr>
          </w:p>
          <w:p w14:paraId="05A46419"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Țintă:100% (2025)</w:t>
            </w:r>
          </w:p>
          <w:p w14:paraId="0EA0CCB5" w14:textId="77777777" w:rsidR="0077537C" w:rsidRPr="003570AA" w:rsidRDefault="0077537C" w:rsidP="0077537C">
            <w:pPr>
              <w:rPr>
                <w:rFonts w:ascii="Trebuchet MS" w:hAnsi="Trebuchet MS" w:cstheme="minorHAnsi"/>
                <w:sz w:val="18"/>
                <w:szCs w:val="18"/>
              </w:rPr>
            </w:pPr>
          </w:p>
          <w:p w14:paraId="49D9E304"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instanțe dispunând de un set unitar de informații afișat pe paginile proprii de internet</w:t>
            </w:r>
          </w:p>
          <w:p w14:paraId="46E6F12F" w14:textId="77777777" w:rsidR="0077537C" w:rsidRPr="003570AA" w:rsidRDefault="0077537C" w:rsidP="0077537C">
            <w:pPr>
              <w:rPr>
                <w:rFonts w:ascii="Trebuchet MS" w:hAnsi="Trebuchet MS" w:cstheme="minorHAnsi"/>
                <w:sz w:val="18"/>
                <w:szCs w:val="18"/>
              </w:rPr>
            </w:pPr>
          </w:p>
          <w:p w14:paraId="24BF8506"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Țintă: 100% (2025)</w:t>
            </w:r>
          </w:p>
        </w:tc>
        <w:tc>
          <w:tcPr>
            <w:tcW w:w="1417" w:type="dxa"/>
            <w:vMerge/>
            <w:vAlign w:val="center"/>
          </w:tcPr>
          <w:p w14:paraId="625EEEB3" w14:textId="77777777" w:rsidR="0077537C" w:rsidRPr="003570AA" w:rsidRDefault="0077537C" w:rsidP="0077537C">
            <w:pPr>
              <w:rPr>
                <w:rFonts w:ascii="Trebuchet MS" w:hAnsi="Trebuchet MS" w:cstheme="minorHAnsi"/>
                <w:sz w:val="18"/>
                <w:szCs w:val="18"/>
              </w:rPr>
            </w:pPr>
          </w:p>
        </w:tc>
      </w:tr>
      <w:tr w:rsidR="0077537C" w:rsidRPr="003570AA" w14:paraId="13580330" w14:textId="77777777" w:rsidTr="00C50A41">
        <w:trPr>
          <w:trHeight w:val="1034"/>
        </w:trPr>
        <w:tc>
          <w:tcPr>
            <w:tcW w:w="1271" w:type="dxa"/>
            <w:vMerge/>
            <w:vAlign w:val="center"/>
          </w:tcPr>
          <w:p w14:paraId="43CB28E0" w14:textId="77777777" w:rsidR="0077537C" w:rsidRPr="003570AA" w:rsidRDefault="0077537C" w:rsidP="0077537C">
            <w:pPr>
              <w:rPr>
                <w:rFonts w:ascii="Trebuchet MS" w:hAnsi="Trebuchet MS" w:cstheme="minorHAnsi"/>
                <w:sz w:val="18"/>
                <w:szCs w:val="18"/>
              </w:rPr>
            </w:pPr>
          </w:p>
        </w:tc>
        <w:tc>
          <w:tcPr>
            <w:tcW w:w="2268" w:type="dxa"/>
            <w:vMerge/>
            <w:shd w:val="clear" w:color="auto" w:fill="FFFFFF" w:themeFill="background1"/>
            <w:vAlign w:val="center"/>
          </w:tcPr>
          <w:p w14:paraId="63EBFBE7" w14:textId="77777777" w:rsidR="0077537C" w:rsidRPr="003570AA" w:rsidRDefault="0077537C" w:rsidP="0077537C">
            <w:pPr>
              <w:rPr>
                <w:rFonts w:ascii="Trebuchet MS" w:hAnsi="Trebuchet MS" w:cstheme="minorHAnsi"/>
                <w:sz w:val="18"/>
                <w:szCs w:val="18"/>
              </w:rPr>
            </w:pPr>
          </w:p>
        </w:tc>
        <w:tc>
          <w:tcPr>
            <w:tcW w:w="2552" w:type="dxa"/>
            <w:shd w:val="clear" w:color="auto" w:fill="FFFFFF" w:themeFill="background1"/>
            <w:vAlign w:val="center"/>
          </w:tcPr>
          <w:p w14:paraId="6F2BC7A6" w14:textId="77777777" w:rsidR="0077537C" w:rsidRPr="003570AA" w:rsidRDefault="00507D75"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Pr="003570AA">
              <w:rPr>
                <w:rFonts w:ascii="Trebuchet MS" w:hAnsi="Trebuchet MS" w:cstheme="minorHAnsi"/>
                <w:sz w:val="18"/>
                <w:szCs w:val="18"/>
              </w:rPr>
              <w:t>1</w:t>
            </w:r>
            <w:r w:rsidR="00091AA0" w:rsidRPr="003570AA">
              <w:rPr>
                <w:rFonts w:ascii="Trebuchet MS" w:hAnsi="Trebuchet MS" w:cstheme="minorHAnsi"/>
                <w:sz w:val="18"/>
                <w:szCs w:val="18"/>
              </w:rPr>
              <w:t>1</w:t>
            </w:r>
            <w:r w:rsidR="0077537C" w:rsidRPr="003570AA">
              <w:rPr>
                <w:rFonts w:ascii="Trebuchet MS" w:hAnsi="Trebuchet MS" w:cstheme="minorHAnsi"/>
                <w:sz w:val="18"/>
                <w:szCs w:val="18"/>
              </w:rPr>
              <w:t>.2. Stabilirea și implementarea unui set comprehensiv și unitar, de date și informații afișate la sediu și pe pagina de internet a fiecărei instanțe</w:t>
            </w:r>
            <w:r w:rsidR="004436B2" w:rsidRPr="003570AA">
              <w:rPr>
                <w:rFonts w:ascii="Trebuchet MS" w:hAnsi="Trebuchet MS" w:cstheme="minorHAnsi"/>
                <w:sz w:val="18"/>
                <w:szCs w:val="18"/>
              </w:rPr>
              <w:t>.</w:t>
            </w:r>
            <w:r w:rsidRPr="003570AA">
              <w:rPr>
                <w:rStyle w:val="FootnoteReference"/>
                <w:rFonts w:ascii="Trebuchet MS" w:hAnsi="Trebuchet MS" w:cstheme="minorHAnsi"/>
                <w:sz w:val="18"/>
                <w:szCs w:val="18"/>
              </w:rPr>
              <w:footnoteReference w:id="13"/>
            </w:r>
            <w:r w:rsidR="0077537C" w:rsidRPr="003570AA">
              <w:rPr>
                <w:rFonts w:ascii="Trebuchet MS" w:hAnsi="Trebuchet MS" w:cstheme="minorHAnsi"/>
                <w:sz w:val="18"/>
                <w:szCs w:val="18"/>
              </w:rPr>
              <w:t xml:space="preserve"> </w:t>
            </w:r>
          </w:p>
        </w:tc>
        <w:tc>
          <w:tcPr>
            <w:tcW w:w="1417" w:type="dxa"/>
            <w:shd w:val="clear" w:color="auto" w:fill="FFFFFF" w:themeFill="background1"/>
            <w:vAlign w:val="center"/>
          </w:tcPr>
          <w:p w14:paraId="7D97195F"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CSM</w:t>
            </w:r>
          </w:p>
          <w:p w14:paraId="28B54B46"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Comisia de nomenclatoare</w:t>
            </w:r>
          </w:p>
          <w:p w14:paraId="4E157659"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shd w:val="clear" w:color="auto" w:fill="FFFFFF" w:themeFill="background1"/>
            <w:vAlign w:val="center"/>
          </w:tcPr>
          <w:p w14:paraId="286A1DD5"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 xml:space="preserve">Buget </w:t>
            </w:r>
            <w:r w:rsidR="00A97BCB">
              <w:rPr>
                <w:rFonts w:ascii="Trebuchet MS" w:hAnsi="Trebuchet MS" w:cstheme="minorHAnsi"/>
                <w:sz w:val="18"/>
                <w:szCs w:val="18"/>
              </w:rPr>
              <w:t>de stat</w:t>
            </w:r>
          </w:p>
        </w:tc>
        <w:tc>
          <w:tcPr>
            <w:tcW w:w="1276" w:type="dxa"/>
            <w:shd w:val="clear" w:color="auto" w:fill="FFFFFF" w:themeFill="background1"/>
            <w:vAlign w:val="center"/>
          </w:tcPr>
          <w:p w14:paraId="0A0744A1" w14:textId="77777777" w:rsidR="0077537C" w:rsidRPr="003570AA" w:rsidRDefault="004436B2" w:rsidP="00C50A41">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417" w:type="dxa"/>
            <w:shd w:val="clear" w:color="auto" w:fill="FFFFFF" w:themeFill="background1"/>
            <w:vAlign w:val="center"/>
          </w:tcPr>
          <w:p w14:paraId="53E09C92"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Decizie/hotărâre/ Regulament/ standardizare sistem de indicare, orientare și </w:t>
            </w:r>
            <w:r w:rsidRPr="003570AA">
              <w:rPr>
                <w:rFonts w:ascii="Trebuchet MS" w:hAnsi="Trebuchet MS" w:cstheme="minorHAnsi"/>
                <w:sz w:val="18"/>
                <w:szCs w:val="18"/>
              </w:rPr>
              <w:lastRenderedPageBreak/>
              <w:t>informare a justițiabililor</w:t>
            </w:r>
          </w:p>
        </w:tc>
        <w:tc>
          <w:tcPr>
            <w:tcW w:w="1560" w:type="dxa"/>
            <w:vMerge/>
            <w:shd w:val="clear" w:color="auto" w:fill="FFFFFF" w:themeFill="background1"/>
            <w:vAlign w:val="center"/>
          </w:tcPr>
          <w:p w14:paraId="6AE35CD6" w14:textId="77777777" w:rsidR="0077537C" w:rsidRPr="003570AA" w:rsidRDefault="0077537C" w:rsidP="0077537C">
            <w:pPr>
              <w:rPr>
                <w:rFonts w:ascii="Trebuchet MS" w:hAnsi="Trebuchet MS" w:cstheme="minorHAnsi"/>
                <w:sz w:val="18"/>
                <w:szCs w:val="18"/>
              </w:rPr>
            </w:pPr>
          </w:p>
        </w:tc>
        <w:tc>
          <w:tcPr>
            <w:tcW w:w="1417" w:type="dxa"/>
            <w:vMerge/>
            <w:vAlign w:val="center"/>
          </w:tcPr>
          <w:p w14:paraId="2F6D68BE" w14:textId="77777777" w:rsidR="0077537C" w:rsidRPr="003570AA" w:rsidRDefault="0077537C" w:rsidP="0077537C">
            <w:pPr>
              <w:rPr>
                <w:rFonts w:ascii="Trebuchet MS" w:hAnsi="Trebuchet MS" w:cstheme="minorHAnsi"/>
                <w:sz w:val="18"/>
                <w:szCs w:val="18"/>
              </w:rPr>
            </w:pPr>
          </w:p>
        </w:tc>
      </w:tr>
      <w:tr w:rsidR="0077537C" w:rsidRPr="003570AA" w14:paraId="4D0A9BCA" w14:textId="77777777" w:rsidTr="00C50A41">
        <w:tc>
          <w:tcPr>
            <w:tcW w:w="1271" w:type="dxa"/>
            <w:vMerge/>
            <w:vAlign w:val="center"/>
          </w:tcPr>
          <w:p w14:paraId="327F0AD3" w14:textId="77777777" w:rsidR="0077537C" w:rsidRPr="003570AA" w:rsidRDefault="0077537C" w:rsidP="0077537C">
            <w:pPr>
              <w:rPr>
                <w:rFonts w:ascii="Trebuchet MS" w:hAnsi="Trebuchet MS" w:cstheme="minorHAnsi"/>
                <w:sz w:val="18"/>
                <w:szCs w:val="18"/>
              </w:rPr>
            </w:pPr>
          </w:p>
        </w:tc>
        <w:tc>
          <w:tcPr>
            <w:tcW w:w="2268" w:type="dxa"/>
            <w:vMerge w:val="restart"/>
            <w:vAlign w:val="center"/>
          </w:tcPr>
          <w:p w14:paraId="4ECF17F1" w14:textId="77777777" w:rsidR="0077537C" w:rsidRPr="003570AA" w:rsidRDefault="00B65A39"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Pr="003570AA">
              <w:rPr>
                <w:rFonts w:ascii="Trebuchet MS" w:hAnsi="Trebuchet MS" w:cstheme="minorHAnsi"/>
                <w:sz w:val="18"/>
                <w:szCs w:val="18"/>
              </w:rPr>
              <w:t>1</w:t>
            </w:r>
            <w:r w:rsidR="00091AA0" w:rsidRPr="003570AA">
              <w:rPr>
                <w:rFonts w:ascii="Trebuchet MS" w:hAnsi="Trebuchet MS" w:cstheme="minorHAnsi"/>
                <w:sz w:val="18"/>
                <w:szCs w:val="18"/>
              </w:rPr>
              <w:t>2</w:t>
            </w:r>
            <w:r w:rsidR="0077537C" w:rsidRPr="003570AA">
              <w:rPr>
                <w:rFonts w:ascii="Trebuchet MS" w:hAnsi="Trebuchet MS" w:cstheme="minorHAnsi"/>
                <w:sz w:val="18"/>
                <w:szCs w:val="18"/>
              </w:rPr>
              <w:t xml:space="preserve">. </w:t>
            </w:r>
            <w:bookmarkStart w:id="82" w:name="_Hlk95903313"/>
            <w:r w:rsidR="0077537C" w:rsidRPr="003570AA">
              <w:rPr>
                <w:rFonts w:ascii="Trebuchet MS" w:hAnsi="Trebuchet MS" w:cstheme="minorHAnsi"/>
                <w:sz w:val="18"/>
                <w:szCs w:val="18"/>
              </w:rPr>
              <w:t>Amenajarea și dotarea spațiilor de la nivelul instanțelor, la nevoile persoanelor cu dizabilități</w:t>
            </w:r>
            <w:bookmarkEnd w:id="82"/>
          </w:p>
        </w:tc>
        <w:tc>
          <w:tcPr>
            <w:tcW w:w="2552" w:type="dxa"/>
            <w:vAlign w:val="center"/>
          </w:tcPr>
          <w:p w14:paraId="79D669D7" w14:textId="77777777" w:rsidR="0077537C" w:rsidRPr="003570AA" w:rsidRDefault="00F323EA"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Pr="003570AA">
              <w:rPr>
                <w:rFonts w:ascii="Trebuchet MS" w:hAnsi="Trebuchet MS" w:cstheme="minorHAnsi"/>
                <w:sz w:val="18"/>
                <w:szCs w:val="18"/>
              </w:rPr>
              <w:t>1</w:t>
            </w:r>
            <w:r w:rsidR="00091AA0" w:rsidRPr="003570AA">
              <w:rPr>
                <w:rFonts w:ascii="Trebuchet MS" w:hAnsi="Trebuchet MS" w:cstheme="minorHAnsi"/>
                <w:sz w:val="18"/>
                <w:szCs w:val="18"/>
              </w:rPr>
              <w:t>2</w:t>
            </w:r>
            <w:r w:rsidR="0077537C" w:rsidRPr="003570AA">
              <w:rPr>
                <w:rFonts w:ascii="Trebuchet MS" w:hAnsi="Trebuchet MS" w:cstheme="minorHAnsi"/>
                <w:sz w:val="18"/>
                <w:szCs w:val="18"/>
              </w:rPr>
              <w:t xml:space="preserve">.1. Realizarea unei analize a gradului de adaptare a mediului și a spațiului construit de la </w:t>
            </w:r>
            <w:proofErr w:type="spellStart"/>
            <w:r w:rsidR="0077537C" w:rsidRPr="003570AA">
              <w:rPr>
                <w:rFonts w:ascii="Trebuchet MS" w:hAnsi="Trebuchet MS" w:cstheme="minorHAnsi"/>
                <w:sz w:val="18"/>
                <w:szCs w:val="18"/>
              </w:rPr>
              <w:t>instanţe</w:t>
            </w:r>
            <w:proofErr w:type="spellEnd"/>
            <w:r w:rsidR="0077537C" w:rsidRPr="003570AA">
              <w:rPr>
                <w:rFonts w:ascii="Trebuchet MS" w:hAnsi="Trebuchet MS" w:cstheme="minorHAnsi"/>
                <w:sz w:val="18"/>
                <w:szCs w:val="18"/>
              </w:rPr>
              <w:t xml:space="preserve"> la nevoile persoanelor cu </w:t>
            </w:r>
            <w:proofErr w:type="spellStart"/>
            <w:r w:rsidR="0077537C" w:rsidRPr="003570AA">
              <w:rPr>
                <w:rFonts w:ascii="Trebuchet MS" w:hAnsi="Trebuchet MS" w:cstheme="minorHAnsi"/>
                <w:sz w:val="18"/>
                <w:szCs w:val="18"/>
              </w:rPr>
              <w:t>dizabilităţi</w:t>
            </w:r>
            <w:proofErr w:type="spellEnd"/>
          </w:p>
        </w:tc>
        <w:tc>
          <w:tcPr>
            <w:tcW w:w="1417" w:type="dxa"/>
            <w:vAlign w:val="center"/>
          </w:tcPr>
          <w:p w14:paraId="31A74F86"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MJ</w:t>
            </w:r>
          </w:p>
          <w:p w14:paraId="7AA2893D" w14:textId="77777777" w:rsidR="0077537C" w:rsidRPr="003570AA" w:rsidRDefault="0077537C" w:rsidP="00E56C5D">
            <w:pPr>
              <w:jc w:val="center"/>
              <w:rPr>
                <w:rFonts w:ascii="Trebuchet MS" w:hAnsi="Trebuchet MS" w:cstheme="minorHAnsi"/>
                <w:sz w:val="18"/>
                <w:szCs w:val="18"/>
              </w:rPr>
            </w:pPr>
          </w:p>
          <w:p w14:paraId="4877E6E4"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Instanțe</w:t>
            </w:r>
          </w:p>
        </w:tc>
        <w:tc>
          <w:tcPr>
            <w:tcW w:w="1134" w:type="dxa"/>
            <w:vAlign w:val="center"/>
          </w:tcPr>
          <w:p w14:paraId="3AE18AE0"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276" w:type="dxa"/>
            <w:vAlign w:val="center"/>
          </w:tcPr>
          <w:p w14:paraId="7999893D"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Decembrie 2022</w:t>
            </w:r>
          </w:p>
        </w:tc>
        <w:tc>
          <w:tcPr>
            <w:tcW w:w="1417" w:type="dxa"/>
            <w:vAlign w:val="center"/>
          </w:tcPr>
          <w:p w14:paraId="1232EF82"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Analiză realizată</w:t>
            </w:r>
          </w:p>
        </w:tc>
        <w:tc>
          <w:tcPr>
            <w:tcW w:w="1560" w:type="dxa"/>
            <w:vMerge w:val="restart"/>
            <w:vAlign w:val="center"/>
          </w:tcPr>
          <w:p w14:paraId="471B1BED" w14:textId="77777777" w:rsidR="0077537C" w:rsidRPr="003570AA" w:rsidRDefault="0077537C" w:rsidP="0077537C">
            <w:pPr>
              <w:rPr>
                <w:rFonts w:ascii="Trebuchet MS" w:hAnsi="Trebuchet MS" w:cstheme="minorHAnsi"/>
                <w:sz w:val="18"/>
                <w:szCs w:val="18"/>
              </w:rPr>
            </w:pPr>
          </w:p>
          <w:p w14:paraId="760B3ACC"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instanţe</w:t>
            </w:r>
            <w:proofErr w:type="spellEnd"/>
            <w:r w:rsidRPr="003570AA">
              <w:rPr>
                <w:rFonts w:ascii="Trebuchet MS" w:hAnsi="Trebuchet MS" w:cstheme="minorHAnsi"/>
                <w:sz w:val="18"/>
                <w:szCs w:val="18"/>
              </w:rPr>
              <w:t xml:space="preserve"> care asigură </w:t>
            </w:r>
            <w:proofErr w:type="spellStart"/>
            <w:r w:rsidRPr="003570AA">
              <w:rPr>
                <w:rFonts w:ascii="Trebuchet MS" w:hAnsi="Trebuchet MS" w:cstheme="minorHAnsi"/>
                <w:sz w:val="18"/>
                <w:szCs w:val="18"/>
              </w:rPr>
              <w:t>facilităţi</w:t>
            </w:r>
            <w:proofErr w:type="spellEnd"/>
            <w:r w:rsidRPr="003570AA">
              <w:rPr>
                <w:rFonts w:ascii="Trebuchet MS" w:hAnsi="Trebuchet MS" w:cstheme="minorHAnsi"/>
                <w:sz w:val="18"/>
                <w:szCs w:val="18"/>
              </w:rPr>
              <w:t xml:space="preserve"> adaptate la nevoile persoanelor cu dizabilită</w:t>
            </w:r>
            <w:r w:rsidR="006701FE">
              <w:rPr>
                <w:rFonts w:ascii="Trebuchet MS" w:hAnsi="Trebuchet MS" w:cstheme="minorHAnsi"/>
                <w:sz w:val="18"/>
                <w:szCs w:val="18"/>
              </w:rPr>
              <w:t>ț</w:t>
            </w:r>
            <w:r w:rsidRPr="003570AA">
              <w:rPr>
                <w:rFonts w:ascii="Trebuchet MS" w:hAnsi="Trebuchet MS" w:cstheme="minorHAnsi"/>
                <w:sz w:val="18"/>
                <w:szCs w:val="18"/>
              </w:rPr>
              <w:t xml:space="preserve">i </w:t>
            </w:r>
          </w:p>
          <w:p w14:paraId="27DB8CF0" w14:textId="77777777" w:rsidR="00D65EEF" w:rsidRPr="003570AA" w:rsidRDefault="00D65EEF" w:rsidP="0077537C">
            <w:pPr>
              <w:rPr>
                <w:rFonts w:ascii="Trebuchet MS" w:hAnsi="Trebuchet MS" w:cstheme="minorHAnsi"/>
                <w:sz w:val="18"/>
                <w:szCs w:val="18"/>
              </w:rPr>
            </w:pPr>
          </w:p>
          <w:p w14:paraId="2CBA8B29" w14:textId="77777777" w:rsidR="00D65EEF" w:rsidRPr="003570AA" w:rsidRDefault="00D65EEF" w:rsidP="0077537C">
            <w:pPr>
              <w:rPr>
                <w:rFonts w:ascii="Trebuchet MS" w:hAnsi="Trebuchet MS" w:cstheme="minorHAnsi"/>
                <w:sz w:val="18"/>
                <w:szCs w:val="18"/>
              </w:rPr>
            </w:pPr>
            <w:r w:rsidRPr="003570AA">
              <w:rPr>
                <w:rFonts w:ascii="Trebuchet MS" w:hAnsi="Trebuchet MS" w:cstheme="minorHAnsi"/>
                <w:sz w:val="18"/>
                <w:szCs w:val="18"/>
              </w:rPr>
              <w:t xml:space="preserve">Țintă: va putea fi determinată după finalizarea </w:t>
            </w:r>
            <w:proofErr w:type="spellStart"/>
            <w:r w:rsidRPr="003570AA">
              <w:rPr>
                <w:rFonts w:ascii="Trebuchet MS" w:hAnsi="Trebuchet MS" w:cstheme="minorHAnsi"/>
                <w:sz w:val="18"/>
                <w:szCs w:val="18"/>
              </w:rPr>
              <w:t>activităţii</w:t>
            </w:r>
            <w:proofErr w:type="spellEnd"/>
            <w:r w:rsidRPr="003570AA">
              <w:rPr>
                <w:rFonts w:ascii="Trebuchet MS" w:hAnsi="Trebuchet MS" w:cstheme="minorHAnsi"/>
                <w:sz w:val="18"/>
                <w:szCs w:val="18"/>
              </w:rPr>
              <w:t xml:space="preserve"> B.1.11.1)</w:t>
            </w:r>
          </w:p>
        </w:tc>
        <w:tc>
          <w:tcPr>
            <w:tcW w:w="1417" w:type="dxa"/>
            <w:vMerge/>
            <w:vAlign w:val="center"/>
          </w:tcPr>
          <w:p w14:paraId="0B7971AC" w14:textId="77777777" w:rsidR="0077537C" w:rsidRPr="003570AA" w:rsidRDefault="0077537C" w:rsidP="0077537C">
            <w:pPr>
              <w:rPr>
                <w:rFonts w:ascii="Trebuchet MS" w:hAnsi="Trebuchet MS" w:cstheme="minorHAnsi"/>
                <w:sz w:val="18"/>
                <w:szCs w:val="18"/>
              </w:rPr>
            </w:pPr>
          </w:p>
        </w:tc>
      </w:tr>
      <w:tr w:rsidR="0077537C" w:rsidRPr="003570AA" w14:paraId="40F9BB98" w14:textId="77777777" w:rsidTr="00C50A41">
        <w:tc>
          <w:tcPr>
            <w:tcW w:w="1271" w:type="dxa"/>
            <w:vMerge/>
            <w:vAlign w:val="center"/>
          </w:tcPr>
          <w:p w14:paraId="2B077917" w14:textId="77777777" w:rsidR="0077537C" w:rsidRPr="003570AA" w:rsidRDefault="0077537C" w:rsidP="0077537C">
            <w:pPr>
              <w:rPr>
                <w:rFonts w:ascii="Trebuchet MS" w:hAnsi="Trebuchet MS" w:cstheme="minorHAnsi"/>
                <w:sz w:val="18"/>
                <w:szCs w:val="18"/>
              </w:rPr>
            </w:pPr>
          </w:p>
        </w:tc>
        <w:tc>
          <w:tcPr>
            <w:tcW w:w="2268" w:type="dxa"/>
            <w:vMerge/>
            <w:vAlign w:val="center"/>
          </w:tcPr>
          <w:p w14:paraId="58BD1FA0" w14:textId="77777777" w:rsidR="0077537C" w:rsidRPr="003570AA" w:rsidRDefault="0077537C" w:rsidP="0077537C">
            <w:pPr>
              <w:rPr>
                <w:rFonts w:ascii="Trebuchet MS" w:hAnsi="Trebuchet MS" w:cstheme="minorHAnsi"/>
                <w:sz w:val="18"/>
                <w:szCs w:val="18"/>
              </w:rPr>
            </w:pPr>
          </w:p>
        </w:tc>
        <w:tc>
          <w:tcPr>
            <w:tcW w:w="2552" w:type="dxa"/>
            <w:vAlign w:val="center"/>
          </w:tcPr>
          <w:p w14:paraId="6A7326C6" w14:textId="77777777" w:rsidR="0077537C" w:rsidRPr="003570AA" w:rsidRDefault="00F323EA"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Pr="003570AA">
              <w:rPr>
                <w:rFonts w:ascii="Trebuchet MS" w:hAnsi="Trebuchet MS" w:cstheme="minorHAnsi"/>
                <w:sz w:val="18"/>
                <w:szCs w:val="18"/>
              </w:rPr>
              <w:t>1</w:t>
            </w:r>
            <w:r w:rsidR="00091AA0" w:rsidRPr="003570AA">
              <w:rPr>
                <w:rFonts w:ascii="Trebuchet MS" w:hAnsi="Trebuchet MS" w:cstheme="minorHAnsi"/>
                <w:sz w:val="18"/>
                <w:szCs w:val="18"/>
              </w:rPr>
              <w:t>2</w:t>
            </w:r>
            <w:r w:rsidR="0077537C" w:rsidRPr="003570AA">
              <w:rPr>
                <w:rFonts w:ascii="Trebuchet MS" w:hAnsi="Trebuchet MS" w:cstheme="minorHAnsi"/>
                <w:sz w:val="18"/>
                <w:szCs w:val="18"/>
              </w:rPr>
              <w:t xml:space="preserve">.2. Elaborarea unui plan pentru adaptarea mediului și a spațiului construit de la </w:t>
            </w:r>
            <w:proofErr w:type="spellStart"/>
            <w:r w:rsidR="0077537C" w:rsidRPr="003570AA">
              <w:rPr>
                <w:rFonts w:ascii="Trebuchet MS" w:hAnsi="Trebuchet MS" w:cstheme="minorHAnsi"/>
                <w:sz w:val="18"/>
                <w:szCs w:val="18"/>
              </w:rPr>
              <w:t>instanţe</w:t>
            </w:r>
            <w:proofErr w:type="spellEnd"/>
            <w:r w:rsidR="0077537C" w:rsidRPr="003570AA">
              <w:rPr>
                <w:rFonts w:ascii="Trebuchet MS" w:hAnsi="Trebuchet MS" w:cstheme="minorHAnsi"/>
                <w:sz w:val="18"/>
                <w:szCs w:val="18"/>
              </w:rPr>
              <w:t xml:space="preserve"> la nevoile persoanelor cu </w:t>
            </w:r>
            <w:proofErr w:type="spellStart"/>
            <w:r w:rsidR="0077537C" w:rsidRPr="003570AA">
              <w:rPr>
                <w:rFonts w:ascii="Trebuchet MS" w:hAnsi="Trebuchet MS" w:cstheme="minorHAnsi"/>
                <w:sz w:val="18"/>
                <w:szCs w:val="18"/>
              </w:rPr>
              <w:t>dizabilităţi</w:t>
            </w:r>
            <w:proofErr w:type="spellEnd"/>
          </w:p>
        </w:tc>
        <w:tc>
          <w:tcPr>
            <w:tcW w:w="1417" w:type="dxa"/>
            <w:vAlign w:val="center"/>
          </w:tcPr>
          <w:p w14:paraId="5EA3581D"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MJ</w:t>
            </w:r>
          </w:p>
          <w:p w14:paraId="3B7836BD" w14:textId="77777777" w:rsidR="0077537C" w:rsidRPr="003570AA" w:rsidRDefault="0077537C" w:rsidP="00E56C5D">
            <w:pPr>
              <w:jc w:val="center"/>
              <w:rPr>
                <w:rFonts w:ascii="Trebuchet MS" w:hAnsi="Trebuchet MS" w:cstheme="minorHAnsi"/>
                <w:sz w:val="18"/>
                <w:szCs w:val="18"/>
              </w:rPr>
            </w:pPr>
          </w:p>
          <w:p w14:paraId="0DD8C136"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Instanțe</w:t>
            </w:r>
          </w:p>
        </w:tc>
        <w:tc>
          <w:tcPr>
            <w:tcW w:w="1134" w:type="dxa"/>
            <w:vAlign w:val="center"/>
          </w:tcPr>
          <w:p w14:paraId="4F78F235"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276" w:type="dxa"/>
            <w:vAlign w:val="center"/>
          </w:tcPr>
          <w:p w14:paraId="6DF0C0EE"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Iulie 2023</w:t>
            </w:r>
          </w:p>
        </w:tc>
        <w:tc>
          <w:tcPr>
            <w:tcW w:w="1417" w:type="dxa"/>
            <w:vAlign w:val="center"/>
          </w:tcPr>
          <w:p w14:paraId="482656F5"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Plan aprobat</w:t>
            </w:r>
          </w:p>
        </w:tc>
        <w:tc>
          <w:tcPr>
            <w:tcW w:w="1560" w:type="dxa"/>
            <w:vMerge/>
            <w:vAlign w:val="center"/>
          </w:tcPr>
          <w:p w14:paraId="01E2CF72" w14:textId="77777777" w:rsidR="0077537C" w:rsidRPr="003570AA" w:rsidRDefault="0077537C" w:rsidP="0077537C">
            <w:pPr>
              <w:rPr>
                <w:rFonts w:ascii="Trebuchet MS" w:hAnsi="Trebuchet MS" w:cstheme="minorHAnsi"/>
                <w:sz w:val="18"/>
                <w:szCs w:val="18"/>
              </w:rPr>
            </w:pPr>
          </w:p>
        </w:tc>
        <w:tc>
          <w:tcPr>
            <w:tcW w:w="1417" w:type="dxa"/>
            <w:vMerge/>
            <w:vAlign w:val="center"/>
          </w:tcPr>
          <w:p w14:paraId="753D051A" w14:textId="77777777" w:rsidR="0077537C" w:rsidRPr="003570AA" w:rsidRDefault="0077537C" w:rsidP="0077537C">
            <w:pPr>
              <w:rPr>
                <w:rFonts w:ascii="Trebuchet MS" w:hAnsi="Trebuchet MS" w:cstheme="minorHAnsi"/>
                <w:sz w:val="18"/>
                <w:szCs w:val="18"/>
              </w:rPr>
            </w:pPr>
          </w:p>
        </w:tc>
      </w:tr>
      <w:tr w:rsidR="0077537C" w:rsidRPr="003570AA" w14:paraId="43D1EF47" w14:textId="77777777" w:rsidTr="00C50A41">
        <w:tc>
          <w:tcPr>
            <w:tcW w:w="1271" w:type="dxa"/>
            <w:vMerge/>
            <w:vAlign w:val="center"/>
          </w:tcPr>
          <w:p w14:paraId="479E9E72" w14:textId="77777777" w:rsidR="0077537C" w:rsidRPr="003570AA" w:rsidRDefault="0077537C" w:rsidP="0077537C">
            <w:pPr>
              <w:rPr>
                <w:rFonts w:ascii="Trebuchet MS" w:hAnsi="Trebuchet MS" w:cstheme="minorHAnsi"/>
                <w:sz w:val="18"/>
                <w:szCs w:val="18"/>
              </w:rPr>
            </w:pPr>
          </w:p>
        </w:tc>
        <w:tc>
          <w:tcPr>
            <w:tcW w:w="2268" w:type="dxa"/>
            <w:vMerge/>
            <w:vAlign w:val="center"/>
          </w:tcPr>
          <w:p w14:paraId="2B31484B" w14:textId="77777777" w:rsidR="0077537C" w:rsidRPr="003570AA" w:rsidRDefault="0077537C" w:rsidP="0077537C">
            <w:pPr>
              <w:rPr>
                <w:rFonts w:ascii="Trebuchet MS" w:hAnsi="Trebuchet MS" w:cstheme="minorHAnsi"/>
                <w:sz w:val="18"/>
                <w:szCs w:val="18"/>
              </w:rPr>
            </w:pPr>
          </w:p>
        </w:tc>
        <w:tc>
          <w:tcPr>
            <w:tcW w:w="2552" w:type="dxa"/>
            <w:vAlign w:val="center"/>
          </w:tcPr>
          <w:p w14:paraId="1CAF26A9" w14:textId="77777777" w:rsidR="0077537C" w:rsidRPr="003570AA" w:rsidRDefault="00F323EA"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Pr="003570AA">
              <w:rPr>
                <w:rFonts w:ascii="Trebuchet MS" w:hAnsi="Trebuchet MS" w:cstheme="minorHAnsi"/>
                <w:sz w:val="18"/>
                <w:szCs w:val="18"/>
              </w:rPr>
              <w:t>1</w:t>
            </w:r>
            <w:r w:rsidR="00091AA0" w:rsidRPr="003570AA">
              <w:rPr>
                <w:rFonts w:ascii="Trebuchet MS" w:hAnsi="Trebuchet MS" w:cstheme="minorHAnsi"/>
                <w:sz w:val="18"/>
                <w:szCs w:val="18"/>
              </w:rPr>
              <w:t>2</w:t>
            </w:r>
            <w:r w:rsidR="0077537C" w:rsidRPr="003570AA">
              <w:rPr>
                <w:rFonts w:ascii="Trebuchet MS" w:hAnsi="Trebuchet MS" w:cstheme="minorHAnsi"/>
                <w:sz w:val="18"/>
                <w:szCs w:val="18"/>
              </w:rPr>
              <w:t>.3. Implementarea măsurilor din plan</w:t>
            </w:r>
          </w:p>
        </w:tc>
        <w:tc>
          <w:tcPr>
            <w:tcW w:w="1417" w:type="dxa"/>
            <w:vAlign w:val="center"/>
          </w:tcPr>
          <w:p w14:paraId="066AEAD4"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MJ</w:t>
            </w:r>
          </w:p>
        </w:tc>
        <w:tc>
          <w:tcPr>
            <w:tcW w:w="1134" w:type="dxa"/>
            <w:vAlign w:val="center"/>
          </w:tcPr>
          <w:p w14:paraId="4EBF7ACA"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Buget</w:t>
            </w:r>
            <w:r w:rsidR="0059205B">
              <w:rPr>
                <w:rFonts w:ascii="Trebuchet MS" w:hAnsi="Trebuchet MS" w:cstheme="minorHAnsi"/>
                <w:sz w:val="18"/>
                <w:szCs w:val="18"/>
              </w:rPr>
              <w:t xml:space="preserve"> de stat</w:t>
            </w:r>
          </w:p>
        </w:tc>
        <w:tc>
          <w:tcPr>
            <w:tcW w:w="1276" w:type="dxa"/>
            <w:vAlign w:val="center"/>
          </w:tcPr>
          <w:p w14:paraId="22D684EE"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Decembrie 2025</w:t>
            </w:r>
          </w:p>
        </w:tc>
        <w:tc>
          <w:tcPr>
            <w:tcW w:w="1417" w:type="dxa"/>
            <w:vAlign w:val="center"/>
          </w:tcPr>
          <w:p w14:paraId="1AB6675E"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Plan implementat</w:t>
            </w:r>
          </w:p>
        </w:tc>
        <w:tc>
          <w:tcPr>
            <w:tcW w:w="1560" w:type="dxa"/>
            <w:vMerge/>
            <w:vAlign w:val="center"/>
          </w:tcPr>
          <w:p w14:paraId="62A850DF" w14:textId="77777777" w:rsidR="0077537C" w:rsidRPr="003570AA" w:rsidRDefault="0077537C" w:rsidP="0077537C">
            <w:pPr>
              <w:rPr>
                <w:rFonts w:ascii="Trebuchet MS" w:hAnsi="Trebuchet MS" w:cstheme="minorHAnsi"/>
                <w:sz w:val="18"/>
                <w:szCs w:val="18"/>
              </w:rPr>
            </w:pPr>
          </w:p>
        </w:tc>
        <w:tc>
          <w:tcPr>
            <w:tcW w:w="1417" w:type="dxa"/>
            <w:vMerge/>
            <w:vAlign w:val="center"/>
          </w:tcPr>
          <w:p w14:paraId="6E335F0A" w14:textId="77777777" w:rsidR="0077537C" w:rsidRPr="003570AA" w:rsidRDefault="0077537C" w:rsidP="0077537C">
            <w:pPr>
              <w:rPr>
                <w:rFonts w:ascii="Trebuchet MS" w:hAnsi="Trebuchet MS" w:cstheme="minorHAnsi"/>
                <w:sz w:val="18"/>
                <w:szCs w:val="18"/>
              </w:rPr>
            </w:pPr>
          </w:p>
        </w:tc>
      </w:tr>
      <w:tr w:rsidR="0077537C" w:rsidRPr="003570AA" w14:paraId="10DCB200" w14:textId="77777777" w:rsidTr="00C50A41">
        <w:tc>
          <w:tcPr>
            <w:tcW w:w="1271" w:type="dxa"/>
            <w:vMerge/>
            <w:vAlign w:val="center"/>
          </w:tcPr>
          <w:p w14:paraId="67D55F51" w14:textId="77777777" w:rsidR="0077537C" w:rsidRPr="003570AA" w:rsidRDefault="0077537C" w:rsidP="0077537C">
            <w:pPr>
              <w:rPr>
                <w:rFonts w:ascii="Trebuchet MS" w:hAnsi="Trebuchet MS" w:cstheme="minorHAnsi"/>
                <w:sz w:val="18"/>
                <w:szCs w:val="18"/>
              </w:rPr>
            </w:pPr>
          </w:p>
        </w:tc>
        <w:tc>
          <w:tcPr>
            <w:tcW w:w="2268" w:type="dxa"/>
            <w:vMerge w:val="restart"/>
            <w:vAlign w:val="center"/>
          </w:tcPr>
          <w:p w14:paraId="7FB68F2C" w14:textId="77777777" w:rsidR="0077537C" w:rsidRPr="003570AA" w:rsidRDefault="00B65A39"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Pr="003570AA">
              <w:rPr>
                <w:rFonts w:ascii="Trebuchet MS" w:hAnsi="Trebuchet MS" w:cstheme="minorHAnsi"/>
                <w:sz w:val="18"/>
                <w:szCs w:val="18"/>
              </w:rPr>
              <w:t>1</w:t>
            </w:r>
            <w:r w:rsidR="00091AA0" w:rsidRPr="003570AA">
              <w:rPr>
                <w:rFonts w:ascii="Trebuchet MS" w:hAnsi="Trebuchet MS" w:cstheme="minorHAnsi"/>
                <w:sz w:val="18"/>
                <w:szCs w:val="18"/>
              </w:rPr>
              <w:t>3</w:t>
            </w:r>
            <w:r w:rsidR="0077537C" w:rsidRPr="003570AA">
              <w:rPr>
                <w:rFonts w:ascii="Trebuchet MS" w:hAnsi="Trebuchet MS" w:cstheme="minorHAnsi"/>
                <w:sz w:val="18"/>
                <w:szCs w:val="18"/>
              </w:rPr>
              <w:t xml:space="preserve">. </w:t>
            </w:r>
            <w:bookmarkStart w:id="83" w:name="_Hlk95903329"/>
            <w:r w:rsidR="0077537C" w:rsidRPr="003570AA">
              <w:rPr>
                <w:rFonts w:ascii="Trebuchet MS" w:hAnsi="Trebuchet MS" w:cstheme="minorHAnsi"/>
                <w:sz w:val="18"/>
                <w:szCs w:val="18"/>
              </w:rPr>
              <w:t xml:space="preserve">Dotarea instanțelor și parchetelor cu săli de audiere, amenajate în mod special, pentru victimele minore, atât în procesele penale, cât și în cele civile, pentru a nu expune victimele minore unor traume </w:t>
            </w:r>
            <w:r w:rsidR="0077537C" w:rsidRPr="003570AA">
              <w:rPr>
                <w:rFonts w:ascii="Trebuchet MS" w:hAnsi="Trebuchet MS" w:cstheme="minorHAnsi"/>
                <w:sz w:val="18"/>
                <w:szCs w:val="18"/>
              </w:rPr>
              <w:lastRenderedPageBreak/>
              <w:t xml:space="preserve">suplimentare în prezența agresorilor   </w:t>
            </w:r>
            <w:bookmarkEnd w:id="83"/>
          </w:p>
        </w:tc>
        <w:tc>
          <w:tcPr>
            <w:tcW w:w="2552" w:type="dxa"/>
            <w:vAlign w:val="center"/>
          </w:tcPr>
          <w:p w14:paraId="199F88A4" w14:textId="77777777" w:rsidR="0077537C" w:rsidRPr="003570AA" w:rsidRDefault="007D7E40" w:rsidP="0077537C">
            <w:pPr>
              <w:rPr>
                <w:rFonts w:ascii="Trebuchet MS" w:hAnsi="Trebuchet MS" w:cstheme="minorHAnsi"/>
                <w:sz w:val="18"/>
                <w:szCs w:val="18"/>
              </w:rPr>
            </w:pPr>
            <w:r w:rsidRPr="003570AA">
              <w:rPr>
                <w:rFonts w:ascii="Trebuchet MS" w:hAnsi="Trebuchet MS" w:cstheme="minorHAnsi"/>
                <w:sz w:val="18"/>
                <w:szCs w:val="18"/>
              </w:rPr>
              <w:lastRenderedPageBreak/>
              <w:t>1</w:t>
            </w:r>
            <w:r w:rsidR="0077537C" w:rsidRPr="003570AA">
              <w:rPr>
                <w:rFonts w:ascii="Trebuchet MS" w:hAnsi="Trebuchet MS" w:cstheme="minorHAnsi"/>
                <w:sz w:val="18"/>
                <w:szCs w:val="18"/>
              </w:rPr>
              <w:t>.</w:t>
            </w:r>
            <w:r w:rsidRPr="003570AA">
              <w:rPr>
                <w:rFonts w:ascii="Trebuchet MS" w:hAnsi="Trebuchet MS" w:cstheme="minorHAnsi"/>
                <w:sz w:val="18"/>
                <w:szCs w:val="18"/>
              </w:rPr>
              <w:t>1</w:t>
            </w:r>
            <w:r w:rsidR="00091AA0" w:rsidRPr="003570AA">
              <w:rPr>
                <w:rFonts w:ascii="Trebuchet MS" w:hAnsi="Trebuchet MS" w:cstheme="minorHAnsi"/>
                <w:sz w:val="18"/>
                <w:szCs w:val="18"/>
              </w:rPr>
              <w:t>3</w:t>
            </w:r>
            <w:r w:rsidR="0077537C" w:rsidRPr="003570AA">
              <w:rPr>
                <w:rFonts w:ascii="Trebuchet MS" w:hAnsi="Trebuchet MS" w:cstheme="minorHAnsi"/>
                <w:sz w:val="18"/>
                <w:szCs w:val="18"/>
              </w:rPr>
              <w:t>.1. Realizarea unei analize a dotării instanțelor din fiecare județ, cu săli de audiere, amenajate în mod special, pentru victimele minore</w:t>
            </w:r>
          </w:p>
        </w:tc>
        <w:tc>
          <w:tcPr>
            <w:tcW w:w="1417" w:type="dxa"/>
            <w:vAlign w:val="center"/>
          </w:tcPr>
          <w:p w14:paraId="1849C696"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MJ</w:t>
            </w:r>
          </w:p>
          <w:p w14:paraId="61541526" w14:textId="77777777" w:rsidR="0077537C" w:rsidRPr="003570AA" w:rsidRDefault="0077537C" w:rsidP="00E56C5D">
            <w:pPr>
              <w:jc w:val="center"/>
              <w:rPr>
                <w:rFonts w:ascii="Trebuchet MS" w:hAnsi="Trebuchet MS" w:cstheme="minorHAnsi"/>
                <w:sz w:val="18"/>
                <w:szCs w:val="18"/>
              </w:rPr>
            </w:pPr>
          </w:p>
          <w:p w14:paraId="71BC3688"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Instanțe</w:t>
            </w:r>
          </w:p>
        </w:tc>
        <w:tc>
          <w:tcPr>
            <w:tcW w:w="1134" w:type="dxa"/>
            <w:vAlign w:val="center"/>
          </w:tcPr>
          <w:p w14:paraId="5C84F68A"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276" w:type="dxa"/>
            <w:vAlign w:val="center"/>
          </w:tcPr>
          <w:p w14:paraId="73F30524"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Decembrie 2022</w:t>
            </w:r>
          </w:p>
        </w:tc>
        <w:tc>
          <w:tcPr>
            <w:tcW w:w="1417" w:type="dxa"/>
            <w:vAlign w:val="center"/>
          </w:tcPr>
          <w:p w14:paraId="4D191D54"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Analiză realizată</w:t>
            </w:r>
          </w:p>
        </w:tc>
        <w:tc>
          <w:tcPr>
            <w:tcW w:w="1560" w:type="dxa"/>
            <w:vMerge w:val="restart"/>
            <w:vAlign w:val="center"/>
          </w:tcPr>
          <w:p w14:paraId="5787050B" w14:textId="77777777" w:rsidR="0077537C" w:rsidRPr="003570AA" w:rsidRDefault="0077537C" w:rsidP="0077537C">
            <w:pPr>
              <w:rPr>
                <w:rFonts w:ascii="Trebuchet MS" w:hAnsi="Trebuchet MS" w:cstheme="minorHAnsi"/>
                <w:sz w:val="18"/>
                <w:szCs w:val="18"/>
                <w:highlight w:val="yellow"/>
              </w:rPr>
            </w:pPr>
          </w:p>
          <w:p w14:paraId="71D9558E" w14:textId="77777777" w:rsidR="0077537C" w:rsidRPr="003570AA" w:rsidRDefault="0077537C" w:rsidP="0077537C">
            <w:pPr>
              <w:rPr>
                <w:rFonts w:ascii="Trebuchet MS" w:hAnsi="Trebuchet MS" w:cstheme="minorHAnsi"/>
                <w:sz w:val="18"/>
                <w:szCs w:val="18"/>
                <w:highlight w:val="yellow"/>
              </w:rPr>
            </w:pPr>
          </w:p>
          <w:p w14:paraId="39B40B44" w14:textId="77777777" w:rsidR="0077537C" w:rsidRPr="003570AA" w:rsidRDefault="0077537C" w:rsidP="0077537C">
            <w:pPr>
              <w:rPr>
                <w:rFonts w:ascii="Trebuchet MS" w:hAnsi="Trebuchet MS" w:cstheme="minorHAnsi"/>
                <w:sz w:val="18"/>
                <w:szCs w:val="18"/>
                <w:highlight w:val="yellow"/>
              </w:rPr>
            </w:pPr>
          </w:p>
          <w:p w14:paraId="4B211215" w14:textId="77777777" w:rsidR="009B63D1"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 parchete dotate cu camere de minori din total </w:t>
            </w:r>
            <w:r w:rsidR="009B63D1" w:rsidRPr="003570AA">
              <w:rPr>
                <w:rFonts w:ascii="Trebuchet MS" w:hAnsi="Trebuchet MS" w:cstheme="minorHAnsi"/>
                <w:sz w:val="18"/>
                <w:szCs w:val="18"/>
              </w:rPr>
              <w:t xml:space="preserve">necesar </w:t>
            </w:r>
          </w:p>
          <w:p w14:paraId="4EBF9C6D" w14:textId="77777777" w:rsidR="0055355C" w:rsidRPr="003570AA" w:rsidRDefault="0055355C" w:rsidP="0077537C">
            <w:pPr>
              <w:rPr>
                <w:rFonts w:ascii="Trebuchet MS" w:hAnsi="Trebuchet MS" w:cstheme="minorHAnsi"/>
                <w:sz w:val="18"/>
                <w:szCs w:val="18"/>
              </w:rPr>
            </w:pPr>
          </w:p>
          <w:p w14:paraId="27E0D18C" w14:textId="77777777" w:rsidR="0055355C" w:rsidRPr="003570AA" w:rsidRDefault="0055355C" w:rsidP="0077537C">
            <w:pPr>
              <w:rPr>
                <w:rFonts w:ascii="Trebuchet MS" w:hAnsi="Trebuchet MS" w:cstheme="minorHAnsi"/>
                <w:sz w:val="18"/>
                <w:szCs w:val="18"/>
              </w:rPr>
            </w:pPr>
            <w:proofErr w:type="spellStart"/>
            <w:r w:rsidRPr="003570AA">
              <w:rPr>
                <w:rFonts w:ascii="Trebuchet MS" w:hAnsi="Trebuchet MS" w:cstheme="minorHAnsi"/>
                <w:sz w:val="18"/>
                <w:szCs w:val="18"/>
              </w:rPr>
              <w:lastRenderedPageBreak/>
              <w:t>Referinţă</w:t>
            </w:r>
            <w:proofErr w:type="spellEnd"/>
            <w:r w:rsidRPr="003570AA">
              <w:rPr>
                <w:rFonts w:ascii="Trebuchet MS" w:hAnsi="Trebuchet MS" w:cstheme="minorHAnsi"/>
                <w:sz w:val="18"/>
                <w:szCs w:val="18"/>
              </w:rPr>
              <w:t xml:space="preserve"> (2021): 17% (8 camere amenajate din 48 necesare)</w:t>
            </w:r>
          </w:p>
          <w:p w14:paraId="76D3BA6D" w14:textId="77777777" w:rsidR="0055355C" w:rsidRPr="003570AA" w:rsidRDefault="0055355C" w:rsidP="0077537C">
            <w:pPr>
              <w:rPr>
                <w:rFonts w:ascii="Trebuchet MS" w:hAnsi="Trebuchet MS" w:cstheme="minorHAnsi"/>
                <w:sz w:val="18"/>
                <w:szCs w:val="18"/>
              </w:rPr>
            </w:pPr>
            <w:proofErr w:type="spellStart"/>
            <w:r w:rsidRPr="003570AA">
              <w:rPr>
                <w:rFonts w:ascii="Trebuchet MS" w:hAnsi="Trebuchet MS" w:cstheme="minorHAnsi"/>
                <w:sz w:val="18"/>
                <w:szCs w:val="18"/>
              </w:rPr>
              <w:t>Ţintă</w:t>
            </w:r>
            <w:proofErr w:type="spellEnd"/>
            <w:r w:rsidRPr="003570AA">
              <w:rPr>
                <w:rFonts w:ascii="Trebuchet MS" w:hAnsi="Trebuchet MS" w:cstheme="minorHAnsi"/>
                <w:sz w:val="18"/>
                <w:szCs w:val="18"/>
              </w:rPr>
              <w:t xml:space="preserve"> (2025): 79% (38 dintr-un necesar de 48 de camere) </w:t>
            </w:r>
          </w:p>
          <w:p w14:paraId="33A3EE3F" w14:textId="77777777" w:rsidR="009B63D1" w:rsidRPr="003570AA" w:rsidRDefault="009B63D1" w:rsidP="0077537C">
            <w:pPr>
              <w:rPr>
                <w:rFonts w:ascii="Trebuchet MS" w:hAnsi="Trebuchet MS" w:cstheme="minorHAnsi"/>
                <w:sz w:val="18"/>
                <w:szCs w:val="18"/>
              </w:rPr>
            </w:pPr>
          </w:p>
          <w:p w14:paraId="32F7AA19"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 </w:t>
            </w:r>
          </w:p>
          <w:p w14:paraId="6245584C" w14:textId="77777777" w:rsidR="0077537C" w:rsidRPr="003570AA" w:rsidRDefault="0077537C" w:rsidP="0077537C">
            <w:pPr>
              <w:rPr>
                <w:rFonts w:ascii="Trebuchet MS" w:hAnsi="Trebuchet MS" w:cstheme="minorHAnsi"/>
                <w:sz w:val="18"/>
                <w:szCs w:val="18"/>
              </w:rPr>
            </w:pPr>
          </w:p>
        </w:tc>
        <w:tc>
          <w:tcPr>
            <w:tcW w:w="1417" w:type="dxa"/>
            <w:vMerge/>
            <w:vAlign w:val="center"/>
          </w:tcPr>
          <w:p w14:paraId="195945EF" w14:textId="77777777" w:rsidR="0077537C" w:rsidRPr="003570AA" w:rsidRDefault="0077537C" w:rsidP="0077537C">
            <w:pPr>
              <w:rPr>
                <w:rFonts w:ascii="Trebuchet MS" w:hAnsi="Trebuchet MS" w:cstheme="minorHAnsi"/>
                <w:sz w:val="18"/>
                <w:szCs w:val="18"/>
              </w:rPr>
            </w:pPr>
          </w:p>
        </w:tc>
      </w:tr>
      <w:tr w:rsidR="0077537C" w:rsidRPr="003570AA" w14:paraId="38D313CD" w14:textId="77777777" w:rsidTr="00C50A41">
        <w:tc>
          <w:tcPr>
            <w:tcW w:w="1271" w:type="dxa"/>
            <w:vMerge/>
            <w:vAlign w:val="center"/>
          </w:tcPr>
          <w:p w14:paraId="7DA56B1C" w14:textId="77777777" w:rsidR="0077537C" w:rsidRPr="003570AA" w:rsidRDefault="0077537C" w:rsidP="0077537C">
            <w:pPr>
              <w:rPr>
                <w:rFonts w:ascii="Trebuchet MS" w:hAnsi="Trebuchet MS" w:cstheme="minorHAnsi"/>
                <w:sz w:val="18"/>
                <w:szCs w:val="18"/>
              </w:rPr>
            </w:pPr>
          </w:p>
        </w:tc>
        <w:tc>
          <w:tcPr>
            <w:tcW w:w="2268" w:type="dxa"/>
            <w:vMerge/>
            <w:vAlign w:val="center"/>
          </w:tcPr>
          <w:p w14:paraId="4E0B0B74" w14:textId="77777777" w:rsidR="0077537C" w:rsidRPr="003570AA" w:rsidRDefault="0077537C" w:rsidP="0077537C">
            <w:pPr>
              <w:rPr>
                <w:rFonts w:ascii="Trebuchet MS" w:hAnsi="Trebuchet MS" w:cstheme="minorHAnsi"/>
                <w:sz w:val="18"/>
                <w:szCs w:val="18"/>
              </w:rPr>
            </w:pPr>
          </w:p>
        </w:tc>
        <w:tc>
          <w:tcPr>
            <w:tcW w:w="2552" w:type="dxa"/>
            <w:vAlign w:val="center"/>
          </w:tcPr>
          <w:p w14:paraId="18C34BC4" w14:textId="77777777" w:rsidR="0077537C" w:rsidRPr="003570AA" w:rsidRDefault="007D7E40"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Pr="003570AA">
              <w:rPr>
                <w:rFonts w:ascii="Trebuchet MS" w:hAnsi="Trebuchet MS" w:cstheme="minorHAnsi"/>
                <w:sz w:val="18"/>
                <w:szCs w:val="18"/>
              </w:rPr>
              <w:t>1</w:t>
            </w:r>
            <w:r w:rsidR="00091AA0" w:rsidRPr="003570AA">
              <w:rPr>
                <w:rFonts w:ascii="Trebuchet MS" w:hAnsi="Trebuchet MS" w:cstheme="minorHAnsi"/>
                <w:sz w:val="18"/>
                <w:szCs w:val="18"/>
              </w:rPr>
              <w:t>3</w:t>
            </w:r>
            <w:r w:rsidR="0077537C" w:rsidRPr="003570AA">
              <w:rPr>
                <w:rFonts w:ascii="Trebuchet MS" w:hAnsi="Trebuchet MS" w:cstheme="minorHAnsi"/>
                <w:sz w:val="18"/>
                <w:szCs w:val="18"/>
              </w:rPr>
              <w:t xml:space="preserve">.2. Elaborarea unui plan etapizat pentru dotarea instanțelor cu săli de </w:t>
            </w:r>
            <w:r w:rsidR="0077537C" w:rsidRPr="003570AA">
              <w:rPr>
                <w:rFonts w:ascii="Trebuchet MS" w:hAnsi="Trebuchet MS" w:cstheme="minorHAnsi"/>
                <w:sz w:val="18"/>
                <w:szCs w:val="18"/>
              </w:rPr>
              <w:lastRenderedPageBreak/>
              <w:t>audiere, amenajate în mod special, pentru victimele minore</w:t>
            </w:r>
          </w:p>
        </w:tc>
        <w:tc>
          <w:tcPr>
            <w:tcW w:w="1417" w:type="dxa"/>
            <w:vAlign w:val="center"/>
          </w:tcPr>
          <w:p w14:paraId="173E63E4"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lastRenderedPageBreak/>
              <w:t>MJ</w:t>
            </w:r>
          </w:p>
          <w:p w14:paraId="4F8AD275" w14:textId="77777777" w:rsidR="0077537C" w:rsidRPr="003570AA" w:rsidRDefault="0077537C" w:rsidP="00E56C5D">
            <w:pPr>
              <w:jc w:val="center"/>
              <w:rPr>
                <w:rFonts w:ascii="Trebuchet MS" w:hAnsi="Trebuchet MS" w:cstheme="minorHAnsi"/>
                <w:sz w:val="18"/>
                <w:szCs w:val="18"/>
              </w:rPr>
            </w:pPr>
          </w:p>
          <w:p w14:paraId="1BB8A7ED"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Instanțe</w:t>
            </w:r>
          </w:p>
        </w:tc>
        <w:tc>
          <w:tcPr>
            <w:tcW w:w="1134" w:type="dxa"/>
            <w:vAlign w:val="center"/>
          </w:tcPr>
          <w:p w14:paraId="160EE546"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 xml:space="preserve">Nu sunt necesare resurse </w:t>
            </w:r>
            <w:r w:rsidRPr="003570AA">
              <w:rPr>
                <w:rFonts w:ascii="Trebuchet MS" w:hAnsi="Trebuchet MS" w:cstheme="minorHAnsi"/>
                <w:sz w:val="18"/>
                <w:szCs w:val="18"/>
              </w:rPr>
              <w:lastRenderedPageBreak/>
              <w:t>suplimentare</w:t>
            </w:r>
          </w:p>
        </w:tc>
        <w:tc>
          <w:tcPr>
            <w:tcW w:w="1276" w:type="dxa"/>
            <w:vAlign w:val="center"/>
          </w:tcPr>
          <w:p w14:paraId="547E6E6B"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lastRenderedPageBreak/>
              <w:t>Iulie 2023</w:t>
            </w:r>
          </w:p>
        </w:tc>
        <w:tc>
          <w:tcPr>
            <w:tcW w:w="1417" w:type="dxa"/>
            <w:vAlign w:val="center"/>
          </w:tcPr>
          <w:p w14:paraId="115EDD5C"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Plan aprobat</w:t>
            </w:r>
          </w:p>
        </w:tc>
        <w:tc>
          <w:tcPr>
            <w:tcW w:w="1560" w:type="dxa"/>
            <w:vMerge/>
            <w:vAlign w:val="center"/>
          </w:tcPr>
          <w:p w14:paraId="7F5EC7C4" w14:textId="77777777" w:rsidR="0077537C" w:rsidRPr="003570AA" w:rsidRDefault="0077537C" w:rsidP="0077537C">
            <w:pPr>
              <w:rPr>
                <w:rFonts w:ascii="Trebuchet MS" w:hAnsi="Trebuchet MS" w:cstheme="minorHAnsi"/>
                <w:sz w:val="18"/>
                <w:szCs w:val="18"/>
              </w:rPr>
            </w:pPr>
          </w:p>
        </w:tc>
        <w:tc>
          <w:tcPr>
            <w:tcW w:w="1417" w:type="dxa"/>
            <w:vMerge/>
            <w:vAlign w:val="center"/>
          </w:tcPr>
          <w:p w14:paraId="7222B6FE" w14:textId="77777777" w:rsidR="0077537C" w:rsidRPr="003570AA" w:rsidRDefault="0077537C" w:rsidP="0077537C">
            <w:pPr>
              <w:rPr>
                <w:rFonts w:ascii="Trebuchet MS" w:hAnsi="Trebuchet MS" w:cstheme="minorHAnsi"/>
                <w:sz w:val="18"/>
                <w:szCs w:val="18"/>
              </w:rPr>
            </w:pPr>
          </w:p>
        </w:tc>
      </w:tr>
      <w:tr w:rsidR="0077537C" w:rsidRPr="003570AA" w14:paraId="00802609" w14:textId="77777777" w:rsidTr="00C50A41">
        <w:tc>
          <w:tcPr>
            <w:tcW w:w="1271" w:type="dxa"/>
            <w:vMerge/>
            <w:vAlign w:val="center"/>
          </w:tcPr>
          <w:p w14:paraId="14AB7E1C" w14:textId="77777777" w:rsidR="0077537C" w:rsidRPr="003570AA" w:rsidRDefault="0077537C" w:rsidP="0077537C">
            <w:pPr>
              <w:rPr>
                <w:rFonts w:ascii="Trebuchet MS" w:hAnsi="Trebuchet MS" w:cstheme="minorHAnsi"/>
                <w:sz w:val="18"/>
                <w:szCs w:val="18"/>
              </w:rPr>
            </w:pPr>
          </w:p>
        </w:tc>
        <w:tc>
          <w:tcPr>
            <w:tcW w:w="2268" w:type="dxa"/>
            <w:vMerge/>
            <w:vAlign w:val="center"/>
          </w:tcPr>
          <w:p w14:paraId="1211BB76" w14:textId="77777777" w:rsidR="0077537C" w:rsidRPr="003570AA" w:rsidRDefault="0077537C" w:rsidP="0077537C">
            <w:pPr>
              <w:rPr>
                <w:rFonts w:ascii="Trebuchet MS" w:hAnsi="Trebuchet MS" w:cstheme="minorHAnsi"/>
                <w:sz w:val="18"/>
                <w:szCs w:val="18"/>
              </w:rPr>
            </w:pPr>
          </w:p>
        </w:tc>
        <w:tc>
          <w:tcPr>
            <w:tcW w:w="2552" w:type="dxa"/>
            <w:vAlign w:val="center"/>
          </w:tcPr>
          <w:p w14:paraId="4D5155B0" w14:textId="77777777" w:rsidR="0077537C" w:rsidRPr="003570AA" w:rsidRDefault="007D7E40"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Pr="003570AA">
              <w:rPr>
                <w:rFonts w:ascii="Trebuchet MS" w:hAnsi="Trebuchet MS" w:cstheme="minorHAnsi"/>
                <w:sz w:val="18"/>
                <w:szCs w:val="18"/>
              </w:rPr>
              <w:t>1</w:t>
            </w:r>
            <w:r w:rsidR="00091AA0" w:rsidRPr="003570AA">
              <w:rPr>
                <w:rFonts w:ascii="Trebuchet MS" w:hAnsi="Trebuchet MS" w:cstheme="minorHAnsi"/>
                <w:sz w:val="18"/>
                <w:szCs w:val="18"/>
              </w:rPr>
              <w:t>3</w:t>
            </w:r>
            <w:r w:rsidR="0077537C" w:rsidRPr="003570AA">
              <w:rPr>
                <w:rFonts w:ascii="Trebuchet MS" w:hAnsi="Trebuchet MS" w:cstheme="minorHAnsi"/>
                <w:sz w:val="18"/>
                <w:szCs w:val="18"/>
              </w:rPr>
              <w:t>.3. Implementarea măsurilor din plan</w:t>
            </w:r>
          </w:p>
        </w:tc>
        <w:tc>
          <w:tcPr>
            <w:tcW w:w="1417" w:type="dxa"/>
            <w:vAlign w:val="center"/>
          </w:tcPr>
          <w:p w14:paraId="44512724"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MJ</w:t>
            </w:r>
          </w:p>
          <w:p w14:paraId="7857609F" w14:textId="77777777" w:rsidR="0077537C" w:rsidRPr="003570AA" w:rsidRDefault="0077537C" w:rsidP="00E56C5D">
            <w:pPr>
              <w:jc w:val="center"/>
              <w:rPr>
                <w:rFonts w:ascii="Trebuchet MS" w:hAnsi="Trebuchet MS" w:cstheme="minorHAnsi"/>
                <w:sz w:val="18"/>
                <w:szCs w:val="18"/>
              </w:rPr>
            </w:pPr>
          </w:p>
          <w:p w14:paraId="4B22BE14"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Instanțe</w:t>
            </w:r>
          </w:p>
        </w:tc>
        <w:tc>
          <w:tcPr>
            <w:tcW w:w="1134" w:type="dxa"/>
            <w:vAlign w:val="center"/>
          </w:tcPr>
          <w:p w14:paraId="0EE2EB19"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 xml:space="preserve">Buget </w:t>
            </w:r>
            <w:r w:rsidR="0059205B">
              <w:rPr>
                <w:rFonts w:ascii="Trebuchet MS" w:hAnsi="Trebuchet MS" w:cstheme="minorHAnsi"/>
                <w:sz w:val="18"/>
                <w:szCs w:val="18"/>
              </w:rPr>
              <w:t>de stat</w:t>
            </w:r>
          </w:p>
        </w:tc>
        <w:tc>
          <w:tcPr>
            <w:tcW w:w="1276" w:type="dxa"/>
            <w:vAlign w:val="center"/>
          </w:tcPr>
          <w:p w14:paraId="3261CBCA"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Decembrie 2025</w:t>
            </w:r>
          </w:p>
        </w:tc>
        <w:tc>
          <w:tcPr>
            <w:tcW w:w="1417" w:type="dxa"/>
            <w:vAlign w:val="center"/>
          </w:tcPr>
          <w:p w14:paraId="6CD3D694"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50% dintre </w:t>
            </w:r>
            <w:proofErr w:type="spellStart"/>
            <w:r w:rsidRPr="003570AA">
              <w:rPr>
                <w:rFonts w:ascii="Trebuchet MS" w:hAnsi="Trebuchet MS" w:cstheme="minorHAnsi"/>
                <w:sz w:val="18"/>
                <w:szCs w:val="18"/>
              </w:rPr>
              <w:t>instanţele</w:t>
            </w:r>
            <w:proofErr w:type="spellEnd"/>
            <w:r w:rsidRPr="003570AA">
              <w:rPr>
                <w:rFonts w:ascii="Trebuchet MS" w:hAnsi="Trebuchet MS" w:cstheme="minorHAnsi"/>
                <w:sz w:val="18"/>
                <w:szCs w:val="18"/>
              </w:rPr>
              <w:t xml:space="preserve"> identificate cu </w:t>
            </w:r>
            <w:proofErr w:type="spellStart"/>
            <w:r w:rsidRPr="003570AA">
              <w:rPr>
                <w:rFonts w:ascii="Trebuchet MS" w:hAnsi="Trebuchet MS" w:cstheme="minorHAnsi"/>
                <w:sz w:val="18"/>
                <w:szCs w:val="18"/>
              </w:rPr>
              <w:t>spaţii</w:t>
            </w:r>
            <w:proofErr w:type="spellEnd"/>
            <w:r w:rsidRPr="003570AA">
              <w:rPr>
                <w:rFonts w:ascii="Trebuchet MS" w:hAnsi="Trebuchet MS" w:cstheme="minorHAnsi"/>
                <w:sz w:val="18"/>
                <w:szCs w:val="18"/>
              </w:rPr>
              <w:t xml:space="preserve"> disponibile au amenajat săli de audiere  </w:t>
            </w:r>
          </w:p>
        </w:tc>
        <w:tc>
          <w:tcPr>
            <w:tcW w:w="1560" w:type="dxa"/>
            <w:vMerge/>
            <w:vAlign w:val="center"/>
          </w:tcPr>
          <w:p w14:paraId="15DBCF93" w14:textId="77777777" w:rsidR="0077537C" w:rsidRPr="003570AA" w:rsidRDefault="0077537C" w:rsidP="0077537C">
            <w:pPr>
              <w:rPr>
                <w:rFonts w:ascii="Trebuchet MS" w:hAnsi="Trebuchet MS" w:cstheme="minorHAnsi"/>
                <w:sz w:val="18"/>
                <w:szCs w:val="18"/>
              </w:rPr>
            </w:pPr>
          </w:p>
        </w:tc>
        <w:tc>
          <w:tcPr>
            <w:tcW w:w="1417" w:type="dxa"/>
            <w:vMerge/>
            <w:vAlign w:val="center"/>
          </w:tcPr>
          <w:p w14:paraId="2CB6EBC8" w14:textId="77777777" w:rsidR="0077537C" w:rsidRPr="003570AA" w:rsidRDefault="0077537C" w:rsidP="0077537C">
            <w:pPr>
              <w:rPr>
                <w:rFonts w:ascii="Trebuchet MS" w:hAnsi="Trebuchet MS" w:cstheme="minorHAnsi"/>
                <w:sz w:val="18"/>
                <w:szCs w:val="18"/>
              </w:rPr>
            </w:pPr>
          </w:p>
        </w:tc>
      </w:tr>
      <w:tr w:rsidR="0077537C" w:rsidRPr="003570AA" w14:paraId="3D6B526A" w14:textId="77777777" w:rsidTr="00C50A41">
        <w:tc>
          <w:tcPr>
            <w:tcW w:w="1271" w:type="dxa"/>
            <w:vMerge/>
            <w:vAlign w:val="center"/>
          </w:tcPr>
          <w:p w14:paraId="4F3FDA98" w14:textId="77777777" w:rsidR="0077537C" w:rsidRPr="003570AA" w:rsidRDefault="0077537C" w:rsidP="0077537C">
            <w:pPr>
              <w:rPr>
                <w:rFonts w:ascii="Trebuchet MS" w:hAnsi="Trebuchet MS" w:cstheme="minorHAnsi"/>
                <w:sz w:val="18"/>
                <w:szCs w:val="18"/>
              </w:rPr>
            </w:pPr>
          </w:p>
        </w:tc>
        <w:tc>
          <w:tcPr>
            <w:tcW w:w="2268" w:type="dxa"/>
            <w:vMerge/>
            <w:vAlign w:val="center"/>
          </w:tcPr>
          <w:p w14:paraId="5FB1E351" w14:textId="77777777" w:rsidR="0077537C" w:rsidRPr="003570AA" w:rsidRDefault="0077537C" w:rsidP="0077537C">
            <w:pPr>
              <w:rPr>
                <w:rFonts w:ascii="Trebuchet MS" w:hAnsi="Trebuchet MS" w:cstheme="minorHAnsi"/>
                <w:sz w:val="18"/>
                <w:szCs w:val="18"/>
              </w:rPr>
            </w:pPr>
          </w:p>
        </w:tc>
        <w:tc>
          <w:tcPr>
            <w:tcW w:w="2552" w:type="dxa"/>
            <w:shd w:val="clear" w:color="auto" w:fill="auto"/>
            <w:vAlign w:val="center"/>
          </w:tcPr>
          <w:p w14:paraId="466A8785" w14:textId="77777777" w:rsidR="0077537C" w:rsidRPr="003570AA" w:rsidRDefault="007D7E40"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Pr="003570AA">
              <w:rPr>
                <w:rFonts w:ascii="Trebuchet MS" w:hAnsi="Trebuchet MS" w:cstheme="minorHAnsi"/>
                <w:sz w:val="18"/>
                <w:szCs w:val="18"/>
              </w:rPr>
              <w:t>1</w:t>
            </w:r>
            <w:r w:rsidR="00091AA0" w:rsidRPr="003570AA">
              <w:rPr>
                <w:rFonts w:ascii="Trebuchet MS" w:hAnsi="Trebuchet MS" w:cstheme="minorHAnsi"/>
                <w:sz w:val="18"/>
                <w:szCs w:val="18"/>
              </w:rPr>
              <w:t>3</w:t>
            </w:r>
            <w:r w:rsidR="0077537C" w:rsidRPr="003570AA">
              <w:rPr>
                <w:rFonts w:ascii="Trebuchet MS" w:hAnsi="Trebuchet MS" w:cstheme="minorHAnsi"/>
                <w:sz w:val="18"/>
                <w:szCs w:val="18"/>
              </w:rPr>
              <w:t>.4</w:t>
            </w:r>
            <w:r w:rsidR="00E512A1">
              <w:rPr>
                <w:rFonts w:ascii="Trebuchet MS" w:hAnsi="Trebuchet MS" w:cstheme="minorHAnsi"/>
                <w:sz w:val="18"/>
                <w:szCs w:val="18"/>
              </w:rPr>
              <w:t>.</w:t>
            </w:r>
            <w:r w:rsidR="0077537C" w:rsidRPr="003570AA">
              <w:rPr>
                <w:rFonts w:ascii="Trebuchet MS" w:hAnsi="Trebuchet MS" w:cstheme="minorHAnsi"/>
                <w:sz w:val="18"/>
                <w:szCs w:val="18"/>
              </w:rPr>
              <w:t xml:space="preserve"> Amenajarea de camere audiere pentru minori la </w:t>
            </w:r>
            <w:proofErr w:type="spellStart"/>
            <w:r w:rsidR="0077537C" w:rsidRPr="003570AA">
              <w:rPr>
                <w:rFonts w:ascii="Trebuchet MS" w:hAnsi="Trebuchet MS" w:cstheme="minorHAnsi"/>
                <w:sz w:val="18"/>
                <w:szCs w:val="18"/>
              </w:rPr>
              <w:t>instanţe</w:t>
            </w:r>
            <w:proofErr w:type="spellEnd"/>
          </w:p>
        </w:tc>
        <w:tc>
          <w:tcPr>
            <w:tcW w:w="1417" w:type="dxa"/>
            <w:shd w:val="clear" w:color="auto" w:fill="auto"/>
            <w:vAlign w:val="center"/>
          </w:tcPr>
          <w:p w14:paraId="7FDDE522"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CSM</w:t>
            </w:r>
          </w:p>
          <w:p w14:paraId="7EAC5829" w14:textId="77777777" w:rsidR="0077537C" w:rsidRPr="003570AA" w:rsidRDefault="0077537C" w:rsidP="00E56C5D">
            <w:pPr>
              <w:jc w:val="center"/>
              <w:rPr>
                <w:rFonts w:ascii="Trebuchet MS" w:hAnsi="Trebuchet MS" w:cstheme="minorHAnsi"/>
                <w:sz w:val="18"/>
                <w:szCs w:val="18"/>
              </w:rPr>
            </w:pPr>
            <w:proofErr w:type="spellStart"/>
            <w:r w:rsidRPr="003570AA">
              <w:rPr>
                <w:rFonts w:ascii="Trebuchet MS" w:hAnsi="Trebuchet MS" w:cstheme="minorHAnsi"/>
                <w:sz w:val="18"/>
                <w:szCs w:val="18"/>
              </w:rPr>
              <w:t>instanţe</w:t>
            </w:r>
            <w:proofErr w:type="spellEnd"/>
          </w:p>
        </w:tc>
        <w:tc>
          <w:tcPr>
            <w:tcW w:w="1134" w:type="dxa"/>
            <w:shd w:val="clear" w:color="auto" w:fill="auto"/>
            <w:vAlign w:val="center"/>
          </w:tcPr>
          <w:p w14:paraId="34BF2531"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MFN</w:t>
            </w:r>
          </w:p>
        </w:tc>
        <w:tc>
          <w:tcPr>
            <w:tcW w:w="1276" w:type="dxa"/>
            <w:shd w:val="clear" w:color="auto" w:fill="auto"/>
            <w:vAlign w:val="center"/>
          </w:tcPr>
          <w:p w14:paraId="24028BDD"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Aprilie 2024</w:t>
            </w:r>
          </w:p>
        </w:tc>
        <w:tc>
          <w:tcPr>
            <w:tcW w:w="1417" w:type="dxa"/>
            <w:shd w:val="clear" w:color="auto" w:fill="auto"/>
            <w:vAlign w:val="center"/>
          </w:tcPr>
          <w:p w14:paraId="10BC6691"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 xml:space="preserve">25 de camere pentru minori </w:t>
            </w:r>
            <w:r w:rsidR="002A39C0" w:rsidRPr="003570AA">
              <w:rPr>
                <w:rFonts w:ascii="Trebuchet MS" w:hAnsi="Trebuchet MS" w:cstheme="minorHAnsi"/>
                <w:sz w:val="18"/>
                <w:szCs w:val="18"/>
              </w:rPr>
              <w:t>amenajate</w:t>
            </w:r>
          </w:p>
        </w:tc>
        <w:tc>
          <w:tcPr>
            <w:tcW w:w="1560" w:type="dxa"/>
            <w:vMerge/>
            <w:vAlign w:val="center"/>
          </w:tcPr>
          <w:p w14:paraId="26B794E1" w14:textId="77777777" w:rsidR="0077537C" w:rsidRPr="003570AA" w:rsidRDefault="0077537C" w:rsidP="0077537C">
            <w:pPr>
              <w:rPr>
                <w:rFonts w:ascii="Trebuchet MS" w:hAnsi="Trebuchet MS" w:cstheme="minorHAnsi"/>
                <w:sz w:val="18"/>
                <w:szCs w:val="18"/>
              </w:rPr>
            </w:pPr>
          </w:p>
        </w:tc>
        <w:tc>
          <w:tcPr>
            <w:tcW w:w="1417" w:type="dxa"/>
            <w:vMerge/>
            <w:vAlign w:val="center"/>
          </w:tcPr>
          <w:p w14:paraId="6BD74B29" w14:textId="77777777" w:rsidR="0077537C" w:rsidRPr="003570AA" w:rsidRDefault="0077537C" w:rsidP="0077537C">
            <w:pPr>
              <w:rPr>
                <w:rFonts w:ascii="Trebuchet MS" w:hAnsi="Trebuchet MS" w:cstheme="minorHAnsi"/>
                <w:sz w:val="18"/>
                <w:szCs w:val="18"/>
              </w:rPr>
            </w:pPr>
          </w:p>
        </w:tc>
      </w:tr>
      <w:tr w:rsidR="0077537C" w:rsidRPr="003570AA" w14:paraId="164C7662" w14:textId="77777777" w:rsidTr="00C50A41">
        <w:tc>
          <w:tcPr>
            <w:tcW w:w="1271" w:type="dxa"/>
            <w:vMerge/>
            <w:vAlign w:val="center"/>
          </w:tcPr>
          <w:p w14:paraId="59458359" w14:textId="77777777" w:rsidR="0077537C" w:rsidRPr="003570AA" w:rsidRDefault="0077537C" w:rsidP="0077537C">
            <w:pPr>
              <w:rPr>
                <w:rFonts w:ascii="Trebuchet MS" w:hAnsi="Trebuchet MS" w:cstheme="minorHAnsi"/>
                <w:sz w:val="18"/>
                <w:szCs w:val="18"/>
              </w:rPr>
            </w:pPr>
          </w:p>
        </w:tc>
        <w:tc>
          <w:tcPr>
            <w:tcW w:w="2268" w:type="dxa"/>
            <w:vMerge/>
            <w:vAlign w:val="center"/>
          </w:tcPr>
          <w:p w14:paraId="5ACCDB2D" w14:textId="77777777" w:rsidR="0077537C" w:rsidRPr="003570AA" w:rsidRDefault="0077537C" w:rsidP="0077537C">
            <w:pPr>
              <w:rPr>
                <w:rFonts w:ascii="Trebuchet MS" w:hAnsi="Trebuchet MS" w:cstheme="minorHAnsi"/>
                <w:sz w:val="18"/>
                <w:szCs w:val="18"/>
              </w:rPr>
            </w:pPr>
          </w:p>
        </w:tc>
        <w:tc>
          <w:tcPr>
            <w:tcW w:w="2552" w:type="dxa"/>
            <w:shd w:val="clear" w:color="auto" w:fill="FFFFFF" w:themeFill="background1"/>
            <w:vAlign w:val="center"/>
          </w:tcPr>
          <w:p w14:paraId="00013221" w14:textId="77777777" w:rsidR="0077537C" w:rsidRPr="003570AA" w:rsidRDefault="007D7E40" w:rsidP="0077537C">
            <w:pPr>
              <w:rPr>
                <w:rFonts w:ascii="Trebuchet MS" w:hAnsi="Trebuchet MS" w:cstheme="minorHAnsi"/>
                <w:sz w:val="18"/>
                <w:szCs w:val="18"/>
              </w:rPr>
            </w:pPr>
            <w:r w:rsidRPr="003570AA">
              <w:rPr>
                <w:rFonts w:ascii="Trebuchet MS" w:hAnsi="Trebuchet MS" w:cstheme="minorHAnsi"/>
                <w:sz w:val="18"/>
                <w:szCs w:val="18"/>
              </w:rPr>
              <w:t>1</w:t>
            </w:r>
            <w:r w:rsidR="0077537C" w:rsidRPr="003570AA">
              <w:rPr>
                <w:rFonts w:ascii="Trebuchet MS" w:hAnsi="Trebuchet MS" w:cstheme="minorHAnsi"/>
                <w:sz w:val="18"/>
                <w:szCs w:val="18"/>
              </w:rPr>
              <w:t>.</w:t>
            </w:r>
            <w:r w:rsidRPr="003570AA">
              <w:rPr>
                <w:rFonts w:ascii="Trebuchet MS" w:hAnsi="Trebuchet MS" w:cstheme="minorHAnsi"/>
                <w:sz w:val="18"/>
                <w:szCs w:val="18"/>
              </w:rPr>
              <w:t>1</w:t>
            </w:r>
            <w:r w:rsidR="00091AA0" w:rsidRPr="003570AA">
              <w:rPr>
                <w:rFonts w:ascii="Trebuchet MS" w:hAnsi="Trebuchet MS" w:cstheme="minorHAnsi"/>
                <w:sz w:val="18"/>
                <w:szCs w:val="18"/>
              </w:rPr>
              <w:t>3</w:t>
            </w:r>
            <w:r w:rsidR="0077537C" w:rsidRPr="003570AA">
              <w:rPr>
                <w:rFonts w:ascii="Trebuchet MS" w:hAnsi="Trebuchet MS" w:cstheme="minorHAnsi"/>
                <w:sz w:val="18"/>
                <w:szCs w:val="18"/>
              </w:rPr>
              <w:t>.5</w:t>
            </w:r>
            <w:r w:rsidR="00E512A1">
              <w:rPr>
                <w:rFonts w:ascii="Trebuchet MS" w:hAnsi="Trebuchet MS" w:cstheme="minorHAnsi"/>
                <w:sz w:val="18"/>
                <w:szCs w:val="18"/>
              </w:rPr>
              <w:t>.</w:t>
            </w:r>
            <w:r w:rsidR="0077537C" w:rsidRPr="003570AA">
              <w:rPr>
                <w:rFonts w:ascii="Trebuchet MS" w:hAnsi="Trebuchet MS" w:cstheme="minorHAnsi"/>
                <w:sz w:val="18"/>
                <w:szCs w:val="18"/>
              </w:rPr>
              <w:t xml:space="preserve"> Amenajarea de camere de audiere pentru minori la unitățile de parchet</w:t>
            </w:r>
          </w:p>
        </w:tc>
        <w:tc>
          <w:tcPr>
            <w:tcW w:w="1417" w:type="dxa"/>
            <w:shd w:val="clear" w:color="auto" w:fill="FFFFFF" w:themeFill="background1"/>
            <w:vAlign w:val="center"/>
          </w:tcPr>
          <w:p w14:paraId="48ECDB3A" w14:textId="77777777" w:rsidR="0077537C" w:rsidRPr="003570AA" w:rsidRDefault="0077537C" w:rsidP="00E56C5D">
            <w:pPr>
              <w:jc w:val="center"/>
              <w:rPr>
                <w:rFonts w:ascii="Trebuchet MS" w:hAnsi="Trebuchet MS" w:cstheme="minorHAnsi"/>
                <w:sz w:val="18"/>
                <w:szCs w:val="18"/>
              </w:rPr>
            </w:pPr>
            <w:r w:rsidRPr="003570AA">
              <w:rPr>
                <w:rFonts w:ascii="Trebuchet MS" w:hAnsi="Trebuchet MS" w:cstheme="minorHAnsi"/>
                <w:sz w:val="18"/>
                <w:szCs w:val="18"/>
              </w:rPr>
              <w:t>PICCJ</w:t>
            </w:r>
          </w:p>
        </w:tc>
        <w:tc>
          <w:tcPr>
            <w:tcW w:w="1134" w:type="dxa"/>
            <w:shd w:val="clear" w:color="auto" w:fill="FFFFFF" w:themeFill="background1"/>
            <w:vAlign w:val="center"/>
          </w:tcPr>
          <w:p w14:paraId="41A3259A"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MFN</w:t>
            </w:r>
          </w:p>
        </w:tc>
        <w:tc>
          <w:tcPr>
            <w:tcW w:w="1276" w:type="dxa"/>
            <w:shd w:val="clear" w:color="auto" w:fill="FFFFFF" w:themeFill="background1"/>
            <w:vAlign w:val="center"/>
          </w:tcPr>
          <w:p w14:paraId="2AE64B01" w14:textId="77777777" w:rsidR="0077537C" w:rsidRPr="003570AA" w:rsidRDefault="0077537C" w:rsidP="00C50A41">
            <w:pPr>
              <w:jc w:val="center"/>
              <w:rPr>
                <w:rFonts w:ascii="Trebuchet MS" w:hAnsi="Trebuchet MS" w:cstheme="minorHAnsi"/>
                <w:sz w:val="18"/>
                <w:szCs w:val="18"/>
              </w:rPr>
            </w:pPr>
            <w:r w:rsidRPr="003570AA">
              <w:rPr>
                <w:rFonts w:ascii="Trebuchet MS" w:hAnsi="Trebuchet MS" w:cstheme="minorHAnsi"/>
                <w:sz w:val="18"/>
                <w:szCs w:val="18"/>
              </w:rPr>
              <w:t>Aprilie 2024</w:t>
            </w:r>
          </w:p>
        </w:tc>
        <w:tc>
          <w:tcPr>
            <w:tcW w:w="1417" w:type="dxa"/>
            <w:shd w:val="clear" w:color="auto" w:fill="FFFFFF" w:themeFill="background1"/>
            <w:vAlign w:val="center"/>
          </w:tcPr>
          <w:p w14:paraId="5FD838D5" w14:textId="77777777" w:rsidR="0077537C" w:rsidRPr="003570AA" w:rsidRDefault="0077537C" w:rsidP="0077537C">
            <w:pPr>
              <w:rPr>
                <w:rFonts w:ascii="Trebuchet MS" w:hAnsi="Trebuchet MS" w:cstheme="minorHAnsi"/>
                <w:sz w:val="18"/>
                <w:szCs w:val="18"/>
              </w:rPr>
            </w:pPr>
            <w:r w:rsidRPr="003570AA">
              <w:rPr>
                <w:rFonts w:ascii="Trebuchet MS" w:hAnsi="Trebuchet MS" w:cstheme="minorHAnsi"/>
                <w:sz w:val="18"/>
                <w:szCs w:val="18"/>
              </w:rPr>
              <w:t>30 de camere de audiere pentru minori amenajate la unitățile de parchet</w:t>
            </w:r>
          </w:p>
        </w:tc>
        <w:tc>
          <w:tcPr>
            <w:tcW w:w="1560" w:type="dxa"/>
            <w:vMerge/>
            <w:vAlign w:val="center"/>
          </w:tcPr>
          <w:p w14:paraId="05092A8F" w14:textId="77777777" w:rsidR="0077537C" w:rsidRPr="003570AA" w:rsidRDefault="0077537C" w:rsidP="0077537C">
            <w:pPr>
              <w:rPr>
                <w:rFonts w:ascii="Trebuchet MS" w:hAnsi="Trebuchet MS" w:cstheme="minorHAnsi"/>
                <w:sz w:val="18"/>
                <w:szCs w:val="18"/>
              </w:rPr>
            </w:pPr>
          </w:p>
        </w:tc>
        <w:tc>
          <w:tcPr>
            <w:tcW w:w="1417" w:type="dxa"/>
            <w:vMerge/>
            <w:vAlign w:val="center"/>
          </w:tcPr>
          <w:p w14:paraId="4BB267FF" w14:textId="77777777" w:rsidR="0077537C" w:rsidRPr="003570AA" w:rsidRDefault="0077537C" w:rsidP="0077537C">
            <w:pPr>
              <w:rPr>
                <w:rFonts w:ascii="Trebuchet MS" w:hAnsi="Trebuchet MS" w:cstheme="minorHAnsi"/>
                <w:sz w:val="18"/>
                <w:szCs w:val="18"/>
              </w:rPr>
            </w:pPr>
          </w:p>
        </w:tc>
      </w:tr>
      <w:tr w:rsidR="00C316DC" w:rsidRPr="003570AA" w14:paraId="7AC10638" w14:textId="77777777" w:rsidTr="00C50A41">
        <w:tc>
          <w:tcPr>
            <w:tcW w:w="1271" w:type="dxa"/>
            <w:vMerge w:val="restart"/>
            <w:vAlign w:val="center"/>
          </w:tcPr>
          <w:p w14:paraId="0E6651CA" w14:textId="77777777" w:rsidR="00C316DC" w:rsidRPr="003570AA" w:rsidRDefault="00C316DC" w:rsidP="0077537C">
            <w:pPr>
              <w:rPr>
                <w:rFonts w:ascii="Trebuchet MS" w:hAnsi="Trebuchet MS" w:cstheme="minorHAnsi"/>
                <w:sz w:val="18"/>
                <w:szCs w:val="18"/>
              </w:rPr>
            </w:pPr>
          </w:p>
        </w:tc>
        <w:tc>
          <w:tcPr>
            <w:tcW w:w="2268" w:type="dxa"/>
            <w:vMerge w:val="restart"/>
            <w:vAlign w:val="center"/>
          </w:tcPr>
          <w:p w14:paraId="065C711A" w14:textId="77777777" w:rsidR="00C316DC" w:rsidRPr="003570AA" w:rsidRDefault="00C316DC" w:rsidP="004729E1">
            <w:pPr>
              <w:rPr>
                <w:rFonts w:ascii="Trebuchet MS" w:hAnsi="Trebuchet MS" w:cstheme="minorHAnsi"/>
                <w:sz w:val="18"/>
                <w:szCs w:val="18"/>
              </w:rPr>
            </w:pPr>
            <w:r>
              <w:rPr>
                <w:rFonts w:ascii="Trebuchet MS" w:hAnsi="Trebuchet MS" w:cstheme="minorHAnsi"/>
                <w:sz w:val="18"/>
                <w:szCs w:val="18"/>
              </w:rPr>
              <w:t xml:space="preserve">1.14 </w:t>
            </w:r>
            <w:r w:rsidRPr="003570AA">
              <w:rPr>
                <w:rFonts w:ascii="Trebuchet MS" w:hAnsi="Trebuchet MS" w:cstheme="minorHAnsi"/>
                <w:sz w:val="18"/>
                <w:szCs w:val="18"/>
              </w:rPr>
              <w:t xml:space="preserve">Dotarea </w:t>
            </w:r>
            <w:r>
              <w:rPr>
                <w:rFonts w:ascii="Trebuchet MS" w:hAnsi="Trebuchet MS" w:cstheme="minorHAnsi"/>
                <w:sz w:val="18"/>
                <w:szCs w:val="18"/>
              </w:rPr>
              <w:t xml:space="preserve">structurilor poliției în cadrul cărora funcționează organe ale poliției judiciare </w:t>
            </w:r>
            <w:r w:rsidRPr="003570AA">
              <w:rPr>
                <w:rFonts w:ascii="Trebuchet MS" w:hAnsi="Trebuchet MS" w:cstheme="minorHAnsi"/>
                <w:sz w:val="18"/>
                <w:szCs w:val="18"/>
              </w:rPr>
              <w:t xml:space="preserve">cu </w:t>
            </w:r>
            <w:r>
              <w:rPr>
                <w:rFonts w:ascii="Trebuchet MS" w:hAnsi="Trebuchet MS" w:cstheme="minorHAnsi"/>
                <w:sz w:val="18"/>
                <w:szCs w:val="18"/>
              </w:rPr>
              <w:t>spații</w:t>
            </w:r>
            <w:r w:rsidRPr="003570AA">
              <w:rPr>
                <w:rFonts w:ascii="Trebuchet MS" w:hAnsi="Trebuchet MS" w:cstheme="minorHAnsi"/>
                <w:sz w:val="18"/>
                <w:szCs w:val="18"/>
              </w:rPr>
              <w:t xml:space="preserve"> de audiere, amenajate în mod </w:t>
            </w:r>
            <w:r w:rsidR="004729E1">
              <w:rPr>
                <w:rFonts w:ascii="Trebuchet MS" w:hAnsi="Trebuchet MS" w:cstheme="minorHAnsi"/>
                <w:sz w:val="18"/>
                <w:szCs w:val="18"/>
              </w:rPr>
              <w:t>adecvat</w:t>
            </w:r>
          </w:p>
        </w:tc>
        <w:tc>
          <w:tcPr>
            <w:tcW w:w="2552" w:type="dxa"/>
            <w:shd w:val="clear" w:color="auto" w:fill="FFFFFF" w:themeFill="background1"/>
            <w:vAlign w:val="center"/>
          </w:tcPr>
          <w:p w14:paraId="236BA732" w14:textId="77777777" w:rsidR="00C316DC" w:rsidRPr="003570AA" w:rsidRDefault="00C316DC" w:rsidP="00961272">
            <w:pPr>
              <w:rPr>
                <w:rFonts w:ascii="Trebuchet MS" w:hAnsi="Trebuchet MS" w:cstheme="minorHAnsi"/>
                <w:sz w:val="18"/>
                <w:szCs w:val="18"/>
              </w:rPr>
            </w:pPr>
            <w:r>
              <w:rPr>
                <w:rFonts w:ascii="Trebuchet MS" w:hAnsi="Trebuchet MS" w:cstheme="minorHAnsi"/>
                <w:sz w:val="18"/>
                <w:szCs w:val="18"/>
              </w:rPr>
              <w:t>1.14.1</w:t>
            </w:r>
            <w:r w:rsidR="00CB0CE6">
              <w:rPr>
                <w:rFonts w:ascii="Trebuchet MS" w:hAnsi="Trebuchet MS" w:cstheme="minorHAnsi"/>
                <w:sz w:val="18"/>
                <w:szCs w:val="18"/>
              </w:rPr>
              <w:t>.</w:t>
            </w:r>
            <w:r>
              <w:rPr>
                <w:rFonts w:ascii="Trebuchet MS" w:hAnsi="Trebuchet MS" w:cstheme="minorHAnsi"/>
                <w:sz w:val="18"/>
                <w:szCs w:val="18"/>
              </w:rPr>
              <w:t xml:space="preserve"> </w:t>
            </w:r>
            <w:r>
              <w:rPr>
                <w:rFonts w:ascii="Trebuchet MS" w:hAnsi="Trebuchet MS"/>
                <w:bCs/>
                <w:sz w:val="18"/>
                <w:szCs w:val="18"/>
              </w:rPr>
              <w:t xml:space="preserve">Extindere/ modernizare  a spațiilor de audiere </w:t>
            </w:r>
          </w:p>
        </w:tc>
        <w:tc>
          <w:tcPr>
            <w:tcW w:w="1417" w:type="dxa"/>
            <w:shd w:val="clear" w:color="auto" w:fill="FFFFFF" w:themeFill="background1"/>
            <w:vAlign w:val="center"/>
          </w:tcPr>
          <w:p w14:paraId="73F9FE34" w14:textId="77777777" w:rsidR="003477DC" w:rsidRDefault="003477DC" w:rsidP="00E56C5D">
            <w:pPr>
              <w:jc w:val="center"/>
              <w:rPr>
                <w:rFonts w:ascii="Trebuchet MS" w:hAnsi="Trebuchet MS" w:cstheme="minorHAnsi"/>
                <w:sz w:val="18"/>
                <w:szCs w:val="18"/>
              </w:rPr>
            </w:pPr>
            <w:r>
              <w:rPr>
                <w:rFonts w:ascii="Trebuchet MS" w:hAnsi="Trebuchet MS" w:cstheme="minorHAnsi"/>
                <w:sz w:val="18"/>
                <w:szCs w:val="18"/>
              </w:rPr>
              <w:t>IGPR</w:t>
            </w:r>
            <w:r w:rsidR="009A1545">
              <w:rPr>
                <w:rFonts w:ascii="Trebuchet MS" w:hAnsi="Trebuchet MS" w:cstheme="minorHAnsi"/>
                <w:sz w:val="18"/>
                <w:szCs w:val="18"/>
              </w:rPr>
              <w:t xml:space="preserve">, </w:t>
            </w:r>
          </w:p>
          <w:p w14:paraId="589A1750" w14:textId="77777777" w:rsidR="00C316DC" w:rsidRPr="003570AA" w:rsidRDefault="003477DC" w:rsidP="00E56C5D">
            <w:pPr>
              <w:jc w:val="center"/>
              <w:rPr>
                <w:rFonts w:ascii="Trebuchet MS" w:hAnsi="Trebuchet MS" w:cstheme="minorHAnsi"/>
                <w:sz w:val="18"/>
                <w:szCs w:val="18"/>
              </w:rPr>
            </w:pPr>
            <w:r>
              <w:rPr>
                <w:rFonts w:ascii="Trebuchet MS" w:hAnsi="Trebuchet MS" w:cstheme="minorHAnsi"/>
                <w:sz w:val="18"/>
                <w:szCs w:val="18"/>
              </w:rPr>
              <w:t>IGPF</w:t>
            </w:r>
          </w:p>
        </w:tc>
        <w:tc>
          <w:tcPr>
            <w:tcW w:w="1134" w:type="dxa"/>
            <w:shd w:val="clear" w:color="auto" w:fill="FFFFFF" w:themeFill="background1"/>
            <w:vAlign w:val="center"/>
          </w:tcPr>
          <w:p w14:paraId="2A7D2CCF" w14:textId="77777777" w:rsidR="00C316DC" w:rsidRPr="003570AA" w:rsidRDefault="00084AC7" w:rsidP="00C50A41">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r w:rsidRPr="003570AA">
              <w:rPr>
                <w:rFonts w:ascii="Trebuchet MS" w:hAnsi="Trebuchet MS" w:cstheme="minorHAnsi"/>
                <w:sz w:val="18"/>
                <w:szCs w:val="18"/>
              </w:rPr>
              <w:t xml:space="preserve"> </w:t>
            </w:r>
          </w:p>
        </w:tc>
        <w:tc>
          <w:tcPr>
            <w:tcW w:w="1276" w:type="dxa"/>
            <w:shd w:val="clear" w:color="auto" w:fill="FFFFFF" w:themeFill="background1"/>
            <w:vAlign w:val="center"/>
          </w:tcPr>
          <w:p w14:paraId="1F2CC563" w14:textId="77777777" w:rsidR="00C316DC" w:rsidRPr="003570AA" w:rsidRDefault="00C316DC" w:rsidP="00C50A41">
            <w:pPr>
              <w:jc w:val="center"/>
              <w:rPr>
                <w:rFonts w:ascii="Trebuchet MS" w:hAnsi="Trebuchet MS" w:cstheme="minorHAnsi"/>
                <w:sz w:val="18"/>
                <w:szCs w:val="18"/>
              </w:rPr>
            </w:pPr>
            <w:r>
              <w:rPr>
                <w:rFonts w:ascii="Trebuchet MS" w:hAnsi="Trebuchet MS" w:cstheme="minorHAnsi"/>
                <w:sz w:val="18"/>
                <w:szCs w:val="18"/>
              </w:rPr>
              <w:t>Decembrie  2025</w:t>
            </w:r>
          </w:p>
        </w:tc>
        <w:tc>
          <w:tcPr>
            <w:tcW w:w="1417" w:type="dxa"/>
            <w:shd w:val="clear" w:color="auto" w:fill="FFFFFF" w:themeFill="background1"/>
            <w:vAlign w:val="center"/>
          </w:tcPr>
          <w:p w14:paraId="139D25AF" w14:textId="77777777" w:rsidR="00C316DC" w:rsidRPr="003570AA" w:rsidRDefault="00161CAB" w:rsidP="009A1545">
            <w:pPr>
              <w:rPr>
                <w:rFonts w:ascii="Trebuchet MS" w:hAnsi="Trebuchet MS" w:cstheme="minorHAnsi"/>
                <w:sz w:val="18"/>
                <w:szCs w:val="18"/>
              </w:rPr>
            </w:pPr>
            <w:r>
              <w:rPr>
                <w:rFonts w:ascii="Trebuchet MS" w:hAnsi="Trebuchet MS" w:cstheme="minorHAnsi"/>
                <w:sz w:val="18"/>
                <w:szCs w:val="18"/>
              </w:rPr>
              <w:t>Spații extinse /modernizate</w:t>
            </w:r>
          </w:p>
        </w:tc>
        <w:tc>
          <w:tcPr>
            <w:tcW w:w="1560" w:type="dxa"/>
            <w:vAlign w:val="center"/>
          </w:tcPr>
          <w:p w14:paraId="0EBB5F54" w14:textId="77777777" w:rsidR="00C316DC" w:rsidRPr="003570AA" w:rsidRDefault="00161CAB" w:rsidP="0077537C">
            <w:pPr>
              <w:rPr>
                <w:rFonts w:ascii="Trebuchet MS" w:hAnsi="Trebuchet MS" w:cstheme="minorHAnsi"/>
                <w:sz w:val="18"/>
                <w:szCs w:val="18"/>
              </w:rPr>
            </w:pPr>
            <w:r>
              <w:rPr>
                <w:rFonts w:ascii="Trebuchet MS" w:hAnsi="Trebuchet MS" w:cstheme="minorHAnsi"/>
                <w:sz w:val="18"/>
                <w:szCs w:val="18"/>
              </w:rPr>
              <w:t>Cel puțin una la nivelul polițiilor orășenești (similar)/Inspectoratul Teritorial al Poliției de Frontieră</w:t>
            </w:r>
          </w:p>
        </w:tc>
        <w:tc>
          <w:tcPr>
            <w:tcW w:w="1417" w:type="dxa"/>
            <w:vAlign w:val="center"/>
          </w:tcPr>
          <w:p w14:paraId="4544C832" w14:textId="77777777" w:rsidR="00C316DC" w:rsidRPr="003570AA" w:rsidRDefault="00C316DC" w:rsidP="0077537C">
            <w:pPr>
              <w:rPr>
                <w:rFonts w:ascii="Trebuchet MS" w:hAnsi="Trebuchet MS" w:cstheme="minorHAnsi"/>
                <w:sz w:val="18"/>
                <w:szCs w:val="18"/>
              </w:rPr>
            </w:pPr>
          </w:p>
        </w:tc>
      </w:tr>
      <w:tr w:rsidR="00C316DC" w:rsidRPr="003570AA" w14:paraId="2D67778C" w14:textId="77777777" w:rsidTr="00C50A41">
        <w:tc>
          <w:tcPr>
            <w:tcW w:w="1271" w:type="dxa"/>
            <w:vMerge/>
            <w:vAlign w:val="center"/>
          </w:tcPr>
          <w:p w14:paraId="5A188D4D" w14:textId="77777777" w:rsidR="00C316DC" w:rsidRPr="003570AA" w:rsidRDefault="00C316DC" w:rsidP="0077537C">
            <w:pPr>
              <w:rPr>
                <w:rFonts w:ascii="Trebuchet MS" w:hAnsi="Trebuchet MS" w:cstheme="minorHAnsi"/>
                <w:sz w:val="18"/>
                <w:szCs w:val="18"/>
              </w:rPr>
            </w:pPr>
          </w:p>
        </w:tc>
        <w:tc>
          <w:tcPr>
            <w:tcW w:w="2268" w:type="dxa"/>
            <w:vMerge/>
            <w:vAlign w:val="center"/>
          </w:tcPr>
          <w:p w14:paraId="7AF19FA8" w14:textId="77777777" w:rsidR="00C316DC" w:rsidRDefault="00C316DC" w:rsidP="005F5714">
            <w:pPr>
              <w:rPr>
                <w:rFonts w:ascii="Trebuchet MS" w:hAnsi="Trebuchet MS" w:cstheme="minorHAnsi"/>
                <w:sz w:val="18"/>
                <w:szCs w:val="18"/>
              </w:rPr>
            </w:pPr>
          </w:p>
        </w:tc>
        <w:tc>
          <w:tcPr>
            <w:tcW w:w="2552" w:type="dxa"/>
            <w:shd w:val="clear" w:color="auto" w:fill="FFFFFF" w:themeFill="background1"/>
            <w:vAlign w:val="center"/>
          </w:tcPr>
          <w:p w14:paraId="2286E452" w14:textId="77777777" w:rsidR="00C316DC" w:rsidRDefault="00C316DC" w:rsidP="00FC5EA8">
            <w:pPr>
              <w:rPr>
                <w:rFonts w:ascii="Trebuchet MS" w:hAnsi="Trebuchet MS" w:cstheme="minorHAnsi"/>
                <w:sz w:val="18"/>
                <w:szCs w:val="18"/>
              </w:rPr>
            </w:pPr>
            <w:r>
              <w:rPr>
                <w:rFonts w:ascii="Trebuchet MS" w:hAnsi="Trebuchet MS" w:cstheme="minorHAnsi"/>
                <w:sz w:val="18"/>
                <w:szCs w:val="18"/>
              </w:rPr>
              <w:t>1.14.2</w:t>
            </w:r>
            <w:r w:rsidR="00CB0CE6">
              <w:rPr>
                <w:rFonts w:ascii="Trebuchet MS" w:hAnsi="Trebuchet MS" w:cstheme="minorHAnsi"/>
                <w:sz w:val="18"/>
                <w:szCs w:val="18"/>
              </w:rPr>
              <w:t>.</w:t>
            </w:r>
            <w:r>
              <w:rPr>
                <w:rFonts w:ascii="Trebuchet MS" w:hAnsi="Trebuchet MS" w:cstheme="minorHAnsi"/>
                <w:sz w:val="18"/>
                <w:szCs w:val="18"/>
              </w:rPr>
              <w:t xml:space="preserve"> </w:t>
            </w:r>
            <w:r>
              <w:rPr>
                <w:rFonts w:ascii="Trebuchet MS" w:hAnsi="Trebuchet MS"/>
                <w:bCs/>
                <w:sz w:val="18"/>
                <w:szCs w:val="18"/>
              </w:rPr>
              <w:t xml:space="preserve">Amenajarea spațiilor de audiere cu </w:t>
            </w:r>
            <w:r w:rsidR="00FC5EA8">
              <w:rPr>
                <w:rFonts w:ascii="Trebuchet MS" w:hAnsi="Trebuchet MS"/>
                <w:bCs/>
                <w:sz w:val="18"/>
                <w:szCs w:val="18"/>
              </w:rPr>
              <w:t xml:space="preserve">mobilier special și </w:t>
            </w:r>
            <w:r>
              <w:rPr>
                <w:rFonts w:ascii="Trebuchet MS" w:hAnsi="Trebuchet MS"/>
                <w:bCs/>
                <w:sz w:val="18"/>
                <w:szCs w:val="18"/>
              </w:rPr>
              <w:t xml:space="preserve">tehnică </w:t>
            </w:r>
            <w:r w:rsidR="00FC5EA8">
              <w:rPr>
                <w:rFonts w:ascii="Trebuchet MS" w:hAnsi="Trebuchet MS"/>
                <w:bCs/>
                <w:sz w:val="18"/>
                <w:szCs w:val="18"/>
              </w:rPr>
              <w:t>de audiere</w:t>
            </w:r>
          </w:p>
        </w:tc>
        <w:tc>
          <w:tcPr>
            <w:tcW w:w="1417" w:type="dxa"/>
            <w:shd w:val="clear" w:color="auto" w:fill="FFFFFF" w:themeFill="background1"/>
            <w:vAlign w:val="center"/>
          </w:tcPr>
          <w:p w14:paraId="2BF1F408" w14:textId="77777777" w:rsidR="003477DC" w:rsidRDefault="003477DC" w:rsidP="003477DC">
            <w:pPr>
              <w:jc w:val="center"/>
              <w:rPr>
                <w:rFonts w:ascii="Trebuchet MS" w:hAnsi="Trebuchet MS" w:cstheme="minorHAnsi"/>
                <w:sz w:val="18"/>
                <w:szCs w:val="18"/>
              </w:rPr>
            </w:pPr>
            <w:r>
              <w:rPr>
                <w:rFonts w:ascii="Trebuchet MS" w:hAnsi="Trebuchet MS" w:cstheme="minorHAnsi"/>
                <w:sz w:val="18"/>
                <w:szCs w:val="18"/>
              </w:rPr>
              <w:t>IGPR</w:t>
            </w:r>
            <w:r w:rsidR="009A1545">
              <w:rPr>
                <w:rFonts w:ascii="Trebuchet MS" w:hAnsi="Trebuchet MS" w:cstheme="minorHAnsi"/>
                <w:sz w:val="18"/>
                <w:szCs w:val="18"/>
              </w:rPr>
              <w:t xml:space="preserve">, </w:t>
            </w:r>
          </w:p>
          <w:p w14:paraId="7C2BB35D" w14:textId="77777777" w:rsidR="00C316DC" w:rsidRDefault="003477DC" w:rsidP="003477DC">
            <w:pPr>
              <w:jc w:val="center"/>
              <w:rPr>
                <w:rFonts w:ascii="Trebuchet MS" w:hAnsi="Trebuchet MS" w:cstheme="minorHAnsi"/>
                <w:sz w:val="18"/>
                <w:szCs w:val="18"/>
              </w:rPr>
            </w:pPr>
            <w:r>
              <w:rPr>
                <w:rFonts w:ascii="Trebuchet MS" w:hAnsi="Trebuchet MS" w:cstheme="minorHAnsi"/>
                <w:sz w:val="18"/>
                <w:szCs w:val="18"/>
              </w:rPr>
              <w:t>IGPF</w:t>
            </w:r>
          </w:p>
        </w:tc>
        <w:tc>
          <w:tcPr>
            <w:tcW w:w="1134" w:type="dxa"/>
            <w:shd w:val="clear" w:color="auto" w:fill="FFFFFF" w:themeFill="background1"/>
            <w:vAlign w:val="center"/>
          </w:tcPr>
          <w:p w14:paraId="338CFC89" w14:textId="77777777" w:rsidR="00C316DC" w:rsidRPr="003570AA" w:rsidRDefault="00084AC7" w:rsidP="00A77AAC">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r w:rsidRPr="003570AA">
              <w:rPr>
                <w:rFonts w:ascii="Trebuchet MS" w:hAnsi="Trebuchet MS" w:cstheme="minorHAnsi"/>
                <w:sz w:val="18"/>
                <w:szCs w:val="18"/>
              </w:rPr>
              <w:t xml:space="preserve"> </w:t>
            </w:r>
          </w:p>
        </w:tc>
        <w:tc>
          <w:tcPr>
            <w:tcW w:w="1276" w:type="dxa"/>
            <w:shd w:val="clear" w:color="auto" w:fill="FFFFFF" w:themeFill="background1"/>
            <w:vAlign w:val="center"/>
          </w:tcPr>
          <w:p w14:paraId="42C0D016" w14:textId="77777777" w:rsidR="00C316DC" w:rsidRDefault="00C316DC" w:rsidP="00C50A41">
            <w:pPr>
              <w:jc w:val="center"/>
              <w:rPr>
                <w:rFonts w:ascii="Trebuchet MS" w:hAnsi="Trebuchet MS" w:cstheme="minorHAnsi"/>
                <w:sz w:val="18"/>
                <w:szCs w:val="18"/>
              </w:rPr>
            </w:pPr>
            <w:r>
              <w:rPr>
                <w:rFonts w:ascii="Trebuchet MS" w:hAnsi="Trebuchet MS" w:cstheme="minorHAnsi"/>
                <w:sz w:val="18"/>
                <w:szCs w:val="18"/>
              </w:rPr>
              <w:t>Decembrie  2025</w:t>
            </w:r>
          </w:p>
        </w:tc>
        <w:tc>
          <w:tcPr>
            <w:tcW w:w="1417" w:type="dxa"/>
            <w:shd w:val="clear" w:color="auto" w:fill="FFFFFF" w:themeFill="background1"/>
            <w:vAlign w:val="center"/>
          </w:tcPr>
          <w:p w14:paraId="79FBBE4B" w14:textId="77777777" w:rsidR="00C316DC" w:rsidRDefault="00161CAB" w:rsidP="006E4ED1">
            <w:pPr>
              <w:rPr>
                <w:rFonts w:ascii="Trebuchet MS" w:hAnsi="Trebuchet MS" w:cstheme="minorHAnsi"/>
                <w:sz w:val="18"/>
                <w:szCs w:val="18"/>
              </w:rPr>
            </w:pPr>
            <w:r>
              <w:rPr>
                <w:rFonts w:ascii="Trebuchet MS" w:hAnsi="Trebuchet MS" w:cstheme="minorHAnsi"/>
                <w:sz w:val="18"/>
                <w:szCs w:val="18"/>
              </w:rPr>
              <w:t>Spații amenajate</w:t>
            </w:r>
          </w:p>
        </w:tc>
        <w:tc>
          <w:tcPr>
            <w:tcW w:w="1560" w:type="dxa"/>
            <w:vAlign w:val="center"/>
          </w:tcPr>
          <w:p w14:paraId="49C04F70" w14:textId="77777777" w:rsidR="00C316DC" w:rsidRPr="003570AA" w:rsidRDefault="00161CAB" w:rsidP="0077537C">
            <w:pPr>
              <w:rPr>
                <w:rFonts w:ascii="Trebuchet MS" w:hAnsi="Trebuchet MS" w:cstheme="minorHAnsi"/>
                <w:sz w:val="18"/>
                <w:szCs w:val="18"/>
              </w:rPr>
            </w:pPr>
            <w:r>
              <w:rPr>
                <w:rFonts w:ascii="Trebuchet MS" w:hAnsi="Trebuchet MS" w:cstheme="minorHAnsi"/>
                <w:sz w:val="18"/>
                <w:szCs w:val="18"/>
              </w:rPr>
              <w:t>Minim 400 de spații de audiere amenajate</w:t>
            </w:r>
          </w:p>
        </w:tc>
        <w:tc>
          <w:tcPr>
            <w:tcW w:w="1417" w:type="dxa"/>
            <w:vAlign w:val="center"/>
          </w:tcPr>
          <w:p w14:paraId="71B44FD4" w14:textId="77777777" w:rsidR="00C316DC" w:rsidRPr="003570AA" w:rsidRDefault="00C316DC" w:rsidP="0077537C">
            <w:pPr>
              <w:rPr>
                <w:rFonts w:ascii="Trebuchet MS" w:hAnsi="Trebuchet MS" w:cstheme="minorHAnsi"/>
                <w:sz w:val="18"/>
                <w:szCs w:val="18"/>
              </w:rPr>
            </w:pPr>
          </w:p>
        </w:tc>
      </w:tr>
    </w:tbl>
    <w:p w14:paraId="7561EF54" w14:textId="77777777" w:rsidR="001808ED" w:rsidRPr="003570AA" w:rsidRDefault="001808ED" w:rsidP="001808ED"/>
    <w:p w14:paraId="49274F91" w14:textId="77777777" w:rsidR="00DB0D99" w:rsidRPr="003570AA" w:rsidRDefault="00DB0D99">
      <w:pPr>
        <w:spacing w:after="160" w:line="259" w:lineRule="auto"/>
        <w:jc w:val="left"/>
        <w:rPr>
          <w:rFonts w:ascii="Trebuchet MS" w:hAnsi="Trebuchet MS"/>
          <w:b/>
          <w:sz w:val="18"/>
          <w:szCs w:val="18"/>
        </w:rPr>
      </w:pPr>
      <w:r w:rsidRPr="003570AA">
        <w:rPr>
          <w:rFonts w:ascii="Trebuchet MS" w:hAnsi="Trebuchet MS"/>
          <w:b/>
          <w:sz w:val="18"/>
          <w:szCs w:val="18"/>
        </w:rPr>
        <w:br w:type="page"/>
      </w:r>
    </w:p>
    <w:p w14:paraId="042456CE" w14:textId="77777777" w:rsidR="00C80537" w:rsidRPr="003570AA" w:rsidRDefault="00C80537" w:rsidP="00C80537">
      <w:pPr>
        <w:jc w:val="center"/>
        <w:rPr>
          <w:rFonts w:ascii="Trebuchet MS" w:hAnsi="Trebuchet MS"/>
          <w:b/>
          <w:sz w:val="18"/>
          <w:szCs w:val="18"/>
        </w:rPr>
      </w:pPr>
    </w:p>
    <w:tbl>
      <w:tblPr>
        <w:tblStyle w:val="TableGrid"/>
        <w:tblW w:w="14307" w:type="dxa"/>
        <w:tblLook w:val="04A0" w:firstRow="1" w:lastRow="0" w:firstColumn="1" w:lastColumn="0" w:noHBand="0" w:noVBand="1"/>
      </w:tblPr>
      <w:tblGrid>
        <w:gridCol w:w="1326"/>
        <w:gridCol w:w="1713"/>
        <w:gridCol w:w="2347"/>
        <w:gridCol w:w="1205"/>
        <w:gridCol w:w="1466"/>
        <w:gridCol w:w="1150"/>
        <w:gridCol w:w="1857"/>
        <w:gridCol w:w="1795"/>
        <w:gridCol w:w="1448"/>
      </w:tblGrid>
      <w:tr w:rsidR="00C80537" w:rsidRPr="003570AA" w14:paraId="2EB58936" w14:textId="77777777" w:rsidTr="00C24EEF">
        <w:trPr>
          <w:tblHeader/>
        </w:trPr>
        <w:tc>
          <w:tcPr>
            <w:tcW w:w="14307" w:type="dxa"/>
            <w:gridSpan w:val="9"/>
            <w:shd w:val="clear" w:color="auto" w:fill="B4C6E7" w:themeFill="accent1" w:themeFillTint="66"/>
            <w:vAlign w:val="center"/>
          </w:tcPr>
          <w:p w14:paraId="0122CA3F" w14:textId="77777777" w:rsidR="00C80537" w:rsidRPr="003570AA" w:rsidRDefault="00C80537" w:rsidP="00C24EEF">
            <w:pPr>
              <w:rPr>
                <w:rFonts w:ascii="Trebuchet MS" w:hAnsi="Trebuchet MS" w:cstheme="minorHAnsi"/>
                <w:b/>
                <w:sz w:val="18"/>
                <w:szCs w:val="18"/>
              </w:rPr>
            </w:pPr>
            <w:bookmarkStart w:id="84" w:name="_Hlk95896474"/>
            <w:bookmarkStart w:id="85" w:name="_Hlk94604794"/>
            <w:r w:rsidRPr="003570AA">
              <w:rPr>
                <w:rFonts w:ascii="Trebuchet MS" w:hAnsi="Trebuchet MS" w:cstheme="minorHAnsi"/>
                <w:b/>
                <w:color w:val="FF0000"/>
                <w:sz w:val="18"/>
                <w:szCs w:val="18"/>
              </w:rPr>
              <w:t xml:space="preserve">DIRECȚIA DE INTERVENȚIE C: </w:t>
            </w:r>
            <w:r w:rsidRPr="003570AA">
              <w:rPr>
                <w:rFonts w:ascii="Trebuchet MS" w:hAnsi="Trebuchet MS" w:cstheme="minorHAnsi"/>
                <w:b/>
                <w:sz w:val="18"/>
                <w:szCs w:val="18"/>
              </w:rPr>
              <w:t>COMBATEREA CORUPȚIEI ȘI CRIMINALITĂȚII</w:t>
            </w:r>
            <w:bookmarkEnd w:id="84"/>
          </w:p>
        </w:tc>
      </w:tr>
      <w:tr w:rsidR="001A452B" w:rsidRPr="003570AA" w14:paraId="5EF37C9F" w14:textId="77777777" w:rsidTr="00C24EEF">
        <w:trPr>
          <w:tblHeader/>
        </w:trPr>
        <w:tc>
          <w:tcPr>
            <w:tcW w:w="1326" w:type="dxa"/>
            <w:vMerge w:val="restart"/>
            <w:shd w:val="clear" w:color="auto" w:fill="BFBFBF" w:themeFill="background1" w:themeFillShade="BF"/>
            <w:vAlign w:val="center"/>
          </w:tcPr>
          <w:p w14:paraId="055DAA8C" w14:textId="77777777" w:rsidR="00C80537" w:rsidRPr="003570AA" w:rsidRDefault="00C80537" w:rsidP="00C24EEF">
            <w:pPr>
              <w:jc w:val="center"/>
              <w:rPr>
                <w:rFonts w:ascii="Trebuchet MS" w:hAnsi="Trebuchet MS" w:cstheme="minorHAnsi"/>
                <w:b/>
                <w:sz w:val="18"/>
                <w:szCs w:val="18"/>
              </w:rPr>
            </w:pPr>
            <w:r w:rsidRPr="003570AA">
              <w:rPr>
                <w:rFonts w:ascii="Trebuchet MS" w:hAnsi="Trebuchet MS" w:cstheme="minorHAnsi"/>
                <w:b/>
                <w:sz w:val="18"/>
                <w:szCs w:val="18"/>
              </w:rPr>
              <w:t>Obiectiv strategic</w:t>
            </w:r>
          </w:p>
        </w:tc>
        <w:tc>
          <w:tcPr>
            <w:tcW w:w="1713" w:type="dxa"/>
            <w:vMerge w:val="restart"/>
            <w:shd w:val="clear" w:color="auto" w:fill="BFBFBF" w:themeFill="background1" w:themeFillShade="BF"/>
            <w:vAlign w:val="center"/>
          </w:tcPr>
          <w:p w14:paraId="7564783D" w14:textId="77777777" w:rsidR="00C80537" w:rsidRPr="003570AA" w:rsidRDefault="00C80537" w:rsidP="00C24EEF">
            <w:pPr>
              <w:jc w:val="center"/>
              <w:rPr>
                <w:rFonts w:ascii="Trebuchet MS" w:hAnsi="Trebuchet MS" w:cstheme="minorHAnsi"/>
                <w:b/>
                <w:sz w:val="18"/>
                <w:szCs w:val="18"/>
              </w:rPr>
            </w:pPr>
            <w:r w:rsidRPr="003570AA">
              <w:rPr>
                <w:rFonts w:ascii="Trebuchet MS" w:hAnsi="Trebuchet MS" w:cstheme="minorHAnsi"/>
                <w:b/>
                <w:sz w:val="18"/>
                <w:szCs w:val="18"/>
              </w:rPr>
              <w:t>Obiectiv specific</w:t>
            </w:r>
          </w:p>
        </w:tc>
        <w:tc>
          <w:tcPr>
            <w:tcW w:w="2347" w:type="dxa"/>
            <w:vMerge w:val="restart"/>
            <w:shd w:val="clear" w:color="auto" w:fill="BFBFBF" w:themeFill="background1" w:themeFillShade="BF"/>
            <w:vAlign w:val="center"/>
          </w:tcPr>
          <w:p w14:paraId="2A65A746" w14:textId="77777777" w:rsidR="00C80537" w:rsidRPr="003570AA" w:rsidRDefault="00C80537" w:rsidP="00C24EEF">
            <w:pPr>
              <w:jc w:val="center"/>
              <w:rPr>
                <w:rFonts w:ascii="Trebuchet MS" w:hAnsi="Trebuchet MS" w:cstheme="minorHAnsi"/>
                <w:b/>
                <w:sz w:val="18"/>
                <w:szCs w:val="18"/>
              </w:rPr>
            </w:pPr>
            <w:r w:rsidRPr="003570AA">
              <w:rPr>
                <w:rFonts w:ascii="Trebuchet MS" w:hAnsi="Trebuchet MS" w:cstheme="minorHAnsi"/>
                <w:b/>
                <w:sz w:val="18"/>
                <w:szCs w:val="18"/>
              </w:rPr>
              <w:t>Acțiune</w:t>
            </w:r>
          </w:p>
        </w:tc>
        <w:tc>
          <w:tcPr>
            <w:tcW w:w="1205" w:type="dxa"/>
            <w:vMerge w:val="restart"/>
            <w:shd w:val="clear" w:color="auto" w:fill="BFBFBF" w:themeFill="background1" w:themeFillShade="BF"/>
            <w:vAlign w:val="center"/>
          </w:tcPr>
          <w:p w14:paraId="18CEE1E7" w14:textId="77777777" w:rsidR="00C80537" w:rsidRPr="003570AA" w:rsidRDefault="00C80537" w:rsidP="00C24EEF">
            <w:pPr>
              <w:jc w:val="center"/>
              <w:rPr>
                <w:rFonts w:ascii="Trebuchet MS" w:hAnsi="Trebuchet MS" w:cstheme="minorHAnsi"/>
                <w:b/>
                <w:sz w:val="18"/>
                <w:szCs w:val="18"/>
              </w:rPr>
            </w:pPr>
            <w:r w:rsidRPr="003570AA">
              <w:rPr>
                <w:rFonts w:ascii="Trebuchet MS" w:hAnsi="Trebuchet MS" w:cstheme="minorHAnsi"/>
                <w:b/>
                <w:sz w:val="18"/>
                <w:szCs w:val="18"/>
              </w:rPr>
              <w:t>Responsabil</w:t>
            </w:r>
          </w:p>
        </w:tc>
        <w:tc>
          <w:tcPr>
            <w:tcW w:w="1466" w:type="dxa"/>
            <w:vMerge w:val="restart"/>
            <w:shd w:val="clear" w:color="auto" w:fill="BFBFBF" w:themeFill="background1" w:themeFillShade="BF"/>
            <w:vAlign w:val="center"/>
          </w:tcPr>
          <w:p w14:paraId="53BD1A9B" w14:textId="77777777" w:rsidR="00C80537" w:rsidRPr="003570AA" w:rsidRDefault="00C80537" w:rsidP="00C24EEF">
            <w:pPr>
              <w:jc w:val="center"/>
              <w:rPr>
                <w:rFonts w:ascii="Trebuchet MS" w:hAnsi="Trebuchet MS" w:cstheme="minorHAnsi"/>
                <w:b/>
                <w:sz w:val="18"/>
                <w:szCs w:val="18"/>
              </w:rPr>
            </w:pPr>
            <w:r w:rsidRPr="003570AA">
              <w:rPr>
                <w:rFonts w:ascii="Trebuchet MS" w:hAnsi="Trebuchet MS" w:cstheme="minorHAnsi"/>
                <w:b/>
                <w:sz w:val="18"/>
                <w:szCs w:val="18"/>
              </w:rPr>
              <w:t>Resurse</w:t>
            </w:r>
          </w:p>
        </w:tc>
        <w:tc>
          <w:tcPr>
            <w:tcW w:w="1150" w:type="dxa"/>
            <w:vMerge w:val="restart"/>
            <w:shd w:val="clear" w:color="auto" w:fill="BFBFBF" w:themeFill="background1" w:themeFillShade="BF"/>
            <w:vAlign w:val="center"/>
          </w:tcPr>
          <w:p w14:paraId="18B29549" w14:textId="77777777" w:rsidR="00C80537" w:rsidRPr="003570AA" w:rsidRDefault="00C80537" w:rsidP="00C24EEF">
            <w:pPr>
              <w:jc w:val="center"/>
              <w:rPr>
                <w:rFonts w:ascii="Trebuchet MS" w:hAnsi="Trebuchet MS" w:cstheme="minorHAnsi"/>
                <w:b/>
                <w:sz w:val="18"/>
                <w:szCs w:val="18"/>
              </w:rPr>
            </w:pPr>
            <w:r w:rsidRPr="003570AA">
              <w:rPr>
                <w:rFonts w:ascii="Trebuchet MS" w:hAnsi="Trebuchet MS" w:cstheme="minorHAnsi"/>
                <w:b/>
                <w:sz w:val="18"/>
                <w:szCs w:val="18"/>
              </w:rPr>
              <w:t>Termen</w:t>
            </w:r>
          </w:p>
        </w:tc>
        <w:tc>
          <w:tcPr>
            <w:tcW w:w="5100" w:type="dxa"/>
            <w:gridSpan w:val="3"/>
            <w:shd w:val="clear" w:color="auto" w:fill="BFBFBF" w:themeFill="background1" w:themeFillShade="BF"/>
            <w:vAlign w:val="center"/>
          </w:tcPr>
          <w:p w14:paraId="1615D75B" w14:textId="77777777" w:rsidR="00C80537" w:rsidRPr="003570AA" w:rsidRDefault="00C80537" w:rsidP="00C24EEF">
            <w:pPr>
              <w:jc w:val="center"/>
              <w:rPr>
                <w:rFonts w:ascii="Trebuchet MS" w:hAnsi="Trebuchet MS" w:cstheme="minorHAnsi"/>
                <w:b/>
                <w:sz w:val="18"/>
                <w:szCs w:val="18"/>
              </w:rPr>
            </w:pPr>
            <w:r w:rsidRPr="003570AA">
              <w:rPr>
                <w:rFonts w:ascii="Trebuchet MS" w:hAnsi="Trebuchet MS" w:cstheme="minorHAnsi"/>
                <w:b/>
                <w:sz w:val="18"/>
                <w:szCs w:val="18"/>
              </w:rPr>
              <w:t>Indicatori de performanță</w:t>
            </w:r>
          </w:p>
        </w:tc>
      </w:tr>
      <w:tr w:rsidR="001A452B" w:rsidRPr="003570AA" w14:paraId="65495BEF" w14:textId="77777777" w:rsidTr="00C24EEF">
        <w:trPr>
          <w:tblHeader/>
        </w:trPr>
        <w:tc>
          <w:tcPr>
            <w:tcW w:w="1326" w:type="dxa"/>
            <w:vMerge/>
            <w:shd w:val="clear" w:color="auto" w:fill="BFBFBF" w:themeFill="background1" w:themeFillShade="BF"/>
            <w:vAlign w:val="center"/>
          </w:tcPr>
          <w:p w14:paraId="3E00D34D" w14:textId="77777777" w:rsidR="00C80537" w:rsidRPr="003570AA" w:rsidRDefault="00C80537" w:rsidP="00C24EEF">
            <w:pPr>
              <w:jc w:val="center"/>
              <w:rPr>
                <w:rFonts w:ascii="Trebuchet MS" w:hAnsi="Trebuchet MS" w:cstheme="minorHAnsi"/>
                <w:b/>
                <w:sz w:val="18"/>
                <w:szCs w:val="18"/>
              </w:rPr>
            </w:pPr>
          </w:p>
        </w:tc>
        <w:tc>
          <w:tcPr>
            <w:tcW w:w="1713" w:type="dxa"/>
            <w:vMerge/>
            <w:shd w:val="clear" w:color="auto" w:fill="BFBFBF" w:themeFill="background1" w:themeFillShade="BF"/>
            <w:vAlign w:val="center"/>
          </w:tcPr>
          <w:p w14:paraId="40B70E42" w14:textId="77777777" w:rsidR="00C80537" w:rsidRPr="003570AA" w:rsidRDefault="00C80537" w:rsidP="00C24EEF">
            <w:pPr>
              <w:jc w:val="center"/>
              <w:rPr>
                <w:rFonts w:ascii="Trebuchet MS" w:hAnsi="Trebuchet MS" w:cstheme="minorHAnsi"/>
                <w:b/>
                <w:sz w:val="18"/>
                <w:szCs w:val="18"/>
              </w:rPr>
            </w:pPr>
          </w:p>
        </w:tc>
        <w:tc>
          <w:tcPr>
            <w:tcW w:w="2347" w:type="dxa"/>
            <w:vMerge/>
            <w:shd w:val="clear" w:color="auto" w:fill="BFBFBF" w:themeFill="background1" w:themeFillShade="BF"/>
            <w:vAlign w:val="center"/>
          </w:tcPr>
          <w:p w14:paraId="49AAD949" w14:textId="77777777" w:rsidR="00C80537" w:rsidRPr="003570AA" w:rsidRDefault="00C80537" w:rsidP="00C24EEF">
            <w:pPr>
              <w:jc w:val="center"/>
              <w:rPr>
                <w:rFonts w:ascii="Trebuchet MS" w:hAnsi="Trebuchet MS" w:cstheme="minorHAnsi"/>
                <w:b/>
                <w:sz w:val="18"/>
                <w:szCs w:val="18"/>
              </w:rPr>
            </w:pPr>
          </w:p>
        </w:tc>
        <w:tc>
          <w:tcPr>
            <w:tcW w:w="1205" w:type="dxa"/>
            <w:vMerge/>
            <w:shd w:val="clear" w:color="auto" w:fill="BFBFBF" w:themeFill="background1" w:themeFillShade="BF"/>
            <w:vAlign w:val="center"/>
          </w:tcPr>
          <w:p w14:paraId="3A5EA128" w14:textId="77777777" w:rsidR="00C80537" w:rsidRPr="003570AA" w:rsidRDefault="00C80537" w:rsidP="00C24EEF">
            <w:pPr>
              <w:jc w:val="center"/>
              <w:rPr>
                <w:rFonts w:ascii="Trebuchet MS" w:hAnsi="Trebuchet MS" w:cstheme="minorHAnsi"/>
                <w:b/>
                <w:sz w:val="18"/>
                <w:szCs w:val="18"/>
              </w:rPr>
            </w:pPr>
          </w:p>
        </w:tc>
        <w:tc>
          <w:tcPr>
            <w:tcW w:w="1466" w:type="dxa"/>
            <w:vMerge/>
            <w:shd w:val="clear" w:color="auto" w:fill="BFBFBF" w:themeFill="background1" w:themeFillShade="BF"/>
            <w:vAlign w:val="center"/>
          </w:tcPr>
          <w:p w14:paraId="5B595AFD" w14:textId="77777777" w:rsidR="00C80537" w:rsidRPr="003570AA" w:rsidRDefault="00C80537" w:rsidP="00C24EEF">
            <w:pPr>
              <w:jc w:val="center"/>
              <w:rPr>
                <w:rFonts w:ascii="Trebuchet MS" w:hAnsi="Trebuchet MS" w:cstheme="minorHAnsi"/>
                <w:b/>
                <w:sz w:val="18"/>
                <w:szCs w:val="18"/>
              </w:rPr>
            </w:pPr>
          </w:p>
        </w:tc>
        <w:tc>
          <w:tcPr>
            <w:tcW w:w="1150" w:type="dxa"/>
            <w:vMerge/>
            <w:shd w:val="clear" w:color="auto" w:fill="BFBFBF" w:themeFill="background1" w:themeFillShade="BF"/>
            <w:vAlign w:val="center"/>
          </w:tcPr>
          <w:p w14:paraId="0E04857D" w14:textId="77777777" w:rsidR="00C80537" w:rsidRPr="003570AA" w:rsidRDefault="00C80537" w:rsidP="00C24EEF">
            <w:pPr>
              <w:jc w:val="center"/>
              <w:rPr>
                <w:rFonts w:ascii="Trebuchet MS" w:hAnsi="Trebuchet MS" w:cstheme="minorHAnsi"/>
                <w:b/>
                <w:sz w:val="18"/>
                <w:szCs w:val="18"/>
              </w:rPr>
            </w:pPr>
          </w:p>
        </w:tc>
        <w:tc>
          <w:tcPr>
            <w:tcW w:w="1857" w:type="dxa"/>
            <w:shd w:val="clear" w:color="auto" w:fill="BFBFBF" w:themeFill="background1" w:themeFillShade="BF"/>
            <w:vAlign w:val="center"/>
          </w:tcPr>
          <w:p w14:paraId="5E81BD43" w14:textId="77777777" w:rsidR="00C80537" w:rsidRPr="003570AA" w:rsidRDefault="00C80537" w:rsidP="00C24EEF">
            <w:pPr>
              <w:jc w:val="center"/>
              <w:rPr>
                <w:rFonts w:ascii="Trebuchet MS" w:hAnsi="Trebuchet MS" w:cstheme="minorHAnsi"/>
                <w:b/>
                <w:sz w:val="18"/>
                <w:szCs w:val="18"/>
              </w:rPr>
            </w:pPr>
            <w:r w:rsidRPr="003570AA">
              <w:rPr>
                <w:rFonts w:ascii="Trebuchet MS" w:hAnsi="Trebuchet MS" w:cstheme="minorHAnsi"/>
                <w:b/>
                <w:sz w:val="18"/>
                <w:szCs w:val="18"/>
              </w:rPr>
              <w:t>Realizare</w:t>
            </w:r>
          </w:p>
        </w:tc>
        <w:tc>
          <w:tcPr>
            <w:tcW w:w="1795" w:type="dxa"/>
            <w:shd w:val="clear" w:color="auto" w:fill="BFBFBF" w:themeFill="background1" w:themeFillShade="BF"/>
            <w:vAlign w:val="center"/>
          </w:tcPr>
          <w:p w14:paraId="32469DAA" w14:textId="77777777" w:rsidR="00C80537" w:rsidRPr="003570AA" w:rsidRDefault="00C80537" w:rsidP="00C24EEF">
            <w:pPr>
              <w:jc w:val="center"/>
              <w:rPr>
                <w:rFonts w:ascii="Trebuchet MS" w:hAnsi="Trebuchet MS" w:cstheme="minorHAnsi"/>
                <w:b/>
                <w:sz w:val="18"/>
                <w:szCs w:val="18"/>
              </w:rPr>
            </w:pPr>
            <w:r w:rsidRPr="003570AA">
              <w:rPr>
                <w:rFonts w:ascii="Trebuchet MS" w:hAnsi="Trebuchet MS" w:cstheme="minorHAnsi"/>
                <w:b/>
                <w:sz w:val="18"/>
                <w:szCs w:val="18"/>
              </w:rPr>
              <w:t>Rezultat</w:t>
            </w:r>
          </w:p>
        </w:tc>
        <w:tc>
          <w:tcPr>
            <w:tcW w:w="1448" w:type="dxa"/>
            <w:shd w:val="clear" w:color="auto" w:fill="BFBFBF" w:themeFill="background1" w:themeFillShade="BF"/>
            <w:vAlign w:val="center"/>
          </w:tcPr>
          <w:p w14:paraId="5A1B52EE" w14:textId="77777777" w:rsidR="00C80537" w:rsidRPr="003570AA" w:rsidRDefault="00C80537" w:rsidP="00C24EEF">
            <w:pPr>
              <w:jc w:val="center"/>
              <w:rPr>
                <w:rFonts w:ascii="Trebuchet MS" w:hAnsi="Trebuchet MS" w:cstheme="minorHAnsi"/>
                <w:b/>
                <w:sz w:val="18"/>
                <w:szCs w:val="18"/>
              </w:rPr>
            </w:pPr>
            <w:r w:rsidRPr="003570AA">
              <w:rPr>
                <w:rFonts w:ascii="Trebuchet MS" w:hAnsi="Trebuchet MS" w:cstheme="minorHAnsi"/>
                <w:b/>
                <w:sz w:val="18"/>
                <w:szCs w:val="18"/>
              </w:rPr>
              <w:t>Impact</w:t>
            </w:r>
          </w:p>
        </w:tc>
      </w:tr>
      <w:bookmarkEnd w:id="85"/>
      <w:tr w:rsidR="00C80537" w:rsidRPr="003570AA" w14:paraId="2E2753B8" w14:textId="77777777" w:rsidTr="00C24EEF">
        <w:tc>
          <w:tcPr>
            <w:tcW w:w="14307" w:type="dxa"/>
            <w:gridSpan w:val="9"/>
            <w:shd w:val="clear" w:color="auto" w:fill="auto"/>
            <w:vAlign w:val="center"/>
          </w:tcPr>
          <w:p w14:paraId="4A58DA1B" w14:textId="77777777" w:rsidR="00C80537" w:rsidRPr="003570AA" w:rsidRDefault="00C80537" w:rsidP="00C24EEF">
            <w:pPr>
              <w:jc w:val="center"/>
              <w:rPr>
                <w:rFonts w:ascii="Trebuchet MS" w:hAnsi="Trebuchet MS"/>
                <w:b/>
                <w:color w:val="FFFFFF" w:themeColor="background1"/>
                <w:sz w:val="18"/>
                <w:szCs w:val="18"/>
                <w:shd w:val="clear" w:color="auto" w:fill="2F5496" w:themeFill="accent1" w:themeFillShade="BF"/>
              </w:rPr>
            </w:pPr>
          </w:p>
          <w:p w14:paraId="4DB4286E" w14:textId="77777777" w:rsidR="00C80537" w:rsidRPr="003570AA" w:rsidRDefault="00C80537" w:rsidP="00C24EEF">
            <w:pPr>
              <w:jc w:val="center"/>
              <w:rPr>
                <w:rFonts w:ascii="Trebuchet MS" w:hAnsi="Trebuchet MS"/>
                <w:b/>
                <w:sz w:val="18"/>
                <w:szCs w:val="18"/>
              </w:rPr>
            </w:pPr>
            <w:r w:rsidRPr="003570AA">
              <w:rPr>
                <w:rFonts w:ascii="Trebuchet MS" w:hAnsi="Trebuchet MS"/>
                <w:b/>
                <w:color w:val="FFFFFF" w:themeColor="background1"/>
                <w:sz w:val="18"/>
                <w:szCs w:val="18"/>
                <w:shd w:val="clear" w:color="auto" w:fill="2F5496" w:themeFill="accent1" w:themeFillShade="BF"/>
              </w:rPr>
              <w:t xml:space="preserve">PILONUL I </w:t>
            </w:r>
            <w:r w:rsidRPr="003570AA">
              <w:rPr>
                <w:rFonts w:ascii="Trebuchet MS" w:hAnsi="Trebuchet MS"/>
                <w:b/>
                <w:color w:val="FFFFFF" w:themeColor="background1"/>
                <w:sz w:val="18"/>
                <w:szCs w:val="18"/>
              </w:rPr>
              <w:t xml:space="preserve"> </w:t>
            </w:r>
            <w:r w:rsidRPr="003570AA">
              <w:rPr>
                <w:rFonts w:ascii="Trebuchet MS" w:hAnsi="Trebuchet MS"/>
                <w:b/>
                <w:sz w:val="18"/>
                <w:szCs w:val="18"/>
              </w:rPr>
              <w:t>POLITICI DE CONSOLIDARE A INDEPENDENȚEI SISTEMULUI JUDICIAR ȘI A STATULUI DE DREPT</w:t>
            </w:r>
          </w:p>
          <w:p w14:paraId="137FF003" w14:textId="77777777" w:rsidR="00C80537" w:rsidRPr="003570AA" w:rsidRDefault="00C80537" w:rsidP="00C24EEF">
            <w:pPr>
              <w:rPr>
                <w:rFonts w:ascii="Trebuchet MS" w:hAnsi="Trebuchet MS" w:cstheme="minorHAnsi"/>
                <w:b/>
                <w:sz w:val="18"/>
                <w:szCs w:val="18"/>
              </w:rPr>
            </w:pPr>
          </w:p>
        </w:tc>
      </w:tr>
      <w:tr w:rsidR="001A452B" w:rsidRPr="003570AA" w14:paraId="6FE32B5C" w14:textId="77777777" w:rsidTr="00457B60">
        <w:trPr>
          <w:trHeight w:val="1045"/>
        </w:trPr>
        <w:tc>
          <w:tcPr>
            <w:tcW w:w="1326" w:type="dxa"/>
            <w:vMerge w:val="restart"/>
            <w:vAlign w:val="center"/>
          </w:tcPr>
          <w:p w14:paraId="35C38F43"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 xml:space="preserve">1. </w:t>
            </w:r>
            <w:bookmarkStart w:id="86" w:name="_Hlk95897766"/>
            <w:r w:rsidRPr="003570AA">
              <w:rPr>
                <w:rFonts w:ascii="Trebuchet MS" w:hAnsi="Trebuchet MS" w:cstheme="minorHAnsi"/>
                <w:sz w:val="18"/>
                <w:szCs w:val="18"/>
              </w:rPr>
              <w:t>Intensificarea luptei împotriva corupției și criminalității</w:t>
            </w:r>
            <w:bookmarkEnd w:id="86"/>
          </w:p>
        </w:tc>
        <w:tc>
          <w:tcPr>
            <w:tcW w:w="1713" w:type="dxa"/>
            <w:vMerge w:val="restart"/>
            <w:vAlign w:val="center"/>
          </w:tcPr>
          <w:p w14:paraId="2A5BD9E1"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 xml:space="preserve">1.1. </w:t>
            </w:r>
            <w:bookmarkStart w:id="87" w:name="_Hlk95897809"/>
            <w:bookmarkStart w:id="88" w:name="_Hlk97621982"/>
            <w:r w:rsidRPr="003570AA">
              <w:rPr>
                <w:rFonts w:ascii="Trebuchet MS" w:hAnsi="Trebuchet MS" w:cstheme="minorHAnsi"/>
                <w:sz w:val="18"/>
                <w:szCs w:val="18"/>
              </w:rPr>
              <w:t xml:space="preserve">Punerea Codului penal și a Codului de procedură penală în acord cu dispozițiile constituționale, astfel cum reiese din deciziile Curții Constituționale, cu luarea în considerare a recomandărilor </w:t>
            </w:r>
            <w:bookmarkStart w:id="89" w:name="_Hlk95897821"/>
            <w:bookmarkEnd w:id="87"/>
            <w:r w:rsidRPr="003570AA">
              <w:rPr>
                <w:rFonts w:ascii="Trebuchet MS" w:hAnsi="Trebuchet MS" w:cstheme="minorHAnsi"/>
                <w:sz w:val="18"/>
                <w:szCs w:val="18"/>
              </w:rPr>
              <w:t>MCV</w:t>
            </w:r>
            <w:bookmarkEnd w:id="89"/>
            <w:r w:rsidRPr="003570AA">
              <w:rPr>
                <w:rFonts w:ascii="Trebuchet MS" w:hAnsi="Trebuchet MS" w:cstheme="minorHAnsi"/>
                <w:sz w:val="18"/>
                <w:szCs w:val="18"/>
              </w:rPr>
              <w:t xml:space="preserve"> </w:t>
            </w:r>
            <w:bookmarkEnd w:id="88"/>
          </w:p>
        </w:tc>
        <w:tc>
          <w:tcPr>
            <w:tcW w:w="2347" w:type="dxa"/>
            <w:vAlign w:val="center"/>
          </w:tcPr>
          <w:p w14:paraId="20C24CBB"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1.1.1. Aprobarea de Guvern a proiectelor de modificare a Codului penal și a Codului de procedură penală</w:t>
            </w:r>
          </w:p>
        </w:tc>
        <w:tc>
          <w:tcPr>
            <w:tcW w:w="1205" w:type="dxa"/>
            <w:vAlign w:val="center"/>
          </w:tcPr>
          <w:p w14:paraId="59065A0E"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MJ</w:t>
            </w:r>
          </w:p>
          <w:p w14:paraId="63B9A6CC" w14:textId="77777777" w:rsidR="005705D8" w:rsidRPr="003570AA" w:rsidRDefault="005705D8" w:rsidP="00E56C5D">
            <w:pPr>
              <w:jc w:val="center"/>
              <w:rPr>
                <w:rFonts w:ascii="Trebuchet MS" w:hAnsi="Trebuchet MS" w:cstheme="minorHAnsi"/>
                <w:sz w:val="18"/>
                <w:szCs w:val="18"/>
              </w:rPr>
            </w:pPr>
          </w:p>
          <w:p w14:paraId="6440C689"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Guvernul</w:t>
            </w:r>
          </w:p>
        </w:tc>
        <w:tc>
          <w:tcPr>
            <w:tcW w:w="1466" w:type="dxa"/>
            <w:vAlign w:val="center"/>
          </w:tcPr>
          <w:p w14:paraId="240D5B39" w14:textId="77777777" w:rsidR="005705D8" w:rsidRPr="003570AA" w:rsidRDefault="005705D8" w:rsidP="00457B60">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50" w:type="dxa"/>
            <w:vMerge w:val="restart"/>
            <w:vAlign w:val="center"/>
          </w:tcPr>
          <w:p w14:paraId="2F71714D" w14:textId="77777777" w:rsidR="005705D8" w:rsidRPr="003570AA" w:rsidRDefault="005705D8" w:rsidP="00457B60">
            <w:pPr>
              <w:jc w:val="center"/>
              <w:rPr>
                <w:rFonts w:ascii="Trebuchet MS" w:hAnsi="Trebuchet MS" w:cstheme="minorHAnsi"/>
                <w:sz w:val="18"/>
                <w:szCs w:val="18"/>
              </w:rPr>
            </w:pPr>
            <w:r w:rsidRPr="003570AA">
              <w:rPr>
                <w:rFonts w:ascii="Trebuchet MS" w:hAnsi="Trebuchet MS" w:cstheme="minorHAnsi"/>
                <w:sz w:val="18"/>
                <w:szCs w:val="18"/>
              </w:rPr>
              <w:t>Corelat cu PNRR</w:t>
            </w:r>
          </w:p>
        </w:tc>
        <w:tc>
          <w:tcPr>
            <w:tcW w:w="1857" w:type="dxa"/>
            <w:vAlign w:val="center"/>
          </w:tcPr>
          <w:p w14:paraId="2E14576A"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Proiecte de</w:t>
            </w:r>
            <w:r w:rsidRPr="003570AA">
              <w:t xml:space="preserve"> </w:t>
            </w:r>
            <w:r w:rsidRPr="003570AA">
              <w:rPr>
                <w:rFonts w:ascii="Trebuchet MS" w:hAnsi="Trebuchet MS" w:cstheme="minorHAnsi"/>
                <w:sz w:val="18"/>
                <w:szCs w:val="18"/>
              </w:rPr>
              <w:t>modificare a Codului penal și a Codului de procedură penală aprobate de Guvern</w:t>
            </w:r>
          </w:p>
        </w:tc>
        <w:tc>
          <w:tcPr>
            <w:tcW w:w="1795" w:type="dxa"/>
            <w:vMerge w:val="restart"/>
            <w:vAlign w:val="center"/>
          </w:tcPr>
          <w:p w14:paraId="5D6A3913" w14:textId="77777777" w:rsidR="005705D8" w:rsidRPr="003570AA" w:rsidRDefault="005705D8" w:rsidP="00C24EEF">
            <w:pPr>
              <w:rPr>
                <w:rFonts w:ascii="Trebuchet MS" w:hAnsi="Trebuchet MS" w:cstheme="minorHAnsi"/>
                <w:sz w:val="18"/>
                <w:szCs w:val="18"/>
                <w:highlight w:val="yellow"/>
              </w:rPr>
            </w:pPr>
          </w:p>
          <w:p w14:paraId="4F1C7740"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Acte normative în acord cu dispozițiile constituționale</w:t>
            </w:r>
          </w:p>
          <w:p w14:paraId="1217BAEE" w14:textId="77777777" w:rsidR="005705D8" w:rsidRDefault="005705D8" w:rsidP="00C24EEF">
            <w:pPr>
              <w:rPr>
                <w:rFonts w:ascii="Trebuchet MS" w:hAnsi="Trebuchet MS" w:cstheme="minorHAnsi"/>
                <w:sz w:val="18"/>
                <w:szCs w:val="18"/>
              </w:rPr>
            </w:pPr>
          </w:p>
          <w:p w14:paraId="336AE66C" w14:textId="77777777" w:rsidR="005705D8" w:rsidRDefault="005705D8" w:rsidP="00C24EEF">
            <w:pPr>
              <w:rPr>
                <w:rFonts w:ascii="Trebuchet MS" w:hAnsi="Trebuchet MS" w:cstheme="minorHAnsi"/>
                <w:sz w:val="18"/>
                <w:szCs w:val="18"/>
              </w:rPr>
            </w:pPr>
          </w:p>
          <w:p w14:paraId="27168C49" w14:textId="77777777" w:rsidR="005705D8" w:rsidRDefault="005705D8" w:rsidP="00C24EEF">
            <w:pPr>
              <w:rPr>
                <w:rFonts w:ascii="Trebuchet MS" w:hAnsi="Trebuchet MS" w:cstheme="minorHAnsi"/>
                <w:sz w:val="18"/>
                <w:szCs w:val="18"/>
              </w:rPr>
            </w:pPr>
          </w:p>
          <w:p w14:paraId="27109833" w14:textId="77777777" w:rsidR="005705D8" w:rsidRPr="003570AA" w:rsidRDefault="005705D8" w:rsidP="00C24EEF">
            <w:pPr>
              <w:rPr>
                <w:rFonts w:ascii="Trebuchet MS" w:hAnsi="Trebuchet MS" w:cstheme="minorHAnsi"/>
                <w:sz w:val="18"/>
                <w:szCs w:val="18"/>
              </w:rPr>
            </w:pPr>
          </w:p>
          <w:p w14:paraId="42ABA189" w14:textId="77777777" w:rsidR="005705D8" w:rsidRPr="003570AA" w:rsidRDefault="005705D8" w:rsidP="00C24EEF">
            <w:pPr>
              <w:rPr>
                <w:rFonts w:ascii="Trebuchet MS" w:hAnsi="Trebuchet MS" w:cstheme="minorHAnsi"/>
                <w:sz w:val="18"/>
                <w:szCs w:val="18"/>
                <w:highlight w:val="yellow"/>
              </w:rPr>
            </w:pPr>
          </w:p>
          <w:p w14:paraId="4D60E9C6"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 xml:space="preserve">Raport </w:t>
            </w:r>
          </w:p>
          <w:p w14:paraId="19F52514"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 xml:space="preserve">MCV </w:t>
            </w:r>
          </w:p>
          <w:p w14:paraId="6C9C2311"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 xml:space="preserve">pozitiv </w:t>
            </w:r>
          </w:p>
        </w:tc>
        <w:tc>
          <w:tcPr>
            <w:tcW w:w="1448" w:type="dxa"/>
            <w:vMerge w:val="restart"/>
            <w:vAlign w:val="center"/>
          </w:tcPr>
          <w:p w14:paraId="3CFA22DC"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Percepția privind răspândirea corupției în România</w:t>
            </w:r>
          </w:p>
          <w:p w14:paraId="63182A1C" w14:textId="77777777" w:rsidR="005705D8" w:rsidRPr="003570AA" w:rsidRDefault="005705D8" w:rsidP="00C24EEF">
            <w:pPr>
              <w:rPr>
                <w:rFonts w:ascii="Trebuchet MS" w:hAnsi="Trebuchet MS" w:cstheme="minorHAnsi"/>
                <w:sz w:val="18"/>
                <w:szCs w:val="18"/>
              </w:rPr>
            </w:pPr>
          </w:p>
          <w:p w14:paraId="31146C5C"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Referință: 83% (2019)</w:t>
            </w:r>
          </w:p>
          <w:p w14:paraId="778DC662" w14:textId="77777777" w:rsidR="005705D8" w:rsidRPr="003570AA" w:rsidRDefault="005705D8" w:rsidP="00C24EEF">
            <w:pPr>
              <w:rPr>
                <w:rFonts w:ascii="Trebuchet MS" w:hAnsi="Trebuchet MS" w:cstheme="minorHAnsi"/>
                <w:sz w:val="18"/>
                <w:szCs w:val="18"/>
              </w:rPr>
            </w:pPr>
          </w:p>
          <w:p w14:paraId="150089F3"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 xml:space="preserve">Țintă: 75-80% </w:t>
            </w:r>
          </w:p>
          <w:p w14:paraId="50B8FBEE" w14:textId="77777777" w:rsidR="005705D8" w:rsidRPr="003570AA" w:rsidRDefault="005705D8" w:rsidP="00C24EEF">
            <w:pPr>
              <w:rPr>
                <w:rFonts w:ascii="Trebuchet MS" w:hAnsi="Trebuchet MS" w:cstheme="minorHAnsi"/>
                <w:sz w:val="18"/>
                <w:szCs w:val="18"/>
              </w:rPr>
            </w:pPr>
          </w:p>
          <w:p w14:paraId="63A5AC54"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 xml:space="preserve">Ultimul </w:t>
            </w:r>
            <w:proofErr w:type="spellStart"/>
            <w:r w:rsidRPr="003570AA">
              <w:rPr>
                <w:rFonts w:ascii="Trebuchet MS" w:hAnsi="Trebuchet MS" w:cstheme="minorHAnsi"/>
                <w:sz w:val="18"/>
                <w:szCs w:val="18"/>
              </w:rPr>
              <w:t>Eurobarometru</w:t>
            </w:r>
            <w:proofErr w:type="spellEnd"/>
            <w:r w:rsidRPr="003570AA">
              <w:rPr>
                <w:rFonts w:ascii="Trebuchet MS" w:hAnsi="Trebuchet MS" w:cstheme="minorHAnsi"/>
                <w:sz w:val="18"/>
                <w:szCs w:val="18"/>
              </w:rPr>
              <w:t xml:space="preserve"> publicat în </w:t>
            </w:r>
            <w:proofErr w:type="spellStart"/>
            <w:r w:rsidRPr="003570AA">
              <w:rPr>
                <w:rFonts w:ascii="Trebuchet MS" w:hAnsi="Trebuchet MS" w:cstheme="minorHAnsi"/>
                <w:sz w:val="18"/>
                <w:szCs w:val="18"/>
              </w:rPr>
              <w:t>exerciţiul</w:t>
            </w:r>
            <w:proofErr w:type="spellEnd"/>
            <w:r w:rsidRPr="003570AA">
              <w:rPr>
                <w:rFonts w:ascii="Trebuchet MS" w:hAnsi="Trebuchet MS" w:cstheme="minorHAnsi"/>
                <w:sz w:val="18"/>
                <w:szCs w:val="18"/>
              </w:rPr>
              <w:t xml:space="preserve"> de planificare</w:t>
            </w:r>
          </w:p>
          <w:p w14:paraId="65D10EAB" w14:textId="77777777" w:rsidR="005705D8" w:rsidRPr="003570AA" w:rsidRDefault="005705D8" w:rsidP="00C24EEF">
            <w:pPr>
              <w:rPr>
                <w:rFonts w:ascii="Trebuchet MS" w:hAnsi="Trebuchet MS" w:cstheme="minorHAnsi"/>
                <w:sz w:val="18"/>
                <w:szCs w:val="18"/>
              </w:rPr>
            </w:pPr>
          </w:p>
          <w:p w14:paraId="202CB580" w14:textId="77777777" w:rsidR="005705D8" w:rsidRPr="003570AA" w:rsidRDefault="005705D8" w:rsidP="00C24EEF">
            <w:pPr>
              <w:rPr>
                <w:rFonts w:ascii="Trebuchet MS" w:hAnsi="Trebuchet MS" w:cstheme="minorHAnsi"/>
                <w:sz w:val="18"/>
                <w:szCs w:val="18"/>
              </w:rPr>
            </w:pPr>
          </w:p>
          <w:p w14:paraId="6E3BC13F" w14:textId="77777777" w:rsidR="005705D8" w:rsidRPr="003570AA" w:rsidRDefault="005705D8" w:rsidP="00C24EEF">
            <w:pPr>
              <w:rPr>
                <w:rFonts w:ascii="Trebuchet MS" w:hAnsi="Trebuchet MS" w:cstheme="minorHAnsi"/>
                <w:sz w:val="18"/>
                <w:szCs w:val="18"/>
              </w:rPr>
            </w:pPr>
          </w:p>
          <w:p w14:paraId="05716E40" w14:textId="77777777" w:rsidR="005705D8" w:rsidRPr="003570AA" w:rsidRDefault="005705D8" w:rsidP="00C24EEF">
            <w:pPr>
              <w:rPr>
                <w:rFonts w:ascii="Trebuchet MS" w:hAnsi="Trebuchet MS" w:cstheme="minorHAnsi"/>
                <w:i/>
                <w:sz w:val="18"/>
                <w:szCs w:val="18"/>
              </w:rPr>
            </w:pPr>
            <w:r w:rsidRPr="003570AA">
              <w:rPr>
                <w:rFonts w:ascii="Trebuchet MS" w:hAnsi="Trebuchet MS" w:cstheme="minorHAnsi"/>
                <w:i/>
                <w:sz w:val="18"/>
                <w:szCs w:val="18"/>
              </w:rPr>
              <w:t xml:space="preserve">Sursa: </w:t>
            </w:r>
            <w:proofErr w:type="spellStart"/>
            <w:r w:rsidRPr="003570AA">
              <w:rPr>
                <w:rFonts w:ascii="Trebuchet MS" w:hAnsi="Trebuchet MS" w:cstheme="minorHAnsi"/>
                <w:i/>
                <w:sz w:val="18"/>
                <w:szCs w:val="18"/>
              </w:rPr>
              <w:t>Eurobarometru</w:t>
            </w:r>
            <w:proofErr w:type="spellEnd"/>
            <w:r w:rsidRPr="003570AA">
              <w:rPr>
                <w:rFonts w:ascii="Trebuchet MS" w:hAnsi="Trebuchet MS" w:cstheme="minorHAnsi"/>
                <w:i/>
                <w:sz w:val="18"/>
                <w:szCs w:val="18"/>
              </w:rPr>
              <w:t xml:space="preserve"> special corupție</w:t>
            </w:r>
          </w:p>
          <w:p w14:paraId="6B9F3123" w14:textId="77777777" w:rsidR="005705D8" w:rsidRPr="003570AA" w:rsidRDefault="005705D8" w:rsidP="00C24EEF">
            <w:pPr>
              <w:rPr>
                <w:rFonts w:ascii="Trebuchet MS" w:hAnsi="Trebuchet MS" w:cstheme="minorHAnsi"/>
                <w:i/>
                <w:sz w:val="18"/>
                <w:szCs w:val="18"/>
              </w:rPr>
            </w:pPr>
          </w:p>
          <w:p w14:paraId="552D0C24" w14:textId="77777777" w:rsidR="005705D8" w:rsidRPr="003570AA" w:rsidRDefault="005705D8" w:rsidP="00C24EEF">
            <w:pPr>
              <w:rPr>
                <w:rFonts w:ascii="Trebuchet MS" w:hAnsi="Trebuchet MS" w:cstheme="minorHAnsi"/>
                <w:i/>
                <w:sz w:val="18"/>
                <w:szCs w:val="18"/>
              </w:rPr>
            </w:pPr>
            <w:r w:rsidRPr="003570AA">
              <w:rPr>
                <w:rFonts w:ascii="Trebuchet MS" w:hAnsi="Trebuchet MS" w:cstheme="minorHAnsi"/>
                <w:i/>
                <w:sz w:val="18"/>
                <w:szCs w:val="18"/>
              </w:rPr>
              <w:t xml:space="preserve"> </w:t>
            </w:r>
          </w:p>
          <w:p w14:paraId="3C37A7CE" w14:textId="77777777" w:rsidR="005705D8" w:rsidRPr="003570AA" w:rsidRDefault="005705D8" w:rsidP="00C24EEF">
            <w:pPr>
              <w:rPr>
                <w:rFonts w:ascii="Trebuchet MS" w:hAnsi="Trebuchet MS" w:cstheme="minorHAnsi"/>
                <w:i/>
                <w:sz w:val="18"/>
                <w:szCs w:val="18"/>
              </w:rPr>
            </w:pPr>
          </w:p>
          <w:p w14:paraId="3E2D64CD" w14:textId="77777777" w:rsidR="005705D8" w:rsidRPr="003570AA" w:rsidRDefault="005705D8" w:rsidP="00C24EEF">
            <w:pPr>
              <w:rPr>
                <w:rFonts w:ascii="Trebuchet MS" w:hAnsi="Trebuchet MS" w:cstheme="minorHAnsi"/>
                <w:i/>
                <w:sz w:val="18"/>
                <w:szCs w:val="18"/>
              </w:rPr>
            </w:pPr>
          </w:p>
          <w:p w14:paraId="6E80D394" w14:textId="77777777" w:rsidR="005705D8" w:rsidRPr="003570AA" w:rsidRDefault="005705D8" w:rsidP="00C24EEF">
            <w:pPr>
              <w:rPr>
                <w:rFonts w:ascii="Trebuchet MS" w:hAnsi="Trebuchet MS" w:cstheme="minorHAnsi"/>
                <w:i/>
                <w:sz w:val="18"/>
                <w:szCs w:val="18"/>
              </w:rPr>
            </w:pPr>
          </w:p>
          <w:p w14:paraId="5F41BD10" w14:textId="77777777" w:rsidR="005705D8" w:rsidRPr="003570AA" w:rsidRDefault="005705D8" w:rsidP="00C24EEF">
            <w:pPr>
              <w:rPr>
                <w:rFonts w:ascii="Trebuchet MS" w:hAnsi="Trebuchet MS" w:cstheme="minorHAnsi"/>
                <w:sz w:val="18"/>
                <w:szCs w:val="18"/>
              </w:rPr>
            </w:pPr>
          </w:p>
          <w:p w14:paraId="77FF0904" w14:textId="77777777" w:rsidR="005705D8" w:rsidRPr="003570AA" w:rsidRDefault="005705D8" w:rsidP="00C24EEF">
            <w:pPr>
              <w:rPr>
                <w:rFonts w:ascii="Trebuchet MS" w:hAnsi="Trebuchet MS" w:cstheme="minorHAnsi"/>
                <w:sz w:val="18"/>
                <w:szCs w:val="18"/>
              </w:rPr>
            </w:pPr>
          </w:p>
          <w:p w14:paraId="0E09E879" w14:textId="77777777" w:rsidR="005705D8" w:rsidRPr="003570AA" w:rsidRDefault="005705D8" w:rsidP="00C24EEF">
            <w:pPr>
              <w:rPr>
                <w:rFonts w:ascii="Trebuchet MS" w:hAnsi="Trebuchet MS" w:cstheme="minorHAnsi"/>
                <w:sz w:val="18"/>
                <w:szCs w:val="18"/>
              </w:rPr>
            </w:pPr>
          </w:p>
          <w:p w14:paraId="2D2833EA" w14:textId="77777777" w:rsidR="005705D8" w:rsidRPr="003570AA" w:rsidRDefault="005705D8" w:rsidP="00C24EEF">
            <w:pPr>
              <w:rPr>
                <w:rFonts w:ascii="Trebuchet MS" w:hAnsi="Trebuchet MS" w:cstheme="minorHAnsi"/>
                <w:sz w:val="18"/>
                <w:szCs w:val="18"/>
              </w:rPr>
            </w:pPr>
          </w:p>
          <w:p w14:paraId="7A5C5632" w14:textId="77777777" w:rsidR="005705D8" w:rsidRPr="003570AA" w:rsidRDefault="005705D8" w:rsidP="00C24EEF">
            <w:pPr>
              <w:rPr>
                <w:rFonts w:ascii="Trebuchet MS" w:hAnsi="Trebuchet MS" w:cstheme="minorHAnsi"/>
                <w:sz w:val="18"/>
                <w:szCs w:val="18"/>
              </w:rPr>
            </w:pPr>
          </w:p>
          <w:p w14:paraId="4363B33A" w14:textId="77777777" w:rsidR="005705D8" w:rsidRPr="003570AA" w:rsidRDefault="005705D8" w:rsidP="00C24EEF">
            <w:pPr>
              <w:rPr>
                <w:rFonts w:ascii="Trebuchet MS" w:hAnsi="Trebuchet MS" w:cstheme="minorHAnsi"/>
                <w:sz w:val="18"/>
                <w:szCs w:val="18"/>
              </w:rPr>
            </w:pPr>
          </w:p>
          <w:p w14:paraId="62DF83AC" w14:textId="77777777" w:rsidR="005705D8" w:rsidRPr="003570AA" w:rsidRDefault="005705D8" w:rsidP="00C24EEF">
            <w:pPr>
              <w:rPr>
                <w:rFonts w:ascii="Trebuchet MS" w:hAnsi="Trebuchet MS" w:cstheme="minorHAnsi"/>
                <w:sz w:val="18"/>
                <w:szCs w:val="18"/>
              </w:rPr>
            </w:pPr>
          </w:p>
          <w:p w14:paraId="33CB41E4" w14:textId="77777777" w:rsidR="005705D8" w:rsidRPr="003570AA" w:rsidRDefault="005705D8" w:rsidP="00C24EEF">
            <w:pPr>
              <w:rPr>
                <w:rFonts w:ascii="Trebuchet MS" w:hAnsi="Trebuchet MS" w:cstheme="minorHAnsi"/>
                <w:sz w:val="18"/>
                <w:szCs w:val="18"/>
              </w:rPr>
            </w:pPr>
          </w:p>
          <w:p w14:paraId="17AB8A98" w14:textId="77777777" w:rsidR="005705D8" w:rsidRPr="003570AA" w:rsidRDefault="005705D8" w:rsidP="00C24EEF">
            <w:pPr>
              <w:rPr>
                <w:rFonts w:ascii="Trebuchet MS" w:hAnsi="Trebuchet MS" w:cstheme="minorHAnsi"/>
                <w:i/>
                <w:sz w:val="18"/>
                <w:szCs w:val="18"/>
              </w:rPr>
            </w:pPr>
          </w:p>
          <w:p w14:paraId="2AF096A0" w14:textId="77777777" w:rsidR="005705D8" w:rsidRPr="003570AA" w:rsidRDefault="005705D8" w:rsidP="00C24EEF">
            <w:pPr>
              <w:rPr>
                <w:rFonts w:ascii="Trebuchet MS" w:hAnsi="Trebuchet MS" w:cstheme="minorHAnsi"/>
                <w:i/>
                <w:sz w:val="18"/>
                <w:szCs w:val="18"/>
              </w:rPr>
            </w:pPr>
          </w:p>
          <w:p w14:paraId="6ACF54CF" w14:textId="77777777" w:rsidR="005705D8" w:rsidRPr="003570AA" w:rsidRDefault="005705D8" w:rsidP="00C24EEF">
            <w:pPr>
              <w:rPr>
                <w:rFonts w:ascii="Trebuchet MS" w:hAnsi="Trebuchet MS" w:cstheme="minorHAnsi"/>
                <w:i/>
                <w:sz w:val="18"/>
                <w:szCs w:val="18"/>
              </w:rPr>
            </w:pPr>
          </w:p>
          <w:p w14:paraId="2EF57D7D" w14:textId="77777777" w:rsidR="005705D8" w:rsidRPr="003570AA" w:rsidRDefault="005705D8" w:rsidP="00C24EEF">
            <w:pPr>
              <w:rPr>
                <w:rFonts w:ascii="Trebuchet MS" w:hAnsi="Trebuchet MS" w:cstheme="minorHAnsi"/>
                <w:i/>
                <w:sz w:val="18"/>
                <w:szCs w:val="18"/>
              </w:rPr>
            </w:pPr>
          </w:p>
          <w:p w14:paraId="1ADBFAA8" w14:textId="77777777" w:rsidR="005705D8" w:rsidRPr="003570AA" w:rsidRDefault="005705D8" w:rsidP="00C24EEF">
            <w:pPr>
              <w:rPr>
                <w:rFonts w:ascii="Trebuchet MS" w:hAnsi="Trebuchet MS" w:cstheme="minorHAnsi"/>
                <w:i/>
                <w:sz w:val="18"/>
                <w:szCs w:val="18"/>
              </w:rPr>
            </w:pPr>
          </w:p>
          <w:p w14:paraId="042BB522" w14:textId="77777777" w:rsidR="005705D8" w:rsidRPr="003570AA" w:rsidRDefault="005705D8" w:rsidP="00C24EEF">
            <w:pPr>
              <w:rPr>
                <w:rFonts w:ascii="Trebuchet MS" w:hAnsi="Trebuchet MS" w:cstheme="minorHAnsi"/>
                <w:i/>
                <w:sz w:val="18"/>
                <w:szCs w:val="18"/>
              </w:rPr>
            </w:pPr>
          </w:p>
          <w:p w14:paraId="1BD09260" w14:textId="77777777" w:rsidR="005705D8" w:rsidRPr="003570AA" w:rsidRDefault="005705D8" w:rsidP="00C24EEF">
            <w:pPr>
              <w:rPr>
                <w:rFonts w:ascii="Trebuchet MS" w:hAnsi="Trebuchet MS" w:cstheme="minorHAnsi"/>
                <w:i/>
                <w:sz w:val="18"/>
                <w:szCs w:val="18"/>
              </w:rPr>
            </w:pPr>
          </w:p>
          <w:p w14:paraId="2B8C291E" w14:textId="77777777" w:rsidR="005705D8" w:rsidRPr="003570AA" w:rsidRDefault="005705D8" w:rsidP="00C24EEF">
            <w:pPr>
              <w:rPr>
                <w:rFonts w:ascii="Trebuchet MS" w:hAnsi="Trebuchet MS" w:cstheme="minorHAnsi"/>
                <w:i/>
                <w:sz w:val="18"/>
                <w:szCs w:val="18"/>
              </w:rPr>
            </w:pPr>
          </w:p>
          <w:p w14:paraId="3B123F3D" w14:textId="77777777" w:rsidR="005705D8" w:rsidRPr="003570AA" w:rsidRDefault="005705D8" w:rsidP="00C24EEF">
            <w:pPr>
              <w:rPr>
                <w:rFonts w:ascii="Trebuchet MS" w:hAnsi="Trebuchet MS" w:cstheme="minorHAnsi"/>
                <w:i/>
                <w:sz w:val="18"/>
                <w:szCs w:val="18"/>
              </w:rPr>
            </w:pPr>
          </w:p>
          <w:p w14:paraId="4610CABF" w14:textId="77777777" w:rsidR="005705D8" w:rsidRPr="003570AA" w:rsidRDefault="005705D8" w:rsidP="00C24EEF">
            <w:pPr>
              <w:rPr>
                <w:rFonts w:ascii="Trebuchet MS" w:hAnsi="Trebuchet MS" w:cstheme="minorHAnsi"/>
                <w:i/>
                <w:sz w:val="18"/>
                <w:szCs w:val="18"/>
              </w:rPr>
            </w:pPr>
          </w:p>
          <w:p w14:paraId="0D3ED516" w14:textId="77777777" w:rsidR="005705D8" w:rsidRPr="003570AA" w:rsidRDefault="005705D8" w:rsidP="00C24EEF">
            <w:pPr>
              <w:rPr>
                <w:rFonts w:ascii="Trebuchet MS" w:hAnsi="Trebuchet MS" w:cstheme="minorHAnsi"/>
                <w:i/>
                <w:sz w:val="18"/>
                <w:szCs w:val="18"/>
              </w:rPr>
            </w:pPr>
          </w:p>
          <w:p w14:paraId="3E815C59" w14:textId="77777777" w:rsidR="005705D8" w:rsidRPr="003570AA" w:rsidRDefault="005705D8" w:rsidP="00C24EEF">
            <w:pPr>
              <w:rPr>
                <w:rFonts w:ascii="Trebuchet MS" w:hAnsi="Trebuchet MS" w:cstheme="minorHAnsi"/>
                <w:i/>
                <w:sz w:val="18"/>
                <w:szCs w:val="18"/>
              </w:rPr>
            </w:pPr>
          </w:p>
          <w:p w14:paraId="03C09462" w14:textId="77777777" w:rsidR="005705D8" w:rsidRPr="003570AA" w:rsidRDefault="005705D8" w:rsidP="00C24EEF">
            <w:pPr>
              <w:rPr>
                <w:rFonts w:ascii="Trebuchet MS" w:hAnsi="Trebuchet MS" w:cstheme="minorHAnsi"/>
                <w:i/>
                <w:sz w:val="18"/>
                <w:szCs w:val="18"/>
              </w:rPr>
            </w:pPr>
          </w:p>
          <w:p w14:paraId="0E09231C" w14:textId="77777777" w:rsidR="005705D8" w:rsidRPr="003570AA" w:rsidRDefault="005705D8" w:rsidP="00C24EEF">
            <w:pPr>
              <w:rPr>
                <w:rFonts w:ascii="Trebuchet MS" w:hAnsi="Trebuchet MS" w:cstheme="minorHAnsi"/>
                <w:i/>
                <w:sz w:val="18"/>
                <w:szCs w:val="18"/>
              </w:rPr>
            </w:pPr>
          </w:p>
          <w:p w14:paraId="0F94A2CC" w14:textId="77777777" w:rsidR="005705D8" w:rsidRPr="003570AA" w:rsidRDefault="005705D8" w:rsidP="00C24EEF">
            <w:pPr>
              <w:rPr>
                <w:rFonts w:ascii="Trebuchet MS" w:hAnsi="Trebuchet MS" w:cstheme="minorHAnsi"/>
                <w:i/>
                <w:sz w:val="18"/>
                <w:szCs w:val="18"/>
              </w:rPr>
            </w:pPr>
          </w:p>
          <w:p w14:paraId="5436135F" w14:textId="77777777" w:rsidR="005705D8" w:rsidRPr="003570AA" w:rsidRDefault="005705D8" w:rsidP="00C24EEF">
            <w:pPr>
              <w:rPr>
                <w:rFonts w:ascii="Trebuchet MS" w:hAnsi="Trebuchet MS" w:cstheme="minorHAnsi"/>
                <w:i/>
                <w:sz w:val="18"/>
                <w:szCs w:val="18"/>
              </w:rPr>
            </w:pPr>
          </w:p>
          <w:p w14:paraId="3992043F" w14:textId="77777777" w:rsidR="005705D8" w:rsidRPr="003570AA" w:rsidRDefault="005705D8" w:rsidP="00C24EEF">
            <w:pPr>
              <w:rPr>
                <w:rFonts w:ascii="Trebuchet MS" w:hAnsi="Trebuchet MS" w:cstheme="minorHAnsi"/>
                <w:i/>
                <w:sz w:val="18"/>
                <w:szCs w:val="18"/>
              </w:rPr>
            </w:pPr>
          </w:p>
          <w:p w14:paraId="31B9AB78" w14:textId="77777777" w:rsidR="005705D8" w:rsidRPr="003570AA" w:rsidRDefault="005705D8" w:rsidP="00C24EEF">
            <w:pPr>
              <w:rPr>
                <w:rFonts w:ascii="Trebuchet MS" w:hAnsi="Trebuchet MS" w:cstheme="minorHAnsi"/>
                <w:i/>
                <w:sz w:val="18"/>
                <w:szCs w:val="18"/>
              </w:rPr>
            </w:pPr>
          </w:p>
          <w:p w14:paraId="3AF3F87B" w14:textId="77777777" w:rsidR="005705D8" w:rsidRPr="003570AA" w:rsidRDefault="005705D8" w:rsidP="00C24EEF">
            <w:pPr>
              <w:rPr>
                <w:rFonts w:ascii="Trebuchet MS" w:hAnsi="Trebuchet MS" w:cstheme="minorHAnsi"/>
                <w:i/>
                <w:sz w:val="18"/>
                <w:szCs w:val="18"/>
              </w:rPr>
            </w:pPr>
          </w:p>
          <w:p w14:paraId="3C905103" w14:textId="77777777" w:rsidR="005705D8" w:rsidRPr="003570AA" w:rsidRDefault="005705D8" w:rsidP="00C24EEF">
            <w:pPr>
              <w:rPr>
                <w:rFonts w:ascii="Trebuchet MS" w:hAnsi="Trebuchet MS" w:cstheme="minorHAnsi"/>
                <w:i/>
                <w:sz w:val="18"/>
                <w:szCs w:val="18"/>
              </w:rPr>
            </w:pPr>
          </w:p>
          <w:p w14:paraId="0780C120" w14:textId="77777777" w:rsidR="005705D8" w:rsidRPr="003570AA" w:rsidRDefault="005705D8" w:rsidP="00C24EEF">
            <w:pPr>
              <w:rPr>
                <w:rFonts w:ascii="Trebuchet MS" w:hAnsi="Trebuchet MS" w:cstheme="minorHAnsi"/>
                <w:i/>
                <w:sz w:val="18"/>
                <w:szCs w:val="18"/>
              </w:rPr>
            </w:pPr>
          </w:p>
          <w:p w14:paraId="717DA4B7" w14:textId="77777777" w:rsidR="005705D8" w:rsidRPr="003570AA" w:rsidRDefault="005705D8" w:rsidP="00C24EEF">
            <w:pPr>
              <w:rPr>
                <w:rFonts w:ascii="Trebuchet MS" w:hAnsi="Trebuchet MS" w:cstheme="minorHAnsi"/>
                <w:i/>
                <w:sz w:val="18"/>
                <w:szCs w:val="18"/>
              </w:rPr>
            </w:pPr>
          </w:p>
          <w:p w14:paraId="7C24F43E" w14:textId="77777777" w:rsidR="005705D8" w:rsidRPr="003570AA" w:rsidRDefault="005705D8" w:rsidP="00C24EEF">
            <w:pPr>
              <w:rPr>
                <w:rFonts w:ascii="Trebuchet MS" w:hAnsi="Trebuchet MS" w:cstheme="minorHAnsi"/>
                <w:i/>
                <w:sz w:val="18"/>
                <w:szCs w:val="18"/>
              </w:rPr>
            </w:pPr>
          </w:p>
          <w:p w14:paraId="30BAE0CA" w14:textId="77777777" w:rsidR="005705D8" w:rsidRPr="003570AA" w:rsidRDefault="005705D8" w:rsidP="00C24EEF">
            <w:pPr>
              <w:rPr>
                <w:rFonts w:ascii="Trebuchet MS" w:hAnsi="Trebuchet MS" w:cstheme="minorHAnsi"/>
                <w:i/>
                <w:sz w:val="18"/>
                <w:szCs w:val="18"/>
              </w:rPr>
            </w:pPr>
          </w:p>
          <w:p w14:paraId="0C4E7F60" w14:textId="77777777" w:rsidR="005705D8" w:rsidRPr="003570AA" w:rsidRDefault="005705D8" w:rsidP="00C24EEF">
            <w:pPr>
              <w:rPr>
                <w:rFonts w:ascii="Trebuchet MS" w:hAnsi="Trebuchet MS" w:cstheme="minorHAnsi"/>
                <w:i/>
                <w:sz w:val="18"/>
                <w:szCs w:val="18"/>
              </w:rPr>
            </w:pPr>
          </w:p>
          <w:p w14:paraId="3A793F1F" w14:textId="77777777" w:rsidR="005705D8" w:rsidRPr="003570AA" w:rsidRDefault="005705D8" w:rsidP="00C24EEF">
            <w:pPr>
              <w:rPr>
                <w:rFonts w:ascii="Trebuchet MS" w:hAnsi="Trebuchet MS" w:cstheme="minorHAnsi"/>
                <w:i/>
                <w:sz w:val="18"/>
                <w:szCs w:val="18"/>
              </w:rPr>
            </w:pPr>
          </w:p>
          <w:p w14:paraId="58775968" w14:textId="77777777" w:rsidR="005705D8" w:rsidRPr="003570AA" w:rsidRDefault="005705D8" w:rsidP="00C24EEF">
            <w:pPr>
              <w:rPr>
                <w:rFonts w:ascii="Trebuchet MS" w:hAnsi="Trebuchet MS" w:cstheme="minorHAnsi"/>
                <w:i/>
                <w:sz w:val="18"/>
                <w:szCs w:val="18"/>
              </w:rPr>
            </w:pPr>
          </w:p>
          <w:p w14:paraId="75ADE01E" w14:textId="77777777" w:rsidR="005705D8" w:rsidRPr="003570AA" w:rsidRDefault="005705D8" w:rsidP="00C24EEF">
            <w:pPr>
              <w:rPr>
                <w:rFonts w:ascii="Trebuchet MS" w:hAnsi="Trebuchet MS" w:cstheme="minorHAnsi"/>
                <w:i/>
                <w:sz w:val="18"/>
                <w:szCs w:val="18"/>
              </w:rPr>
            </w:pPr>
          </w:p>
          <w:p w14:paraId="2A7BC9F9" w14:textId="77777777" w:rsidR="005705D8" w:rsidRPr="003570AA" w:rsidRDefault="005705D8" w:rsidP="00C24EEF">
            <w:pPr>
              <w:rPr>
                <w:rFonts w:ascii="Trebuchet MS" w:hAnsi="Trebuchet MS" w:cstheme="minorHAnsi"/>
                <w:i/>
                <w:sz w:val="18"/>
                <w:szCs w:val="18"/>
              </w:rPr>
            </w:pPr>
          </w:p>
          <w:p w14:paraId="6A001EA9" w14:textId="77777777" w:rsidR="005705D8" w:rsidRPr="003570AA" w:rsidRDefault="005705D8" w:rsidP="00C24EEF">
            <w:pPr>
              <w:rPr>
                <w:rFonts w:ascii="Trebuchet MS" w:hAnsi="Trebuchet MS" w:cstheme="minorHAnsi"/>
                <w:i/>
                <w:sz w:val="18"/>
                <w:szCs w:val="18"/>
              </w:rPr>
            </w:pPr>
          </w:p>
          <w:p w14:paraId="21A524FE" w14:textId="77777777" w:rsidR="005705D8" w:rsidRPr="003570AA" w:rsidRDefault="005705D8" w:rsidP="00C24EEF">
            <w:pPr>
              <w:rPr>
                <w:rFonts w:ascii="Trebuchet MS" w:hAnsi="Trebuchet MS" w:cstheme="minorHAnsi"/>
                <w:i/>
                <w:sz w:val="18"/>
                <w:szCs w:val="18"/>
              </w:rPr>
            </w:pPr>
          </w:p>
          <w:p w14:paraId="5788F7D1" w14:textId="77777777" w:rsidR="005705D8" w:rsidRPr="003570AA" w:rsidRDefault="005705D8" w:rsidP="00C24EEF">
            <w:pPr>
              <w:rPr>
                <w:rFonts w:ascii="Trebuchet MS" w:hAnsi="Trebuchet MS" w:cstheme="minorHAnsi"/>
                <w:i/>
                <w:sz w:val="18"/>
                <w:szCs w:val="18"/>
              </w:rPr>
            </w:pPr>
          </w:p>
          <w:p w14:paraId="3C97FB12" w14:textId="77777777" w:rsidR="005705D8" w:rsidRPr="003570AA" w:rsidRDefault="005705D8" w:rsidP="00C24EEF">
            <w:pPr>
              <w:rPr>
                <w:rFonts w:ascii="Trebuchet MS" w:hAnsi="Trebuchet MS" w:cstheme="minorHAnsi"/>
                <w:i/>
                <w:sz w:val="18"/>
                <w:szCs w:val="18"/>
              </w:rPr>
            </w:pPr>
          </w:p>
          <w:p w14:paraId="2D87BBD4" w14:textId="77777777" w:rsidR="005705D8" w:rsidRPr="003570AA" w:rsidRDefault="005705D8" w:rsidP="00C24EEF">
            <w:pPr>
              <w:rPr>
                <w:rFonts w:ascii="Trebuchet MS" w:hAnsi="Trebuchet MS" w:cstheme="minorHAnsi"/>
                <w:i/>
                <w:sz w:val="18"/>
                <w:szCs w:val="18"/>
              </w:rPr>
            </w:pPr>
          </w:p>
          <w:p w14:paraId="4B3D8922" w14:textId="77777777" w:rsidR="005705D8" w:rsidRPr="003570AA" w:rsidRDefault="005705D8" w:rsidP="00C24EEF">
            <w:pPr>
              <w:rPr>
                <w:rFonts w:ascii="Trebuchet MS" w:hAnsi="Trebuchet MS" w:cstheme="minorHAnsi"/>
                <w:i/>
                <w:sz w:val="18"/>
                <w:szCs w:val="18"/>
              </w:rPr>
            </w:pPr>
          </w:p>
          <w:p w14:paraId="12C2C462" w14:textId="77777777" w:rsidR="005705D8" w:rsidRPr="003570AA" w:rsidRDefault="005705D8" w:rsidP="00C24EEF">
            <w:pPr>
              <w:rPr>
                <w:rFonts w:ascii="Trebuchet MS" w:hAnsi="Trebuchet MS" w:cstheme="minorHAnsi"/>
                <w:i/>
                <w:sz w:val="18"/>
                <w:szCs w:val="18"/>
              </w:rPr>
            </w:pPr>
          </w:p>
          <w:p w14:paraId="54F48DB6" w14:textId="77777777" w:rsidR="005705D8" w:rsidRPr="003570AA" w:rsidRDefault="005705D8" w:rsidP="00C24EEF">
            <w:pPr>
              <w:rPr>
                <w:rFonts w:ascii="Trebuchet MS" w:hAnsi="Trebuchet MS" w:cstheme="minorHAnsi"/>
                <w:i/>
                <w:sz w:val="18"/>
                <w:szCs w:val="18"/>
              </w:rPr>
            </w:pPr>
          </w:p>
          <w:p w14:paraId="44ED5C1A" w14:textId="77777777" w:rsidR="005705D8" w:rsidRPr="003570AA" w:rsidRDefault="005705D8" w:rsidP="00C24EEF">
            <w:pPr>
              <w:rPr>
                <w:rFonts w:ascii="Trebuchet MS" w:hAnsi="Trebuchet MS" w:cstheme="minorHAnsi"/>
                <w:i/>
                <w:sz w:val="18"/>
                <w:szCs w:val="18"/>
              </w:rPr>
            </w:pPr>
          </w:p>
          <w:p w14:paraId="60F33B3E" w14:textId="77777777" w:rsidR="005705D8" w:rsidRPr="003570AA" w:rsidRDefault="005705D8" w:rsidP="00C24EEF">
            <w:pPr>
              <w:rPr>
                <w:rFonts w:ascii="Trebuchet MS" w:hAnsi="Trebuchet MS" w:cstheme="minorHAnsi"/>
                <w:i/>
                <w:sz w:val="18"/>
                <w:szCs w:val="18"/>
              </w:rPr>
            </w:pPr>
          </w:p>
          <w:p w14:paraId="6E34A5A4" w14:textId="77777777" w:rsidR="005705D8" w:rsidRPr="003570AA" w:rsidRDefault="005705D8" w:rsidP="00C24EEF">
            <w:pPr>
              <w:rPr>
                <w:rFonts w:ascii="Trebuchet MS" w:hAnsi="Trebuchet MS" w:cstheme="minorHAnsi"/>
                <w:i/>
                <w:sz w:val="18"/>
                <w:szCs w:val="18"/>
              </w:rPr>
            </w:pPr>
          </w:p>
          <w:p w14:paraId="74C388E6" w14:textId="77777777" w:rsidR="005705D8" w:rsidRPr="003570AA" w:rsidRDefault="005705D8" w:rsidP="00C24EEF">
            <w:pPr>
              <w:rPr>
                <w:rFonts w:ascii="Trebuchet MS" w:hAnsi="Trebuchet MS" w:cstheme="minorHAnsi"/>
                <w:i/>
                <w:sz w:val="18"/>
                <w:szCs w:val="18"/>
              </w:rPr>
            </w:pPr>
          </w:p>
          <w:p w14:paraId="0C67D75E" w14:textId="77777777" w:rsidR="005705D8" w:rsidRPr="003570AA" w:rsidRDefault="005705D8" w:rsidP="00C24EEF">
            <w:pPr>
              <w:rPr>
                <w:rFonts w:ascii="Trebuchet MS" w:hAnsi="Trebuchet MS" w:cstheme="minorHAnsi"/>
                <w:i/>
                <w:sz w:val="18"/>
                <w:szCs w:val="18"/>
              </w:rPr>
            </w:pPr>
          </w:p>
          <w:p w14:paraId="06BDF5B6" w14:textId="77777777" w:rsidR="005705D8" w:rsidRPr="003570AA" w:rsidRDefault="005705D8" w:rsidP="00C24EEF">
            <w:pPr>
              <w:rPr>
                <w:rFonts w:ascii="Trebuchet MS" w:hAnsi="Trebuchet MS" w:cstheme="minorHAnsi"/>
                <w:i/>
                <w:sz w:val="18"/>
                <w:szCs w:val="18"/>
              </w:rPr>
            </w:pPr>
          </w:p>
          <w:p w14:paraId="40880250" w14:textId="77777777" w:rsidR="005705D8" w:rsidRPr="003570AA" w:rsidRDefault="005705D8" w:rsidP="00C24EEF">
            <w:pPr>
              <w:rPr>
                <w:rFonts w:ascii="Trebuchet MS" w:hAnsi="Trebuchet MS" w:cstheme="minorHAnsi"/>
                <w:i/>
                <w:sz w:val="18"/>
                <w:szCs w:val="18"/>
              </w:rPr>
            </w:pPr>
          </w:p>
          <w:p w14:paraId="3CCD7D92" w14:textId="77777777" w:rsidR="005705D8" w:rsidRPr="003570AA" w:rsidRDefault="005705D8" w:rsidP="00C24EEF">
            <w:pPr>
              <w:rPr>
                <w:rFonts w:ascii="Trebuchet MS" w:hAnsi="Trebuchet MS" w:cstheme="minorHAnsi"/>
                <w:i/>
                <w:sz w:val="18"/>
                <w:szCs w:val="18"/>
              </w:rPr>
            </w:pPr>
          </w:p>
          <w:p w14:paraId="325720F5" w14:textId="77777777" w:rsidR="005705D8" w:rsidRPr="003570AA" w:rsidRDefault="005705D8" w:rsidP="00C24EEF">
            <w:pPr>
              <w:rPr>
                <w:rFonts w:ascii="Trebuchet MS" w:hAnsi="Trebuchet MS" w:cstheme="minorHAnsi"/>
                <w:i/>
                <w:sz w:val="18"/>
                <w:szCs w:val="18"/>
              </w:rPr>
            </w:pPr>
          </w:p>
          <w:p w14:paraId="53982574" w14:textId="77777777" w:rsidR="005705D8" w:rsidRPr="003570AA" w:rsidRDefault="005705D8" w:rsidP="00C24EEF">
            <w:pPr>
              <w:rPr>
                <w:rFonts w:ascii="Trebuchet MS" w:hAnsi="Trebuchet MS" w:cstheme="minorHAnsi"/>
                <w:i/>
                <w:sz w:val="18"/>
                <w:szCs w:val="18"/>
              </w:rPr>
            </w:pPr>
          </w:p>
          <w:p w14:paraId="0EE1B3CD" w14:textId="77777777" w:rsidR="005705D8" w:rsidRPr="003570AA" w:rsidRDefault="005705D8" w:rsidP="00C24EEF">
            <w:pPr>
              <w:rPr>
                <w:rFonts w:ascii="Trebuchet MS" w:hAnsi="Trebuchet MS" w:cstheme="minorHAnsi"/>
                <w:i/>
                <w:sz w:val="18"/>
                <w:szCs w:val="18"/>
              </w:rPr>
            </w:pPr>
          </w:p>
          <w:p w14:paraId="03BB7F17" w14:textId="77777777" w:rsidR="005705D8" w:rsidRPr="003570AA" w:rsidRDefault="005705D8" w:rsidP="00C24EEF">
            <w:pPr>
              <w:rPr>
                <w:rFonts w:ascii="Trebuchet MS" w:hAnsi="Trebuchet MS" w:cstheme="minorHAnsi"/>
                <w:i/>
                <w:sz w:val="18"/>
                <w:szCs w:val="18"/>
              </w:rPr>
            </w:pPr>
          </w:p>
          <w:p w14:paraId="4B0750FF" w14:textId="77777777" w:rsidR="005705D8" w:rsidRPr="003570AA" w:rsidRDefault="005705D8" w:rsidP="00C24EEF">
            <w:pPr>
              <w:rPr>
                <w:rFonts w:ascii="Trebuchet MS" w:hAnsi="Trebuchet MS" w:cstheme="minorHAnsi"/>
                <w:i/>
                <w:sz w:val="18"/>
                <w:szCs w:val="18"/>
              </w:rPr>
            </w:pPr>
          </w:p>
          <w:p w14:paraId="72BB36F4" w14:textId="77777777" w:rsidR="005705D8" w:rsidRPr="003570AA" w:rsidRDefault="005705D8" w:rsidP="00C24EEF">
            <w:pPr>
              <w:rPr>
                <w:rFonts w:ascii="Trebuchet MS" w:hAnsi="Trebuchet MS" w:cstheme="minorHAnsi"/>
                <w:i/>
                <w:sz w:val="18"/>
                <w:szCs w:val="18"/>
              </w:rPr>
            </w:pPr>
          </w:p>
          <w:p w14:paraId="13381333" w14:textId="77777777" w:rsidR="005705D8" w:rsidRPr="003570AA" w:rsidRDefault="005705D8" w:rsidP="00C24EEF">
            <w:pPr>
              <w:rPr>
                <w:rFonts w:ascii="Trebuchet MS" w:hAnsi="Trebuchet MS" w:cstheme="minorHAnsi"/>
                <w:i/>
                <w:sz w:val="18"/>
                <w:szCs w:val="18"/>
              </w:rPr>
            </w:pPr>
          </w:p>
          <w:p w14:paraId="69453602" w14:textId="77777777" w:rsidR="005705D8" w:rsidRPr="003570AA" w:rsidRDefault="005705D8" w:rsidP="00C24EEF">
            <w:pPr>
              <w:rPr>
                <w:rFonts w:ascii="Trebuchet MS" w:hAnsi="Trebuchet MS" w:cstheme="minorHAnsi"/>
                <w:i/>
                <w:sz w:val="18"/>
                <w:szCs w:val="18"/>
              </w:rPr>
            </w:pPr>
          </w:p>
          <w:p w14:paraId="1F35EA8E" w14:textId="77777777" w:rsidR="005705D8" w:rsidRPr="003570AA" w:rsidRDefault="005705D8" w:rsidP="00C24EEF">
            <w:pPr>
              <w:rPr>
                <w:rFonts w:ascii="Trebuchet MS" w:hAnsi="Trebuchet MS" w:cstheme="minorHAnsi"/>
                <w:i/>
                <w:sz w:val="18"/>
                <w:szCs w:val="18"/>
              </w:rPr>
            </w:pPr>
          </w:p>
          <w:p w14:paraId="72741EC7" w14:textId="77777777" w:rsidR="005705D8" w:rsidRPr="003570AA" w:rsidRDefault="005705D8" w:rsidP="00C24EEF">
            <w:pPr>
              <w:rPr>
                <w:rFonts w:ascii="Trebuchet MS" w:hAnsi="Trebuchet MS" w:cstheme="minorHAnsi"/>
                <w:i/>
                <w:sz w:val="18"/>
                <w:szCs w:val="18"/>
              </w:rPr>
            </w:pPr>
          </w:p>
          <w:p w14:paraId="6BCDA649" w14:textId="77777777" w:rsidR="005705D8" w:rsidRPr="003570AA" w:rsidRDefault="005705D8" w:rsidP="00C24EEF">
            <w:pPr>
              <w:rPr>
                <w:rFonts w:ascii="Trebuchet MS" w:hAnsi="Trebuchet MS" w:cstheme="minorHAnsi"/>
                <w:i/>
                <w:sz w:val="18"/>
                <w:szCs w:val="18"/>
              </w:rPr>
            </w:pPr>
          </w:p>
          <w:p w14:paraId="4B71313C" w14:textId="77777777" w:rsidR="005705D8" w:rsidRPr="003570AA" w:rsidRDefault="005705D8" w:rsidP="00C24EEF">
            <w:pPr>
              <w:rPr>
                <w:rFonts w:ascii="Trebuchet MS" w:hAnsi="Trebuchet MS" w:cstheme="minorHAnsi"/>
                <w:i/>
                <w:sz w:val="18"/>
                <w:szCs w:val="18"/>
              </w:rPr>
            </w:pPr>
          </w:p>
          <w:p w14:paraId="507AA83B" w14:textId="77777777" w:rsidR="005705D8" w:rsidRPr="003570AA" w:rsidRDefault="005705D8" w:rsidP="00C24EEF">
            <w:pPr>
              <w:rPr>
                <w:rFonts w:ascii="Trebuchet MS" w:hAnsi="Trebuchet MS" w:cstheme="minorHAnsi"/>
                <w:i/>
                <w:sz w:val="18"/>
                <w:szCs w:val="18"/>
              </w:rPr>
            </w:pPr>
          </w:p>
          <w:p w14:paraId="0C94CCAF" w14:textId="77777777" w:rsidR="005705D8" w:rsidRPr="003570AA" w:rsidRDefault="005705D8" w:rsidP="00C24EEF">
            <w:pPr>
              <w:rPr>
                <w:rFonts w:ascii="Trebuchet MS" w:hAnsi="Trebuchet MS" w:cstheme="minorHAnsi"/>
                <w:i/>
                <w:sz w:val="18"/>
                <w:szCs w:val="18"/>
              </w:rPr>
            </w:pPr>
          </w:p>
          <w:p w14:paraId="437D029B" w14:textId="77777777" w:rsidR="005705D8" w:rsidRPr="003570AA" w:rsidRDefault="005705D8" w:rsidP="00C24EEF">
            <w:pPr>
              <w:rPr>
                <w:rFonts w:ascii="Trebuchet MS" w:hAnsi="Trebuchet MS" w:cstheme="minorHAnsi"/>
                <w:i/>
                <w:sz w:val="18"/>
                <w:szCs w:val="18"/>
              </w:rPr>
            </w:pPr>
          </w:p>
          <w:p w14:paraId="2DD9D485" w14:textId="77777777" w:rsidR="005705D8" w:rsidRPr="003570AA" w:rsidRDefault="005705D8" w:rsidP="00C24EEF">
            <w:pPr>
              <w:rPr>
                <w:rFonts w:ascii="Trebuchet MS" w:hAnsi="Trebuchet MS" w:cstheme="minorHAnsi"/>
                <w:i/>
                <w:sz w:val="18"/>
                <w:szCs w:val="18"/>
              </w:rPr>
            </w:pPr>
          </w:p>
          <w:p w14:paraId="18BAAE7D" w14:textId="77777777" w:rsidR="005705D8" w:rsidRPr="003570AA" w:rsidRDefault="005705D8" w:rsidP="00C24EEF">
            <w:pPr>
              <w:rPr>
                <w:rFonts w:ascii="Trebuchet MS" w:hAnsi="Trebuchet MS" w:cstheme="minorHAnsi"/>
                <w:i/>
                <w:sz w:val="18"/>
                <w:szCs w:val="18"/>
              </w:rPr>
            </w:pPr>
          </w:p>
          <w:p w14:paraId="4CC49F6A" w14:textId="77777777" w:rsidR="005705D8" w:rsidRPr="003570AA" w:rsidRDefault="005705D8" w:rsidP="00C24EEF">
            <w:pPr>
              <w:rPr>
                <w:rFonts w:ascii="Trebuchet MS" w:hAnsi="Trebuchet MS" w:cstheme="minorHAnsi"/>
                <w:i/>
                <w:sz w:val="18"/>
                <w:szCs w:val="18"/>
              </w:rPr>
            </w:pPr>
          </w:p>
          <w:p w14:paraId="2E249394" w14:textId="77777777" w:rsidR="005705D8" w:rsidRPr="003570AA" w:rsidRDefault="005705D8" w:rsidP="00C24EEF">
            <w:pPr>
              <w:rPr>
                <w:rFonts w:ascii="Trebuchet MS" w:hAnsi="Trebuchet MS" w:cstheme="minorHAnsi"/>
                <w:i/>
                <w:sz w:val="18"/>
                <w:szCs w:val="18"/>
              </w:rPr>
            </w:pPr>
          </w:p>
          <w:p w14:paraId="4C3E6816" w14:textId="77777777" w:rsidR="005705D8" w:rsidRPr="003570AA" w:rsidRDefault="005705D8" w:rsidP="00C24EEF">
            <w:pPr>
              <w:rPr>
                <w:rFonts w:ascii="Trebuchet MS" w:hAnsi="Trebuchet MS" w:cstheme="minorHAnsi"/>
                <w:i/>
                <w:sz w:val="18"/>
                <w:szCs w:val="18"/>
              </w:rPr>
            </w:pPr>
          </w:p>
          <w:p w14:paraId="112BED3C" w14:textId="77777777" w:rsidR="005705D8" w:rsidRPr="003570AA" w:rsidRDefault="005705D8" w:rsidP="00C24EEF">
            <w:pPr>
              <w:rPr>
                <w:rFonts w:ascii="Trebuchet MS" w:hAnsi="Trebuchet MS" w:cstheme="minorHAnsi"/>
                <w:i/>
                <w:sz w:val="18"/>
                <w:szCs w:val="18"/>
              </w:rPr>
            </w:pPr>
          </w:p>
          <w:p w14:paraId="5D38D715" w14:textId="77777777" w:rsidR="005705D8" w:rsidRPr="003570AA" w:rsidRDefault="005705D8" w:rsidP="00C24EEF">
            <w:pPr>
              <w:rPr>
                <w:rFonts w:ascii="Trebuchet MS" w:hAnsi="Trebuchet MS" w:cstheme="minorHAnsi"/>
                <w:i/>
                <w:sz w:val="18"/>
                <w:szCs w:val="18"/>
              </w:rPr>
            </w:pPr>
          </w:p>
          <w:p w14:paraId="68A03AFC" w14:textId="77777777" w:rsidR="005705D8" w:rsidRPr="003570AA" w:rsidRDefault="005705D8" w:rsidP="00C24EEF">
            <w:pPr>
              <w:rPr>
                <w:rFonts w:ascii="Trebuchet MS" w:hAnsi="Trebuchet MS" w:cstheme="minorHAnsi"/>
                <w:i/>
                <w:sz w:val="18"/>
                <w:szCs w:val="18"/>
              </w:rPr>
            </w:pPr>
          </w:p>
          <w:p w14:paraId="6603C723" w14:textId="77777777" w:rsidR="005705D8" w:rsidRPr="003570AA" w:rsidRDefault="005705D8" w:rsidP="00C24EEF">
            <w:pPr>
              <w:rPr>
                <w:rFonts w:ascii="Trebuchet MS" w:hAnsi="Trebuchet MS" w:cstheme="minorHAnsi"/>
                <w:i/>
                <w:sz w:val="18"/>
                <w:szCs w:val="18"/>
              </w:rPr>
            </w:pPr>
          </w:p>
          <w:p w14:paraId="39FB71A4" w14:textId="77777777" w:rsidR="005705D8" w:rsidRPr="003570AA" w:rsidRDefault="005705D8" w:rsidP="00C24EEF">
            <w:pPr>
              <w:rPr>
                <w:rFonts w:ascii="Trebuchet MS" w:hAnsi="Trebuchet MS" w:cstheme="minorHAnsi"/>
                <w:i/>
                <w:sz w:val="18"/>
                <w:szCs w:val="18"/>
              </w:rPr>
            </w:pPr>
          </w:p>
          <w:p w14:paraId="7E4377F1" w14:textId="77777777" w:rsidR="005705D8" w:rsidRPr="003570AA" w:rsidRDefault="005705D8" w:rsidP="00C24EEF">
            <w:pPr>
              <w:rPr>
                <w:rFonts w:ascii="Trebuchet MS" w:hAnsi="Trebuchet MS" w:cstheme="minorHAnsi"/>
                <w:i/>
                <w:sz w:val="18"/>
                <w:szCs w:val="18"/>
              </w:rPr>
            </w:pPr>
          </w:p>
          <w:p w14:paraId="7D5D50CF" w14:textId="77777777" w:rsidR="005705D8" w:rsidRPr="003570AA" w:rsidRDefault="005705D8" w:rsidP="00C24EEF">
            <w:pPr>
              <w:rPr>
                <w:rFonts w:ascii="Trebuchet MS" w:hAnsi="Trebuchet MS" w:cstheme="minorHAnsi"/>
                <w:i/>
                <w:sz w:val="18"/>
                <w:szCs w:val="18"/>
              </w:rPr>
            </w:pPr>
          </w:p>
          <w:p w14:paraId="7FF20391" w14:textId="77777777" w:rsidR="005705D8" w:rsidRPr="003570AA" w:rsidRDefault="005705D8" w:rsidP="00C24EEF">
            <w:pPr>
              <w:rPr>
                <w:rFonts w:ascii="Trebuchet MS" w:hAnsi="Trebuchet MS" w:cstheme="minorHAnsi"/>
                <w:i/>
                <w:sz w:val="18"/>
                <w:szCs w:val="18"/>
              </w:rPr>
            </w:pPr>
          </w:p>
          <w:p w14:paraId="027FC0F3" w14:textId="77777777" w:rsidR="005705D8" w:rsidRPr="003570AA" w:rsidRDefault="005705D8" w:rsidP="00C24EEF">
            <w:pPr>
              <w:rPr>
                <w:rFonts w:ascii="Trebuchet MS" w:hAnsi="Trebuchet MS" w:cstheme="minorHAnsi"/>
                <w:i/>
                <w:sz w:val="18"/>
                <w:szCs w:val="18"/>
              </w:rPr>
            </w:pPr>
          </w:p>
          <w:p w14:paraId="7A19D3B6" w14:textId="77777777" w:rsidR="005705D8" w:rsidRPr="003570AA" w:rsidRDefault="005705D8" w:rsidP="00C24EEF">
            <w:pPr>
              <w:rPr>
                <w:rFonts w:ascii="Trebuchet MS" w:hAnsi="Trebuchet MS" w:cstheme="minorHAnsi"/>
                <w:i/>
                <w:sz w:val="18"/>
                <w:szCs w:val="18"/>
              </w:rPr>
            </w:pPr>
          </w:p>
          <w:p w14:paraId="4BDBD81E" w14:textId="77777777" w:rsidR="005705D8" w:rsidRPr="003570AA" w:rsidRDefault="005705D8" w:rsidP="00C24EEF">
            <w:pPr>
              <w:rPr>
                <w:rFonts w:ascii="Trebuchet MS" w:hAnsi="Trebuchet MS" w:cstheme="minorHAnsi"/>
                <w:i/>
                <w:sz w:val="18"/>
                <w:szCs w:val="18"/>
              </w:rPr>
            </w:pPr>
          </w:p>
          <w:p w14:paraId="4BFED023" w14:textId="77777777" w:rsidR="005705D8" w:rsidRPr="003570AA" w:rsidRDefault="005705D8" w:rsidP="00C24EEF">
            <w:pPr>
              <w:rPr>
                <w:rFonts w:ascii="Trebuchet MS" w:hAnsi="Trebuchet MS" w:cstheme="minorHAnsi"/>
                <w:i/>
                <w:sz w:val="18"/>
                <w:szCs w:val="18"/>
              </w:rPr>
            </w:pPr>
          </w:p>
          <w:p w14:paraId="0983B55F" w14:textId="77777777" w:rsidR="005705D8" w:rsidRPr="003570AA" w:rsidRDefault="005705D8" w:rsidP="00C24EEF">
            <w:pPr>
              <w:rPr>
                <w:rFonts w:ascii="Trebuchet MS" w:hAnsi="Trebuchet MS" w:cstheme="minorHAnsi"/>
                <w:i/>
                <w:sz w:val="18"/>
                <w:szCs w:val="18"/>
              </w:rPr>
            </w:pPr>
          </w:p>
          <w:p w14:paraId="1CD1AB25" w14:textId="77777777" w:rsidR="005705D8" w:rsidRPr="003570AA" w:rsidRDefault="005705D8" w:rsidP="00C24EEF">
            <w:pPr>
              <w:rPr>
                <w:rFonts w:ascii="Trebuchet MS" w:hAnsi="Trebuchet MS" w:cstheme="minorHAnsi"/>
                <w:i/>
                <w:sz w:val="18"/>
                <w:szCs w:val="18"/>
              </w:rPr>
            </w:pPr>
          </w:p>
          <w:p w14:paraId="329F75AC" w14:textId="77777777" w:rsidR="005705D8" w:rsidRPr="003570AA" w:rsidRDefault="005705D8" w:rsidP="00C24EEF">
            <w:pPr>
              <w:rPr>
                <w:rFonts w:ascii="Trebuchet MS" w:hAnsi="Trebuchet MS" w:cstheme="minorHAnsi"/>
                <w:i/>
                <w:sz w:val="18"/>
                <w:szCs w:val="18"/>
              </w:rPr>
            </w:pPr>
          </w:p>
          <w:p w14:paraId="2A72090C" w14:textId="77777777" w:rsidR="005705D8" w:rsidRPr="003570AA" w:rsidRDefault="005705D8" w:rsidP="00C24EEF">
            <w:pPr>
              <w:rPr>
                <w:rFonts w:ascii="Trebuchet MS" w:hAnsi="Trebuchet MS" w:cstheme="minorHAnsi"/>
                <w:i/>
                <w:sz w:val="18"/>
                <w:szCs w:val="18"/>
              </w:rPr>
            </w:pPr>
          </w:p>
          <w:p w14:paraId="73D1E8B9" w14:textId="77777777" w:rsidR="005705D8" w:rsidRPr="003570AA" w:rsidRDefault="005705D8" w:rsidP="00C24EEF">
            <w:pPr>
              <w:rPr>
                <w:rFonts w:ascii="Trebuchet MS" w:hAnsi="Trebuchet MS" w:cstheme="minorHAnsi"/>
                <w:i/>
                <w:sz w:val="18"/>
                <w:szCs w:val="18"/>
              </w:rPr>
            </w:pPr>
          </w:p>
          <w:p w14:paraId="56D9F977" w14:textId="77777777" w:rsidR="005705D8" w:rsidRPr="003570AA" w:rsidRDefault="005705D8" w:rsidP="00C24EEF">
            <w:pPr>
              <w:rPr>
                <w:rFonts w:ascii="Trebuchet MS" w:hAnsi="Trebuchet MS" w:cstheme="minorHAnsi"/>
                <w:i/>
                <w:sz w:val="18"/>
                <w:szCs w:val="18"/>
              </w:rPr>
            </w:pPr>
          </w:p>
          <w:p w14:paraId="0344389B" w14:textId="77777777" w:rsidR="005705D8" w:rsidRPr="003570AA" w:rsidRDefault="005705D8" w:rsidP="00C24EEF">
            <w:pPr>
              <w:rPr>
                <w:rFonts w:ascii="Trebuchet MS" w:hAnsi="Trebuchet MS" w:cstheme="minorHAnsi"/>
                <w:i/>
                <w:sz w:val="18"/>
                <w:szCs w:val="18"/>
              </w:rPr>
            </w:pPr>
          </w:p>
          <w:p w14:paraId="6B3C34C6" w14:textId="77777777" w:rsidR="005705D8" w:rsidRPr="003570AA" w:rsidRDefault="005705D8" w:rsidP="00C24EEF">
            <w:pPr>
              <w:rPr>
                <w:rFonts w:ascii="Trebuchet MS" w:hAnsi="Trebuchet MS" w:cstheme="minorHAnsi"/>
                <w:i/>
                <w:sz w:val="18"/>
                <w:szCs w:val="18"/>
              </w:rPr>
            </w:pPr>
          </w:p>
          <w:p w14:paraId="7FC17F0C" w14:textId="77777777" w:rsidR="005705D8" w:rsidRPr="003570AA" w:rsidRDefault="005705D8" w:rsidP="00C24EEF">
            <w:pPr>
              <w:rPr>
                <w:rFonts w:ascii="Trebuchet MS" w:hAnsi="Trebuchet MS" w:cstheme="minorHAnsi"/>
                <w:i/>
                <w:sz w:val="18"/>
                <w:szCs w:val="18"/>
              </w:rPr>
            </w:pPr>
          </w:p>
          <w:p w14:paraId="3D33EE83" w14:textId="77777777" w:rsidR="005705D8" w:rsidRPr="003570AA" w:rsidRDefault="005705D8" w:rsidP="00C24EEF">
            <w:pPr>
              <w:rPr>
                <w:rFonts w:ascii="Trebuchet MS" w:hAnsi="Trebuchet MS" w:cstheme="minorHAnsi"/>
                <w:i/>
                <w:sz w:val="18"/>
                <w:szCs w:val="18"/>
              </w:rPr>
            </w:pPr>
          </w:p>
          <w:p w14:paraId="0C51FAE0" w14:textId="77777777" w:rsidR="005705D8" w:rsidRPr="003570AA" w:rsidRDefault="005705D8" w:rsidP="00C24EEF">
            <w:pPr>
              <w:rPr>
                <w:rFonts w:ascii="Trebuchet MS" w:hAnsi="Trebuchet MS" w:cstheme="minorHAnsi"/>
                <w:i/>
                <w:sz w:val="18"/>
                <w:szCs w:val="18"/>
              </w:rPr>
            </w:pPr>
          </w:p>
          <w:p w14:paraId="40120A57" w14:textId="77777777" w:rsidR="005705D8" w:rsidRPr="003570AA" w:rsidRDefault="005705D8" w:rsidP="00C24EEF">
            <w:pPr>
              <w:rPr>
                <w:rFonts w:ascii="Trebuchet MS" w:hAnsi="Trebuchet MS" w:cstheme="minorHAnsi"/>
                <w:i/>
                <w:sz w:val="18"/>
                <w:szCs w:val="18"/>
              </w:rPr>
            </w:pPr>
          </w:p>
          <w:p w14:paraId="0F237078" w14:textId="77777777" w:rsidR="005705D8" w:rsidRPr="003570AA" w:rsidRDefault="005705D8" w:rsidP="00C24EEF">
            <w:pPr>
              <w:rPr>
                <w:rFonts w:ascii="Trebuchet MS" w:hAnsi="Trebuchet MS" w:cstheme="minorHAnsi"/>
                <w:i/>
                <w:sz w:val="18"/>
                <w:szCs w:val="18"/>
              </w:rPr>
            </w:pPr>
          </w:p>
          <w:p w14:paraId="5D9E5C4C" w14:textId="77777777" w:rsidR="005705D8" w:rsidRPr="003570AA" w:rsidRDefault="005705D8" w:rsidP="00C24EEF">
            <w:pPr>
              <w:rPr>
                <w:rFonts w:ascii="Trebuchet MS" w:hAnsi="Trebuchet MS" w:cstheme="minorHAnsi"/>
                <w:i/>
                <w:sz w:val="18"/>
                <w:szCs w:val="18"/>
              </w:rPr>
            </w:pPr>
          </w:p>
          <w:p w14:paraId="1F47AC00" w14:textId="77777777" w:rsidR="005705D8" w:rsidRPr="003570AA" w:rsidRDefault="005705D8" w:rsidP="00C24EEF">
            <w:pPr>
              <w:rPr>
                <w:rFonts w:ascii="Trebuchet MS" w:hAnsi="Trebuchet MS" w:cstheme="minorHAnsi"/>
                <w:i/>
                <w:sz w:val="18"/>
                <w:szCs w:val="18"/>
              </w:rPr>
            </w:pPr>
          </w:p>
          <w:p w14:paraId="1B9E2E0E" w14:textId="77777777" w:rsidR="005705D8" w:rsidRPr="003570AA" w:rsidRDefault="005705D8" w:rsidP="00C24EEF">
            <w:pPr>
              <w:rPr>
                <w:rFonts w:ascii="Trebuchet MS" w:hAnsi="Trebuchet MS" w:cstheme="minorHAnsi"/>
                <w:i/>
                <w:sz w:val="18"/>
                <w:szCs w:val="18"/>
              </w:rPr>
            </w:pPr>
          </w:p>
          <w:p w14:paraId="1E598F74" w14:textId="77777777" w:rsidR="005705D8" w:rsidRPr="003570AA" w:rsidRDefault="005705D8" w:rsidP="00C24EEF">
            <w:pPr>
              <w:rPr>
                <w:rFonts w:ascii="Trebuchet MS" w:hAnsi="Trebuchet MS" w:cstheme="minorHAnsi"/>
                <w:i/>
                <w:sz w:val="18"/>
                <w:szCs w:val="18"/>
              </w:rPr>
            </w:pPr>
          </w:p>
          <w:p w14:paraId="6CE109BD" w14:textId="77777777" w:rsidR="005705D8" w:rsidRPr="003570AA" w:rsidRDefault="005705D8" w:rsidP="00C24EEF">
            <w:pPr>
              <w:rPr>
                <w:rFonts w:ascii="Trebuchet MS" w:hAnsi="Trebuchet MS" w:cstheme="minorHAnsi"/>
                <w:i/>
                <w:sz w:val="18"/>
                <w:szCs w:val="18"/>
              </w:rPr>
            </w:pPr>
          </w:p>
          <w:p w14:paraId="103F8522" w14:textId="77777777" w:rsidR="005705D8" w:rsidRPr="003570AA" w:rsidRDefault="005705D8" w:rsidP="00C24EEF">
            <w:pPr>
              <w:rPr>
                <w:rFonts w:ascii="Trebuchet MS" w:hAnsi="Trebuchet MS" w:cstheme="minorHAnsi"/>
                <w:i/>
                <w:sz w:val="18"/>
                <w:szCs w:val="18"/>
              </w:rPr>
            </w:pPr>
          </w:p>
        </w:tc>
      </w:tr>
      <w:tr w:rsidR="001A452B" w:rsidRPr="003570AA" w14:paraId="7F0079E7" w14:textId="77777777" w:rsidTr="00457B60">
        <w:trPr>
          <w:trHeight w:val="1831"/>
        </w:trPr>
        <w:tc>
          <w:tcPr>
            <w:tcW w:w="1326" w:type="dxa"/>
            <w:vMerge/>
            <w:vAlign w:val="center"/>
          </w:tcPr>
          <w:p w14:paraId="79036998" w14:textId="77777777" w:rsidR="005705D8" w:rsidRPr="003570AA" w:rsidRDefault="005705D8" w:rsidP="00C24EEF">
            <w:pPr>
              <w:rPr>
                <w:rFonts w:ascii="Trebuchet MS" w:hAnsi="Trebuchet MS" w:cstheme="minorHAnsi"/>
                <w:sz w:val="18"/>
                <w:szCs w:val="18"/>
              </w:rPr>
            </w:pPr>
          </w:p>
        </w:tc>
        <w:tc>
          <w:tcPr>
            <w:tcW w:w="1713" w:type="dxa"/>
            <w:vMerge/>
            <w:vAlign w:val="center"/>
          </w:tcPr>
          <w:p w14:paraId="12F6F21E" w14:textId="77777777" w:rsidR="005705D8" w:rsidRPr="003570AA" w:rsidRDefault="005705D8" w:rsidP="00C24EEF">
            <w:pPr>
              <w:rPr>
                <w:rFonts w:ascii="Trebuchet MS" w:hAnsi="Trebuchet MS" w:cstheme="minorHAnsi"/>
                <w:sz w:val="18"/>
                <w:szCs w:val="18"/>
              </w:rPr>
            </w:pPr>
          </w:p>
        </w:tc>
        <w:tc>
          <w:tcPr>
            <w:tcW w:w="2347" w:type="dxa"/>
            <w:vAlign w:val="center"/>
          </w:tcPr>
          <w:p w14:paraId="26B33327"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1.1.2. Adoptarea de Parlament a proiectelor de modificare a Codului penal și a Codului de procedură penală</w:t>
            </w:r>
          </w:p>
        </w:tc>
        <w:tc>
          <w:tcPr>
            <w:tcW w:w="1205" w:type="dxa"/>
            <w:vAlign w:val="center"/>
          </w:tcPr>
          <w:p w14:paraId="43BE393B"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Parlament</w:t>
            </w:r>
          </w:p>
        </w:tc>
        <w:tc>
          <w:tcPr>
            <w:tcW w:w="1466" w:type="dxa"/>
            <w:vAlign w:val="center"/>
          </w:tcPr>
          <w:p w14:paraId="73A67302" w14:textId="77777777" w:rsidR="005705D8" w:rsidRPr="003570AA" w:rsidRDefault="005705D8" w:rsidP="00457B60">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50" w:type="dxa"/>
            <w:vMerge/>
            <w:shd w:val="clear" w:color="auto" w:fill="auto"/>
            <w:vAlign w:val="center"/>
          </w:tcPr>
          <w:p w14:paraId="5397071E" w14:textId="77777777" w:rsidR="005705D8" w:rsidRPr="003570AA" w:rsidRDefault="005705D8" w:rsidP="00457B60">
            <w:pPr>
              <w:jc w:val="center"/>
              <w:rPr>
                <w:rFonts w:ascii="Trebuchet MS" w:hAnsi="Trebuchet MS" w:cstheme="minorHAnsi"/>
                <w:sz w:val="18"/>
                <w:szCs w:val="18"/>
              </w:rPr>
            </w:pPr>
          </w:p>
        </w:tc>
        <w:tc>
          <w:tcPr>
            <w:tcW w:w="1857" w:type="dxa"/>
            <w:vAlign w:val="center"/>
          </w:tcPr>
          <w:p w14:paraId="63F8D93F"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Proiecte de modificare a Codului penal și a Codului de procedură penală adoptate de Parlament</w:t>
            </w:r>
          </w:p>
        </w:tc>
        <w:tc>
          <w:tcPr>
            <w:tcW w:w="1795" w:type="dxa"/>
            <w:vMerge/>
            <w:vAlign w:val="center"/>
          </w:tcPr>
          <w:p w14:paraId="5CB32D70" w14:textId="77777777" w:rsidR="005705D8" w:rsidRPr="003570AA" w:rsidRDefault="005705D8" w:rsidP="00C24EEF">
            <w:pPr>
              <w:rPr>
                <w:rFonts w:ascii="Trebuchet MS" w:hAnsi="Trebuchet MS" w:cstheme="minorHAnsi"/>
                <w:sz w:val="18"/>
                <w:szCs w:val="18"/>
              </w:rPr>
            </w:pPr>
          </w:p>
        </w:tc>
        <w:tc>
          <w:tcPr>
            <w:tcW w:w="1448" w:type="dxa"/>
            <w:vMerge/>
            <w:vAlign w:val="center"/>
          </w:tcPr>
          <w:p w14:paraId="60E2FC93" w14:textId="77777777" w:rsidR="005705D8" w:rsidRPr="003570AA" w:rsidRDefault="005705D8" w:rsidP="00C24EEF">
            <w:pPr>
              <w:rPr>
                <w:rFonts w:ascii="Trebuchet MS" w:hAnsi="Trebuchet MS" w:cstheme="minorHAnsi"/>
                <w:sz w:val="18"/>
                <w:szCs w:val="18"/>
              </w:rPr>
            </w:pPr>
          </w:p>
        </w:tc>
      </w:tr>
      <w:tr w:rsidR="001A452B" w:rsidRPr="003570AA" w14:paraId="03949B1B" w14:textId="77777777" w:rsidTr="00457B60">
        <w:trPr>
          <w:trHeight w:val="609"/>
        </w:trPr>
        <w:tc>
          <w:tcPr>
            <w:tcW w:w="1326" w:type="dxa"/>
            <w:vMerge/>
            <w:vAlign w:val="center"/>
          </w:tcPr>
          <w:p w14:paraId="50517F57" w14:textId="77777777" w:rsidR="005705D8" w:rsidRPr="003570AA" w:rsidRDefault="005705D8" w:rsidP="00C24EEF">
            <w:pPr>
              <w:rPr>
                <w:rFonts w:ascii="Trebuchet MS" w:hAnsi="Trebuchet MS" w:cstheme="minorHAnsi"/>
                <w:sz w:val="18"/>
                <w:szCs w:val="18"/>
              </w:rPr>
            </w:pPr>
            <w:bookmarkStart w:id="90" w:name="_Hlk95718839"/>
          </w:p>
        </w:tc>
        <w:tc>
          <w:tcPr>
            <w:tcW w:w="1713" w:type="dxa"/>
            <w:vMerge w:val="restart"/>
            <w:vAlign w:val="center"/>
          </w:tcPr>
          <w:p w14:paraId="618F0026" w14:textId="77777777" w:rsidR="005705D8" w:rsidRPr="003570AA" w:rsidRDefault="005705D8" w:rsidP="00C24EEF">
            <w:pPr>
              <w:rPr>
                <w:rFonts w:ascii="Trebuchet MS" w:hAnsi="Trebuchet MS" w:cstheme="minorHAnsi"/>
                <w:sz w:val="18"/>
                <w:szCs w:val="18"/>
              </w:rPr>
            </w:pPr>
            <w:bookmarkStart w:id="91" w:name="_Hlk95717502"/>
            <w:r w:rsidRPr="003570AA">
              <w:rPr>
                <w:rFonts w:ascii="Trebuchet MS" w:hAnsi="Trebuchet MS" w:cstheme="minorHAnsi"/>
                <w:sz w:val="18"/>
                <w:szCs w:val="18"/>
              </w:rPr>
              <w:t xml:space="preserve">1.2. </w:t>
            </w:r>
            <w:bookmarkStart w:id="92" w:name="_Hlk95897865"/>
            <w:r w:rsidRPr="003570AA">
              <w:rPr>
                <w:rFonts w:ascii="Trebuchet MS" w:hAnsi="Trebuchet MS" w:cstheme="minorHAnsi"/>
                <w:sz w:val="18"/>
                <w:szCs w:val="18"/>
              </w:rPr>
              <w:t>Îmbunătățirea cadrului legal privind prevenirea și combaterea infracțiunilor de mediu</w:t>
            </w:r>
            <w:bookmarkEnd w:id="91"/>
            <w:bookmarkEnd w:id="92"/>
          </w:p>
        </w:tc>
        <w:tc>
          <w:tcPr>
            <w:tcW w:w="2347" w:type="dxa"/>
            <w:vAlign w:val="center"/>
          </w:tcPr>
          <w:p w14:paraId="46059FF3"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1.2.1. Elaborarea unei analize privind fenomenul  criminalității de mediu  și identificarea unor soluții legislative pentru combaterea acestuia</w:t>
            </w:r>
          </w:p>
        </w:tc>
        <w:tc>
          <w:tcPr>
            <w:tcW w:w="1205" w:type="dxa"/>
            <w:vAlign w:val="center"/>
          </w:tcPr>
          <w:p w14:paraId="60D60790"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Grup de lucru inter-instituțional (MJ, Ministerul Mediului, PICCJ, MAI etc.)</w:t>
            </w:r>
          </w:p>
        </w:tc>
        <w:tc>
          <w:tcPr>
            <w:tcW w:w="1466" w:type="dxa"/>
            <w:vAlign w:val="center"/>
          </w:tcPr>
          <w:p w14:paraId="0DED1ACC" w14:textId="77777777" w:rsidR="005705D8" w:rsidRPr="003570AA" w:rsidRDefault="005705D8" w:rsidP="00457B60">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50" w:type="dxa"/>
            <w:vAlign w:val="center"/>
          </w:tcPr>
          <w:p w14:paraId="5C29C4C5" w14:textId="77777777" w:rsidR="005705D8" w:rsidRPr="003570AA" w:rsidRDefault="005705D8" w:rsidP="00457B60">
            <w:pPr>
              <w:jc w:val="center"/>
              <w:rPr>
                <w:rFonts w:ascii="Trebuchet MS" w:hAnsi="Trebuchet MS" w:cstheme="minorHAnsi"/>
                <w:sz w:val="18"/>
                <w:szCs w:val="18"/>
              </w:rPr>
            </w:pPr>
            <w:r w:rsidRPr="003570AA">
              <w:rPr>
                <w:rFonts w:ascii="Trebuchet MS" w:hAnsi="Trebuchet MS" w:cstheme="minorHAnsi"/>
                <w:sz w:val="18"/>
                <w:szCs w:val="18"/>
              </w:rPr>
              <w:t>Martie 2023</w:t>
            </w:r>
          </w:p>
        </w:tc>
        <w:tc>
          <w:tcPr>
            <w:tcW w:w="1857" w:type="dxa"/>
            <w:vAlign w:val="center"/>
          </w:tcPr>
          <w:p w14:paraId="496EB067"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Analiză elaborată cu propuneri de modificare a legislației</w:t>
            </w:r>
          </w:p>
        </w:tc>
        <w:tc>
          <w:tcPr>
            <w:tcW w:w="1795" w:type="dxa"/>
            <w:vMerge w:val="restart"/>
            <w:vAlign w:val="center"/>
          </w:tcPr>
          <w:p w14:paraId="36723C68"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 xml:space="preserve">Acte normative care permit combaterea criminalității de mediu mai eficient </w:t>
            </w:r>
          </w:p>
        </w:tc>
        <w:tc>
          <w:tcPr>
            <w:tcW w:w="1448" w:type="dxa"/>
            <w:vMerge/>
            <w:vAlign w:val="center"/>
          </w:tcPr>
          <w:p w14:paraId="57842537" w14:textId="77777777" w:rsidR="005705D8" w:rsidRPr="003570AA" w:rsidRDefault="005705D8" w:rsidP="00C24EEF">
            <w:pPr>
              <w:rPr>
                <w:rFonts w:ascii="Trebuchet MS" w:hAnsi="Trebuchet MS" w:cstheme="minorHAnsi"/>
                <w:sz w:val="18"/>
                <w:szCs w:val="18"/>
              </w:rPr>
            </w:pPr>
          </w:p>
        </w:tc>
      </w:tr>
      <w:tr w:rsidR="001A452B" w:rsidRPr="003570AA" w14:paraId="745F266E" w14:textId="77777777" w:rsidTr="00457B60">
        <w:trPr>
          <w:trHeight w:val="836"/>
        </w:trPr>
        <w:tc>
          <w:tcPr>
            <w:tcW w:w="1326" w:type="dxa"/>
            <w:vMerge/>
            <w:vAlign w:val="center"/>
          </w:tcPr>
          <w:p w14:paraId="770F1267" w14:textId="77777777" w:rsidR="005705D8" w:rsidRPr="003570AA" w:rsidRDefault="005705D8" w:rsidP="00C24EEF">
            <w:pPr>
              <w:rPr>
                <w:rFonts w:ascii="Trebuchet MS" w:hAnsi="Trebuchet MS" w:cstheme="minorHAnsi"/>
                <w:sz w:val="18"/>
                <w:szCs w:val="18"/>
              </w:rPr>
            </w:pPr>
          </w:p>
        </w:tc>
        <w:tc>
          <w:tcPr>
            <w:tcW w:w="1713" w:type="dxa"/>
            <w:vMerge/>
            <w:vAlign w:val="center"/>
          </w:tcPr>
          <w:p w14:paraId="1841F115" w14:textId="77777777" w:rsidR="005705D8" w:rsidRPr="003570AA" w:rsidRDefault="005705D8" w:rsidP="00C24EEF">
            <w:pPr>
              <w:rPr>
                <w:rFonts w:ascii="Trebuchet MS" w:hAnsi="Trebuchet MS" w:cstheme="minorHAnsi"/>
                <w:sz w:val="18"/>
                <w:szCs w:val="18"/>
              </w:rPr>
            </w:pPr>
          </w:p>
        </w:tc>
        <w:tc>
          <w:tcPr>
            <w:tcW w:w="2347" w:type="dxa"/>
            <w:vAlign w:val="center"/>
          </w:tcPr>
          <w:p w14:paraId="34CA6941"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 xml:space="preserve">1.2.2. Modificarea și completarea legislației ce intră în competența Ministerului Justiției conform soluțiilor legislative identificate </w:t>
            </w:r>
          </w:p>
        </w:tc>
        <w:tc>
          <w:tcPr>
            <w:tcW w:w="1205" w:type="dxa"/>
            <w:vAlign w:val="center"/>
          </w:tcPr>
          <w:p w14:paraId="5434A60C"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MJ</w:t>
            </w:r>
          </w:p>
          <w:p w14:paraId="02D3067C" w14:textId="77777777" w:rsidR="005705D8" w:rsidRPr="003570AA" w:rsidRDefault="005705D8" w:rsidP="00E56C5D">
            <w:pPr>
              <w:jc w:val="center"/>
              <w:rPr>
                <w:rFonts w:ascii="Trebuchet MS" w:hAnsi="Trebuchet MS" w:cstheme="minorHAnsi"/>
                <w:sz w:val="18"/>
                <w:szCs w:val="18"/>
              </w:rPr>
            </w:pPr>
          </w:p>
          <w:p w14:paraId="74AC7AA4"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Guvernul</w:t>
            </w:r>
          </w:p>
        </w:tc>
        <w:tc>
          <w:tcPr>
            <w:tcW w:w="1466" w:type="dxa"/>
            <w:vAlign w:val="center"/>
          </w:tcPr>
          <w:p w14:paraId="17E9DD3E" w14:textId="77777777" w:rsidR="005705D8" w:rsidRPr="003570AA" w:rsidRDefault="005705D8" w:rsidP="00457B60">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50" w:type="dxa"/>
            <w:vAlign w:val="center"/>
          </w:tcPr>
          <w:p w14:paraId="01D96114" w14:textId="77777777" w:rsidR="005705D8" w:rsidRPr="003570AA" w:rsidRDefault="005705D8" w:rsidP="00457B60">
            <w:pPr>
              <w:jc w:val="center"/>
              <w:rPr>
                <w:rFonts w:ascii="Trebuchet MS" w:hAnsi="Trebuchet MS" w:cstheme="minorHAnsi"/>
                <w:sz w:val="18"/>
                <w:szCs w:val="18"/>
              </w:rPr>
            </w:pPr>
            <w:r w:rsidRPr="003570AA">
              <w:rPr>
                <w:rFonts w:ascii="Trebuchet MS" w:hAnsi="Trebuchet MS" w:cstheme="minorHAnsi"/>
                <w:sz w:val="18"/>
                <w:szCs w:val="18"/>
              </w:rPr>
              <w:t>Decembrie 2023</w:t>
            </w:r>
          </w:p>
        </w:tc>
        <w:tc>
          <w:tcPr>
            <w:tcW w:w="1857" w:type="dxa"/>
            <w:vAlign w:val="center"/>
          </w:tcPr>
          <w:p w14:paraId="0B6DEFAC"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Legislație modificată</w:t>
            </w:r>
          </w:p>
        </w:tc>
        <w:tc>
          <w:tcPr>
            <w:tcW w:w="1795" w:type="dxa"/>
            <w:vMerge/>
            <w:vAlign w:val="center"/>
          </w:tcPr>
          <w:p w14:paraId="13903DD4" w14:textId="77777777" w:rsidR="005705D8" w:rsidRPr="003570AA" w:rsidRDefault="005705D8" w:rsidP="00C24EEF">
            <w:pPr>
              <w:rPr>
                <w:rFonts w:ascii="Trebuchet MS" w:hAnsi="Trebuchet MS" w:cstheme="minorHAnsi"/>
                <w:sz w:val="18"/>
                <w:szCs w:val="18"/>
              </w:rPr>
            </w:pPr>
          </w:p>
        </w:tc>
        <w:tc>
          <w:tcPr>
            <w:tcW w:w="1448" w:type="dxa"/>
            <w:vMerge/>
            <w:vAlign w:val="center"/>
          </w:tcPr>
          <w:p w14:paraId="1FA0BC29" w14:textId="77777777" w:rsidR="005705D8" w:rsidRPr="003570AA" w:rsidRDefault="005705D8" w:rsidP="00C24EEF">
            <w:pPr>
              <w:rPr>
                <w:rFonts w:ascii="Trebuchet MS" w:hAnsi="Trebuchet MS" w:cstheme="minorHAnsi"/>
                <w:sz w:val="18"/>
                <w:szCs w:val="18"/>
              </w:rPr>
            </w:pPr>
          </w:p>
        </w:tc>
      </w:tr>
      <w:tr w:rsidR="001A452B" w:rsidRPr="003570AA" w14:paraId="3F8A6534" w14:textId="77777777" w:rsidTr="00457B60">
        <w:trPr>
          <w:trHeight w:val="836"/>
        </w:trPr>
        <w:tc>
          <w:tcPr>
            <w:tcW w:w="1326" w:type="dxa"/>
            <w:vMerge/>
            <w:vAlign w:val="center"/>
          </w:tcPr>
          <w:p w14:paraId="01522EA2" w14:textId="77777777" w:rsidR="005705D8" w:rsidRPr="003570AA" w:rsidRDefault="005705D8" w:rsidP="00C24EEF">
            <w:pPr>
              <w:rPr>
                <w:rFonts w:ascii="Trebuchet MS" w:hAnsi="Trebuchet MS" w:cstheme="minorHAnsi"/>
                <w:sz w:val="18"/>
                <w:szCs w:val="18"/>
              </w:rPr>
            </w:pPr>
          </w:p>
        </w:tc>
        <w:tc>
          <w:tcPr>
            <w:tcW w:w="1713" w:type="dxa"/>
            <w:vMerge w:val="restart"/>
            <w:vAlign w:val="center"/>
          </w:tcPr>
          <w:p w14:paraId="48D39E7F" w14:textId="77777777" w:rsidR="005705D8" w:rsidRPr="003570AA" w:rsidRDefault="005705D8" w:rsidP="003A61C8">
            <w:pPr>
              <w:rPr>
                <w:rFonts w:ascii="Trebuchet MS" w:hAnsi="Trebuchet MS" w:cstheme="minorHAnsi"/>
                <w:sz w:val="18"/>
                <w:szCs w:val="18"/>
              </w:rPr>
            </w:pPr>
            <w:r w:rsidRPr="003570AA">
              <w:rPr>
                <w:rFonts w:ascii="Trebuchet MS" w:hAnsi="Trebuchet MS" w:cstheme="minorHAnsi"/>
                <w:sz w:val="18"/>
                <w:szCs w:val="18"/>
              </w:rPr>
              <w:t>1.3</w:t>
            </w:r>
            <w:r>
              <w:rPr>
                <w:rFonts w:ascii="Trebuchet MS" w:hAnsi="Trebuchet MS" w:cstheme="minorHAnsi"/>
                <w:sz w:val="18"/>
                <w:szCs w:val="18"/>
              </w:rPr>
              <w:t>.</w:t>
            </w:r>
            <w:r w:rsidRPr="003570AA">
              <w:rPr>
                <w:rFonts w:ascii="Trebuchet MS" w:hAnsi="Trebuchet MS" w:cstheme="minorHAnsi"/>
                <w:sz w:val="18"/>
                <w:szCs w:val="18"/>
              </w:rPr>
              <w:t xml:space="preserve"> Consolidarea efectivelor de poliție judiciară la nivelul parchetelor</w:t>
            </w:r>
            <w:r w:rsidR="003A61C8">
              <w:t xml:space="preserve"> </w:t>
            </w:r>
            <w:r w:rsidR="003A61C8" w:rsidRPr="003A61C8">
              <w:rPr>
                <w:rFonts w:ascii="Trebuchet MS" w:hAnsi="Trebuchet MS" w:cstheme="minorHAnsi"/>
                <w:sz w:val="18"/>
                <w:szCs w:val="18"/>
              </w:rPr>
              <w:t xml:space="preserve">și structurilor MAI la </w:t>
            </w:r>
            <w:r w:rsidR="003A61C8" w:rsidRPr="003A61C8">
              <w:rPr>
                <w:rFonts w:ascii="Trebuchet MS" w:hAnsi="Trebuchet MS" w:cstheme="minorHAnsi"/>
                <w:sz w:val="18"/>
                <w:szCs w:val="18"/>
              </w:rPr>
              <w:lastRenderedPageBreak/>
              <w:t>nivelul cărora este organizată poliția judiciară</w:t>
            </w:r>
            <w:r w:rsidRPr="003570AA">
              <w:rPr>
                <w:rFonts w:ascii="Trebuchet MS" w:hAnsi="Trebuchet MS" w:cstheme="minorHAnsi"/>
                <w:sz w:val="18"/>
                <w:szCs w:val="18"/>
              </w:rPr>
              <w:t xml:space="preserve">; efectuarea unei analize </w:t>
            </w:r>
            <w:proofErr w:type="spellStart"/>
            <w:r w:rsidRPr="003570AA">
              <w:rPr>
                <w:rFonts w:ascii="Trebuchet MS" w:hAnsi="Trebuchet MS" w:cstheme="minorHAnsi"/>
                <w:sz w:val="18"/>
                <w:szCs w:val="18"/>
              </w:rPr>
              <w:t>instituţionale</w:t>
            </w:r>
            <w:proofErr w:type="spellEnd"/>
            <w:r w:rsidRPr="003570AA">
              <w:rPr>
                <w:rFonts w:ascii="Trebuchet MS" w:hAnsi="Trebuchet MS" w:cstheme="minorHAnsi"/>
                <w:sz w:val="18"/>
                <w:szCs w:val="18"/>
              </w:rPr>
              <w:t xml:space="preserve"> </w:t>
            </w:r>
            <w:r>
              <w:rPr>
                <w:rFonts w:ascii="Trebuchet MS" w:hAnsi="Trebuchet MS" w:cstheme="minorHAnsi"/>
                <w:sz w:val="18"/>
                <w:szCs w:val="18"/>
              </w:rPr>
              <w:t>ș</w:t>
            </w:r>
            <w:r w:rsidRPr="003570AA">
              <w:rPr>
                <w:rFonts w:ascii="Trebuchet MS" w:hAnsi="Trebuchet MS" w:cstheme="minorHAnsi"/>
                <w:sz w:val="18"/>
                <w:szCs w:val="18"/>
              </w:rPr>
              <w:t xml:space="preserve">i juridice comparate cu </w:t>
            </w:r>
            <w:proofErr w:type="spellStart"/>
            <w:r w:rsidRPr="003570AA">
              <w:rPr>
                <w:rFonts w:ascii="Trebuchet MS" w:hAnsi="Trebuchet MS" w:cstheme="minorHAnsi"/>
                <w:sz w:val="18"/>
                <w:szCs w:val="18"/>
              </w:rPr>
              <w:t>situaţia</w:t>
            </w:r>
            <w:proofErr w:type="spellEnd"/>
            <w:r w:rsidRPr="003570AA">
              <w:rPr>
                <w:rFonts w:ascii="Trebuchet MS" w:hAnsi="Trebuchet MS" w:cstheme="minorHAnsi"/>
                <w:sz w:val="18"/>
                <w:szCs w:val="18"/>
              </w:rPr>
              <w:t xml:space="preserve"> din alte state membre UE</w:t>
            </w:r>
          </w:p>
        </w:tc>
        <w:tc>
          <w:tcPr>
            <w:tcW w:w="2347" w:type="dxa"/>
            <w:vAlign w:val="center"/>
          </w:tcPr>
          <w:p w14:paraId="797436F7" w14:textId="77777777" w:rsidR="005705D8" w:rsidRPr="003570AA" w:rsidRDefault="005705D8" w:rsidP="003A61C8">
            <w:pPr>
              <w:rPr>
                <w:rFonts w:ascii="Trebuchet MS" w:hAnsi="Trebuchet MS" w:cstheme="minorHAnsi"/>
                <w:sz w:val="18"/>
                <w:szCs w:val="18"/>
              </w:rPr>
            </w:pPr>
            <w:r w:rsidRPr="003570AA">
              <w:rPr>
                <w:rFonts w:ascii="Trebuchet MS" w:hAnsi="Trebuchet MS" w:cstheme="minorHAnsi"/>
                <w:sz w:val="18"/>
                <w:szCs w:val="18"/>
              </w:rPr>
              <w:lastRenderedPageBreak/>
              <w:t>1.3.1</w:t>
            </w:r>
            <w:r>
              <w:rPr>
                <w:rFonts w:ascii="Trebuchet MS" w:hAnsi="Trebuchet MS" w:cstheme="minorHAnsi"/>
                <w:sz w:val="18"/>
                <w:szCs w:val="18"/>
              </w:rPr>
              <w:t>.</w:t>
            </w:r>
            <w:r w:rsidRPr="003570AA">
              <w:rPr>
                <w:rFonts w:ascii="Trebuchet MS" w:hAnsi="Trebuchet MS" w:cstheme="minorHAnsi"/>
                <w:sz w:val="18"/>
                <w:szCs w:val="18"/>
              </w:rPr>
              <w:t xml:space="preserve"> </w:t>
            </w:r>
            <w:r w:rsidR="003A61C8">
              <w:rPr>
                <w:rFonts w:ascii="Trebuchet MS" w:hAnsi="Trebuchet MS" w:cstheme="minorHAnsi"/>
                <w:sz w:val="18"/>
                <w:szCs w:val="18"/>
              </w:rPr>
              <w:t>Asigurarea</w:t>
            </w:r>
            <w:r w:rsidR="00127B70">
              <w:rPr>
                <w:rFonts w:ascii="Trebuchet MS" w:hAnsi="Trebuchet MS" w:cstheme="minorHAnsi"/>
                <w:sz w:val="18"/>
                <w:szCs w:val="18"/>
              </w:rPr>
              <w:t>, inclusiv prin majorare</w:t>
            </w:r>
            <w:r w:rsidR="006D048D">
              <w:rPr>
                <w:rFonts w:ascii="Trebuchet MS" w:hAnsi="Trebuchet MS" w:cstheme="minorHAnsi"/>
                <w:sz w:val="18"/>
                <w:szCs w:val="18"/>
              </w:rPr>
              <w:t>, după caz, a</w:t>
            </w:r>
            <w:r w:rsidR="003A61C8" w:rsidRPr="003570AA">
              <w:rPr>
                <w:rFonts w:ascii="Trebuchet MS" w:hAnsi="Trebuchet MS" w:cstheme="minorHAnsi"/>
                <w:sz w:val="18"/>
                <w:szCs w:val="18"/>
              </w:rPr>
              <w:t xml:space="preserve"> </w:t>
            </w:r>
            <w:r w:rsidRPr="003570AA">
              <w:rPr>
                <w:rFonts w:ascii="Trebuchet MS" w:hAnsi="Trebuchet MS" w:cstheme="minorHAnsi"/>
                <w:sz w:val="18"/>
                <w:szCs w:val="18"/>
              </w:rPr>
              <w:t>efectivelor de poliție judiciară la nivelul parchetelor</w:t>
            </w:r>
            <w:r w:rsidR="003A61C8">
              <w:rPr>
                <w:rFonts w:ascii="Trebuchet MS" w:hAnsi="Trebuchet MS" w:cstheme="minorHAnsi"/>
                <w:sz w:val="18"/>
                <w:szCs w:val="18"/>
              </w:rPr>
              <w:t>, potrivit prevederilor legale</w:t>
            </w:r>
          </w:p>
        </w:tc>
        <w:tc>
          <w:tcPr>
            <w:tcW w:w="1205" w:type="dxa"/>
            <w:vAlign w:val="center"/>
          </w:tcPr>
          <w:p w14:paraId="7A6D9C4F"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MJ</w:t>
            </w:r>
          </w:p>
          <w:p w14:paraId="5A128932" w14:textId="77777777" w:rsidR="005705D8" w:rsidRPr="003570AA" w:rsidRDefault="005705D8" w:rsidP="00E56C5D">
            <w:pPr>
              <w:jc w:val="center"/>
              <w:rPr>
                <w:rFonts w:ascii="Trebuchet MS" w:hAnsi="Trebuchet MS" w:cstheme="minorHAnsi"/>
                <w:sz w:val="18"/>
                <w:szCs w:val="18"/>
              </w:rPr>
            </w:pPr>
          </w:p>
          <w:p w14:paraId="14261ECE" w14:textId="77777777" w:rsidR="005705D8"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PICCJ</w:t>
            </w:r>
          </w:p>
          <w:p w14:paraId="15787DEF" w14:textId="77777777" w:rsidR="000854EB" w:rsidRDefault="000854EB" w:rsidP="00E56C5D">
            <w:pPr>
              <w:jc w:val="center"/>
              <w:rPr>
                <w:rFonts w:ascii="Trebuchet MS" w:hAnsi="Trebuchet MS" w:cstheme="minorHAnsi"/>
                <w:sz w:val="18"/>
                <w:szCs w:val="18"/>
              </w:rPr>
            </w:pPr>
          </w:p>
          <w:p w14:paraId="4A83FD09" w14:textId="77777777" w:rsidR="000854EB" w:rsidRPr="003570AA" w:rsidRDefault="000854EB" w:rsidP="00E56C5D">
            <w:pPr>
              <w:jc w:val="center"/>
              <w:rPr>
                <w:rFonts w:ascii="Trebuchet MS" w:hAnsi="Trebuchet MS" w:cstheme="minorHAnsi"/>
                <w:sz w:val="18"/>
                <w:szCs w:val="18"/>
              </w:rPr>
            </w:pPr>
            <w:r>
              <w:rPr>
                <w:rFonts w:ascii="Trebuchet MS" w:hAnsi="Trebuchet MS" w:cstheme="minorHAnsi"/>
                <w:sz w:val="18"/>
                <w:szCs w:val="18"/>
              </w:rPr>
              <w:t>MAI</w:t>
            </w:r>
          </w:p>
        </w:tc>
        <w:tc>
          <w:tcPr>
            <w:tcW w:w="1466" w:type="dxa"/>
            <w:vAlign w:val="center"/>
          </w:tcPr>
          <w:p w14:paraId="448F197C" w14:textId="77777777" w:rsidR="005705D8" w:rsidRPr="003570AA" w:rsidRDefault="00904953" w:rsidP="00457B60">
            <w:pPr>
              <w:jc w:val="center"/>
              <w:rPr>
                <w:rFonts w:ascii="Trebuchet MS" w:hAnsi="Trebuchet MS" w:cstheme="minorHAnsi"/>
                <w:sz w:val="18"/>
                <w:szCs w:val="18"/>
              </w:rPr>
            </w:pPr>
            <w:r>
              <w:rPr>
                <w:rFonts w:ascii="Trebuchet MS" w:hAnsi="Trebuchet MS" w:cstheme="minorHAnsi"/>
                <w:sz w:val="18"/>
                <w:szCs w:val="18"/>
              </w:rPr>
              <w:t>Buget de stat</w:t>
            </w:r>
          </w:p>
        </w:tc>
        <w:tc>
          <w:tcPr>
            <w:tcW w:w="1150" w:type="dxa"/>
            <w:vAlign w:val="center"/>
          </w:tcPr>
          <w:p w14:paraId="40D1945F" w14:textId="77777777" w:rsidR="005705D8" w:rsidRPr="003570AA" w:rsidRDefault="005705D8" w:rsidP="00457B60">
            <w:pPr>
              <w:jc w:val="center"/>
              <w:rPr>
                <w:rFonts w:ascii="Trebuchet MS" w:hAnsi="Trebuchet MS" w:cstheme="minorHAnsi"/>
                <w:sz w:val="18"/>
                <w:szCs w:val="18"/>
              </w:rPr>
            </w:pPr>
            <w:r w:rsidRPr="003570AA">
              <w:rPr>
                <w:rFonts w:ascii="Trebuchet MS" w:hAnsi="Trebuchet MS" w:cstheme="minorHAnsi"/>
                <w:sz w:val="18"/>
                <w:szCs w:val="18"/>
              </w:rPr>
              <w:t>Martie 2023</w:t>
            </w:r>
          </w:p>
        </w:tc>
        <w:tc>
          <w:tcPr>
            <w:tcW w:w="1857" w:type="dxa"/>
            <w:vAlign w:val="center"/>
          </w:tcPr>
          <w:p w14:paraId="4335D0AF" w14:textId="77777777" w:rsidR="005705D8" w:rsidRPr="003570AA" w:rsidRDefault="005705D8" w:rsidP="003A61C8">
            <w:pPr>
              <w:rPr>
                <w:rFonts w:ascii="Trebuchet MS" w:hAnsi="Trebuchet MS" w:cstheme="minorHAnsi"/>
                <w:sz w:val="18"/>
                <w:szCs w:val="18"/>
              </w:rPr>
            </w:pPr>
            <w:r w:rsidRPr="003570AA">
              <w:rPr>
                <w:rFonts w:ascii="Trebuchet MS" w:hAnsi="Trebuchet MS" w:cstheme="minorHAnsi"/>
                <w:sz w:val="18"/>
                <w:szCs w:val="18"/>
              </w:rPr>
              <w:t xml:space="preserve">Efective </w:t>
            </w:r>
            <w:r w:rsidR="00F55193">
              <w:rPr>
                <w:rFonts w:ascii="Trebuchet MS" w:hAnsi="Trebuchet MS" w:cstheme="minorHAnsi"/>
                <w:sz w:val="18"/>
                <w:szCs w:val="18"/>
              </w:rPr>
              <w:t>prevăzute de lege</w:t>
            </w:r>
            <w:r w:rsidR="003A61C8" w:rsidRPr="003570AA">
              <w:rPr>
                <w:rFonts w:ascii="Trebuchet MS" w:hAnsi="Trebuchet MS" w:cstheme="minorHAnsi"/>
                <w:sz w:val="18"/>
                <w:szCs w:val="18"/>
              </w:rPr>
              <w:t xml:space="preserve"> </w:t>
            </w:r>
          </w:p>
        </w:tc>
        <w:tc>
          <w:tcPr>
            <w:tcW w:w="1795" w:type="dxa"/>
            <w:vMerge w:val="restart"/>
            <w:vAlign w:val="center"/>
          </w:tcPr>
          <w:p w14:paraId="0293B10E" w14:textId="77777777" w:rsidR="005705D8" w:rsidRPr="003570AA" w:rsidRDefault="005705D8" w:rsidP="00C24EEF">
            <w:pPr>
              <w:rPr>
                <w:rFonts w:ascii="Trebuchet MS" w:hAnsi="Trebuchet MS" w:cstheme="minorHAnsi"/>
                <w:sz w:val="18"/>
                <w:szCs w:val="18"/>
              </w:rPr>
            </w:pPr>
          </w:p>
        </w:tc>
        <w:tc>
          <w:tcPr>
            <w:tcW w:w="1448" w:type="dxa"/>
            <w:vMerge/>
            <w:vAlign w:val="center"/>
          </w:tcPr>
          <w:p w14:paraId="76FC13A4" w14:textId="77777777" w:rsidR="005705D8" w:rsidRPr="003570AA" w:rsidRDefault="005705D8" w:rsidP="00C24EEF">
            <w:pPr>
              <w:rPr>
                <w:rFonts w:ascii="Trebuchet MS" w:hAnsi="Trebuchet MS" w:cstheme="minorHAnsi"/>
                <w:sz w:val="18"/>
                <w:szCs w:val="18"/>
              </w:rPr>
            </w:pPr>
          </w:p>
        </w:tc>
      </w:tr>
      <w:tr w:rsidR="001A452B" w:rsidRPr="003570AA" w14:paraId="1EAEC01B" w14:textId="77777777" w:rsidTr="00457B60">
        <w:trPr>
          <w:trHeight w:val="836"/>
        </w:trPr>
        <w:tc>
          <w:tcPr>
            <w:tcW w:w="1326" w:type="dxa"/>
            <w:vMerge/>
            <w:vAlign w:val="center"/>
          </w:tcPr>
          <w:p w14:paraId="3B595894" w14:textId="77777777" w:rsidR="005705D8" w:rsidRPr="003570AA" w:rsidRDefault="005705D8" w:rsidP="00C24EEF">
            <w:pPr>
              <w:rPr>
                <w:rFonts w:ascii="Trebuchet MS" w:hAnsi="Trebuchet MS" w:cstheme="minorHAnsi"/>
                <w:sz w:val="18"/>
                <w:szCs w:val="18"/>
              </w:rPr>
            </w:pPr>
          </w:p>
        </w:tc>
        <w:tc>
          <w:tcPr>
            <w:tcW w:w="1713" w:type="dxa"/>
            <w:vMerge/>
            <w:vAlign w:val="center"/>
          </w:tcPr>
          <w:p w14:paraId="6DA7F3B0" w14:textId="77777777" w:rsidR="005705D8" w:rsidRPr="003570AA" w:rsidRDefault="005705D8" w:rsidP="00C24EEF">
            <w:pPr>
              <w:rPr>
                <w:rFonts w:ascii="Trebuchet MS" w:hAnsi="Trebuchet MS" w:cstheme="minorHAnsi"/>
                <w:sz w:val="18"/>
                <w:szCs w:val="18"/>
              </w:rPr>
            </w:pPr>
          </w:p>
        </w:tc>
        <w:tc>
          <w:tcPr>
            <w:tcW w:w="2347" w:type="dxa"/>
            <w:vAlign w:val="center"/>
          </w:tcPr>
          <w:p w14:paraId="5F3CA38B"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1.3.2</w:t>
            </w:r>
            <w:r>
              <w:rPr>
                <w:rFonts w:ascii="Trebuchet MS" w:hAnsi="Trebuchet MS" w:cstheme="minorHAnsi"/>
                <w:sz w:val="18"/>
                <w:szCs w:val="18"/>
              </w:rPr>
              <w:t>.</w:t>
            </w:r>
            <w:r w:rsidRPr="003570AA">
              <w:rPr>
                <w:rFonts w:ascii="Trebuchet MS" w:hAnsi="Trebuchet MS" w:cstheme="minorHAnsi"/>
                <w:sz w:val="18"/>
                <w:szCs w:val="18"/>
              </w:rPr>
              <w:t xml:space="preserve"> Efectuarea unui studiu de drept comparat prin raportare la state membre ale UE </w:t>
            </w:r>
          </w:p>
        </w:tc>
        <w:tc>
          <w:tcPr>
            <w:tcW w:w="1205" w:type="dxa"/>
            <w:vAlign w:val="center"/>
          </w:tcPr>
          <w:p w14:paraId="345AE809"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MJ</w:t>
            </w:r>
          </w:p>
          <w:p w14:paraId="1E846143" w14:textId="77777777" w:rsidR="005705D8"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PICCJ</w:t>
            </w:r>
          </w:p>
          <w:p w14:paraId="5793FF76" w14:textId="77777777" w:rsidR="000854EB" w:rsidRPr="003570AA" w:rsidRDefault="000854EB" w:rsidP="00E56C5D">
            <w:pPr>
              <w:jc w:val="center"/>
              <w:rPr>
                <w:rFonts w:ascii="Trebuchet MS" w:hAnsi="Trebuchet MS" w:cstheme="minorHAnsi"/>
                <w:sz w:val="18"/>
                <w:szCs w:val="18"/>
              </w:rPr>
            </w:pPr>
            <w:r>
              <w:rPr>
                <w:rFonts w:ascii="Trebuchet MS" w:hAnsi="Trebuchet MS" w:cstheme="minorHAnsi"/>
                <w:sz w:val="18"/>
                <w:szCs w:val="18"/>
              </w:rPr>
              <w:t>MAI</w:t>
            </w:r>
          </w:p>
        </w:tc>
        <w:tc>
          <w:tcPr>
            <w:tcW w:w="1466" w:type="dxa"/>
            <w:vAlign w:val="center"/>
          </w:tcPr>
          <w:p w14:paraId="63BC2D94" w14:textId="77777777" w:rsidR="005705D8" w:rsidRPr="003570AA" w:rsidRDefault="005705D8" w:rsidP="00457B60">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50" w:type="dxa"/>
            <w:vAlign w:val="center"/>
          </w:tcPr>
          <w:p w14:paraId="452D6D31" w14:textId="77777777" w:rsidR="005705D8" w:rsidRPr="003570AA" w:rsidRDefault="005705D8" w:rsidP="00457B60">
            <w:pPr>
              <w:jc w:val="center"/>
              <w:rPr>
                <w:rFonts w:ascii="Trebuchet MS" w:hAnsi="Trebuchet MS" w:cstheme="minorHAnsi"/>
                <w:sz w:val="18"/>
                <w:szCs w:val="18"/>
              </w:rPr>
            </w:pPr>
            <w:r w:rsidRPr="003570AA">
              <w:rPr>
                <w:rFonts w:ascii="Trebuchet MS" w:hAnsi="Trebuchet MS" w:cstheme="minorHAnsi"/>
                <w:sz w:val="18"/>
                <w:szCs w:val="18"/>
              </w:rPr>
              <w:t>Decembrie 2022</w:t>
            </w:r>
          </w:p>
        </w:tc>
        <w:tc>
          <w:tcPr>
            <w:tcW w:w="1857" w:type="dxa"/>
            <w:vAlign w:val="center"/>
          </w:tcPr>
          <w:p w14:paraId="7AC2D640"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Studiu elaborat</w:t>
            </w:r>
          </w:p>
        </w:tc>
        <w:tc>
          <w:tcPr>
            <w:tcW w:w="1795" w:type="dxa"/>
            <w:vMerge/>
            <w:vAlign w:val="center"/>
          </w:tcPr>
          <w:p w14:paraId="1FA25335" w14:textId="77777777" w:rsidR="005705D8" w:rsidRPr="003570AA" w:rsidRDefault="005705D8" w:rsidP="00C24EEF">
            <w:pPr>
              <w:rPr>
                <w:rFonts w:ascii="Trebuchet MS" w:hAnsi="Trebuchet MS" w:cstheme="minorHAnsi"/>
                <w:sz w:val="18"/>
                <w:szCs w:val="18"/>
              </w:rPr>
            </w:pPr>
          </w:p>
        </w:tc>
        <w:tc>
          <w:tcPr>
            <w:tcW w:w="1448" w:type="dxa"/>
            <w:vMerge/>
            <w:vAlign w:val="center"/>
          </w:tcPr>
          <w:p w14:paraId="315ED8C5" w14:textId="77777777" w:rsidR="005705D8" w:rsidRPr="003570AA" w:rsidRDefault="005705D8" w:rsidP="00C24EEF">
            <w:pPr>
              <w:rPr>
                <w:rFonts w:ascii="Trebuchet MS" w:hAnsi="Trebuchet MS" w:cstheme="minorHAnsi"/>
                <w:sz w:val="18"/>
                <w:szCs w:val="18"/>
              </w:rPr>
            </w:pPr>
          </w:p>
        </w:tc>
      </w:tr>
      <w:tr w:rsidR="001A452B" w:rsidRPr="003570AA" w14:paraId="000483C7" w14:textId="77777777" w:rsidTr="00457B60">
        <w:trPr>
          <w:trHeight w:val="836"/>
        </w:trPr>
        <w:tc>
          <w:tcPr>
            <w:tcW w:w="1326" w:type="dxa"/>
            <w:vMerge/>
            <w:vAlign w:val="center"/>
          </w:tcPr>
          <w:p w14:paraId="310C8AAD" w14:textId="77777777" w:rsidR="005705D8" w:rsidRPr="003570AA" w:rsidRDefault="005705D8" w:rsidP="00C24EEF">
            <w:pPr>
              <w:rPr>
                <w:rFonts w:ascii="Trebuchet MS" w:hAnsi="Trebuchet MS" w:cstheme="minorHAnsi"/>
                <w:sz w:val="18"/>
                <w:szCs w:val="18"/>
              </w:rPr>
            </w:pPr>
          </w:p>
        </w:tc>
        <w:tc>
          <w:tcPr>
            <w:tcW w:w="1713" w:type="dxa"/>
            <w:vMerge/>
            <w:vAlign w:val="center"/>
          </w:tcPr>
          <w:p w14:paraId="4930D189" w14:textId="77777777" w:rsidR="005705D8" w:rsidRPr="003570AA" w:rsidRDefault="005705D8" w:rsidP="00C24EEF">
            <w:pPr>
              <w:rPr>
                <w:rFonts w:ascii="Trebuchet MS" w:hAnsi="Trebuchet MS" w:cstheme="minorHAnsi"/>
                <w:sz w:val="18"/>
                <w:szCs w:val="18"/>
              </w:rPr>
            </w:pPr>
          </w:p>
        </w:tc>
        <w:tc>
          <w:tcPr>
            <w:tcW w:w="2347" w:type="dxa"/>
            <w:vAlign w:val="center"/>
          </w:tcPr>
          <w:p w14:paraId="70E34192"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1.3.3</w:t>
            </w:r>
            <w:r>
              <w:rPr>
                <w:rFonts w:ascii="Trebuchet MS" w:hAnsi="Trebuchet MS" w:cstheme="minorHAnsi"/>
                <w:sz w:val="18"/>
                <w:szCs w:val="18"/>
              </w:rPr>
              <w:t>.</w:t>
            </w:r>
            <w:r w:rsidRPr="003570AA">
              <w:rPr>
                <w:rFonts w:ascii="Trebuchet MS" w:hAnsi="Trebuchet MS" w:cstheme="minorHAnsi"/>
                <w:sz w:val="18"/>
                <w:szCs w:val="18"/>
              </w:rPr>
              <w:t xml:space="preserve"> Redactarea unui document de planificare institu</w:t>
            </w:r>
            <w:r>
              <w:rPr>
                <w:rFonts w:ascii="Trebuchet MS" w:hAnsi="Trebuchet MS" w:cstheme="minorHAnsi"/>
                <w:sz w:val="18"/>
                <w:szCs w:val="18"/>
              </w:rPr>
              <w:t>ț</w:t>
            </w:r>
            <w:r w:rsidRPr="003570AA">
              <w:rPr>
                <w:rFonts w:ascii="Trebuchet MS" w:hAnsi="Trebuchet MS" w:cstheme="minorHAnsi"/>
                <w:sz w:val="18"/>
                <w:szCs w:val="18"/>
              </w:rPr>
              <w:t>ională pentru implementare concluziilor studiului de drept comparat</w:t>
            </w:r>
          </w:p>
        </w:tc>
        <w:tc>
          <w:tcPr>
            <w:tcW w:w="1205" w:type="dxa"/>
            <w:vAlign w:val="center"/>
          </w:tcPr>
          <w:p w14:paraId="59575ED8"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MJ</w:t>
            </w:r>
          </w:p>
          <w:p w14:paraId="07DE7863" w14:textId="77777777" w:rsidR="005705D8"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PICCJ</w:t>
            </w:r>
          </w:p>
          <w:p w14:paraId="7CBD215D" w14:textId="77777777" w:rsidR="00320F5F" w:rsidRPr="003570AA" w:rsidRDefault="00320F5F" w:rsidP="00E56C5D">
            <w:pPr>
              <w:jc w:val="center"/>
              <w:rPr>
                <w:rFonts w:ascii="Trebuchet MS" w:hAnsi="Trebuchet MS" w:cstheme="minorHAnsi"/>
                <w:sz w:val="18"/>
                <w:szCs w:val="18"/>
              </w:rPr>
            </w:pPr>
            <w:r>
              <w:rPr>
                <w:rFonts w:ascii="Trebuchet MS" w:hAnsi="Trebuchet MS" w:cstheme="minorHAnsi"/>
                <w:sz w:val="18"/>
                <w:szCs w:val="18"/>
              </w:rPr>
              <w:t>MAI</w:t>
            </w:r>
          </w:p>
        </w:tc>
        <w:tc>
          <w:tcPr>
            <w:tcW w:w="1466" w:type="dxa"/>
            <w:vAlign w:val="center"/>
          </w:tcPr>
          <w:p w14:paraId="7EB5DDD9" w14:textId="77777777" w:rsidR="005705D8" w:rsidRPr="003570AA" w:rsidRDefault="005705D8" w:rsidP="00457B60">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50" w:type="dxa"/>
            <w:vAlign w:val="center"/>
          </w:tcPr>
          <w:p w14:paraId="220CD1C8" w14:textId="77777777" w:rsidR="005705D8" w:rsidRPr="003570AA" w:rsidRDefault="005705D8" w:rsidP="00457B60">
            <w:pPr>
              <w:jc w:val="center"/>
              <w:rPr>
                <w:rFonts w:ascii="Trebuchet MS" w:hAnsi="Trebuchet MS" w:cstheme="minorHAnsi"/>
                <w:sz w:val="18"/>
                <w:szCs w:val="18"/>
              </w:rPr>
            </w:pPr>
            <w:r w:rsidRPr="003570AA">
              <w:rPr>
                <w:rFonts w:ascii="Trebuchet MS" w:hAnsi="Trebuchet MS" w:cstheme="minorHAnsi"/>
                <w:sz w:val="18"/>
                <w:szCs w:val="18"/>
              </w:rPr>
              <w:t>Martie 2023</w:t>
            </w:r>
          </w:p>
        </w:tc>
        <w:tc>
          <w:tcPr>
            <w:tcW w:w="1857" w:type="dxa"/>
            <w:vAlign w:val="center"/>
          </w:tcPr>
          <w:p w14:paraId="60D8BA8C"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Document de planificare elaborat</w:t>
            </w:r>
          </w:p>
        </w:tc>
        <w:tc>
          <w:tcPr>
            <w:tcW w:w="1795" w:type="dxa"/>
            <w:vMerge/>
            <w:vAlign w:val="center"/>
          </w:tcPr>
          <w:p w14:paraId="75798557" w14:textId="77777777" w:rsidR="005705D8" w:rsidRPr="003570AA" w:rsidRDefault="005705D8" w:rsidP="00C24EEF">
            <w:pPr>
              <w:rPr>
                <w:rFonts w:ascii="Trebuchet MS" w:hAnsi="Trebuchet MS" w:cstheme="minorHAnsi"/>
                <w:sz w:val="18"/>
                <w:szCs w:val="18"/>
              </w:rPr>
            </w:pPr>
          </w:p>
        </w:tc>
        <w:tc>
          <w:tcPr>
            <w:tcW w:w="1448" w:type="dxa"/>
            <w:vMerge/>
            <w:vAlign w:val="center"/>
          </w:tcPr>
          <w:p w14:paraId="51FD5DCE" w14:textId="77777777" w:rsidR="005705D8" w:rsidRPr="003570AA" w:rsidRDefault="005705D8" w:rsidP="00C24EEF">
            <w:pPr>
              <w:rPr>
                <w:rFonts w:ascii="Trebuchet MS" w:hAnsi="Trebuchet MS" w:cstheme="minorHAnsi"/>
                <w:sz w:val="18"/>
                <w:szCs w:val="18"/>
              </w:rPr>
            </w:pPr>
          </w:p>
        </w:tc>
      </w:tr>
      <w:tr w:rsidR="001A452B" w:rsidRPr="003570AA" w14:paraId="00B8E94F" w14:textId="77777777" w:rsidTr="00457B60">
        <w:trPr>
          <w:trHeight w:val="836"/>
        </w:trPr>
        <w:tc>
          <w:tcPr>
            <w:tcW w:w="1326" w:type="dxa"/>
            <w:vMerge/>
            <w:vAlign w:val="center"/>
          </w:tcPr>
          <w:p w14:paraId="484017E6" w14:textId="77777777" w:rsidR="005705D8" w:rsidRPr="003570AA" w:rsidRDefault="005705D8" w:rsidP="00C24EEF">
            <w:pPr>
              <w:rPr>
                <w:rFonts w:ascii="Trebuchet MS" w:hAnsi="Trebuchet MS" w:cstheme="minorHAnsi"/>
                <w:sz w:val="18"/>
                <w:szCs w:val="18"/>
              </w:rPr>
            </w:pPr>
          </w:p>
        </w:tc>
        <w:tc>
          <w:tcPr>
            <w:tcW w:w="1713" w:type="dxa"/>
            <w:vMerge/>
            <w:vAlign w:val="center"/>
          </w:tcPr>
          <w:p w14:paraId="5DE1ABA5" w14:textId="77777777" w:rsidR="005705D8" w:rsidRPr="003570AA" w:rsidRDefault="005705D8" w:rsidP="00C24EEF">
            <w:pPr>
              <w:rPr>
                <w:rFonts w:ascii="Trebuchet MS" w:hAnsi="Trebuchet MS" w:cstheme="minorHAnsi"/>
                <w:sz w:val="18"/>
                <w:szCs w:val="18"/>
              </w:rPr>
            </w:pPr>
          </w:p>
        </w:tc>
        <w:tc>
          <w:tcPr>
            <w:tcW w:w="2347" w:type="dxa"/>
            <w:vAlign w:val="center"/>
          </w:tcPr>
          <w:p w14:paraId="3582BF85"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1.3.4</w:t>
            </w:r>
            <w:r>
              <w:rPr>
                <w:rFonts w:ascii="Trebuchet MS" w:hAnsi="Trebuchet MS" w:cstheme="minorHAnsi"/>
                <w:sz w:val="18"/>
                <w:szCs w:val="18"/>
              </w:rPr>
              <w:t>.</w:t>
            </w:r>
            <w:r w:rsidRPr="003570AA">
              <w:rPr>
                <w:rFonts w:ascii="Trebuchet MS" w:hAnsi="Trebuchet MS" w:cstheme="minorHAnsi"/>
                <w:sz w:val="18"/>
                <w:szCs w:val="18"/>
              </w:rPr>
              <w:t xml:space="preserve"> Implementarea eventualelor măsuri planificate la ac</w:t>
            </w:r>
            <w:r>
              <w:rPr>
                <w:rFonts w:ascii="Trebuchet MS" w:hAnsi="Trebuchet MS" w:cstheme="minorHAnsi"/>
                <w:sz w:val="18"/>
                <w:szCs w:val="18"/>
              </w:rPr>
              <w:t>ț</w:t>
            </w:r>
            <w:r w:rsidRPr="003570AA">
              <w:rPr>
                <w:rFonts w:ascii="Trebuchet MS" w:hAnsi="Trebuchet MS" w:cstheme="minorHAnsi"/>
                <w:sz w:val="18"/>
                <w:szCs w:val="18"/>
              </w:rPr>
              <w:t>iunea 1.3.3</w:t>
            </w:r>
            <w:r>
              <w:rPr>
                <w:rFonts w:ascii="Trebuchet MS" w:hAnsi="Trebuchet MS" w:cstheme="minorHAnsi"/>
                <w:sz w:val="18"/>
                <w:szCs w:val="18"/>
              </w:rPr>
              <w:t>.</w:t>
            </w:r>
          </w:p>
        </w:tc>
        <w:tc>
          <w:tcPr>
            <w:tcW w:w="1205" w:type="dxa"/>
            <w:vAlign w:val="center"/>
          </w:tcPr>
          <w:p w14:paraId="73FA1E57"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MJ</w:t>
            </w:r>
          </w:p>
          <w:p w14:paraId="5D6AE551" w14:textId="77777777" w:rsidR="005705D8"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PICCJ</w:t>
            </w:r>
          </w:p>
          <w:p w14:paraId="68EC3C0D" w14:textId="77777777" w:rsidR="00320F5F" w:rsidRPr="003570AA" w:rsidRDefault="00320F5F" w:rsidP="00E56C5D">
            <w:pPr>
              <w:jc w:val="center"/>
              <w:rPr>
                <w:rFonts w:ascii="Trebuchet MS" w:hAnsi="Trebuchet MS" w:cstheme="minorHAnsi"/>
                <w:sz w:val="18"/>
                <w:szCs w:val="18"/>
              </w:rPr>
            </w:pPr>
            <w:r>
              <w:rPr>
                <w:rFonts w:ascii="Trebuchet MS" w:hAnsi="Trebuchet MS" w:cstheme="minorHAnsi"/>
                <w:sz w:val="18"/>
                <w:szCs w:val="18"/>
              </w:rPr>
              <w:t>MAI</w:t>
            </w:r>
          </w:p>
        </w:tc>
        <w:tc>
          <w:tcPr>
            <w:tcW w:w="1466" w:type="dxa"/>
            <w:vAlign w:val="center"/>
          </w:tcPr>
          <w:p w14:paraId="49C8A094" w14:textId="77777777" w:rsidR="005705D8" w:rsidRPr="003570AA" w:rsidRDefault="005705D8" w:rsidP="00457B60">
            <w:pPr>
              <w:jc w:val="center"/>
              <w:rPr>
                <w:rFonts w:ascii="Trebuchet MS" w:hAnsi="Trebuchet MS" w:cstheme="minorHAnsi"/>
                <w:sz w:val="18"/>
                <w:szCs w:val="18"/>
              </w:rPr>
            </w:pPr>
            <w:r w:rsidRPr="003570AA">
              <w:rPr>
                <w:rFonts w:ascii="Trebuchet MS" w:hAnsi="Trebuchet MS" w:cstheme="minorHAnsi"/>
                <w:sz w:val="18"/>
                <w:szCs w:val="18"/>
              </w:rPr>
              <w:t>Resurse bugetare</w:t>
            </w:r>
          </w:p>
        </w:tc>
        <w:tc>
          <w:tcPr>
            <w:tcW w:w="1150" w:type="dxa"/>
            <w:vAlign w:val="center"/>
          </w:tcPr>
          <w:p w14:paraId="30C53026" w14:textId="77777777" w:rsidR="005705D8" w:rsidRPr="003570AA" w:rsidRDefault="005705D8" w:rsidP="00457B60">
            <w:pPr>
              <w:jc w:val="center"/>
              <w:rPr>
                <w:rFonts w:ascii="Trebuchet MS" w:hAnsi="Trebuchet MS" w:cstheme="minorHAnsi"/>
                <w:sz w:val="18"/>
                <w:szCs w:val="18"/>
              </w:rPr>
            </w:pPr>
            <w:r w:rsidRPr="003570AA">
              <w:rPr>
                <w:rFonts w:ascii="Trebuchet MS" w:hAnsi="Trebuchet MS" w:cstheme="minorHAnsi"/>
                <w:sz w:val="18"/>
                <w:szCs w:val="18"/>
              </w:rPr>
              <w:t>Decembrie 2023</w:t>
            </w:r>
          </w:p>
        </w:tc>
        <w:tc>
          <w:tcPr>
            <w:tcW w:w="1857" w:type="dxa"/>
            <w:vAlign w:val="center"/>
          </w:tcPr>
          <w:p w14:paraId="17D4E83D"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Măsuri implementate</w:t>
            </w:r>
          </w:p>
        </w:tc>
        <w:tc>
          <w:tcPr>
            <w:tcW w:w="1795" w:type="dxa"/>
            <w:vMerge/>
            <w:vAlign w:val="center"/>
          </w:tcPr>
          <w:p w14:paraId="5DDE3C1B" w14:textId="77777777" w:rsidR="005705D8" w:rsidRPr="003570AA" w:rsidRDefault="005705D8" w:rsidP="00C24EEF">
            <w:pPr>
              <w:rPr>
                <w:rFonts w:ascii="Trebuchet MS" w:hAnsi="Trebuchet MS" w:cstheme="minorHAnsi"/>
                <w:sz w:val="18"/>
                <w:szCs w:val="18"/>
              </w:rPr>
            </w:pPr>
          </w:p>
        </w:tc>
        <w:tc>
          <w:tcPr>
            <w:tcW w:w="1448" w:type="dxa"/>
            <w:vMerge/>
            <w:vAlign w:val="center"/>
          </w:tcPr>
          <w:p w14:paraId="31B4D0BE" w14:textId="77777777" w:rsidR="005705D8" w:rsidRPr="003570AA" w:rsidRDefault="005705D8" w:rsidP="00C24EEF">
            <w:pPr>
              <w:rPr>
                <w:rFonts w:ascii="Trebuchet MS" w:hAnsi="Trebuchet MS" w:cstheme="minorHAnsi"/>
                <w:sz w:val="18"/>
                <w:szCs w:val="18"/>
              </w:rPr>
            </w:pPr>
          </w:p>
        </w:tc>
      </w:tr>
      <w:bookmarkEnd w:id="90"/>
      <w:tr w:rsidR="001A452B" w:rsidRPr="003570AA" w14:paraId="30200E33" w14:textId="77777777" w:rsidTr="00457B60">
        <w:trPr>
          <w:trHeight w:val="836"/>
        </w:trPr>
        <w:tc>
          <w:tcPr>
            <w:tcW w:w="1326" w:type="dxa"/>
            <w:vMerge/>
            <w:vAlign w:val="center"/>
          </w:tcPr>
          <w:p w14:paraId="50DB3ED6" w14:textId="77777777" w:rsidR="005705D8" w:rsidRPr="003570AA" w:rsidRDefault="005705D8" w:rsidP="00C24EEF">
            <w:pPr>
              <w:rPr>
                <w:rFonts w:ascii="Trebuchet MS" w:hAnsi="Trebuchet MS" w:cstheme="minorHAnsi"/>
                <w:sz w:val="18"/>
                <w:szCs w:val="18"/>
              </w:rPr>
            </w:pPr>
          </w:p>
        </w:tc>
        <w:tc>
          <w:tcPr>
            <w:tcW w:w="1713" w:type="dxa"/>
            <w:vAlign w:val="center"/>
          </w:tcPr>
          <w:p w14:paraId="060667FF" w14:textId="77777777" w:rsidR="005705D8" w:rsidRPr="003570AA" w:rsidRDefault="005705D8" w:rsidP="007A2846">
            <w:pPr>
              <w:tabs>
                <w:tab w:val="left" w:pos="181"/>
              </w:tabs>
              <w:rPr>
                <w:rFonts w:ascii="Trebuchet MS" w:hAnsi="Trebuchet MS" w:cstheme="minorHAnsi"/>
                <w:sz w:val="18"/>
                <w:szCs w:val="18"/>
              </w:rPr>
            </w:pPr>
            <w:r w:rsidRPr="003570AA">
              <w:rPr>
                <w:rFonts w:ascii="Trebuchet MS" w:hAnsi="Trebuchet MS" w:cstheme="minorHAnsi"/>
                <w:sz w:val="18"/>
                <w:szCs w:val="18"/>
              </w:rPr>
              <w:t>1.4. Extinderea competenței DNA în vederea cuprinderii unor infracțiuni asimilabile corupției, precum și a infracțiunilor grave de mediu</w:t>
            </w:r>
          </w:p>
        </w:tc>
        <w:tc>
          <w:tcPr>
            <w:tcW w:w="2347" w:type="dxa"/>
            <w:vAlign w:val="center"/>
          </w:tcPr>
          <w:p w14:paraId="3ED04ED2"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1.4.1</w:t>
            </w:r>
            <w:r>
              <w:rPr>
                <w:rFonts w:ascii="Trebuchet MS" w:hAnsi="Trebuchet MS" w:cstheme="minorHAnsi"/>
                <w:sz w:val="18"/>
                <w:szCs w:val="18"/>
              </w:rPr>
              <w:t>.</w:t>
            </w:r>
            <w:r w:rsidRPr="003570AA">
              <w:rPr>
                <w:rFonts w:ascii="Trebuchet MS" w:hAnsi="Trebuchet MS" w:cstheme="minorHAnsi"/>
                <w:sz w:val="18"/>
                <w:szCs w:val="18"/>
              </w:rPr>
              <w:t xml:space="preserve"> Modificarea OUG nr. 43/2002 </w:t>
            </w:r>
          </w:p>
        </w:tc>
        <w:tc>
          <w:tcPr>
            <w:tcW w:w="1205" w:type="dxa"/>
            <w:vAlign w:val="center"/>
          </w:tcPr>
          <w:p w14:paraId="586C9612"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MJ,</w:t>
            </w:r>
          </w:p>
          <w:p w14:paraId="58C60AD4"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Parlament</w:t>
            </w:r>
          </w:p>
          <w:p w14:paraId="409A3C22"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DNA</w:t>
            </w:r>
          </w:p>
        </w:tc>
        <w:tc>
          <w:tcPr>
            <w:tcW w:w="1466" w:type="dxa"/>
            <w:vAlign w:val="center"/>
          </w:tcPr>
          <w:p w14:paraId="7801CB60" w14:textId="77777777" w:rsidR="005705D8" w:rsidRPr="003570AA" w:rsidRDefault="005705D8" w:rsidP="00457B60">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50" w:type="dxa"/>
            <w:vAlign w:val="center"/>
          </w:tcPr>
          <w:p w14:paraId="77E418B5" w14:textId="77777777" w:rsidR="005705D8" w:rsidRPr="003570AA" w:rsidRDefault="005705D8" w:rsidP="00457B60">
            <w:pPr>
              <w:jc w:val="center"/>
              <w:rPr>
                <w:rFonts w:ascii="Trebuchet MS" w:hAnsi="Trebuchet MS" w:cstheme="minorHAnsi"/>
                <w:sz w:val="18"/>
                <w:szCs w:val="18"/>
              </w:rPr>
            </w:pPr>
            <w:r w:rsidRPr="003570AA">
              <w:rPr>
                <w:rFonts w:ascii="Trebuchet MS" w:hAnsi="Trebuchet MS" w:cstheme="minorHAnsi"/>
                <w:sz w:val="18"/>
                <w:szCs w:val="18"/>
              </w:rPr>
              <w:t>2022</w:t>
            </w:r>
          </w:p>
        </w:tc>
        <w:tc>
          <w:tcPr>
            <w:tcW w:w="1857" w:type="dxa"/>
            <w:vAlign w:val="center"/>
          </w:tcPr>
          <w:p w14:paraId="0494DB42"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Proiect de lege adoptat</w:t>
            </w:r>
          </w:p>
        </w:tc>
        <w:tc>
          <w:tcPr>
            <w:tcW w:w="1795" w:type="dxa"/>
            <w:vAlign w:val="center"/>
          </w:tcPr>
          <w:p w14:paraId="5DAC1E0F"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Act normativ care conferă competențe extinse DNA</w:t>
            </w:r>
          </w:p>
        </w:tc>
        <w:tc>
          <w:tcPr>
            <w:tcW w:w="1448" w:type="dxa"/>
            <w:vMerge/>
            <w:vAlign w:val="center"/>
          </w:tcPr>
          <w:p w14:paraId="2F0A104C" w14:textId="77777777" w:rsidR="005705D8" w:rsidRPr="003570AA" w:rsidRDefault="005705D8" w:rsidP="00C24EEF">
            <w:pPr>
              <w:rPr>
                <w:rFonts w:ascii="Trebuchet MS" w:hAnsi="Trebuchet MS" w:cstheme="minorHAnsi"/>
                <w:sz w:val="18"/>
                <w:szCs w:val="18"/>
              </w:rPr>
            </w:pPr>
          </w:p>
        </w:tc>
      </w:tr>
      <w:tr w:rsidR="001A452B" w:rsidRPr="003570AA" w14:paraId="083CB4FA" w14:textId="77777777" w:rsidTr="00457B60">
        <w:trPr>
          <w:trHeight w:val="836"/>
        </w:trPr>
        <w:tc>
          <w:tcPr>
            <w:tcW w:w="1326" w:type="dxa"/>
            <w:vMerge/>
            <w:vAlign w:val="center"/>
          </w:tcPr>
          <w:p w14:paraId="58CD8528" w14:textId="77777777" w:rsidR="005705D8" w:rsidRPr="003570AA" w:rsidRDefault="005705D8" w:rsidP="00C24EEF">
            <w:pPr>
              <w:rPr>
                <w:rFonts w:ascii="Trebuchet MS" w:hAnsi="Trebuchet MS" w:cstheme="minorHAnsi"/>
                <w:sz w:val="18"/>
                <w:szCs w:val="18"/>
              </w:rPr>
            </w:pPr>
          </w:p>
        </w:tc>
        <w:tc>
          <w:tcPr>
            <w:tcW w:w="1713" w:type="dxa"/>
            <w:vAlign w:val="center"/>
          </w:tcPr>
          <w:p w14:paraId="5F7A2612" w14:textId="77777777" w:rsidR="005705D8" w:rsidRPr="003570AA" w:rsidRDefault="005705D8" w:rsidP="00C24EEF">
            <w:pPr>
              <w:tabs>
                <w:tab w:val="left" w:pos="181"/>
              </w:tabs>
              <w:rPr>
                <w:rFonts w:ascii="Trebuchet MS" w:hAnsi="Trebuchet MS" w:cstheme="minorHAnsi"/>
                <w:sz w:val="18"/>
                <w:szCs w:val="18"/>
              </w:rPr>
            </w:pPr>
            <w:r w:rsidRPr="003570AA">
              <w:rPr>
                <w:rFonts w:ascii="Trebuchet MS" w:hAnsi="Trebuchet MS" w:cstheme="minorHAnsi"/>
                <w:sz w:val="18"/>
                <w:szCs w:val="18"/>
              </w:rPr>
              <w:t>1.5</w:t>
            </w:r>
            <w:r>
              <w:rPr>
                <w:rFonts w:ascii="Trebuchet MS" w:hAnsi="Trebuchet MS" w:cstheme="minorHAnsi"/>
                <w:sz w:val="18"/>
                <w:szCs w:val="18"/>
              </w:rPr>
              <w:t>.</w:t>
            </w:r>
            <w:r w:rsidRPr="003570AA">
              <w:rPr>
                <w:rFonts w:ascii="Trebuchet MS" w:hAnsi="Trebuchet MS" w:cstheme="minorHAnsi"/>
                <w:sz w:val="18"/>
                <w:szCs w:val="18"/>
              </w:rPr>
              <w:t xml:space="preserve"> </w:t>
            </w:r>
            <w:bookmarkStart w:id="93" w:name="_Hlk98490411"/>
            <w:r w:rsidRPr="003570AA">
              <w:rPr>
                <w:rFonts w:ascii="Trebuchet MS" w:hAnsi="Trebuchet MS" w:cstheme="minorHAnsi"/>
                <w:sz w:val="18"/>
                <w:szCs w:val="18"/>
              </w:rPr>
              <w:t>Modificarea procedurii de numire, a cerințelor de vechime pentru procurorii DNA</w:t>
            </w:r>
            <w:bookmarkEnd w:id="93"/>
          </w:p>
        </w:tc>
        <w:tc>
          <w:tcPr>
            <w:tcW w:w="2347" w:type="dxa"/>
            <w:vAlign w:val="center"/>
          </w:tcPr>
          <w:p w14:paraId="6C1378DF"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1.5.1</w:t>
            </w:r>
            <w:r>
              <w:rPr>
                <w:rFonts w:ascii="Trebuchet MS" w:hAnsi="Trebuchet MS" w:cstheme="minorHAnsi"/>
                <w:sz w:val="18"/>
                <w:szCs w:val="18"/>
              </w:rPr>
              <w:t>.</w:t>
            </w:r>
            <w:r w:rsidRPr="003570AA">
              <w:rPr>
                <w:rFonts w:ascii="Trebuchet MS" w:hAnsi="Trebuchet MS" w:cstheme="minorHAnsi"/>
                <w:sz w:val="18"/>
                <w:szCs w:val="18"/>
              </w:rPr>
              <w:t xml:space="preserve"> Modificarea Legii nr. 304/2004 / introducerea prevederilor corespunzătoare în proiectul noii legi privind organizarea judiciară în scopul facilitării recrutării procurorilor DNA (procedura de numire, vechimea)</w:t>
            </w:r>
          </w:p>
        </w:tc>
        <w:tc>
          <w:tcPr>
            <w:tcW w:w="1205" w:type="dxa"/>
            <w:vAlign w:val="center"/>
          </w:tcPr>
          <w:p w14:paraId="4210F846"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66" w:type="dxa"/>
            <w:vAlign w:val="center"/>
          </w:tcPr>
          <w:p w14:paraId="2011799C" w14:textId="77777777" w:rsidR="005705D8" w:rsidRPr="003570AA" w:rsidRDefault="005705D8" w:rsidP="00457B60">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50" w:type="dxa"/>
            <w:vAlign w:val="center"/>
          </w:tcPr>
          <w:p w14:paraId="597329E4" w14:textId="77777777" w:rsidR="005705D8" w:rsidRPr="003570AA" w:rsidRDefault="005705D8" w:rsidP="00457B60">
            <w:pPr>
              <w:jc w:val="center"/>
              <w:rPr>
                <w:rFonts w:ascii="Trebuchet MS" w:hAnsi="Trebuchet MS" w:cstheme="minorHAnsi"/>
                <w:sz w:val="18"/>
                <w:szCs w:val="18"/>
              </w:rPr>
            </w:pPr>
            <w:r w:rsidRPr="003570AA">
              <w:rPr>
                <w:rFonts w:ascii="Trebuchet MS" w:hAnsi="Trebuchet MS" w:cstheme="minorHAnsi"/>
                <w:sz w:val="18"/>
                <w:szCs w:val="18"/>
              </w:rPr>
              <w:t>Corelat cu PNRR</w:t>
            </w:r>
          </w:p>
        </w:tc>
        <w:tc>
          <w:tcPr>
            <w:tcW w:w="1857" w:type="dxa"/>
            <w:vAlign w:val="center"/>
          </w:tcPr>
          <w:p w14:paraId="321AEFF6"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 xml:space="preserve">Proiect de lege adoptat </w:t>
            </w:r>
          </w:p>
        </w:tc>
        <w:tc>
          <w:tcPr>
            <w:tcW w:w="1795" w:type="dxa"/>
            <w:vAlign w:val="center"/>
          </w:tcPr>
          <w:p w14:paraId="4E748BEE" w14:textId="77777777" w:rsidR="005705D8" w:rsidRPr="003570AA" w:rsidRDefault="005705D8" w:rsidP="00C24EEF">
            <w:pPr>
              <w:rPr>
                <w:rFonts w:ascii="Trebuchet MS" w:hAnsi="Trebuchet MS" w:cstheme="minorHAnsi"/>
                <w:sz w:val="18"/>
                <w:szCs w:val="18"/>
              </w:rPr>
            </w:pPr>
          </w:p>
        </w:tc>
        <w:tc>
          <w:tcPr>
            <w:tcW w:w="1448" w:type="dxa"/>
            <w:vMerge/>
            <w:vAlign w:val="center"/>
          </w:tcPr>
          <w:p w14:paraId="682901F3" w14:textId="77777777" w:rsidR="005705D8" w:rsidRPr="003570AA" w:rsidRDefault="005705D8" w:rsidP="00C24EEF">
            <w:pPr>
              <w:rPr>
                <w:rFonts w:ascii="Trebuchet MS" w:hAnsi="Trebuchet MS" w:cstheme="minorHAnsi"/>
                <w:sz w:val="18"/>
                <w:szCs w:val="18"/>
              </w:rPr>
            </w:pPr>
          </w:p>
        </w:tc>
      </w:tr>
      <w:tr w:rsidR="001A452B" w:rsidRPr="003570AA" w14:paraId="7AFC0565" w14:textId="77777777" w:rsidTr="00457B60">
        <w:tc>
          <w:tcPr>
            <w:tcW w:w="1326" w:type="dxa"/>
            <w:vMerge/>
            <w:vAlign w:val="center"/>
          </w:tcPr>
          <w:p w14:paraId="1BF78B4D" w14:textId="77777777" w:rsidR="005705D8" w:rsidRPr="003570AA" w:rsidRDefault="005705D8" w:rsidP="00C24EEF">
            <w:pPr>
              <w:rPr>
                <w:rFonts w:ascii="Trebuchet MS" w:hAnsi="Trebuchet MS" w:cstheme="minorHAnsi"/>
                <w:sz w:val="18"/>
                <w:szCs w:val="18"/>
              </w:rPr>
            </w:pPr>
          </w:p>
        </w:tc>
        <w:tc>
          <w:tcPr>
            <w:tcW w:w="1713" w:type="dxa"/>
            <w:vMerge w:val="restart"/>
            <w:vAlign w:val="center"/>
          </w:tcPr>
          <w:p w14:paraId="02A7D075" w14:textId="77777777" w:rsidR="005705D8" w:rsidRPr="003570AA" w:rsidRDefault="005705D8" w:rsidP="00C24EEF">
            <w:pPr>
              <w:rPr>
                <w:rFonts w:ascii="Trebuchet MS" w:hAnsi="Trebuchet MS" w:cstheme="minorHAnsi"/>
                <w:sz w:val="18"/>
                <w:szCs w:val="18"/>
              </w:rPr>
            </w:pPr>
          </w:p>
          <w:p w14:paraId="7AF4D6EA" w14:textId="77777777" w:rsidR="005705D8" w:rsidRPr="003570AA" w:rsidRDefault="005705D8" w:rsidP="00C24EEF">
            <w:pPr>
              <w:rPr>
                <w:rFonts w:ascii="Trebuchet MS" w:hAnsi="Trebuchet MS" w:cstheme="minorHAnsi"/>
                <w:sz w:val="18"/>
                <w:szCs w:val="18"/>
              </w:rPr>
            </w:pPr>
          </w:p>
          <w:p w14:paraId="1DE5DAFB" w14:textId="77777777" w:rsidR="005705D8" w:rsidRPr="003570AA" w:rsidRDefault="005705D8" w:rsidP="00C24EEF">
            <w:pPr>
              <w:rPr>
                <w:rFonts w:ascii="Trebuchet MS" w:hAnsi="Trebuchet MS" w:cstheme="minorHAnsi"/>
                <w:sz w:val="18"/>
                <w:szCs w:val="18"/>
              </w:rPr>
            </w:pPr>
          </w:p>
          <w:p w14:paraId="160E7F11"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 xml:space="preserve">1.6. </w:t>
            </w:r>
            <w:bookmarkStart w:id="94" w:name="_Hlk95897876"/>
            <w:r w:rsidRPr="003570AA">
              <w:rPr>
                <w:rFonts w:ascii="Trebuchet MS" w:hAnsi="Trebuchet MS" w:cstheme="minorHAnsi"/>
                <w:sz w:val="18"/>
                <w:szCs w:val="18"/>
              </w:rPr>
              <w:t xml:space="preserve">Extinderea mandatului legal al Agenției Naționale de Administrare a </w:t>
            </w:r>
            <w:r w:rsidRPr="003570AA">
              <w:rPr>
                <w:rFonts w:ascii="Trebuchet MS" w:hAnsi="Trebuchet MS" w:cstheme="minorHAnsi"/>
                <w:sz w:val="18"/>
                <w:szCs w:val="18"/>
              </w:rPr>
              <w:lastRenderedPageBreak/>
              <w:t>Bunurilor Indisponibilizate în vederea sporirii competențelor</w:t>
            </w:r>
            <w:bookmarkEnd w:id="94"/>
          </w:p>
        </w:tc>
        <w:tc>
          <w:tcPr>
            <w:tcW w:w="2347" w:type="dxa"/>
            <w:vAlign w:val="center"/>
          </w:tcPr>
          <w:p w14:paraId="452D6546"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lastRenderedPageBreak/>
              <w:t xml:space="preserve">1.6.1. Aprobarea de Guvern a proiectului de Lege pentru modificarea </w:t>
            </w:r>
            <w:r>
              <w:rPr>
                <w:rFonts w:ascii="Trebuchet MS" w:hAnsi="Trebuchet MS" w:cstheme="minorHAnsi"/>
                <w:sz w:val="18"/>
                <w:szCs w:val="18"/>
              </w:rPr>
              <w:t>ș</w:t>
            </w:r>
            <w:r w:rsidRPr="003570AA">
              <w:rPr>
                <w:rFonts w:ascii="Trebuchet MS" w:hAnsi="Trebuchet MS" w:cstheme="minorHAnsi"/>
                <w:sz w:val="18"/>
                <w:szCs w:val="18"/>
              </w:rPr>
              <w:t xml:space="preserve">i completarea Legii nr. 318/2015 pentru înființarea, organizarea și funcționarea Agenției Naționale de Administrare </w:t>
            </w:r>
            <w:r w:rsidRPr="003570AA">
              <w:rPr>
                <w:rFonts w:ascii="Trebuchet MS" w:hAnsi="Trebuchet MS" w:cstheme="minorHAnsi"/>
                <w:sz w:val="18"/>
                <w:szCs w:val="18"/>
              </w:rPr>
              <w:lastRenderedPageBreak/>
              <w:t>a Bunurilor Indisponibilizate și pentru modificarea și completarea unor acte normative</w:t>
            </w:r>
          </w:p>
        </w:tc>
        <w:tc>
          <w:tcPr>
            <w:tcW w:w="1205" w:type="dxa"/>
            <w:vAlign w:val="center"/>
          </w:tcPr>
          <w:p w14:paraId="79930DCF"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lastRenderedPageBreak/>
              <w:t>Ministerul Justiției (ANABI)</w:t>
            </w:r>
          </w:p>
          <w:p w14:paraId="1985C72C" w14:textId="77777777" w:rsidR="005705D8" w:rsidRPr="003570AA" w:rsidRDefault="005705D8" w:rsidP="00E56C5D">
            <w:pPr>
              <w:jc w:val="center"/>
              <w:rPr>
                <w:rFonts w:ascii="Trebuchet MS" w:hAnsi="Trebuchet MS" w:cstheme="minorHAnsi"/>
                <w:sz w:val="18"/>
                <w:szCs w:val="18"/>
              </w:rPr>
            </w:pPr>
          </w:p>
          <w:p w14:paraId="3C3697F6"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Guvern</w:t>
            </w:r>
          </w:p>
        </w:tc>
        <w:tc>
          <w:tcPr>
            <w:tcW w:w="1466" w:type="dxa"/>
            <w:vAlign w:val="center"/>
          </w:tcPr>
          <w:p w14:paraId="15707BF5" w14:textId="77777777" w:rsidR="005705D8" w:rsidRPr="003570AA" w:rsidRDefault="005705D8" w:rsidP="00457B60">
            <w:pPr>
              <w:jc w:val="center"/>
              <w:rPr>
                <w:rFonts w:ascii="Trebuchet MS" w:hAnsi="Trebuchet MS" w:cstheme="minorHAnsi"/>
                <w:sz w:val="18"/>
                <w:szCs w:val="18"/>
              </w:rPr>
            </w:pPr>
          </w:p>
          <w:p w14:paraId="17501357" w14:textId="77777777" w:rsidR="005705D8" w:rsidRPr="003570AA" w:rsidRDefault="005705D8" w:rsidP="00457B60">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50" w:type="dxa"/>
            <w:vAlign w:val="center"/>
          </w:tcPr>
          <w:p w14:paraId="76029FF5" w14:textId="77777777" w:rsidR="005705D8" w:rsidRPr="003570AA" w:rsidRDefault="005705D8" w:rsidP="00457B60">
            <w:pPr>
              <w:jc w:val="center"/>
              <w:rPr>
                <w:rFonts w:ascii="Trebuchet MS" w:hAnsi="Trebuchet MS" w:cstheme="minorHAnsi"/>
                <w:sz w:val="18"/>
                <w:szCs w:val="18"/>
              </w:rPr>
            </w:pPr>
          </w:p>
          <w:p w14:paraId="5DBF726A" w14:textId="77777777" w:rsidR="005705D8" w:rsidRPr="003570AA" w:rsidRDefault="005705D8" w:rsidP="00457B60">
            <w:pPr>
              <w:jc w:val="center"/>
              <w:rPr>
                <w:rFonts w:ascii="Trebuchet MS" w:hAnsi="Trebuchet MS" w:cstheme="minorHAnsi"/>
                <w:sz w:val="18"/>
                <w:szCs w:val="18"/>
              </w:rPr>
            </w:pPr>
            <w:r w:rsidRPr="003570AA">
              <w:rPr>
                <w:rFonts w:ascii="Trebuchet MS" w:hAnsi="Trebuchet MS" w:cstheme="minorHAnsi"/>
                <w:sz w:val="18"/>
                <w:szCs w:val="18"/>
              </w:rPr>
              <w:t>Martie 2022</w:t>
            </w:r>
          </w:p>
        </w:tc>
        <w:tc>
          <w:tcPr>
            <w:tcW w:w="1857" w:type="dxa"/>
            <w:vAlign w:val="center"/>
          </w:tcPr>
          <w:p w14:paraId="14952274" w14:textId="77777777" w:rsidR="005705D8" w:rsidRPr="003570AA" w:rsidRDefault="005705D8" w:rsidP="00C24EEF">
            <w:pPr>
              <w:rPr>
                <w:rFonts w:ascii="Trebuchet MS" w:hAnsi="Trebuchet MS" w:cstheme="minorHAnsi"/>
                <w:sz w:val="18"/>
                <w:szCs w:val="18"/>
              </w:rPr>
            </w:pPr>
          </w:p>
          <w:p w14:paraId="38577CBB" w14:textId="77777777" w:rsidR="005705D8" w:rsidRPr="003570AA" w:rsidRDefault="005705D8" w:rsidP="00C24EEF">
            <w:pPr>
              <w:rPr>
                <w:rFonts w:ascii="Trebuchet MS" w:hAnsi="Trebuchet MS" w:cstheme="minorHAnsi"/>
                <w:sz w:val="18"/>
                <w:szCs w:val="18"/>
              </w:rPr>
            </w:pPr>
          </w:p>
          <w:p w14:paraId="0F58DB71" w14:textId="77777777" w:rsidR="005705D8" w:rsidRPr="003570AA" w:rsidRDefault="005705D8" w:rsidP="00C24EEF">
            <w:pPr>
              <w:rPr>
                <w:rFonts w:ascii="Trebuchet MS" w:hAnsi="Trebuchet MS" w:cstheme="minorHAnsi"/>
                <w:sz w:val="18"/>
                <w:szCs w:val="18"/>
              </w:rPr>
            </w:pPr>
          </w:p>
          <w:p w14:paraId="5EE738CB"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Proiect de lege aprobat de Guvern</w:t>
            </w:r>
          </w:p>
        </w:tc>
        <w:tc>
          <w:tcPr>
            <w:tcW w:w="1795" w:type="dxa"/>
            <w:vMerge w:val="restart"/>
            <w:vAlign w:val="center"/>
          </w:tcPr>
          <w:p w14:paraId="677AAD2B" w14:textId="77777777" w:rsidR="005705D8" w:rsidRPr="003570AA" w:rsidRDefault="005705D8" w:rsidP="00C24EEF">
            <w:pPr>
              <w:rPr>
                <w:rFonts w:ascii="Trebuchet MS" w:hAnsi="Trebuchet MS" w:cstheme="minorHAnsi"/>
                <w:sz w:val="18"/>
                <w:szCs w:val="18"/>
              </w:rPr>
            </w:pPr>
          </w:p>
          <w:p w14:paraId="68523A43" w14:textId="77777777" w:rsidR="005705D8" w:rsidRPr="003570AA" w:rsidRDefault="005705D8" w:rsidP="00C24EEF">
            <w:pPr>
              <w:rPr>
                <w:rFonts w:ascii="Trebuchet MS" w:hAnsi="Trebuchet MS" w:cstheme="minorHAnsi"/>
                <w:sz w:val="18"/>
                <w:szCs w:val="18"/>
              </w:rPr>
            </w:pPr>
          </w:p>
          <w:p w14:paraId="35920EE8" w14:textId="77777777" w:rsidR="005705D8" w:rsidRPr="003570AA" w:rsidRDefault="005705D8" w:rsidP="00C24EEF">
            <w:pPr>
              <w:rPr>
                <w:rFonts w:ascii="Trebuchet MS" w:hAnsi="Trebuchet MS" w:cstheme="minorHAnsi"/>
                <w:sz w:val="18"/>
                <w:szCs w:val="18"/>
              </w:rPr>
            </w:pPr>
          </w:p>
          <w:p w14:paraId="3F52A9B5" w14:textId="77777777" w:rsidR="005705D8" w:rsidRPr="003570AA" w:rsidRDefault="005705D8" w:rsidP="00C24EEF">
            <w:pPr>
              <w:rPr>
                <w:rFonts w:ascii="Trebuchet MS" w:hAnsi="Trebuchet MS" w:cstheme="minorHAnsi"/>
                <w:sz w:val="18"/>
                <w:szCs w:val="18"/>
              </w:rPr>
            </w:pPr>
          </w:p>
          <w:p w14:paraId="61454CE8" w14:textId="77777777" w:rsidR="005705D8" w:rsidRPr="003570AA" w:rsidRDefault="005705D8" w:rsidP="00C24EEF">
            <w:pPr>
              <w:rPr>
                <w:rFonts w:ascii="Trebuchet MS" w:hAnsi="Trebuchet MS" w:cstheme="minorHAnsi"/>
                <w:sz w:val="18"/>
                <w:szCs w:val="18"/>
              </w:rPr>
            </w:pPr>
          </w:p>
          <w:p w14:paraId="3AA45D6A"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 xml:space="preserve">Două structuri teritoriale prevăzute în lege </w:t>
            </w:r>
          </w:p>
          <w:p w14:paraId="4EA06C05" w14:textId="77777777" w:rsidR="005705D8" w:rsidRPr="003570AA" w:rsidRDefault="005705D8" w:rsidP="00C24EEF">
            <w:pPr>
              <w:rPr>
                <w:rFonts w:ascii="Trebuchet MS" w:hAnsi="Trebuchet MS" w:cstheme="minorHAnsi"/>
                <w:sz w:val="18"/>
                <w:szCs w:val="18"/>
              </w:rPr>
            </w:pPr>
          </w:p>
          <w:p w14:paraId="7B5CE4B6"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Gradul de valorificare a bunurilor indisponibilizate</w:t>
            </w:r>
          </w:p>
          <w:p w14:paraId="35BF25B6"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Referință: (iunie 2021 - aproximativ 45 de milioane</w:t>
            </w:r>
          </w:p>
          <w:p w14:paraId="011679E2"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EUR).</w:t>
            </w:r>
          </w:p>
          <w:p w14:paraId="564E8082"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Țintă: +50% (2025)</w:t>
            </w:r>
          </w:p>
        </w:tc>
        <w:tc>
          <w:tcPr>
            <w:tcW w:w="1448" w:type="dxa"/>
            <w:vMerge/>
            <w:vAlign w:val="center"/>
          </w:tcPr>
          <w:p w14:paraId="1CA4D7EB" w14:textId="77777777" w:rsidR="005705D8" w:rsidRPr="003570AA" w:rsidRDefault="005705D8" w:rsidP="00C24EEF">
            <w:pPr>
              <w:rPr>
                <w:rFonts w:ascii="Trebuchet MS" w:hAnsi="Trebuchet MS" w:cstheme="minorHAnsi"/>
                <w:sz w:val="18"/>
                <w:szCs w:val="18"/>
              </w:rPr>
            </w:pPr>
          </w:p>
        </w:tc>
      </w:tr>
      <w:tr w:rsidR="001A452B" w:rsidRPr="003570AA" w14:paraId="2A5C161D" w14:textId="77777777" w:rsidTr="00457B60">
        <w:trPr>
          <w:trHeight w:val="2508"/>
        </w:trPr>
        <w:tc>
          <w:tcPr>
            <w:tcW w:w="1326" w:type="dxa"/>
            <w:vMerge/>
            <w:vAlign w:val="center"/>
          </w:tcPr>
          <w:p w14:paraId="3167E848" w14:textId="77777777" w:rsidR="005705D8" w:rsidRPr="003570AA" w:rsidRDefault="005705D8" w:rsidP="00C24EEF">
            <w:pPr>
              <w:rPr>
                <w:rFonts w:ascii="Trebuchet MS" w:hAnsi="Trebuchet MS" w:cstheme="minorHAnsi"/>
                <w:sz w:val="18"/>
                <w:szCs w:val="18"/>
              </w:rPr>
            </w:pPr>
          </w:p>
        </w:tc>
        <w:tc>
          <w:tcPr>
            <w:tcW w:w="1713" w:type="dxa"/>
            <w:vMerge/>
            <w:vAlign w:val="center"/>
          </w:tcPr>
          <w:p w14:paraId="7A46DDE8" w14:textId="77777777" w:rsidR="005705D8" w:rsidRPr="003570AA" w:rsidRDefault="005705D8" w:rsidP="00C24EEF">
            <w:pPr>
              <w:rPr>
                <w:rFonts w:ascii="Trebuchet MS" w:hAnsi="Trebuchet MS" w:cstheme="minorHAnsi"/>
                <w:sz w:val="18"/>
                <w:szCs w:val="18"/>
              </w:rPr>
            </w:pPr>
          </w:p>
        </w:tc>
        <w:tc>
          <w:tcPr>
            <w:tcW w:w="2347" w:type="dxa"/>
            <w:vAlign w:val="center"/>
          </w:tcPr>
          <w:p w14:paraId="0BBBFFA0"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 xml:space="preserve">1.6.2. Adoptarea de Parlament a proiectului de Lege pentru modificarea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completarea Legii nr. 318/2015 pentru înființarea, organizarea și funcționarea Agenției Naționale de Administrare a Bunurilor Indisponibilizate și pentru modificarea și completarea unor acte normative</w:t>
            </w:r>
          </w:p>
        </w:tc>
        <w:tc>
          <w:tcPr>
            <w:tcW w:w="1205" w:type="dxa"/>
            <w:vAlign w:val="center"/>
          </w:tcPr>
          <w:p w14:paraId="464A57CB"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Parlament</w:t>
            </w:r>
          </w:p>
        </w:tc>
        <w:tc>
          <w:tcPr>
            <w:tcW w:w="1466" w:type="dxa"/>
            <w:vAlign w:val="center"/>
          </w:tcPr>
          <w:p w14:paraId="2D16E934" w14:textId="77777777" w:rsidR="005705D8" w:rsidRPr="003570AA" w:rsidRDefault="005705D8" w:rsidP="00457B60">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50" w:type="dxa"/>
            <w:vAlign w:val="center"/>
          </w:tcPr>
          <w:p w14:paraId="62FD3D4A" w14:textId="77777777" w:rsidR="005705D8" w:rsidRPr="003570AA" w:rsidRDefault="005705D8" w:rsidP="00457B60">
            <w:pPr>
              <w:jc w:val="center"/>
              <w:rPr>
                <w:rFonts w:ascii="Trebuchet MS" w:hAnsi="Trebuchet MS" w:cstheme="minorHAnsi"/>
                <w:sz w:val="18"/>
                <w:szCs w:val="18"/>
              </w:rPr>
            </w:pPr>
            <w:r w:rsidRPr="003570AA">
              <w:rPr>
                <w:rFonts w:ascii="Trebuchet MS" w:hAnsi="Trebuchet MS" w:cstheme="minorHAnsi"/>
                <w:sz w:val="18"/>
                <w:szCs w:val="18"/>
              </w:rPr>
              <w:t>Mai 2022</w:t>
            </w:r>
          </w:p>
        </w:tc>
        <w:tc>
          <w:tcPr>
            <w:tcW w:w="1857" w:type="dxa"/>
            <w:vAlign w:val="center"/>
          </w:tcPr>
          <w:p w14:paraId="28253213"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Proiect de lege adoptat de Parlament</w:t>
            </w:r>
          </w:p>
        </w:tc>
        <w:tc>
          <w:tcPr>
            <w:tcW w:w="1795" w:type="dxa"/>
            <w:vMerge/>
            <w:vAlign w:val="center"/>
          </w:tcPr>
          <w:p w14:paraId="35FED5D9" w14:textId="77777777" w:rsidR="005705D8" w:rsidRPr="003570AA" w:rsidRDefault="005705D8" w:rsidP="00C24EEF">
            <w:pPr>
              <w:rPr>
                <w:rFonts w:ascii="Trebuchet MS" w:hAnsi="Trebuchet MS" w:cstheme="minorHAnsi"/>
                <w:color w:val="FF0000"/>
                <w:sz w:val="18"/>
                <w:szCs w:val="18"/>
              </w:rPr>
            </w:pPr>
          </w:p>
        </w:tc>
        <w:tc>
          <w:tcPr>
            <w:tcW w:w="1448" w:type="dxa"/>
            <w:vMerge/>
            <w:vAlign w:val="center"/>
          </w:tcPr>
          <w:p w14:paraId="0C5EC299" w14:textId="77777777" w:rsidR="005705D8" w:rsidRPr="003570AA" w:rsidRDefault="005705D8" w:rsidP="00C24EEF">
            <w:pPr>
              <w:rPr>
                <w:rFonts w:ascii="Trebuchet MS" w:hAnsi="Trebuchet MS" w:cstheme="minorHAnsi"/>
                <w:sz w:val="18"/>
                <w:szCs w:val="18"/>
              </w:rPr>
            </w:pPr>
          </w:p>
        </w:tc>
      </w:tr>
      <w:tr w:rsidR="005705D8" w:rsidRPr="003570AA" w14:paraId="6051E897" w14:textId="77777777" w:rsidTr="00C24EEF">
        <w:trPr>
          <w:trHeight w:val="327"/>
        </w:trPr>
        <w:tc>
          <w:tcPr>
            <w:tcW w:w="1326" w:type="dxa"/>
            <w:vMerge/>
            <w:vAlign w:val="center"/>
          </w:tcPr>
          <w:p w14:paraId="29C928A9" w14:textId="77777777" w:rsidR="005705D8" w:rsidRPr="003570AA" w:rsidRDefault="005705D8" w:rsidP="00C24EEF">
            <w:pPr>
              <w:rPr>
                <w:rFonts w:ascii="Trebuchet MS" w:hAnsi="Trebuchet MS"/>
                <w:b/>
                <w:sz w:val="18"/>
                <w:szCs w:val="18"/>
              </w:rPr>
            </w:pPr>
          </w:p>
        </w:tc>
        <w:tc>
          <w:tcPr>
            <w:tcW w:w="11533" w:type="dxa"/>
            <w:gridSpan w:val="7"/>
            <w:tcBorders>
              <w:bottom w:val="single" w:sz="4" w:space="0" w:color="auto"/>
            </w:tcBorders>
            <w:vAlign w:val="center"/>
          </w:tcPr>
          <w:p w14:paraId="252991DF" w14:textId="77777777" w:rsidR="005705D8" w:rsidRPr="003570AA" w:rsidRDefault="005705D8" w:rsidP="00C24EEF">
            <w:pPr>
              <w:jc w:val="center"/>
              <w:rPr>
                <w:rFonts w:ascii="Trebuchet MS" w:hAnsi="Trebuchet MS"/>
                <w:b/>
                <w:color w:val="FFFFFF" w:themeColor="background1"/>
                <w:sz w:val="18"/>
                <w:szCs w:val="18"/>
                <w:shd w:val="clear" w:color="auto" w:fill="2F5496" w:themeFill="accent1" w:themeFillShade="BF"/>
              </w:rPr>
            </w:pPr>
            <w:r w:rsidRPr="003570AA">
              <w:rPr>
                <w:rFonts w:ascii="Trebuchet MS" w:hAnsi="Trebuchet MS"/>
                <w:b/>
                <w:color w:val="FFFFFF" w:themeColor="background1"/>
                <w:sz w:val="18"/>
                <w:szCs w:val="18"/>
                <w:shd w:val="clear" w:color="auto" w:fill="2F5496" w:themeFill="accent1" w:themeFillShade="BF"/>
              </w:rPr>
              <w:t xml:space="preserve">PILONUL II </w:t>
            </w:r>
            <w:r w:rsidRPr="003570AA">
              <w:rPr>
                <w:rFonts w:ascii="Trebuchet MS" w:hAnsi="Trebuchet MS"/>
                <w:b/>
                <w:color w:val="FFFFFF" w:themeColor="background1"/>
                <w:sz w:val="18"/>
                <w:szCs w:val="18"/>
              </w:rPr>
              <w:t xml:space="preserve"> </w:t>
            </w:r>
            <w:r w:rsidRPr="003570AA">
              <w:rPr>
                <w:rFonts w:ascii="Trebuchet MS" w:hAnsi="Trebuchet MS"/>
                <w:b/>
                <w:sz w:val="18"/>
                <w:szCs w:val="18"/>
              </w:rPr>
              <w:t>POLITICI PRIVIND CAPACITATEA ADMINISTRATIVĂ LA NIVELUL SISTEMULUI JUDICIAR</w:t>
            </w:r>
          </w:p>
        </w:tc>
        <w:tc>
          <w:tcPr>
            <w:tcW w:w="1448" w:type="dxa"/>
            <w:vMerge/>
            <w:vAlign w:val="center"/>
          </w:tcPr>
          <w:p w14:paraId="46CDCD83" w14:textId="77777777" w:rsidR="005705D8" w:rsidRPr="003570AA" w:rsidRDefault="005705D8" w:rsidP="00C24EEF">
            <w:pPr>
              <w:rPr>
                <w:rFonts w:ascii="Trebuchet MS" w:hAnsi="Trebuchet MS" w:cstheme="minorHAnsi"/>
                <w:sz w:val="18"/>
                <w:szCs w:val="18"/>
              </w:rPr>
            </w:pPr>
          </w:p>
        </w:tc>
      </w:tr>
      <w:tr w:rsidR="001A452B" w:rsidRPr="003570AA" w14:paraId="36CD3257" w14:textId="77777777" w:rsidTr="003307F4">
        <w:tc>
          <w:tcPr>
            <w:tcW w:w="1326" w:type="dxa"/>
            <w:vMerge/>
            <w:vAlign w:val="center"/>
          </w:tcPr>
          <w:p w14:paraId="4154C611" w14:textId="77777777" w:rsidR="005705D8" w:rsidRPr="003570AA" w:rsidRDefault="005705D8" w:rsidP="00C24EEF">
            <w:pPr>
              <w:rPr>
                <w:rFonts w:ascii="Trebuchet MS" w:hAnsi="Trebuchet MS" w:cstheme="minorHAnsi"/>
                <w:i/>
                <w:sz w:val="18"/>
                <w:szCs w:val="18"/>
              </w:rPr>
            </w:pPr>
          </w:p>
        </w:tc>
        <w:tc>
          <w:tcPr>
            <w:tcW w:w="1713" w:type="dxa"/>
            <w:vMerge w:val="restart"/>
            <w:vAlign w:val="center"/>
          </w:tcPr>
          <w:p w14:paraId="6C3F5284"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 xml:space="preserve">1.7. </w:t>
            </w:r>
            <w:bookmarkStart w:id="95" w:name="_Hlk95901548"/>
            <w:r w:rsidRPr="003570AA">
              <w:rPr>
                <w:rFonts w:ascii="Trebuchet MS" w:hAnsi="Trebuchet MS" w:cstheme="minorHAnsi"/>
                <w:sz w:val="18"/>
                <w:szCs w:val="18"/>
              </w:rPr>
              <w:t>Consolidarea capacității administrative și logistice ale Agenției Naționale de Administrare a Bunurilor Indisponibilizate</w:t>
            </w:r>
            <w:bookmarkEnd w:id="95"/>
          </w:p>
        </w:tc>
        <w:tc>
          <w:tcPr>
            <w:tcW w:w="2347" w:type="dxa"/>
            <w:vAlign w:val="center"/>
          </w:tcPr>
          <w:p w14:paraId="544D71B6" w14:textId="77777777" w:rsidR="005705D8" w:rsidRPr="003570AA" w:rsidRDefault="005705D8" w:rsidP="00C24EEF">
            <w:pPr>
              <w:rPr>
                <w:rFonts w:ascii="Trebuchet MS" w:hAnsi="Trebuchet MS"/>
                <w:sz w:val="18"/>
                <w:szCs w:val="18"/>
              </w:rPr>
            </w:pPr>
            <w:r w:rsidRPr="003570AA">
              <w:rPr>
                <w:rFonts w:ascii="Trebuchet MS" w:hAnsi="Trebuchet MS" w:cstheme="minorHAnsi"/>
                <w:sz w:val="18"/>
                <w:szCs w:val="18"/>
              </w:rPr>
              <w:t xml:space="preserve">1.7.1. </w:t>
            </w:r>
            <w:r w:rsidRPr="003570AA">
              <w:rPr>
                <w:rFonts w:ascii="Trebuchet MS" w:hAnsi="Trebuchet MS"/>
                <w:sz w:val="18"/>
                <w:szCs w:val="18"/>
              </w:rPr>
              <w:t>Înființarea unor structuri teritoriale fără personalitate juridică ale ANABI, la nivel regional, cu rol în sprijinirea structurii centrale ANABI și a autorităților judiciare organizate în teritoriu, în procesul de recuperare și valorificare a creanțelor provenite din infracțiuni</w:t>
            </w:r>
          </w:p>
        </w:tc>
        <w:tc>
          <w:tcPr>
            <w:tcW w:w="1205" w:type="dxa"/>
            <w:vAlign w:val="center"/>
          </w:tcPr>
          <w:p w14:paraId="3A10325A" w14:textId="77777777" w:rsidR="005705D8" w:rsidRPr="003570AA" w:rsidRDefault="005705D8" w:rsidP="00E56C5D">
            <w:pPr>
              <w:jc w:val="center"/>
              <w:rPr>
                <w:rFonts w:ascii="Trebuchet MS" w:hAnsi="Trebuchet MS"/>
                <w:bCs/>
                <w:sz w:val="16"/>
                <w:szCs w:val="16"/>
              </w:rPr>
            </w:pPr>
            <w:r w:rsidRPr="003570AA">
              <w:rPr>
                <w:rFonts w:ascii="Trebuchet MS" w:hAnsi="Trebuchet MS"/>
                <w:bCs/>
                <w:sz w:val="16"/>
                <w:szCs w:val="16"/>
              </w:rPr>
              <w:t>MJ,</w:t>
            </w:r>
          </w:p>
          <w:p w14:paraId="1A687B5E" w14:textId="77777777" w:rsidR="005705D8" w:rsidRPr="003570AA" w:rsidRDefault="005705D8" w:rsidP="00C45F41">
            <w:pPr>
              <w:jc w:val="center"/>
              <w:rPr>
                <w:rFonts w:ascii="Trebuchet MS" w:hAnsi="Trebuchet MS"/>
                <w:bCs/>
                <w:sz w:val="16"/>
                <w:szCs w:val="16"/>
              </w:rPr>
            </w:pPr>
            <w:r w:rsidRPr="003570AA">
              <w:rPr>
                <w:rFonts w:ascii="Trebuchet MS" w:hAnsi="Trebuchet MS"/>
                <w:bCs/>
                <w:sz w:val="16"/>
                <w:szCs w:val="16"/>
              </w:rPr>
              <w:t>ANABI</w:t>
            </w:r>
          </w:p>
        </w:tc>
        <w:tc>
          <w:tcPr>
            <w:tcW w:w="1466" w:type="dxa"/>
            <w:vAlign w:val="center"/>
          </w:tcPr>
          <w:p w14:paraId="3551825E" w14:textId="77777777" w:rsidR="005705D8" w:rsidRPr="003570AA" w:rsidRDefault="005705D8" w:rsidP="003307F4">
            <w:pPr>
              <w:jc w:val="center"/>
              <w:rPr>
                <w:rFonts w:ascii="Trebuchet MS" w:hAnsi="Trebuchet MS" w:cstheme="minorHAnsi"/>
                <w:sz w:val="18"/>
                <w:szCs w:val="18"/>
              </w:rPr>
            </w:pPr>
            <w:r w:rsidRPr="003570AA">
              <w:rPr>
                <w:rFonts w:ascii="Trebuchet MS" w:hAnsi="Trebuchet MS" w:cstheme="minorHAnsi"/>
                <w:sz w:val="18"/>
                <w:szCs w:val="18"/>
              </w:rPr>
              <w:t>Nu sunt necesare resurse suplimentare</w:t>
            </w:r>
          </w:p>
        </w:tc>
        <w:tc>
          <w:tcPr>
            <w:tcW w:w="1150" w:type="dxa"/>
            <w:vAlign w:val="center"/>
          </w:tcPr>
          <w:p w14:paraId="130312FD" w14:textId="77777777" w:rsidR="005705D8" w:rsidRPr="003570AA" w:rsidRDefault="005705D8" w:rsidP="003307F4">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857" w:type="dxa"/>
            <w:vAlign w:val="center"/>
          </w:tcPr>
          <w:p w14:paraId="77FC2848"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Ordin al ministrului justiției la propunerea directorului general ANABI</w:t>
            </w:r>
          </w:p>
        </w:tc>
        <w:tc>
          <w:tcPr>
            <w:tcW w:w="1795" w:type="dxa"/>
            <w:vMerge w:val="restart"/>
            <w:vAlign w:val="center"/>
          </w:tcPr>
          <w:p w14:paraId="1FA25116" w14:textId="77777777" w:rsidR="005705D8" w:rsidRPr="003570AA" w:rsidRDefault="005705D8" w:rsidP="00C24EEF">
            <w:pPr>
              <w:rPr>
                <w:rFonts w:ascii="Trebuchet MS" w:hAnsi="Trebuchet MS" w:cstheme="minorHAnsi"/>
                <w:sz w:val="18"/>
                <w:szCs w:val="18"/>
              </w:rPr>
            </w:pPr>
          </w:p>
          <w:p w14:paraId="310D8771" w14:textId="77777777" w:rsidR="005705D8" w:rsidRPr="003570AA" w:rsidRDefault="005705D8" w:rsidP="00C24EEF">
            <w:pPr>
              <w:rPr>
                <w:rFonts w:ascii="Trebuchet MS" w:hAnsi="Trebuchet MS" w:cstheme="minorHAnsi"/>
                <w:sz w:val="18"/>
                <w:szCs w:val="18"/>
              </w:rPr>
            </w:pPr>
          </w:p>
          <w:p w14:paraId="6F11DAB5"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Două structuri teritoriale operaționalizate</w:t>
            </w:r>
          </w:p>
          <w:p w14:paraId="1B0037BC" w14:textId="77777777" w:rsidR="005705D8" w:rsidRPr="003570AA" w:rsidRDefault="005705D8" w:rsidP="00C24EEF">
            <w:pPr>
              <w:rPr>
                <w:rFonts w:ascii="Trebuchet MS" w:hAnsi="Trebuchet MS" w:cstheme="minorHAnsi"/>
                <w:sz w:val="18"/>
                <w:szCs w:val="18"/>
              </w:rPr>
            </w:pPr>
          </w:p>
          <w:p w14:paraId="7266E303" w14:textId="77777777" w:rsidR="005705D8" w:rsidRPr="003570AA" w:rsidRDefault="005705D8" w:rsidP="00C24EEF">
            <w:pPr>
              <w:rPr>
                <w:rFonts w:ascii="Trebuchet MS" w:hAnsi="Trebuchet MS" w:cstheme="minorHAnsi"/>
                <w:sz w:val="18"/>
                <w:szCs w:val="18"/>
              </w:rPr>
            </w:pPr>
          </w:p>
          <w:p w14:paraId="701FE160" w14:textId="77777777" w:rsidR="005705D8" w:rsidRPr="003570AA" w:rsidRDefault="005705D8" w:rsidP="00C24EEF">
            <w:pPr>
              <w:rPr>
                <w:rFonts w:ascii="Trebuchet MS" w:hAnsi="Trebuchet MS" w:cstheme="minorHAnsi"/>
                <w:sz w:val="18"/>
                <w:szCs w:val="18"/>
              </w:rPr>
            </w:pPr>
          </w:p>
          <w:p w14:paraId="12160050"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Gradul de valorificare a bunurilor indisponibilizate</w:t>
            </w:r>
          </w:p>
          <w:p w14:paraId="7116A7D8"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Referință: (iunie 2021 - aproximativ 45 de milioane</w:t>
            </w:r>
          </w:p>
          <w:p w14:paraId="0D31FECF"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EUR).</w:t>
            </w:r>
          </w:p>
          <w:p w14:paraId="5209100F"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Țintă: +50% (2025)</w:t>
            </w:r>
          </w:p>
        </w:tc>
        <w:tc>
          <w:tcPr>
            <w:tcW w:w="1448" w:type="dxa"/>
            <w:vMerge/>
            <w:vAlign w:val="center"/>
          </w:tcPr>
          <w:p w14:paraId="40B9E684" w14:textId="77777777" w:rsidR="005705D8" w:rsidRPr="003570AA" w:rsidRDefault="005705D8" w:rsidP="00C24EEF">
            <w:pPr>
              <w:rPr>
                <w:rFonts w:ascii="Trebuchet MS" w:hAnsi="Trebuchet MS" w:cstheme="minorHAnsi"/>
                <w:i/>
                <w:sz w:val="18"/>
                <w:szCs w:val="18"/>
              </w:rPr>
            </w:pPr>
          </w:p>
        </w:tc>
      </w:tr>
      <w:tr w:rsidR="001A452B" w:rsidRPr="003570AA" w14:paraId="0E64FEDC" w14:textId="77777777" w:rsidTr="003307F4">
        <w:trPr>
          <w:trHeight w:val="480"/>
        </w:trPr>
        <w:tc>
          <w:tcPr>
            <w:tcW w:w="1326" w:type="dxa"/>
            <w:vMerge/>
            <w:vAlign w:val="center"/>
          </w:tcPr>
          <w:p w14:paraId="79110C05" w14:textId="77777777" w:rsidR="005705D8" w:rsidRPr="003570AA" w:rsidRDefault="005705D8" w:rsidP="00C24EEF">
            <w:pPr>
              <w:rPr>
                <w:rFonts w:ascii="Trebuchet MS" w:hAnsi="Trebuchet MS" w:cstheme="minorHAnsi"/>
                <w:sz w:val="18"/>
                <w:szCs w:val="18"/>
              </w:rPr>
            </w:pPr>
          </w:p>
        </w:tc>
        <w:tc>
          <w:tcPr>
            <w:tcW w:w="1713" w:type="dxa"/>
            <w:vMerge/>
            <w:vAlign w:val="center"/>
          </w:tcPr>
          <w:p w14:paraId="1E07028C" w14:textId="77777777" w:rsidR="005705D8" w:rsidRPr="003570AA" w:rsidRDefault="005705D8" w:rsidP="00C24EEF">
            <w:pPr>
              <w:rPr>
                <w:rFonts w:ascii="Trebuchet MS" w:hAnsi="Trebuchet MS" w:cstheme="minorHAnsi"/>
                <w:sz w:val="18"/>
                <w:szCs w:val="18"/>
              </w:rPr>
            </w:pPr>
          </w:p>
        </w:tc>
        <w:tc>
          <w:tcPr>
            <w:tcW w:w="2347" w:type="dxa"/>
            <w:vMerge w:val="restart"/>
            <w:vAlign w:val="center"/>
          </w:tcPr>
          <w:p w14:paraId="0DF9698A"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1.7.2. Extinderea capacității de depozitare a ANABI prin construirea/dezvoltarea a 5 noi depozite pentru depozitarea bunurilor sechestrate (PNRR)</w:t>
            </w:r>
          </w:p>
        </w:tc>
        <w:tc>
          <w:tcPr>
            <w:tcW w:w="1205" w:type="dxa"/>
            <w:vMerge w:val="restart"/>
            <w:vAlign w:val="center"/>
          </w:tcPr>
          <w:p w14:paraId="34527AD9"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MJ,</w:t>
            </w:r>
          </w:p>
          <w:p w14:paraId="5B3F94A6"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ANABI</w:t>
            </w:r>
          </w:p>
        </w:tc>
        <w:tc>
          <w:tcPr>
            <w:tcW w:w="1466" w:type="dxa"/>
            <w:vMerge w:val="restart"/>
            <w:vAlign w:val="center"/>
          </w:tcPr>
          <w:p w14:paraId="31367886" w14:textId="77777777" w:rsidR="005E10CD" w:rsidRPr="005E10CD" w:rsidRDefault="00941509" w:rsidP="005E10CD">
            <w:pPr>
              <w:jc w:val="center"/>
              <w:rPr>
                <w:rFonts w:ascii="Trebuchet MS" w:hAnsi="Trebuchet MS" w:cstheme="minorHAnsi"/>
                <w:sz w:val="18"/>
                <w:szCs w:val="18"/>
              </w:rPr>
            </w:pPr>
            <w:r w:rsidRPr="00941509">
              <w:rPr>
                <w:rFonts w:ascii="Trebuchet MS" w:hAnsi="Trebuchet MS" w:cstheme="minorHAnsi"/>
                <w:sz w:val="18"/>
                <w:szCs w:val="18"/>
              </w:rPr>
              <w:t>65.000</w:t>
            </w:r>
            <w:r w:rsidR="005E10CD" w:rsidRPr="005E10CD">
              <w:rPr>
                <w:rFonts w:ascii="Trebuchet MS" w:hAnsi="Trebuchet MS" w:cstheme="minorHAnsi"/>
                <w:sz w:val="18"/>
                <w:szCs w:val="18"/>
              </w:rPr>
              <w:t xml:space="preserve">  mii lei fără TVA,</w:t>
            </w:r>
          </w:p>
          <w:p w14:paraId="11BA8CD1" w14:textId="77777777" w:rsidR="005E10CD" w:rsidRPr="005E10CD" w:rsidRDefault="00941509" w:rsidP="005E10CD">
            <w:pPr>
              <w:jc w:val="center"/>
              <w:rPr>
                <w:rFonts w:ascii="Trebuchet MS" w:hAnsi="Trebuchet MS" w:cstheme="minorHAnsi"/>
                <w:sz w:val="18"/>
                <w:szCs w:val="18"/>
              </w:rPr>
            </w:pPr>
            <w:r w:rsidRPr="00941509">
              <w:rPr>
                <w:rFonts w:ascii="Trebuchet MS" w:hAnsi="Trebuchet MS" w:cstheme="minorHAnsi"/>
                <w:sz w:val="18"/>
                <w:szCs w:val="18"/>
              </w:rPr>
              <w:t>12.350</w:t>
            </w:r>
          </w:p>
          <w:p w14:paraId="3CB8E320" w14:textId="77777777" w:rsidR="00084AC7" w:rsidRDefault="005E10CD" w:rsidP="005E10CD">
            <w:pPr>
              <w:jc w:val="center"/>
              <w:rPr>
                <w:rFonts w:ascii="Trebuchet MS" w:hAnsi="Trebuchet MS" w:cstheme="minorHAnsi"/>
                <w:sz w:val="18"/>
                <w:szCs w:val="18"/>
                <w:highlight w:val="yellow"/>
              </w:rPr>
            </w:pPr>
            <w:r w:rsidRPr="005E10CD">
              <w:rPr>
                <w:rFonts w:ascii="Trebuchet MS" w:hAnsi="Trebuchet MS" w:cstheme="minorHAnsi"/>
                <w:sz w:val="18"/>
                <w:szCs w:val="18"/>
              </w:rPr>
              <w:t>mii lei TVA</w:t>
            </w:r>
          </w:p>
          <w:p w14:paraId="1BEE1B1E" w14:textId="77777777" w:rsidR="00084AC7" w:rsidRPr="003570AA" w:rsidRDefault="00084AC7" w:rsidP="003307F4">
            <w:pPr>
              <w:jc w:val="center"/>
              <w:rPr>
                <w:rFonts w:ascii="Trebuchet MS" w:hAnsi="Trebuchet MS" w:cstheme="minorHAnsi"/>
                <w:sz w:val="18"/>
                <w:szCs w:val="18"/>
                <w:highlight w:val="yellow"/>
              </w:rPr>
            </w:pPr>
            <w:r>
              <w:rPr>
                <w:rFonts w:ascii="Trebuchet MS" w:hAnsi="Trebuchet MS" w:cstheme="minorHAnsi"/>
                <w:sz w:val="18"/>
                <w:szCs w:val="18"/>
              </w:rPr>
              <w:t>Fonduri externe, inclusiv PNRR aprobat</w:t>
            </w:r>
          </w:p>
        </w:tc>
        <w:tc>
          <w:tcPr>
            <w:tcW w:w="1150" w:type="dxa"/>
            <w:vAlign w:val="center"/>
          </w:tcPr>
          <w:p w14:paraId="1893153C" w14:textId="77777777" w:rsidR="005705D8" w:rsidRPr="003570AA" w:rsidRDefault="005705D8" w:rsidP="003307F4">
            <w:pPr>
              <w:jc w:val="center"/>
              <w:rPr>
                <w:rFonts w:ascii="Trebuchet MS" w:hAnsi="Trebuchet MS" w:cstheme="minorHAnsi"/>
                <w:sz w:val="18"/>
                <w:szCs w:val="18"/>
              </w:rPr>
            </w:pPr>
            <w:r w:rsidRPr="003570AA">
              <w:rPr>
                <w:rFonts w:ascii="Trebuchet MS" w:hAnsi="Trebuchet MS" w:cstheme="minorHAnsi"/>
                <w:sz w:val="18"/>
                <w:szCs w:val="18"/>
              </w:rPr>
              <w:t>Septembrie 2025</w:t>
            </w:r>
          </w:p>
        </w:tc>
        <w:tc>
          <w:tcPr>
            <w:tcW w:w="1857" w:type="dxa"/>
            <w:vAlign w:val="center"/>
          </w:tcPr>
          <w:p w14:paraId="5DA24F46"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3 depozite opera</w:t>
            </w:r>
            <w:r>
              <w:rPr>
                <w:rFonts w:ascii="Trebuchet MS" w:hAnsi="Trebuchet MS" w:cstheme="minorHAnsi"/>
                <w:sz w:val="18"/>
                <w:szCs w:val="18"/>
              </w:rPr>
              <w:t>ț</w:t>
            </w:r>
            <w:r w:rsidRPr="003570AA">
              <w:rPr>
                <w:rFonts w:ascii="Trebuchet MS" w:hAnsi="Trebuchet MS" w:cstheme="minorHAnsi"/>
                <w:sz w:val="18"/>
                <w:szCs w:val="18"/>
              </w:rPr>
              <w:t>ionale</w:t>
            </w:r>
          </w:p>
        </w:tc>
        <w:tc>
          <w:tcPr>
            <w:tcW w:w="1795" w:type="dxa"/>
            <w:vMerge/>
            <w:vAlign w:val="center"/>
          </w:tcPr>
          <w:p w14:paraId="36C81E47" w14:textId="77777777" w:rsidR="005705D8" w:rsidRPr="003570AA" w:rsidRDefault="005705D8" w:rsidP="00C24EEF">
            <w:pPr>
              <w:rPr>
                <w:rFonts w:ascii="Trebuchet MS" w:hAnsi="Trebuchet MS" w:cstheme="minorHAnsi"/>
                <w:sz w:val="18"/>
                <w:szCs w:val="18"/>
              </w:rPr>
            </w:pPr>
          </w:p>
        </w:tc>
        <w:tc>
          <w:tcPr>
            <w:tcW w:w="1448" w:type="dxa"/>
            <w:vMerge/>
            <w:vAlign w:val="center"/>
          </w:tcPr>
          <w:p w14:paraId="363E4836" w14:textId="77777777" w:rsidR="005705D8" w:rsidRPr="003570AA" w:rsidRDefault="005705D8" w:rsidP="00C24EEF">
            <w:pPr>
              <w:rPr>
                <w:rFonts w:ascii="Trebuchet MS" w:hAnsi="Trebuchet MS" w:cstheme="minorHAnsi"/>
                <w:sz w:val="18"/>
                <w:szCs w:val="18"/>
              </w:rPr>
            </w:pPr>
          </w:p>
        </w:tc>
      </w:tr>
      <w:tr w:rsidR="001A452B" w:rsidRPr="003570AA" w14:paraId="21B044D1" w14:textId="77777777" w:rsidTr="003307F4">
        <w:trPr>
          <w:trHeight w:val="375"/>
        </w:trPr>
        <w:tc>
          <w:tcPr>
            <w:tcW w:w="1326" w:type="dxa"/>
            <w:vMerge/>
            <w:vAlign w:val="center"/>
          </w:tcPr>
          <w:p w14:paraId="5391FD16" w14:textId="77777777" w:rsidR="005705D8" w:rsidRPr="003570AA" w:rsidRDefault="005705D8" w:rsidP="00C24EEF">
            <w:pPr>
              <w:rPr>
                <w:rFonts w:ascii="Trebuchet MS" w:hAnsi="Trebuchet MS" w:cstheme="minorHAnsi"/>
                <w:sz w:val="18"/>
                <w:szCs w:val="18"/>
              </w:rPr>
            </w:pPr>
          </w:p>
        </w:tc>
        <w:tc>
          <w:tcPr>
            <w:tcW w:w="1713" w:type="dxa"/>
            <w:vMerge/>
            <w:vAlign w:val="center"/>
          </w:tcPr>
          <w:p w14:paraId="22A7138E" w14:textId="77777777" w:rsidR="005705D8" w:rsidRPr="003570AA" w:rsidRDefault="005705D8" w:rsidP="00C24EEF">
            <w:pPr>
              <w:rPr>
                <w:rFonts w:ascii="Trebuchet MS" w:hAnsi="Trebuchet MS" w:cstheme="minorHAnsi"/>
                <w:sz w:val="18"/>
                <w:szCs w:val="18"/>
              </w:rPr>
            </w:pPr>
          </w:p>
        </w:tc>
        <w:tc>
          <w:tcPr>
            <w:tcW w:w="2347" w:type="dxa"/>
            <w:vMerge/>
            <w:vAlign w:val="center"/>
          </w:tcPr>
          <w:p w14:paraId="7EA5EAE6" w14:textId="77777777" w:rsidR="005705D8" w:rsidRPr="003570AA" w:rsidRDefault="005705D8" w:rsidP="00C24EEF">
            <w:pPr>
              <w:rPr>
                <w:rFonts w:ascii="Trebuchet MS" w:hAnsi="Trebuchet MS" w:cstheme="minorHAnsi"/>
                <w:sz w:val="18"/>
                <w:szCs w:val="18"/>
              </w:rPr>
            </w:pPr>
          </w:p>
        </w:tc>
        <w:tc>
          <w:tcPr>
            <w:tcW w:w="1205" w:type="dxa"/>
            <w:vMerge/>
            <w:vAlign w:val="center"/>
          </w:tcPr>
          <w:p w14:paraId="3E318239" w14:textId="77777777" w:rsidR="005705D8" w:rsidRPr="003570AA" w:rsidRDefault="005705D8" w:rsidP="00E56C5D">
            <w:pPr>
              <w:jc w:val="center"/>
              <w:rPr>
                <w:rFonts w:ascii="Trebuchet MS" w:hAnsi="Trebuchet MS" w:cstheme="minorHAnsi"/>
                <w:sz w:val="18"/>
                <w:szCs w:val="18"/>
              </w:rPr>
            </w:pPr>
          </w:p>
        </w:tc>
        <w:tc>
          <w:tcPr>
            <w:tcW w:w="1466" w:type="dxa"/>
            <w:vMerge/>
            <w:vAlign w:val="center"/>
          </w:tcPr>
          <w:p w14:paraId="0C5DAA8A" w14:textId="77777777" w:rsidR="005705D8" w:rsidRPr="003570AA" w:rsidRDefault="005705D8" w:rsidP="003307F4">
            <w:pPr>
              <w:jc w:val="center"/>
              <w:rPr>
                <w:rFonts w:ascii="Trebuchet MS" w:hAnsi="Trebuchet MS" w:cstheme="minorHAnsi"/>
                <w:sz w:val="18"/>
                <w:szCs w:val="18"/>
              </w:rPr>
            </w:pPr>
          </w:p>
        </w:tc>
        <w:tc>
          <w:tcPr>
            <w:tcW w:w="1150" w:type="dxa"/>
            <w:vAlign w:val="center"/>
          </w:tcPr>
          <w:p w14:paraId="00641DD8" w14:textId="77777777" w:rsidR="005705D8" w:rsidRPr="003570AA" w:rsidRDefault="005705D8" w:rsidP="003307F4">
            <w:pPr>
              <w:jc w:val="center"/>
              <w:rPr>
                <w:rFonts w:ascii="Trebuchet MS" w:hAnsi="Trebuchet MS" w:cstheme="minorHAnsi"/>
                <w:sz w:val="18"/>
                <w:szCs w:val="18"/>
              </w:rPr>
            </w:pPr>
            <w:r w:rsidRPr="003570AA">
              <w:rPr>
                <w:rFonts w:ascii="Trebuchet MS" w:hAnsi="Trebuchet MS" w:cstheme="minorHAnsi"/>
                <w:sz w:val="18"/>
                <w:szCs w:val="18"/>
              </w:rPr>
              <w:t>2025-2026</w:t>
            </w:r>
          </w:p>
        </w:tc>
        <w:tc>
          <w:tcPr>
            <w:tcW w:w="1857" w:type="dxa"/>
            <w:vAlign w:val="center"/>
          </w:tcPr>
          <w:p w14:paraId="1BD9934E"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2 depozite opera</w:t>
            </w:r>
            <w:r>
              <w:rPr>
                <w:rFonts w:ascii="Trebuchet MS" w:hAnsi="Trebuchet MS" w:cstheme="minorHAnsi"/>
                <w:sz w:val="18"/>
                <w:szCs w:val="18"/>
              </w:rPr>
              <w:t>ț</w:t>
            </w:r>
            <w:r w:rsidRPr="003570AA">
              <w:rPr>
                <w:rFonts w:ascii="Trebuchet MS" w:hAnsi="Trebuchet MS" w:cstheme="minorHAnsi"/>
                <w:sz w:val="18"/>
                <w:szCs w:val="18"/>
              </w:rPr>
              <w:t>ionale</w:t>
            </w:r>
          </w:p>
        </w:tc>
        <w:tc>
          <w:tcPr>
            <w:tcW w:w="1795" w:type="dxa"/>
            <w:vMerge/>
            <w:vAlign w:val="center"/>
          </w:tcPr>
          <w:p w14:paraId="04F4D4C8" w14:textId="77777777" w:rsidR="005705D8" w:rsidRPr="003570AA" w:rsidRDefault="005705D8" w:rsidP="00C24EEF">
            <w:pPr>
              <w:rPr>
                <w:rFonts w:ascii="Trebuchet MS" w:hAnsi="Trebuchet MS" w:cstheme="minorHAnsi"/>
                <w:sz w:val="18"/>
                <w:szCs w:val="18"/>
              </w:rPr>
            </w:pPr>
          </w:p>
        </w:tc>
        <w:tc>
          <w:tcPr>
            <w:tcW w:w="1448" w:type="dxa"/>
            <w:vMerge/>
            <w:vAlign w:val="center"/>
          </w:tcPr>
          <w:p w14:paraId="3F93BC6C" w14:textId="77777777" w:rsidR="005705D8" w:rsidRPr="003570AA" w:rsidRDefault="005705D8" w:rsidP="00C24EEF">
            <w:pPr>
              <w:rPr>
                <w:rFonts w:ascii="Trebuchet MS" w:hAnsi="Trebuchet MS" w:cstheme="minorHAnsi"/>
                <w:sz w:val="18"/>
                <w:szCs w:val="18"/>
              </w:rPr>
            </w:pPr>
          </w:p>
        </w:tc>
      </w:tr>
      <w:tr w:rsidR="001A452B" w:rsidRPr="003570AA" w14:paraId="65C18AC0" w14:textId="77777777" w:rsidTr="003307F4">
        <w:trPr>
          <w:trHeight w:val="390"/>
        </w:trPr>
        <w:tc>
          <w:tcPr>
            <w:tcW w:w="1326" w:type="dxa"/>
            <w:vMerge/>
            <w:vAlign w:val="center"/>
          </w:tcPr>
          <w:p w14:paraId="024CC7A4" w14:textId="77777777" w:rsidR="005705D8" w:rsidRPr="003570AA" w:rsidRDefault="005705D8" w:rsidP="00C24EEF">
            <w:pPr>
              <w:rPr>
                <w:rFonts w:ascii="Trebuchet MS" w:hAnsi="Trebuchet MS" w:cstheme="minorHAnsi"/>
                <w:sz w:val="18"/>
                <w:szCs w:val="18"/>
              </w:rPr>
            </w:pPr>
          </w:p>
        </w:tc>
        <w:tc>
          <w:tcPr>
            <w:tcW w:w="1713" w:type="dxa"/>
            <w:vMerge w:val="restart"/>
            <w:shd w:val="clear" w:color="auto" w:fill="FFFFFF" w:themeFill="background1"/>
            <w:vAlign w:val="center"/>
          </w:tcPr>
          <w:p w14:paraId="56939D84" w14:textId="77777777" w:rsidR="005705D8" w:rsidRPr="003570AA" w:rsidRDefault="005705D8" w:rsidP="00C24EEF">
            <w:pPr>
              <w:rPr>
                <w:rFonts w:ascii="Trebuchet MS" w:hAnsi="Trebuchet MS" w:cstheme="minorHAnsi"/>
                <w:color w:val="FF0000"/>
                <w:sz w:val="18"/>
                <w:szCs w:val="18"/>
              </w:rPr>
            </w:pPr>
            <w:r w:rsidRPr="003570AA">
              <w:rPr>
                <w:rFonts w:ascii="Trebuchet MS" w:hAnsi="Trebuchet MS" w:cstheme="minorHAnsi"/>
                <w:sz w:val="18"/>
                <w:szCs w:val="18"/>
              </w:rPr>
              <w:t>1.8</w:t>
            </w:r>
            <w:r>
              <w:rPr>
                <w:rFonts w:ascii="Trebuchet MS" w:hAnsi="Trebuchet MS" w:cstheme="minorHAnsi"/>
                <w:sz w:val="18"/>
                <w:szCs w:val="18"/>
              </w:rPr>
              <w:t>.</w:t>
            </w:r>
            <w:r w:rsidRPr="003570AA">
              <w:rPr>
                <w:rFonts w:ascii="Trebuchet MS" w:hAnsi="Trebuchet MS" w:cstheme="minorHAnsi"/>
                <w:sz w:val="18"/>
                <w:szCs w:val="18"/>
              </w:rPr>
              <w:t xml:space="preserve"> </w:t>
            </w:r>
            <w:bookmarkStart w:id="96" w:name="_Hlk95901566"/>
            <w:r w:rsidRPr="003570AA">
              <w:rPr>
                <w:rFonts w:ascii="Trebuchet MS" w:hAnsi="Trebuchet MS" w:cstheme="minorHAnsi"/>
                <w:sz w:val="18"/>
                <w:szCs w:val="18"/>
              </w:rPr>
              <w:t xml:space="preserve">Consolidarea infrastructurii IT a </w:t>
            </w:r>
            <w:r w:rsidRPr="003570AA">
              <w:rPr>
                <w:rFonts w:ascii="Trebuchet MS" w:hAnsi="Trebuchet MS" w:cstheme="minorHAnsi"/>
                <w:sz w:val="18"/>
                <w:szCs w:val="18"/>
              </w:rPr>
              <w:lastRenderedPageBreak/>
              <w:t>Agenției Naționale de Administrare a Bunurilor Indisponibilizate</w:t>
            </w:r>
            <w:bookmarkEnd w:id="96"/>
          </w:p>
        </w:tc>
        <w:tc>
          <w:tcPr>
            <w:tcW w:w="2347" w:type="dxa"/>
            <w:vAlign w:val="center"/>
          </w:tcPr>
          <w:p w14:paraId="780EC0F8"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lastRenderedPageBreak/>
              <w:t xml:space="preserve">1.8.1. Actualizarea sistemului informatic </w:t>
            </w:r>
            <w:r w:rsidRPr="003570AA">
              <w:rPr>
                <w:rFonts w:ascii="Trebuchet MS" w:hAnsi="Trebuchet MS" w:cstheme="minorHAnsi"/>
                <w:sz w:val="18"/>
                <w:szCs w:val="18"/>
              </w:rPr>
              <w:lastRenderedPageBreak/>
              <w:t>național integrat de evidență a creanțelor provenite din infracțiuni ROARMIS 2</w:t>
            </w:r>
          </w:p>
          <w:p w14:paraId="690DF023" w14:textId="77777777" w:rsidR="005705D8" w:rsidRPr="003570AA" w:rsidRDefault="005705D8" w:rsidP="00C24EEF">
            <w:pPr>
              <w:rPr>
                <w:rFonts w:ascii="Trebuchet MS" w:hAnsi="Trebuchet MS" w:cstheme="minorHAnsi"/>
                <w:i/>
                <w:iCs/>
                <w:sz w:val="18"/>
                <w:szCs w:val="18"/>
              </w:rPr>
            </w:pPr>
            <w:r w:rsidRPr="003570AA">
              <w:rPr>
                <w:rFonts w:ascii="Trebuchet MS" w:hAnsi="Trebuchet MS" w:cstheme="minorHAnsi"/>
                <w:i/>
                <w:iCs/>
                <w:sz w:val="18"/>
                <w:szCs w:val="18"/>
              </w:rPr>
              <w:t>(sistemul este în prezent dezvoltat cu finanțare POCA - termen finalizare 2022)</w:t>
            </w:r>
          </w:p>
        </w:tc>
        <w:tc>
          <w:tcPr>
            <w:tcW w:w="1205" w:type="dxa"/>
            <w:vAlign w:val="center"/>
          </w:tcPr>
          <w:p w14:paraId="56C26D45"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lastRenderedPageBreak/>
              <w:t>ANABI</w:t>
            </w:r>
          </w:p>
        </w:tc>
        <w:tc>
          <w:tcPr>
            <w:tcW w:w="1466" w:type="dxa"/>
            <w:vMerge w:val="restart"/>
            <w:vAlign w:val="center"/>
          </w:tcPr>
          <w:p w14:paraId="7BE6C1E3" w14:textId="77777777" w:rsidR="00941509" w:rsidRDefault="00941509" w:rsidP="005E10CD">
            <w:pPr>
              <w:jc w:val="center"/>
            </w:pPr>
            <w:r w:rsidRPr="00941509">
              <w:rPr>
                <w:rFonts w:ascii="Trebuchet MS" w:hAnsi="Trebuchet MS" w:cstheme="minorHAnsi"/>
                <w:sz w:val="18"/>
                <w:szCs w:val="18"/>
              </w:rPr>
              <w:t>2.350</w:t>
            </w:r>
            <w:r w:rsidR="005E10CD" w:rsidRPr="005E10CD">
              <w:rPr>
                <w:rFonts w:ascii="Trebuchet MS" w:hAnsi="Trebuchet MS" w:cstheme="minorHAnsi"/>
                <w:sz w:val="18"/>
                <w:szCs w:val="18"/>
              </w:rPr>
              <w:t xml:space="preserve">  mii lei fără TVA,</w:t>
            </w:r>
            <w:r>
              <w:t xml:space="preserve"> </w:t>
            </w:r>
          </w:p>
          <w:p w14:paraId="5EA908CA" w14:textId="77777777" w:rsidR="005E10CD" w:rsidRPr="005E10CD" w:rsidRDefault="00941509" w:rsidP="005E10CD">
            <w:pPr>
              <w:jc w:val="center"/>
              <w:rPr>
                <w:rFonts w:ascii="Trebuchet MS" w:hAnsi="Trebuchet MS" w:cstheme="minorHAnsi"/>
                <w:sz w:val="18"/>
                <w:szCs w:val="18"/>
              </w:rPr>
            </w:pPr>
            <w:r w:rsidRPr="00941509">
              <w:rPr>
                <w:rFonts w:ascii="Trebuchet MS" w:hAnsi="Trebuchet MS" w:cstheme="minorHAnsi"/>
                <w:sz w:val="18"/>
                <w:szCs w:val="18"/>
              </w:rPr>
              <w:lastRenderedPageBreak/>
              <w:t>447</w:t>
            </w:r>
          </w:p>
          <w:p w14:paraId="15C319CF" w14:textId="77777777" w:rsidR="005705D8" w:rsidRDefault="005E10CD" w:rsidP="005E10CD">
            <w:pPr>
              <w:jc w:val="center"/>
              <w:rPr>
                <w:rFonts w:ascii="Trebuchet MS" w:hAnsi="Trebuchet MS" w:cstheme="minorHAnsi"/>
                <w:sz w:val="18"/>
                <w:szCs w:val="18"/>
              </w:rPr>
            </w:pPr>
            <w:r w:rsidRPr="005E10CD">
              <w:rPr>
                <w:rFonts w:ascii="Trebuchet MS" w:hAnsi="Trebuchet MS" w:cstheme="minorHAnsi"/>
                <w:sz w:val="18"/>
                <w:szCs w:val="18"/>
              </w:rPr>
              <w:t>mii lei TVA</w:t>
            </w:r>
            <w:r w:rsidR="005705D8" w:rsidRPr="003570AA">
              <w:rPr>
                <w:rFonts w:ascii="Trebuchet MS" w:hAnsi="Trebuchet MS" w:cstheme="minorHAnsi"/>
                <w:sz w:val="18"/>
                <w:szCs w:val="18"/>
              </w:rPr>
              <w:t xml:space="preserve"> </w:t>
            </w:r>
          </w:p>
          <w:p w14:paraId="78C1C74E" w14:textId="77777777" w:rsidR="00084AC7" w:rsidRPr="003570AA" w:rsidRDefault="00084AC7" w:rsidP="003307F4">
            <w:pPr>
              <w:jc w:val="center"/>
              <w:rPr>
                <w:rFonts w:ascii="Trebuchet MS" w:hAnsi="Trebuchet MS" w:cstheme="minorHAnsi"/>
                <w:sz w:val="18"/>
                <w:szCs w:val="18"/>
                <w:highlight w:val="yellow"/>
              </w:rPr>
            </w:pPr>
            <w:r>
              <w:rPr>
                <w:rFonts w:ascii="Trebuchet MS" w:hAnsi="Trebuchet MS" w:cstheme="minorHAnsi"/>
                <w:sz w:val="18"/>
                <w:szCs w:val="18"/>
              </w:rPr>
              <w:t>Fonduri externe, inclusiv PNRR aprobat</w:t>
            </w:r>
          </w:p>
        </w:tc>
        <w:tc>
          <w:tcPr>
            <w:tcW w:w="1150" w:type="dxa"/>
            <w:vAlign w:val="center"/>
          </w:tcPr>
          <w:p w14:paraId="3D07E283" w14:textId="77777777" w:rsidR="005705D8" w:rsidRPr="003570AA" w:rsidRDefault="005705D8" w:rsidP="003307F4">
            <w:pPr>
              <w:jc w:val="center"/>
              <w:rPr>
                <w:rFonts w:ascii="Trebuchet MS" w:hAnsi="Trebuchet MS" w:cstheme="minorHAnsi"/>
                <w:sz w:val="18"/>
                <w:szCs w:val="18"/>
              </w:rPr>
            </w:pPr>
            <w:r w:rsidRPr="003570AA">
              <w:rPr>
                <w:rFonts w:ascii="Trebuchet MS" w:hAnsi="Trebuchet MS" w:cstheme="minorHAnsi"/>
                <w:sz w:val="18"/>
                <w:szCs w:val="18"/>
              </w:rPr>
              <w:lastRenderedPageBreak/>
              <w:t>2025-2026</w:t>
            </w:r>
          </w:p>
        </w:tc>
        <w:tc>
          <w:tcPr>
            <w:tcW w:w="1857" w:type="dxa"/>
            <w:vAlign w:val="center"/>
          </w:tcPr>
          <w:p w14:paraId="72899A12"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 xml:space="preserve">ROARMIS II interconectat cu </w:t>
            </w:r>
            <w:r w:rsidRPr="003570AA">
              <w:rPr>
                <w:rFonts w:ascii="Trebuchet MS" w:hAnsi="Trebuchet MS" w:cstheme="minorHAnsi"/>
                <w:sz w:val="18"/>
                <w:szCs w:val="18"/>
              </w:rPr>
              <w:lastRenderedPageBreak/>
              <w:t>ECRIS V și implementat la nivel național</w:t>
            </w:r>
          </w:p>
        </w:tc>
        <w:tc>
          <w:tcPr>
            <w:tcW w:w="1795" w:type="dxa"/>
            <w:vMerge w:val="restart"/>
            <w:vAlign w:val="center"/>
          </w:tcPr>
          <w:p w14:paraId="23E8A69E" w14:textId="77777777" w:rsidR="005705D8" w:rsidRPr="003570AA" w:rsidRDefault="005705D8" w:rsidP="00C24EEF">
            <w:pPr>
              <w:rPr>
                <w:rFonts w:ascii="Trebuchet MS" w:hAnsi="Trebuchet MS" w:cstheme="minorHAnsi"/>
                <w:sz w:val="18"/>
                <w:szCs w:val="18"/>
              </w:rPr>
            </w:pPr>
          </w:p>
          <w:p w14:paraId="2F4CBB77" w14:textId="77777777" w:rsidR="005705D8" w:rsidRPr="003570AA" w:rsidRDefault="005705D8" w:rsidP="00C24EEF">
            <w:pPr>
              <w:rPr>
                <w:rFonts w:ascii="Trebuchet MS" w:hAnsi="Trebuchet MS" w:cstheme="minorHAnsi"/>
                <w:sz w:val="18"/>
                <w:szCs w:val="18"/>
              </w:rPr>
            </w:pPr>
          </w:p>
          <w:p w14:paraId="2DC08352" w14:textId="77777777" w:rsidR="005705D8" w:rsidRPr="003570AA" w:rsidRDefault="005705D8" w:rsidP="00C24EEF">
            <w:pPr>
              <w:rPr>
                <w:rFonts w:ascii="Trebuchet MS" w:hAnsi="Trebuchet MS" w:cstheme="minorHAnsi"/>
                <w:sz w:val="18"/>
                <w:szCs w:val="18"/>
              </w:rPr>
            </w:pPr>
          </w:p>
          <w:p w14:paraId="4D7AB861"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Gradul de valorificare a bunurilor indisponibilizate</w:t>
            </w:r>
          </w:p>
          <w:p w14:paraId="78004809"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Referință: (iunie 2021 - aproximativ 45 de milioane</w:t>
            </w:r>
          </w:p>
          <w:p w14:paraId="3DD88991"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EUR).</w:t>
            </w:r>
          </w:p>
          <w:p w14:paraId="372242BD"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Țintă: +50% (2025)</w:t>
            </w:r>
          </w:p>
        </w:tc>
        <w:tc>
          <w:tcPr>
            <w:tcW w:w="1448" w:type="dxa"/>
            <w:vMerge/>
            <w:vAlign w:val="center"/>
          </w:tcPr>
          <w:p w14:paraId="386715F1" w14:textId="77777777" w:rsidR="005705D8" w:rsidRPr="003570AA" w:rsidRDefault="005705D8" w:rsidP="00C24EEF">
            <w:pPr>
              <w:rPr>
                <w:rFonts w:ascii="Trebuchet MS" w:hAnsi="Trebuchet MS" w:cstheme="minorHAnsi"/>
                <w:sz w:val="18"/>
                <w:szCs w:val="18"/>
              </w:rPr>
            </w:pPr>
          </w:p>
        </w:tc>
      </w:tr>
      <w:tr w:rsidR="001A452B" w:rsidRPr="003570AA" w14:paraId="759070BB" w14:textId="77777777" w:rsidTr="003307F4">
        <w:trPr>
          <w:trHeight w:val="390"/>
        </w:trPr>
        <w:tc>
          <w:tcPr>
            <w:tcW w:w="1326" w:type="dxa"/>
            <w:vMerge/>
            <w:vAlign w:val="center"/>
          </w:tcPr>
          <w:p w14:paraId="4CF4DD89" w14:textId="77777777" w:rsidR="005705D8" w:rsidRPr="003570AA" w:rsidRDefault="005705D8" w:rsidP="00C24EEF">
            <w:pPr>
              <w:rPr>
                <w:rFonts w:ascii="Trebuchet MS" w:hAnsi="Trebuchet MS" w:cstheme="minorHAnsi"/>
                <w:sz w:val="18"/>
                <w:szCs w:val="18"/>
              </w:rPr>
            </w:pPr>
          </w:p>
        </w:tc>
        <w:tc>
          <w:tcPr>
            <w:tcW w:w="1713" w:type="dxa"/>
            <w:vMerge/>
            <w:shd w:val="clear" w:color="auto" w:fill="FFFFFF" w:themeFill="background1"/>
            <w:vAlign w:val="center"/>
          </w:tcPr>
          <w:p w14:paraId="68E3BF49" w14:textId="77777777" w:rsidR="005705D8" w:rsidRPr="003570AA" w:rsidRDefault="005705D8" w:rsidP="00C24EEF">
            <w:pPr>
              <w:rPr>
                <w:rFonts w:ascii="Trebuchet MS" w:hAnsi="Trebuchet MS" w:cstheme="minorHAnsi"/>
                <w:color w:val="FF0000"/>
                <w:sz w:val="18"/>
                <w:szCs w:val="18"/>
              </w:rPr>
            </w:pPr>
          </w:p>
        </w:tc>
        <w:tc>
          <w:tcPr>
            <w:tcW w:w="2347" w:type="dxa"/>
            <w:vAlign w:val="center"/>
          </w:tcPr>
          <w:p w14:paraId="042E50A7"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 xml:space="preserve">1.8.2. Actualizarea site-ului oficial al instituției </w:t>
            </w:r>
          </w:p>
        </w:tc>
        <w:tc>
          <w:tcPr>
            <w:tcW w:w="1205" w:type="dxa"/>
            <w:vAlign w:val="center"/>
          </w:tcPr>
          <w:p w14:paraId="7FD8D72D"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ANABI</w:t>
            </w:r>
          </w:p>
        </w:tc>
        <w:tc>
          <w:tcPr>
            <w:tcW w:w="1466" w:type="dxa"/>
            <w:vMerge/>
            <w:vAlign w:val="center"/>
          </w:tcPr>
          <w:p w14:paraId="3CC3E89C" w14:textId="77777777" w:rsidR="005705D8" w:rsidRPr="003570AA" w:rsidRDefault="005705D8" w:rsidP="003307F4">
            <w:pPr>
              <w:jc w:val="center"/>
              <w:rPr>
                <w:rFonts w:ascii="Trebuchet MS" w:hAnsi="Trebuchet MS" w:cstheme="minorHAnsi"/>
                <w:sz w:val="18"/>
                <w:szCs w:val="18"/>
                <w:highlight w:val="yellow"/>
              </w:rPr>
            </w:pPr>
          </w:p>
        </w:tc>
        <w:tc>
          <w:tcPr>
            <w:tcW w:w="1150" w:type="dxa"/>
            <w:vAlign w:val="center"/>
          </w:tcPr>
          <w:p w14:paraId="42BF8DE6" w14:textId="77777777" w:rsidR="005705D8" w:rsidRPr="003570AA" w:rsidRDefault="005705D8" w:rsidP="003307F4">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857" w:type="dxa"/>
            <w:vAlign w:val="center"/>
          </w:tcPr>
          <w:p w14:paraId="49B3999B"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Site funcțional</w:t>
            </w:r>
          </w:p>
        </w:tc>
        <w:tc>
          <w:tcPr>
            <w:tcW w:w="1795" w:type="dxa"/>
            <w:vMerge/>
            <w:vAlign w:val="center"/>
          </w:tcPr>
          <w:p w14:paraId="0A189C1D" w14:textId="77777777" w:rsidR="005705D8" w:rsidRPr="003570AA" w:rsidRDefault="005705D8" w:rsidP="00C24EEF">
            <w:pPr>
              <w:rPr>
                <w:rFonts w:ascii="Trebuchet MS" w:hAnsi="Trebuchet MS" w:cstheme="minorHAnsi"/>
                <w:sz w:val="18"/>
                <w:szCs w:val="18"/>
              </w:rPr>
            </w:pPr>
          </w:p>
        </w:tc>
        <w:tc>
          <w:tcPr>
            <w:tcW w:w="1448" w:type="dxa"/>
            <w:vMerge/>
            <w:vAlign w:val="center"/>
          </w:tcPr>
          <w:p w14:paraId="6D29BEFA" w14:textId="77777777" w:rsidR="005705D8" w:rsidRPr="003570AA" w:rsidRDefault="005705D8" w:rsidP="00C24EEF">
            <w:pPr>
              <w:rPr>
                <w:rFonts w:ascii="Trebuchet MS" w:hAnsi="Trebuchet MS" w:cstheme="minorHAnsi"/>
                <w:sz w:val="18"/>
                <w:szCs w:val="18"/>
              </w:rPr>
            </w:pPr>
          </w:p>
        </w:tc>
      </w:tr>
      <w:tr w:rsidR="001A452B" w:rsidRPr="003570AA" w14:paraId="63C341C4" w14:textId="77777777" w:rsidTr="003307F4">
        <w:trPr>
          <w:trHeight w:val="390"/>
        </w:trPr>
        <w:tc>
          <w:tcPr>
            <w:tcW w:w="1326" w:type="dxa"/>
            <w:vMerge/>
            <w:vAlign w:val="center"/>
          </w:tcPr>
          <w:p w14:paraId="4141B623" w14:textId="77777777" w:rsidR="005705D8" w:rsidRPr="003570AA" w:rsidRDefault="005705D8" w:rsidP="00C24EEF">
            <w:pPr>
              <w:rPr>
                <w:rFonts w:ascii="Trebuchet MS" w:hAnsi="Trebuchet MS" w:cstheme="minorHAnsi"/>
                <w:sz w:val="18"/>
                <w:szCs w:val="18"/>
              </w:rPr>
            </w:pPr>
          </w:p>
        </w:tc>
        <w:tc>
          <w:tcPr>
            <w:tcW w:w="1713" w:type="dxa"/>
            <w:vMerge/>
            <w:shd w:val="clear" w:color="auto" w:fill="FFFFFF" w:themeFill="background1"/>
            <w:vAlign w:val="center"/>
          </w:tcPr>
          <w:p w14:paraId="10F52E77" w14:textId="77777777" w:rsidR="005705D8" w:rsidRPr="003570AA" w:rsidRDefault="005705D8" w:rsidP="00C24EEF">
            <w:pPr>
              <w:rPr>
                <w:rFonts w:ascii="Trebuchet MS" w:hAnsi="Trebuchet MS" w:cstheme="minorHAnsi"/>
                <w:color w:val="FF0000"/>
                <w:sz w:val="18"/>
                <w:szCs w:val="18"/>
              </w:rPr>
            </w:pPr>
          </w:p>
        </w:tc>
        <w:tc>
          <w:tcPr>
            <w:tcW w:w="2347" w:type="dxa"/>
            <w:vAlign w:val="center"/>
          </w:tcPr>
          <w:p w14:paraId="2904453A"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1.8.3. Actualizarea portalului ANABI pentru derularea licitațiilor publice prin mijloace electronice</w:t>
            </w:r>
          </w:p>
        </w:tc>
        <w:tc>
          <w:tcPr>
            <w:tcW w:w="1205" w:type="dxa"/>
            <w:vAlign w:val="center"/>
          </w:tcPr>
          <w:p w14:paraId="23E08C2D"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ANABI</w:t>
            </w:r>
          </w:p>
        </w:tc>
        <w:tc>
          <w:tcPr>
            <w:tcW w:w="1466" w:type="dxa"/>
            <w:vMerge/>
            <w:vAlign w:val="center"/>
          </w:tcPr>
          <w:p w14:paraId="786E6679" w14:textId="77777777" w:rsidR="005705D8" w:rsidRPr="003570AA" w:rsidRDefault="005705D8" w:rsidP="003307F4">
            <w:pPr>
              <w:jc w:val="center"/>
              <w:rPr>
                <w:rFonts w:ascii="Trebuchet MS" w:hAnsi="Trebuchet MS" w:cstheme="minorHAnsi"/>
                <w:sz w:val="18"/>
                <w:szCs w:val="18"/>
                <w:highlight w:val="yellow"/>
              </w:rPr>
            </w:pPr>
          </w:p>
        </w:tc>
        <w:tc>
          <w:tcPr>
            <w:tcW w:w="1150" w:type="dxa"/>
            <w:vAlign w:val="center"/>
          </w:tcPr>
          <w:p w14:paraId="3E5E1EC7" w14:textId="77777777" w:rsidR="005705D8" w:rsidRPr="003570AA" w:rsidRDefault="005705D8" w:rsidP="003307F4">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857" w:type="dxa"/>
            <w:vAlign w:val="center"/>
          </w:tcPr>
          <w:p w14:paraId="3BCF84A5"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Portal funcțional</w:t>
            </w:r>
          </w:p>
        </w:tc>
        <w:tc>
          <w:tcPr>
            <w:tcW w:w="1795" w:type="dxa"/>
            <w:vMerge/>
            <w:vAlign w:val="center"/>
          </w:tcPr>
          <w:p w14:paraId="23208B4E" w14:textId="77777777" w:rsidR="005705D8" w:rsidRPr="003570AA" w:rsidRDefault="005705D8" w:rsidP="00C24EEF">
            <w:pPr>
              <w:rPr>
                <w:rFonts w:ascii="Trebuchet MS" w:hAnsi="Trebuchet MS" w:cstheme="minorHAnsi"/>
                <w:sz w:val="18"/>
                <w:szCs w:val="18"/>
              </w:rPr>
            </w:pPr>
          </w:p>
        </w:tc>
        <w:tc>
          <w:tcPr>
            <w:tcW w:w="1448" w:type="dxa"/>
            <w:vMerge/>
            <w:vAlign w:val="center"/>
          </w:tcPr>
          <w:p w14:paraId="328CEF40" w14:textId="77777777" w:rsidR="005705D8" w:rsidRPr="003570AA" w:rsidRDefault="005705D8" w:rsidP="00C24EEF">
            <w:pPr>
              <w:rPr>
                <w:rFonts w:ascii="Trebuchet MS" w:hAnsi="Trebuchet MS" w:cstheme="minorHAnsi"/>
                <w:sz w:val="18"/>
                <w:szCs w:val="18"/>
              </w:rPr>
            </w:pPr>
          </w:p>
        </w:tc>
      </w:tr>
      <w:tr w:rsidR="001A452B" w:rsidRPr="003570AA" w14:paraId="4F78BA37" w14:textId="77777777" w:rsidTr="003307F4">
        <w:tc>
          <w:tcPr>
            <w:tcW w:w="1326" w:type="dxa"/>
            <w:vMerge/>
            <w:vAlign w:val="center"/>
          </w:tcPr>
          <w:p w14:paraId="54BEDC09" w14:textId="77777777" w:rsidR="005705D8" w:rsidRPr="003570AA" w:rsidRDefault="005705D8" w:rsidP="00C24EEF">
            <w:pPr>
              <w:rPr>
                <w:rFonts w:ascii="Trebuchet MS" w:hAnsi="Trebuchet MS" w:cstheme="minorHAnsi"/>
                <w:sz w:val="18"/>
                <w:szCs w:val="18"/>
              </w:rPr>
            </w:pPr>
          </w:p>
        </w:tc>
        <w:tc>
          <w:tcPr>
            <w:tcW w:w="1713" w:type="dxa"/>
            <w:vMerge w:val="restart"/>
            <w:vAlign w:val="center"/>
          </w:tcPr>
          <w:p w14:paraId="390C2B53"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 xml:space="preserve">1.9. </w:t>
            </w:r>
            <w:bookmarkStart w:id="97" w:name="_Hlk95901584"/>
            <w:r w:rsidRPr="003570AA">
              <w:rPr>
                <w:rFonts w:ascii="Trebuchet MS" w:hAnsi="Trebuchet MS" w:cstheme="minorHAnsi"/>
                <w:bCs/>
                <w:sz w:val="18"/>
                <w:szCs w:val="18"/>
              </w:rPr>
              <w:t>Asigurarea necesităților de formare profesională în domeniul recuperării creanțelor provenite din infracțiuni</w:t>
            </w:r>
            <w:bookmarkEnd w:id="97"/>
          </w:p>
        </w:tc>
        <w:tc>
          <w:tcPr>
            <w:tcW w:w="2347" w:type="dxa"/>
            <w:vAlign w:val="center"/>
          </w:tcPr>
          <w:p w14:paraId="22E6D1C4" w14:textId="77777777" w:rsidR="005705D8" w:rsidRPr="003570AA" w:rsidRDefault="005705D8" w:rsidP="00C24EEF">
            <w:pPr>
              <w:rPr>
                <w:rFonts w:ascii="Trebuchet MS" w:hAnsi="Trebuchet MS" w:cstheme="minorHAnsi"/>
                <w:sz w:val="18"/>
                <w:szCs w:val="18"/>
              </w:rPr>
            </w:pPr>
            <w:bookmarkStart w:id="98" w:name="_Hlk67959505"/>
            <w:r w:rsidRPr="003570AA">
              <w:rPr>
                <w:rFonts w:ascii="Trebuchet MS" w:hAnsi="Trebuchet MS"/>
                <w:bCs/>
                <w:sz w:val="18"/>
                <w:szCs w:val="18"/>
              </w:rPr>
              <w:t>1.9.1. Dezvoltarea și acreditarea unui centru de formare și diseminare de bune practici la nivelul ANABI în domeniul recuperării creanțelor provenite din infracțiuni</w:t>
            </w:r>
            <w:bookmarkEnd w:id="98"/>
          </w:p>
        </w:tc>
        <w:tc>
          <w:tcPr>
            <w:tcW w:w="1205" w:type="dxa"/>
            <w:vAlign w:val="center"/>
          </w:tcPr>
          <w:p w14:paraId="0C0A120A"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ANABI</w:t>
            </w:r>
          </w:p>
        </w:tc>
        <w:tc>
          <w:tcPr>
            <w:tcW w:w="1466" w:type="dxa"/>
            <w:vMerge w:val="restart"/>
            <w:vAlign w:val="center"/>
          </w:tcPr>
          <w:p w14:paraId="7962C832" w14:textId="77777777" w:rsidR="005705D8" w:rsidRPr="003570AA" w:rsidRDefault="005705D8" w:rsidP="003307F4">
            <w:pPr>
              <w:jc w:val="center"/>
              <w:rPr>
                <w:rFonts w:ascii="Trebuchet MS" w:hAnsi="Trebuchet MS" w:cstheme="minorHAnsi"/>
                <w:bCs/>
                <w:sz w:val="18"/>
                <w:szCs w:val="18"/>
              </w:rPr>
            </w:pPr>
          </w:p>
          <w:p w14:paraId="5DA719B4" w14:textId="77777777" w:rsidR="005705D8" w:rsidRPr="003570AA" w:rsidRDefault="005705D8" w:rsidP="003307F4">
            <w:pPr>
              <w:jc w:val="center"/>
              <w:rPr>
                <w:rFonts w:ascii="Trebuchet MS" w:hAnsi="Trebuchet MS" w:cstheme="minorHAnsi"/>
                <w:bCs/>
                <w:sz w:val="18"/>
                <w:szCs w:val="18"/>
              </w:rPr>
            </w:pPr>
            <w:r w:rsidRPr="003570AA">
              <w:rPr>
                <w:rFonts w:ascii="Trebuchet MS" w:hAnsi="Trebuchet MS" w:cstheme="minorHAnsi"/>
                <w:bCs/>
                <w:sz w:val="18"/>
                <w:szCs w:val="18"/>
              </w:rPr>
              <w:t xml:space="preserve">3.796.862,00 lei </w:t>
            </w:r>
            <w:r w:rsidR="00904953">
              <w:rPr>
                <w:rFonts w:ascii="Trebuchet MS" w:hAnsi="Trebuchet MS" w:cstheme="minorHAnsi"/>
                <w:bCs/>
                <w:sz w:val="18"/>
                <w:szCs w:val="18"/>
              </w:rPr>
              <w:t>-</w:t>
            </w:r>
            <w:r w:rsidRPr="003570AA">
              <w:rPr>
                <w:rFonts w:ascii="Trebuchet MS" w:hAnsi="Trebuchet MS" w:cstheme="minorHAnsi"/>
                <w:bCs/>
                <w:sz w:val="18"/>
                <w:szCs w:val="18"/>
              </w:rPr>
              <w:t>POCA</w:t>
            </w:r>
          </w:p>
          <w:p w14:paraId="6E91EBD3" w14:textId="77777777" w:rsidR="005705D8" w:rsidRPr="003570AA" w:rsidRDefault="005705D8" w:rsidP="003307F4">
            <w:pPr>
              <w:jc w:val="center"/>
              <w:rPr>
                <w:rFonts w:ascii="Trebuchet MS" w:hAnsi="Trebuchet MS" w:cstheme="minorHAnsi"/>
                <w:bCs/>
                <w:sz w:val="18"/>
                <w:szCs w:val="18"/>
              </w:rPr>
            </w:pPr>
          </w:p>
          <w:p w14:paraId="6F10EAE5" w14:textId="77777777" w:rsidR="005705D8" w:rsidRPr="003570AA" w:rsidRDefault="005705D8" w:rsidP="003307F4">
            <w:pPr>
              <w:jc w:val="center"/>
              <w:rPr>
                <w:rFonts w:ascii="Trebuchet MS" w:hAnsi="Trebuchet MS" w:cstheme="minorHAnsi"/>
                <w:bCs/>
                <w:sz w:val="18"/>
                <w:szCs w:val="18"/>
              </w:rPr>
            </w:pPr>
          </w:p>
          <w:p w14:paraId="77104D19" w14:textId="77777777" w:rsidR="005705D8" w:rsidRPr="003570AA" w:rsidRDefault="00904953" w:rsidP="003307F4">
            <w:pPr>
              <w:jc w:val="center"/>
              <w:rPr>
                <w:rFonts w:ascii="Trebuchet MS" w:hAnsi="Trebuchet MS"/>
                <w:bCs/>
                <w:sz w:val="18"/>
                <w:szCs w:val="18"/>
              </w:rPr>
            </w:pPr>
            <w:r>
              <w:rPr>
                <w:rFonts w:ascii="Trebuchet MS" w:hAnsi="Trebuchet MS" w:cstheme="minorHAnsi"/>
                <w:bCs/>
                <w:sz w:val="18"/>
                <w:szCs w:val="18"/>
              </w:rPr>
              <w:t>Buget de stat</w:t>
            </w:r>
          </w:p>
          <w:p w14:paraId="476AA64D" w14:textId="77777777" w:rsidR="005705D8" w:rsidRPr="003570AA" w:rsidRDefault="005705D8" w:rsidP="003307F4">
            <w:pPr>
              <w:jc w:val="center"/>
              <w:rPr>
                <w:rFonts w:ascii="Trebuchet MS" w:hAnsi="Trebuchet MS"/>
                <w:bCs/>
                <w:sz w:val="18"/>
                <w:szCs w:val="18"/>
              </w:rPr>
            </w:pPr>
            <w:r w:rsidRPr="003570AA">
              <w:rPr>
                <w:rFonts w:ascii="Trebuchet MS" w:hAnsi="Trebuchet MS"/>
                <w:bCs/>
                <w:sz w:val="18"/>
                <w:szCs w:val="18"/>
              </w:rPr>
              <w:t>Programe de finanțare externă nerambursabilă</w:t>
            </w:r>
          </w:p>
        </w:tc>
        <w:tc>
          <w:tcPr>
            <w:tcW w:w="1150" w:type="dxa"/>
            <w:vAlign w:val="center"/>
          </w:tcPr>
          <w:p w14:paraId="617AB94E" w14:textId="77777777" w:rsidR="005705D8" w:rsidRPr="003570AA" w:rsidRDefault="005705D8" w:rsidP="003307F4">
            <w:pPr>
              <w:jc w:val="center"/>
              <w:rPr>
                <w:rFonts w:ascii="Trebuchet MS" w:hAnsi="Trebuchet MS"/>
                <w:bCs/>
                <w:sz w:val="18"/>
                <w:szCs w:val="18"/>
              </w:rPr>
            </w:pPr>
            <w:r w:rsidRPr="003570AA">
              <w:rPr>
                <w:rFonts w:ascii="Trebuchet MS" w:hAnsi="Trebuchet MS"/>
                <w:bCs/>
                <w:sz w:val="18"/>
                <w:szCs w:val="18"/>
              </w:rPr>
              <w:t>2023 (depunere dosar de acreditare)</w:t>
            </w:r>
          </w:p>
          <w:p w14:paraId="3C23BD4D" w14:textId="77777777" w:rsidR="005705D8" w:rsidRPr="003570AA" w:rsidRDefault="005705D8" w:rsidP="003307F4">
            <w:pPr>
              <w:jc w:val="center"/>
              <w:rPr>
                <w:rFonts w:ascii="Trebuchet MS" w:hAnsi="Trebuchet MS"/>
                <w:bCs/>
                <w:sz w:val="18"/>
                <w:szCs w:val="18"/>
              </w:rPr>
            </w:pPr>
          </w:p>
          <w:p w14:paraId="42221641" w14:textId="77777777" w:rsidR="005705D8" w:rsidRPr="003570AA" w:rsidRDefault="005705D8" w:rsidP="003307F4">
            <w:pPr>
              <w:jc w:val="center"/>
              <w:rPr>
                <w:rFonts w:ascii="Trebuchet MS" w:hAnsi="Trebuchet MS"/>
                <w:bCs/>
                <w:sz w:val="18"/>
                <w:szCs w:val="18"/>
              </w:rPr>
            </w:pPr>
            <w:r w:rsidRPr="003570AA">
              <w:rPr>
                <w:rFonts w:ascii="Trebuchet MS" w:hAnsi="Trebuchet MS"/>
                <w:bCs/>
                <w:sz w:val="18"/>
                <w:szCs w:val="18"/>
              </w:rPr>
              <w:t>2022</w:t>
            </w:r>
          </w:p>
          <w:p w14:paraId="30BC88F1" w14:textId="77777777" w:rsidR="005705D8" w:rsidRPr="003570AA" w:rsidRDefault="005705D8" w:rsidP="003307F4">
            <w:pPr>
              <w:jc w:val="center"/>
              <w:rPr>
                <w:rFonts w:ascii="Trebuchet MS" w:hAnsi="Trebuchet MS" w:cstheme="minorHAnsi"/>
                <w:sz w:val="18"/>
                <w:szCs w:val="18"/>
              </w:rPr>
            </w:pPr>
            <w:r w:rsidRPr="003570AA">
              <w:rPr>
                <w:rFonts w:ascii="Trebuchet MS" w:hAnsi="Trebuchet MS"/>
                <w:bCs/>
                <w:sz w:val="18"/>
                <w:szCs w:val="18"/>
              </w:rPr>
              <w:t xml:space="preserve">(dezvoltare concept </w:t>
            </w:r>
            <w:proofErr w:type="spellStart"/>
            <w:r w:rsidRPr="003570AA">
              <w:rPr>
                <w:rFonts w:ascii="Trebuchet MS" w:hAnsi="Trebuchet MS"/>
                <w:bCs/>
                <w:sz w:val="18"/>
                <w:szCs w:val="18"/>
              </w:rPr>
              <w:t>şi</w:t>
            </w:r>
            <w:proofErr w:type="spellEnd"/>
            <w:r w:rsidRPr="003570AA">
              <w:rPr>
                <w:rFonts w:ascii="Trebuchet MS" w:hAnsi="Trebuchet MS"/>
                <w:bCs/>
                <w:sz w:val="18"/>
                <w:szCs w:val="18"/>
              </w:rPr>
              <w:t xml:space="preserve"> curriculum)</w:t>
            </w:r>
          </w:p>
        </w:tc>
        <w:tc>
          <w:tcPr>
            <w:tcW w:w="1857" w:type="dxa"/>
            <w:vAlign w:val="center"/>
          </w:tcPr>
          <w:p w14:paraId="4BDE4A69" w14:textId="77777777" w:rsidR="005705D8" w:rsidRPr="003570AA" w:rsidRDefault="005705D8" w:rsidP="00C24EEF">
            <w:pPr>
              <w:rPr>
                <w:rFonts w:ascii="Trebuchet MS" w:hAnsi="Trebuchet MS" w:cstheme="minorHAnsi"/>
                <w:sz w:val="18"/>
                <w:szCs w:val="18"/>
              </w:rPr>
            </w:pPr>
            <w:r w:rsidRPr="003570AA">
              <w:rPr>
                <w:rFonts w:ascii="Trebuchet MS" w:hAnsi="Trebuchet MS"/>
                <w:bCs/>
                <w:sz w:val="18"/>
                <w:szCs w:val="18"/>
              </w:rPr>
              <w:t>Centru înființat și acreditat</w:t>
            </w:r>
          </w:p>
        </w:tc>
        <w:tc>
          <w:tcPr>
            <w:tcW w:w="1795" w:type="dxa"/>
            <w:vMerge w:val="restart"/>
            <w:vAlign w:val="center"/>
          </w:tcPr>
          <w:p w14:paraId="29D97536" w14:textId="77777777" w:rsidR="005705D8" w:rsidRPr="003570AA" w:rsidRDefault="005705D8" w:rsidP="00C24EEF">
            <w:pPr>
              <w:rPr>
                <w:rFonts w:ascii="Trebuchet MS" w:hAnsi="Trebuchet MS" w:cstheme="minorHAnsi"/>
                <w:sz w:val="18"/>
                <w:szCs w:val="18"/>
              </w:rPr>
            </w:pPr>
          </w:p>
          <w:p w14:paraId="16727502"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Gradul de valorificare a bunurilor indisponibilizate</w:t>
            </w:r>
          </w:p>
          <w:p w14:paraId="3FFF7FC7"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Referință: (iunie 2021 - aproximativ 45 de milioane</w:t>
            </w:r>
          </w:p>
          <w:p w14:paraId="47D5DC05"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EUR).</w:t>
            </w:r>
          </w:p>
          <w:p w14:paraId="726686C7"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Țintă: +50% (2025)</w:t>
            </w:r>
          </w:p>
        </w:tc>
        <w:tc>
          <w:tcPr>
            <w:tcW w:w="1448" w:type="dxa"/>
            <w:vMerge/>
            <w:vAlign w:val="center"/>
          </w:tcPr>
          <w:p w14:paraId="624D6DC3" w14:textId="77777777" w:rsidR="005705D8" w:rsidRPr="003570AA" w:rsidRDefault="005705D8" w:rsidP="00C24EEF">
            <w:pPr>
              <w:rPr>
                <w:rFonts w:ascii="Trebuchet MS" w:hAnsi="Trebuchet MS" w:cstheme="minorHAnsi"/>
                <w:sz w:val="18"/>
                <w:szCs w:val="18"/>
              </w:rPr>
            </w:pPr>
          </w:p>
        </w:tc>
      </w:tr>
      <w:tr w:rsidR="001A452B" w:rsidRPr="003570AA" w14:paraId="06515266" w14:textId="77777777" w:rsidTr="003307F4">
        <w:tc>
          <w:tcPr>
            <w:tcW w:w="1326" w:type="dxa"/>
            <w:vMerge/>
            <w:vAlign w:val="center"/>
          </w:tcPr>
          <w:p w14:paraId="658CAACB" w14:textId="77777777" w:rsidR="005705D8" w:rsidRPr="003570AA" w:rsidRDefault="005705D8" w:rsidP="00C24EEF">
            <w:pPr>
              <w:rPr>
                <w:rFonts w:ascii="Trebuchet MS" w:hAnsi="Trebuchet MS" w:cstheme="minorHAnsi"/>
                <w:sz w:val="18"/>
                <w:szCs w:val="18"/>
              </w:rPr>
            </w:pPr>
          </w:p>
        </w:tc>
        <w:tc>
          <w:tcPr>
            <w:tcW w:w="1713" w:type="dxa"/>
            <w:vMerge/>
            <w:vAlign w:val="center"/>
          </w:tcPr>
          <w:p w14:paraId="60810D47" w14:textId="77777777" w:rsidR="005705D8" w:rsidRPr="003570AA" w:rsidRDefault="005705D8" w:rsidP="00C24EEF">
            <w:pPr>
              <w:rPr>
                <w:rFonts w:ascii="Trebuchet MS" w:hAnsi="Trebuchet MS" w:cstheme="minorHAnsi"/>
                <w:sz w:val="18"/>
                <w:szCs w:val="18"/>
              </w:rPr>
            </w:pPr>
          </w:p>
        </w:tc>
        <w:tc>
          <w:tcPr>
            <w:tcW w:w="2347" w:type="dxa"/>
            <w:vAlign w:val="center"/>
          </w:tcPr>
          <w:p w14:paraId="51E74D56" w14:textId="77777777" w:rsidR="005705D8" w:rsidRPr="003570AA" w:rsidRDefault="005705D8" w:rsidP="00C24EEF">
            <w:pPr>
              <w:rPr>
                <w:rFonts w:ascii="Trebuchet MS" w:hAnsi="Trebuchet MS" w:cstheme="minorHAnsi"/>
                <w:sz w:val="18"/>
                <w:szCs w:val="18"/>
              </w:rPr>
            </w:pPr>
            <w:bookmarkStart w:id="99" w:name="_Hlk67959535"/>
            <w:r w:rsidRPr="003570AA">
              <w:rPr>
                <w:rFonts w:ascii="Trebuchet MS" w:hAnsi="Trebuchet MS"/>
                <w:bCs/>
                <w:sz w:val="18"/>
                <w:szCs w:val="18"/>
              </w:rPr>
              <w:t>1.9.2. Continuarea derulării de programe de formare în domeniul identificării și administrării bunurilor provenite din infracțiuni</w:t>
            </w:r>
            <w:bookmarkEnd w:id="99"/>
          </w:p>
        </w:tc>
        <w:tc>
          <w:tcPr>
            <w:tcW w:w="1205" w:type="dxa"/>
            <w:vAlign w:val="center"/>
          </w:tcPr>
          <w:p w14:paraId="318EAF57" w14:textId="77777777" w:rsidR="005705D8" w:rsidRPr="003570AA" w:rsidRDefault="005705D8" w:rsidP="00E56C5D">
            <w:pPr>
              <w:jc w:val="center"/>
              <w:rPr>
                <w:rFonts w:ascii="Trebuchet MS" w:hAnsi="Trebuchet MS" w:cstheme="minorHAnsi"/>
                <w:sz w:val="18"/>
                <w:szCs w:val="18"/>
              </w:rPr>
            </w:pPr>
            <w:r w:rsidRPr="003570AA">
              <w:rPr>
                <w:rFonts w:ascii="Trebuchet MS" w:hAnsi="Trebuchet MS" w:cstheme="minorHAnsi"/>
                <w:sz w:val="18"/>
                <w:szCs w:val="18"/>
              </w:rPr>
              <w:t>ANABI</w:t>
            </w:r>
          </w:p>
        </w:tc>
        <w:tc>
          <w:tcPr>
            <w:tcW w:w="1466" w:type="dxa"/>
            <w:vMerge/>
            <w:vAlign w:val="center"/>
          </w:tcPr>
          <w:p w14:paraId="49E960F1" w14:textId="77777777" w:rsidR="005705D8" w:rsidRPr="003570AA" w:rsidRDefault="005705D8" w:rsidP="003307F4">
            <w:pPr>
              <w:jc w:val="center"/>
              <w:rPr>
                <w:rFonts w:ascii="Trebuchet MS" w:hAnsi="Trebuchet MS" w:cstheme="minorHAnsi"/>
                <w:sz w:val="18"/>
                <w:szCs w:val="18"/>
              </w:rPr>
            </w:pPr>
          </w:p>
        </w:tc>
        <w:tc>
          <w:tcPr>
            <w:tcW w:w="1150" w:type="dxa"/>
            <w:vAlign w:val="center"/>
          </w:tcPr>
          <w:p w14:paraId="1938CA35" w14:textId="77777777" w:rsidR="005705D8" w:rsidRPr="003570AA" w:rsidRDefault="005705D8" w:rsidP="003307F4">
            <w:pPr>
              <w:jc w:val="center"/>
              <w:rPr>
                <w:rFonts w:ascii="Trebuchet MS" w:hAnsi="Trebuchet MS" w:cstheme="minorHAnsi"/>
                <w:sz w:val="18"/>
                <w:szCs w:val="18"/>
              </w:rPr>
            </w:pPr>
            <w:r w:rsidRPr="003570AA">
              <w:rPr>
                <w:rFonts w:ascii="Trebuchet MS" w:hAnsi="Trebuchet MS" w:cstheme="minorHAnsi"/>
                <w:sz w:val="18"/>
                <w:szCs w:val="18"/>
              </w:rPr>
              <w:t>2025</w:t>
            </w:r>
          </w:p>
        </w:tc>
        <w:tc>
          <w:tcPr>
            <w:tcW w:w="1857" w:type="dxa"/>
            <w:vAlign w:val="center"/>
          </w:tcPr>
          <w:p w14:paraId="32B1FFC3" w14:textId="77777777" w:rsidR="005705D8" w:rsidRPr="003570AA" w:rsidRDefault="005705D8" w:rsidP="00C24EEF">
            <w:pPr>
              <w:rPr>
                <w:rFonts w:ascii="Trebuchet MS" w:hAnsi="Trebuchet MS" w:cstheme="minorHAnsi"/>
                <w:sz w:val="18"/>
                <w:szCs w:val="18"/>
              </w:rPr>
            </w:pPr>
            <w:r w:rsidRPr="003570AA">
              <w:rPr>
                <w:rFonts w:ascii="Trebuchet MS" w:hAnsi="Trebuchet MS" w:cstheme="minorHAnsi"/>
                <w:sz w:val="18"/>
                <w:szCs w:val="18"/>
              </w:rPr>
              <w:t>Nr. practicieni instruiți: 550</w:t>
            </w:r>
          </w:p>
        </w:tc>
        <w:tc>
          <w:tcPr>
            <w:tcW w:w="1795" w:type="dxa"/>
            <w:vMerge/>
            <w:vAlign w:val="center"/>
          </w:tcPr>
          <w:p w14:paraId="71ADB1A1" w14:textId="77777777" w:rsidR="005705D8" w:rsidRPr="003570AA" w:rsidRDefault="005705D8" w:rsidP="00C24EEF">
            <w:pPr>
              <w:rPr>
                <w:rFonts w:ascii="Trebuchet MS" w:hAnsi="Trebuchet MS" w:cstheme="minorHAnsi"/>
                <w:sz w:val="18"/>
                <w:szCs w:val="18"/>
              </w:rPr>
            </w:pPr>
          </w:p>
        </w:tc>
        <w:tc>
          <w:tcPr>
            <w:tcW w:w="1448" w:type="dxa"/>
            <w:vMerge/>
            <w:vAlign w:val="center"/>
          </w:tcPr>
          <w:p w14:paraId="2F846CDE" w14:textId="77777777" w:rsidR="005705D8" w:rsidRPr="003570AA" w:rsidRDefault="005705D8" w:rsidP="00C24EEF">
            <w:pPr>
              <w:rPr>
                <w:rFonts w:ascii="Trebuchet MS" w:hAnsi="Trebuchet MS" w:cstheme="minorHAnsi"/>
                <w:sz w:val="18"/>
                <w:szCs w:val="18"/>
              </w:rPr>
            </w:pPr>
          </w:p>
        </w:tc>
      </w:tr>
      <w:tr w:rsidR="008F5DDB" w:rsidRPr="003570AA" w14:paraId="0A2506BD" w14:textId="77777777" w:rsidTr="003307F4">
        <w:tc>
          <w:tcPr>
            <w:tcW w:w="1326" w:type="dxa"/>
            <w:vMerge/>
            <w:vAlign w:val="center"/>
          </w:tcPr>
          <w:p w14:paraId="78D2CD0C" w14:textId="77777777" w:rsidR="008F5DDB" w:rsidRPr="003570AA" w:rsidRDefault="008F5DDB" w:rsidP="00C24EEF">
            <w:pPr>
              <w:rPr>
                <w:rFonts w:ascii="Trebuchet MS" w:hAnsi="Trebuchet MS" w:cstheme="minorHAnsi"/>
                <w:sz w:val="18"/>
                <w:szCs w:val="18"/>
              </w:rPr>
            </w:pPr>
          </w:p>
        </w:tc>
        <w:tc>
          <w:tcPr>
            <w:tcW w:w="1713" w:type="dxa"/>
            <w:vMerge w:val="restart"/>
            <w:vAlign w:val="center"/>
          </w:tcPr>
          <w:p w14:paraId="4A1135D4" w14:textId="77777777" w:rsidR="008F5DDB" w:rsidRPr="003570AA" w:rsidRDefault="008F5DDB" w:rsidP="001A452B">
            <w:pPr>
              <w:rPr>
                <w:rFonts w:ascii="Trebuchet MS" w:hAnsi="Trebuchet MS" w:cstheme="minorHAnsi"/>
                <w:sz w:val="18"/>
                <w:szCs w:val="18"/>
              </w:rPr>
            </w:pPr>
            <w:r w:rsidRPr="003570AA">
              <w:rPr>
                <w:rFonts w:ascii="Trebuchet MS" w:hAnsi="Trebuchet MS" w:cstheme="minorHAnsi"/>
                <w:sz w:val="18"/>
                <w:szCs w:val="18"/>
              </w:rPr>
              <w:t>1.</w:t>
            </w:r>
            <w:r w:rsidR="00F55193">
              <w:rPr>
                <w:rFonts w:ascii="Trebuchet MS" w:hAnsi="Trebuchet MS" w:cstheme="minorHAnsi"/>
                <w:sz w:val="18"/>
                <w:szCs w:val="18"/>
              </w:rPr>
              <w:t>10</w:t>
            </w:r>
            <w:r w:rsidRPr="003570AA">
              <w:rPr>
                <w:rFonts w:ascii="Trebuchet MS" w:hAnsi="Trebuchet MS" w:cstheme="minorHAnsi"/>
                <w:sz w:val="18"/>
                <w:szCs w:val="18"/>
              </w:rPr>
              <w:t xml:space="preserve">. </w:t>
            </w:r>
            <w:r>
              <w:rPr>
                <w:rFonts w:ascii="Trebuchet MS" w:hAnsi="Trebuchet MS" w:cstheme="minorHAnsi"/>
                <w:sz w:val="18"/>
                <w:szCs w:val="18"/>
              </w:rPr>
              <w:t xml:space="preserve">Dezvoltarea infrastructurii camerelor de corpuri delicte pentru asigurarea conservării,  securității și trasabilității acestora </w:t>
            </w:r>
            <w:r>
              <w:rPr>
                <w:rFonts w:ascii="Trebuchet MS" w:hAnsi="Trebuchet MS"/>
                <w:bCs/>
                <w:sz w:val="18"/>
                <w:szCs w:val="18"/>
              </w:rPr>
              <w:t>pe parcursul procesului penal</w:t>
            </w:r>
          </w:p>
        </w:tc>
        <w:tc>
          <w:tcPr>
            <w:tcW w:w="2347" w:type="dxa"/>
            <w:vAlign w:val="center"/>
          </w:tcPr>
          <w:p w14:paraId="114AD239" w14:textId="77777777" w:rsidR="008F5DDB" w:rsidRPr="003570AA" w:rsidRDefault="008F5DDB" w:rsidP="008F5DDB">
            <w:pPr>
              <w:rPr>
                <w:rFonts w:ascii="Trebuchet MS" w:hAnsi="Trebuchet MS" w:cstheme="minorHAnsi"/>
                <w:sz w:val="18"/>
                <w:szCs w:val="18"/>
              </w:rPr>
            </w:pPr>
            <w:r w:rsidRPr="003570AA">
              <w:rPr>
                <w:rFonts w:ascii="Trebuchet MS" w:hAnsi="Trebuchet MS"/>
                <w:bCs/>
                <w:sz w:val="18"/>
                <w:szCs w:val="18"/>
              </w:rPr>
              <w:t>1.</w:t>
            </w:r>
            <w:r w:rsidR="00F55193">
              <w:rPr>
                <w:rFonts w:ascii="Trebuchet MS" w:hAnsi="Trebuchet MS"/>
                <w:bCs/>
                <w:sz w:val="18"/>
                <w:szCs w:val="18"/>
              </w:rPr>
              <w:t>10</w:t>
            </w:r>
            <w:r w:rsidRPr="003570AA">
              <w:rPr>
                <w:rFonts w:ascii="Trebuchet MS" w:hAnsi="Trebuchet MS"/>
                <w:bCs/>
                <w:sz w:val="18"/>
                <w:szCs w:val="18"/>
              </w:rPr>
              <w:t>.</w:t>
            </w:r>
            <w:r>
              <w:rPr>
                <w:rFonts w:ascii="Trebuchet MS" w:hAnsi="Trebuchet MS"/>
                <w:bCs/>
                <w:sz w:val="18"/>
                <w:szCs w:val="18"/>
              </w:rPr>
              <w:t>1</w:t>
            </w:r>
            <w:r w:rsidRPr="003570AA">
              <w:rPr>
                <w:rFonts w:ascii="Trebuchet MS" w:hAnsi="Trebuchet MS"/>
                <w:bCs/>
                <w:sz w:val="18"/>
                <w:szCs w:val="18"/>
              </w:rPr>
              <w:t xml:space="preserve">. </w:t>
            </w:r>
            <w:r>
              <w:rPr>
                <w:rFonts w:ascii="Trebuchet MS" w:hAnsi="Trebuchet MS"/>
                <w:bCs/>
                <w:sz w:val="18"/>
                <w:szCs w:val="18"/>
              </w:rPr>
              <w:t xml:space="preserve">Construire, extindere/modernizare  a spațiilor în care </w:t>
            </w:r>
            <w:proofErr w:type="spellStart"/>
            <w:r>
              <w:rPr>
                <w:rFonts w:ascii="Trebuchet MS" w:hAnsi="Trebuchet MS"/>
                <w:bCs/>
                <w:sz w:val="18"/>
                <w:szCs w:val="18"/>
              </w:rPr>
              <w:t>funcţionează</w:t>
            </w:r>
            <w:proofErr w:type="spellEnd"/>
            <w:r>
              <w:rPr>
                <w:rFonts w:ascii="Trebuchet MS" w:hAnsi="Trebuchet MS"/>
                <w:bCs/>
                <w:sz w:val="18"/>
                <w:szCs w:val="18"/>
              </w:rPr>
              <w:t xml:space="preserve"> camere de corpuri delicte </w:t>
            </w:r>
          </w:p>
        </w:tc>
        <w:tc>
          <w:tcPr>
            <w:tcW w:w="1205" w:type="dxa"/>
            <w:vAlign w:val="center"/>
          </w:tcPr>
          <w:p w14:paraId="7E6F7DC4" w14:textId="77777777" w:rsidR="008F5DDB" w:rsidRPr="003570AA" w:rsidRDefault="00E03C44" w:rsidP="00E56C5D">
            <w:pPr>
              <w:jc w:val="center"/>
              <w:rPr>
                <w:rFonts w:ascii="Trebuchet MS" w:hAnsi="Trebuchet MS" w:cstheme="minorHAnsi"/>
                <w:sz w:val="18"/>
                <w:szCs w:val="18"/>
              </w:rPr>
            </w:pPr>
            <w:r>
              <w:rPr>
                <w:rFonts w:ascii="Trebuchet MS" w:hAnsi="Trebuchet MS" w:cstheme="minorHAnsi"/>
                <w:sz w:val="18"/>
                <w:szCs w:val="18"/>
              </w:rPr>
              <w:t>MAI</w:t>
            </w:r>
            <w:r w:rsidR="008F5DDB">
              <w:rPr>
                <w:rFonts w:ascii="Trebuchet MS" w:hAnsi="Trebuchet MS" w:cstheme="minorHAnsi"/>
                <w:sz w:val="18"/>
                <w:szCs w:val="18"/>
              </w:rPr>
              <w:t xml:space="preserve"> </w:t>
            </w:r>
          </w:p>
        </w:tc>
        <w:tc>
          <w:tcPr>
            <w:tcW w:w="1466" w:type="dxa"/>
            <w:vAlign w:val="center"/>
          </w:tcPr>
          <w:p w14:paraId="1638B6BA" w14:textId="77777777" w:rsidR="008F5DDB" w:rsidRPr="003570AA" w:rsidRDefault="00084AC7" w:rsidP="003307F4">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r w:rsidRPr="003570AA">
              <w:rPr>
                <w:rFonts w:ascii="Trebuchet MS" w:hAnsi="Trebuchet MS" w:cstheme="minorHAnsi"/>
                <w:sz w:val="18"/>
                <w:szCs w:val="18"/>
              </w:rPr>
              <w:t xml:space="preserve"> </w:t>
            </w:r>
          </w:p>
        </w:tc>
        <w:tc>
          <w:tcPr>
            <w:tcW w:w="1150" w:type="dxa"/>
            <w:vAlign w:val="center"/>
          </w:tcPr>
          <w:p w14:paraId="18C6AE0D" w14:textId="77777777" w:rsidR="008F5DDB" w:rsidRPr="003570AA" w:rsidRDefault="00C85387" w:rsidP="003307F4">
            <w:pPr>
              <w:jc w:val="center"/>
              <w:rPr>
                <w:rFonts w:ascii="Trebuchet MS" w:hAnsi="Trebuchet MS" w:cstheme="minorHAnsi"/>
                <w:sz w:val="18"/>
                <w:szCs w:val="18"/>
              </w:rPr>
            </w:pPr>
            <w:r w:rsidRPr="003570AA">
              <w:rPr>
                <w:rFonts w:ascii="Trebuchet MS" w:hAnsi="Trebuchet MS" w:cstheme="minorHAnsi"/>
                <w:sz w:val="18"/>
                <w:szCs w:val="18"/>
              </w:rPr>
              <w:t>2025</w:t>
            </w:r>
          </w:p>
        </w:tc>
        <w:tc>
          <w:tcPr>
            <w:tcW w:w="1857" w:type="dxa"/>
            <w:vAlign w:val="center"/>
          </w:tcPr>
          <w:p w14:paraId="190FF035" w14:textId="77777777" w:rsidR="008F5DDB" w:rsidRPr="003570AA" w:rsidRDefault="001E5EDA" w:rsidP="001E5EDA">
            <w:pPr>
              <w:rPr>
                <w:rFonts w:ascii="Trebuchet MS" w:hAnsi="Trebuchet MS" w:cstheme="minorHAnsi"/>
                <w:sz w:val="18"/>
                <w:szCs w:val="18"/>
              </w:rPr>
            </w:pPr>
            <w:r>
              <w:rPr>
                <w:rFonts w:ascii="Trebuchet MS" w:hAnsi="Trebuchet MS" w:cstheme="minorHAnsi"/>
                <w:sz w:val="18"/>
                <w:szCs w:val="18"/>
              </w:rPr>
              <w:t xml:space="preserve">Asigurarea la nivelul fiecărui județ și Municipiul București a celor 4 categorii de camere de corpuri delicte (arme, auto, droguri și bunuri comune) </w:t>
            </w:r>
          </w:p>
        </w:tc>
        <w:tc>
          <w:tcPr>
            <w:tcW w:w="1795" w:type="dxa"/>
            <w:vAlign w:val="center"/>
          </w:tcPr>
          <w:p w14:paraId="137EDFAC" w14:textId="77777777" w:rsidR="008F5DDB" w:rsidRPr="003570AA" w:rsidRDefault="001E5EDA" w:rsidP="001E5EDA">
            <w:pPr>
              <w:rPr>
                <w:rFonts w:ascii="Trebuchet MS" w:hAnsi="Trebuchet MS" w:cstheme="minorHAnsi"/>
                <w:sz w:val="18"/>
                <w:szCs w:val="18"/>
              </w:rPr>
            </w:pPr>
            <w:r>
              <w:rPr>
                <w:rFonts w:ascii="Trebuchet MS" w:hAnsi="Trebuchet MS" w:cstheme="minorHAnsi"/>
                <w:sz w:val="18"/>
                <w:szCs w:val="18"/>
              </w:rPr>
              <w:t xml:space="preserve">Spații </w:t>
            </w:r>
            <w:r>
              <w:rPr>
                <w:rFonts w:ascii="Trebuchet MS" w:hAnsi="Trebuchet MS"/>
                <w:bCs/>
                <w:sz w:val="18"/>
                <w:szCs w:val="18"/>
              </w:rPr>
              <w:t xml:space="preserve">construite, extinse /modernizate  </w:t>
            </w:r>
          </w:p>
        </w:tc>
        <w:tc>
          <w:tcPr>
            <w:tcW w:w="1448" w:type="dxa"/>
            <w:vMerge/>
            <w:vAlign w:val="center"/>
          </w:tcPr>
          <w:p w14:paraId="055788BA" w14:textId="77777777" w:rsidR="008F5DDB" w:rsidRPr="003570AA" w:rsidRDefault="008F5DDB" w:rsidP="00C24EEF">
            <w:pPr>
              <w:rPr>
                <w:rFonts w:ascii="Trebuchet MS" w:hAnsi="Trebuchet MS" w:cstheme="minorHAnsi"/>
                <w:sz w:val="18"/>
                <w:szCs w:val="18"/>
              </w:rPr>
            </w:pPr>
          </w:p>
        </w:tc>
      </w:tr>
      <w:tr w:rsidR="00084AC7" w:rsidRPr="003570AA" w14:paraId="2684E3B8" w14:textId="77777777" w:rsidTr="003307F4">
        <w:tc>
          <w:tcPr>
            <w:tcW w:w="1326" w:type="dxa"/>
            <w:vMerge/>
            <w:vAlign w:val="center"/>
          </w:tcPr>
          <w:p w14:paraId="498038DB" w14:textId="77777777" w:rsidR="00084AC7" w:rsidRPr="003570AA" w:rsidRDefault="00084AC7" w:rsidP="00084AC7">
            <w:pPr>
              <w:rPr>
                <w:rFonts w:ascii="Trebuchet MS" w:hAnsi="Trebuchet MS" w:cstheme="minorHAnsi"/>
                <w:sz w:val="18"/>
                <w:szCs w:val="18"/>
              </w:rPr>
            </w:pPr>
          </w:p>
        </w:tc>
        <w:tc>
          <w:tcPr>
            <w:tcW w:w="1713" w:type="dxa"/>
            <w:vMerge/>
            <w:vAlign w:val="center"/>
          </w:tcPr>
          <w:p w14:paraId="57120C3D" w14:textId="77777777" w:rsidR="00084AC7" w:rsidRPr="003570AA" w:rsidRDefault="00084AC7" w:rsidP="00084AC7">
            <w:pPr>
              <w:rPr>
                <w:rFonts w:ascii="Trebuchet MS" w:hAnsi="Trebuchet MS" w:cstheme="minorHAnsi"/>
                <w:sz w:val="18"/>
                <w:szCs w:val="18"/>
              </w:rPr>
            </w:pPr>
          </w:p>
        </w:tc>
        <w:tc>
          <w:tcPr>
            <w:tcW w:w="2347" w:type="dxa"/>
            <w:vAlign w:val="center"/>
          </w:tcPr>
          <w:p w14:paraId="6A6C6277" w14:textId="77777777" w:rsidR="00084AC7" w:rsidRPr="009F7619" w:rsidRDefault="00084AC7" w:rsidP="00084AC7">
            <w:pPr>
              <w:rPr>
                <w:rFonts w:ascii="Trebuchet MS" w:hAnsi="Trebuchet MS"/>
                <w:bCs/>
                <w:sz w:val="18"/>
                <w:szCs w:val="18"/>
              </w:rPr>
            </w:pPr>
            <w:r w:rsidRPr="003570AA">
              <w:rPr>
                <w:rFonts w:ascii="Trebuchet MS" w:hAnsi="Trebuchet MS"/>
                <w:bCs/>
                <w:sz w:val="18"/>
                <w:szCs w:val="18"/>
              </w:rPr>
              <w:t>1.</w:t>
            </w:r>
            <w:r w:rsidR="00F55193">
              <w:rPr>
                <w:rFonts w:ascii="Trebuchet MS" w:hAnsi="Trebuchet MS"/>
                <w:bCs/>
                <w:sz w:val="18"/>
                <w:szCs w:val="18"/>
              </w:rPr>
              <w:t>10</w:t>
            </w:r>
            <w:r w:rsidRPr="003570AA">
              <w:rPr>
                <w:rFonts w:ascii="Trebuchet MS" w:hAnsi="Trebuchet MS"/>
                <w:bCs/>
                <w:sz w:val="18"/>
                <w:szCs w:val="18"/>
              </w:rPr>
              <w:t>.</w:t>
            </w:r>
            <w:r>
              <w:rPr>
                <w:rFonts w:ascii="Trebuchet MS" w:hAnsi="Trebuchet MS"/>
                <w:bCs/>
                <w:sz w:val="18"/>
                <w:szCs w:val="18"/>
              </w:rPr>
              <w:t>2</w:t>
            </w:r>
            <w:r w:rsidRPr="003570AA">
              <w:rPr>
                <w:rFonts w:ascii="Trebuchet MS" w:hAnsi="Trebuchet MS"/>
                <w:bCs/>
                <w:sz w:val="18"/>
                <w:szCs w:val="18"/>
              </w:rPr>
              <w:t xml:space="preserve">. </w:t>
            </w:r>
            <w:r>
              <w:rPr>
                <w:rFonts w:ascii="Trebuchet MS" w:hAnsi="Trebuchet MS"/>
                <w:bCs/>
                <w:sz w:val="18"/>
                <w:szCs w:val="18"/>
              </w:rPr>
              <w:t xml:space="preserve">Asigurarea mijloacelor de securitate </w:t>
            </w:r>
            <w:r>
              <w:rPr>
                <w:rFonts w:ascii="Trebuchet MS" w:hAnsi="Trebuchet MS"/>
                <w:bCs/>
                <w:sz w:val="18"/>
                <w:szCs w:val="18"/>
              </w:rPr>
              <w:lastRenderedPageBreak/>
              <w:t>a spațiilor în care funcționează camere de corpuri delicte, precum și a celor de conservare a  probelor, mijloacelor de probă, precum și a altor bunuri ridicate în cadrul procesului penal</w:t>
            </w:r>
          </w:p>
        </w:tc>
        <w:tc>
          <w:tcPr>
            <w:tcW w:w="1205" w:type="dxa"/>
            <w:vAlign w:val="center"/>
          </w:tcPr>
          <w:p w14:paraId="5B0A550F" w14:textId="77777777" w:rsidR="00084AC7" w:rsidRPr="003570AA" w:rsidRDefault="00084AC7" w:rsidP="00084AC7">
            <w:pPr>
              <w:jc w:val="center"/>
              <w:rPr>
                <w:rFonts w:ascii="Trebuchet MS" w:hAnsi="Trebuchet MS" w:cstheme="minorHAnsi"/>
                <w:sz w:val="18"/>
                <w:szCs w:val="18"/>
              </w:rPr>
            </w:pPr>
            <w:r>
              <w:rPr>
                <w:rFonts w:ascii="Trebuchet MS" w:hAnsi="Trebuchet MS" w:cstheme="minorHAnsi"/>
                <w:sz w:val="18"/>
                <w:szCs w:val="18"/>
              </w:rPr>
              <w:lastRenderedPageBreak/>
              <w:t>MAI</w:t>
            </w:r>
          </w:p>
        </w:tc>
        <w:tc>
          <w:tcPr>
            <w:tcW w:w="1466" w:type="dxa"/>
            <w:vAlign w:val="center"/>
          </w:tcPr>
          <w:p w14:paraId="366DF485" w14:textId="77777777" w:rsidR="00084AC7" w:rsidRPr="003570AA" w:rsidRDefault="00084AC7" w:rsidP="00084AC7">
            <w:pPr>
              <w:jc w:val="center"/>
              <w:rPr>
                <w:rFonts w:ascii="Trebuchet MS" w:hAnsi="Trebuchet MS" w:cstheme="minorHAnsi"/>
                <w:sz w:val="18"/>
                <w:szCs w:val="18"/>
              </w:rPr>
            </w:pPr>
            <w:r>
              <w:rPr>
                <w:rFonts w:ascii="Trebuchet MS" w:hAnsi="Trebuchet MS" w:cstheme="minorHAnsi"/>
                <w:sz w:val="18"/>
                <w:szCs w:val="18"/>
              </w:rPr>
              <w:t xml:space="preserve">Fonduri externe, </w:t>
            </w:r>
            <w:r>
              <w:rPr>
                <w:rFonts w:ascii="Trebuchet MS" w:hAnsi="Trebuchet MS" w:cstheme="minorHAnsi"/>
                <w:sz w:val="18"/>
                <w:szCs w:val="18"/>
              </w:rPr>
              <w:lastRenderedPageBreak/>
              <w:t xml:space="preserve">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r w:rsidRPr="003570AA">
              <w:rPr>
                <w:rFonts w:ascii="Trebuchet MS" w:hAnsi="Trebuchet MS" w:cstheme="minorHAnsi"/>
                <w:sz w:val="18"/>
                <w:szCs w:val="18"/>
              </w:rPr>
              <w:t xml:space="preserve"> </w:t>
            </w:r>
          </w:p>
        </w:tc>
        <w:tc>
          <w:tcPr>
            <w:tcW w:w="1150" w:type="dxa"/>
            <w:vAlign w:val="center"/>
          </w:tcPr>
          <w:p w14:paraId="334A6484"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lastRenderedPageBreak/>
              <w:t>2025</w:t>
            </w:r>
          </w:p>
        </w:tc>
        <w:tc>
          <w:tcPr>
            <w:tcW w:w="1857" w:type="dxa"/>
            <w:vAlign w:val="center"/>
          </w:tcPr>
          <w:p w14:paraId="47FED965" w14:textId="77777777" w:rsidR="00084AC7" w:rsidRPr="003570AA" w:rsidRDefault="00084AC7" w:rsidP="00084AC7">
            <w:pPr>
              <w:rPr>
                <w:rFonts w:ascii="Trebuchet MS" w:hAnsi="Trebuchet MS" w:cstheme="minorHAnsi"/>
                <w:sz w:val="18"/>
                <w:szCs w:val="18"/>
              </w:rPr>
            </w:pPr>
            <w:r>
              <w:rPr>
                <w:rFonts w:ascii="Trebuchet MS" w:hAnsi="Trebuchet MS" w:cstheme="minorHAnsi"/>
                <w:sz w:val="18"/>
                <w:szCs w:val="18"/>
              </w:rPr>
              <w:t xml:space="preserve">Toate spațiile să dețină sisteme de </w:t>
            </w:r>
            <w:r>
              <w:rPr>
                <w:rFonts w:ascii="Trebuchet MS" w:hAnsi="Trebuchet MS" w:cstheme="minorHAnsi"/>
                <w:sz w:val="18"/>
                <w:szCs w:val="18"/>
              </w:rPr>
              <w:lastRenderedPageBreak/>
              <w:t>securitate și conservare</w:t>
            </w:r>
          </w:p>
        </w:tc>
        <w:tc>
          <w:tcPr>
            <w:tcW w:w="1795" w:type="dxa"/>
            <w:vAlign w:val="center"/>
          </w:tcPr>
          <w:p w14:paraId="16E6CF6F" w14:textId="77777777" w:rsidR="00084AC7" w:rsidRPr="003570AA" w:rsidRDefault="00084AC7" w:rsidP="00084AC7">
            <w:pPr>
              <w:rPr>
                <w:rFonts w:ascii="Trebuchet MS" w:hAnsi="Trebuchet MS" w:cstheme="minorHAnsi"/>
                <w:sz w:val="18"/>
                <w:szCs w:val="18"/>
              </w:rPr>
            </w:pPr>
            <w:r>
              <w:rPr>
                <w:rFonts w:ascii="Trebuchet MS" w:hAnsi="Trebuchet MS" w:cstheme="minorHAnsi"/>
                <w:sz w:val="18"/>
                <w:szCs w:val="18"/>
              </w:rPr>
              <w:lastRenderedPageBreak/>
              <w:t xml:space="preserve">100% din spații cu mijloace de </w:t>
            </w:r>
            <w:r>
              <w:rPr>
                <w:rFonts w:ascii="Trebuchet MS" w:hAnsi="Trebuchet MS" w:cstheme="minorHAnsi"/>
                <w:sz w:val="18"/>
                <w:szCs w:val="18"/>
              </w:rPr>
              <w:lastRenderedPageBreak/>
              <w:t>securitate și conservare asigurate</w:t>
            </w:r>
          </w:p>
        </w:tc>
        <w:tc>
          <w:tcPr>
            <w:tcW w:w="1448" w:type="dxa"/>
            <w:vMerge/>
            <w:vAlign w:val="center"/>
          </w:tcPr>
          <w:p w14:paraId="2FB0A3B3" w14:textId="77777777" w:rsidR="00084AC7" w:rsidRPr="003570AA" w:rsidRDefault="00084AC7" w:rsidP="00084AC7">
            <w:pPr>
              <w:rPr>
                <w:rFonts w:ascii="Trebuchet MS" w:hAnsi="Trebuchet MS" w:cstheme="minorHAnsi"/>
                <w:sz w:val="18"/>
                <w:szCs w:val="18"/>
              </w:rPr>
            </w:pPr>
          </w:p>
        </w:tc>
      </w:tr>
      <w:tr w:rsidR="00084AC7" w:rsidRPr="003570AA" w14:paraId="6F8EA453" w14:textId="77777777" w:rsidTr="003307F4">
        <w:tc>
          <w:tcPr>
            <w:tcW w:w="1326" w:type="dxa"/>
            <w:vMerge/>
            <w:vAlign w:val="center"/>
          </w:tcPr>
          <w:p w14:paraId="5320CD94" w14:textId="77777777" w:rsidR="00084AC7" w:rsidRPr="003570AA" w:rsidRDefault="00084AC7" w:rsidP="00084AC7">
            <w:pPr>
              <w:rPr>
                <w:rFonts w:ascii="Trebuchet MS" w:hAnsi="Trebuchet MS" w:cstheme="minorHAnsi"/>
                <w:sz w:val="18"/>
                <w:szCs w:val="18"/>
              </w:rPr>
            </w:pPr>
          </w:p>
        </w:tc>
        <w:tc>
          <w:tcPr>
            <w:tcW w:w="1713" w:type="dxa"/>
            <w:vMerge/>
            <w:vAlign w:val="center"/>
          </w:tcPr>
          <w:p w14:paraId="2C7B8866" w14:textId="77777777" w:rsidR="00084AC7" w:rsidRPr="003570AA" w:rsidRDefault="00084AC7" w:rsidP="00084AC7">
            <w:pPr>
              <w:rPr>
                <w:rFonts w:ascii="Trebuchet MS" w:hAnsi="Trebuchet MS" w:cstheme="minorHAnsi"/>
                <w:sz w:val="18"/>
                <w:szCs w:val="18"/>
              </w:rPr>
            </w:pPr>
          </w:p>
        </w:tc>
        <w:tc>
          <w:tcPr>
            <w:tcW w:w="2347" w:type="dxa"/>
            <w:vAlign w:val="center"/>
          </w:tcPr>
          <w:p w14:paraId="1A2C7E88" w14:textId="77777777" w:rsidR="00084AC7" w:rsidRPr="003570AA" w:rsidRDefault="00084AC7" w:rsidP="00084AC7">
            <w:pPr>
              <w:rPr>
                <w:rFonts w:ascii="Trebuchet MS" w:hAnsi="Trebuchet MS" w:cstheme="minorHAnsi"/>
                <w:sz w:val="18"/>
                <w:szCs w:val="18"/>
              </w:rPr>
            </w:pPr>
            <w:r w:rsidRPr="003570AA">
              <w:rPr>
                <w:rFonts w:ascii="Trebuchet MS" w:hAnsi="Trebuchet MS"/>
                <w:bCs/>
                <w:sz w:val="18"/>
                <w:szCs w:val="18"/>
              </w:rPr>
              <w:t>1.</w:t>
            </w:r>
            <w:r w:rsidR="00F55193">
              <w:rPr>
                <w:rFonts w:ascii="Trebuchet MS" w:hAnsi="Trebuchet MS"/>
                <w:bCs/>
                <w:sz w:val="18"/>
                <w:szCs w:val="18"/>
              </w:rPr>
              <w:t>10</w:t>
            </w:r>
            <w:r w:rsidRPr="003570AA">
              <w:rPr>
                <w:rFonts w:ascii="Trebuchet MS" w:hAnsi="Trebuchet MS"/>
                <w:bCs/>
                <w:sz w:val="18"/>
                <w:szCs w:val="18"/>
              </w:rPr>
              <w:t>.</w:t>
            </w:r>
            <w:r>
              <w:rPr>
                <w:rFonts w:ascii="Trebuchet MS" w:hAnsi="Trebuchet MS"/>
                <w:bCs/>
                <w:sz w:val="18"/>
                <w:szCs w:val="18"/>
              </w:rPr>
              <w:t>3</w:t>
            </w:r>
            <w:r w:rsidRPr="003570AA">
              <w:rPr>
                <w:rFonts w:ascii="Trebuchet MS" w:hAnsi="Trebuchet MS"/>
                <w:bCs/>
                <w:sz w:val="18"/>
                <w:szCs w:val="18"/>
              </w:rPr>
              <w:t>.</w:t>
            </w:r>
            <w:r>
              <w:rPr>
                <w:rFonts w:ascii="Trebuchet MS" w:hAnsi="Trebuchet MS"/>
                <w:bCs/>
                <w:sz w:val="18"/>
                <w:szCs w:val="18"/>
              </w:rPr>
              <w:t xml:space="preserve"> Implementarea unui sistem electronic de management al probelor, mijloacelor de probă, precum și a altor bunuri ridicate în cadrul procesului penal și asigurarea interoperabilității acestuia cu dosarul electronic</w:t>
            </w:r>
          </w:p>
        </w:tc>
        <w:tc>
          <w:tcPr>
            <w:tcW w:w="1205" w:type="dxa"/>
            <w:vAlign w:val="center"/>
          </w:tcPr>
          <w:p w14:paraId="37FEFA34" w14:textId="77777777" w:rsidR="00084AC7" w:rsidRPr="003570AA" w:rsidRDefault="00084AC7" w:rsidP="00084AC7">
            <w:pPr>
              <w:jc w:val="center"/>
              <w:rPr>
                <w:rFonts w:ascii="Trebuchet MS" w:hAnsi="Trebuchet MS" w:cstheme="minorHAnsi"/>
                <w:sz w:val="18"/>
                <w:szCs w:val="18"/>
              </w:rPr>
            </w:pPr>
            <w:r>
              <w:rPr>
                <w:rFonts w:ascii="Trebuchet MS" w:hAnsi="Trebuchet MS" w:cstheme="minorHAnsi"/>
                <w:sz w:val="18"/>
                <w:szCs w:val="18"/>
              </w:rPr>
              <w:t>MAI</w:t>
            </w:r>
          </w:p>
        </w:tc>
        <w:tc>
          <w:tcPr>
            <w:tcW w:w="1466" w:type="dxa"/>
            <w:vAlign w:val="center"/>
          </w:tcPr>
          <w:p w14:paraId="4BD16BB7" w14:textId="77777777" w:rsidR="00084AC7" w:rsidRPr="003570AA" w:rsidRDefault="00347EA3" w:rsidP="00084AC7">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r w:rsidRPr="003570AA">
              <w:rPr>
                <w:rFonts w:ascii="Trebuchet MS" w:hAnsi="Trebuchet MS" w:cstheme="minorHAnsi"/>
                <w:sz w:val="18"/>
                <w:szCs w:val="18"/>
              </w:rPr>
              <w:t xml:space="preserve"> </w:t>
            </w:r>
          </w:p>
        </w:tc>
        <w:tc>
          <w:tcPr>
            <w:tcW w:w="1150" w:type="dxa"/>
            <w:vAlign w:val="center"/>
          </w:tcPr>
          <w:p w14:paraId="3C1E289E"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2025</w:t>
            </w:r>
          </w:p>
        </w:tc>
        <w:tc>
          <w:tcPr>
            <w:tcW w:w="1857" w:type="dxa"/>
            <w:vAlign w:val="center"/>
          </w:tcPr>
          <w:p w14:paraId="6C0906C5" w14:textId="77777777" w:rsidR="00084AC7" w:rsidRPr="003570AA" w:rsidRDefault="00084AC7" w:rsidP="00084AC7">
            <w:pPr>
              <w:rPr>
                <w:rFonts w:ascii="Trebuchet MS" w:hAnsi="Trebuchet MS" w:cstheme="minorHAnsi"/>
                <w:sz w:val="18"/>
                <w:szCs w:val="18"/>
              </w:rPr>
            </w:pPr>
            <w:r>
              <w:rPr>
                <w:rFonts w:ascii="Trebuchet MS" w:hAnsi="Trebuchet MS" w:cstheme="minorHAnsi"/>
                <w:sz w:val="18"/>
                <w:szCs w:val="18"/>
              </w:rPr>
              <w:t>Sistem implementat</w:t>
            </w:r>
          </w:p>
        </w:tc>
        <w:tc>
          <w:tcPr>
            <w:tcW w:w="1795" w:type="dxa"/>
            <w:vAlign w:val="center"/>
          </w:tcPr>
          <w:p w14:paraId="31559772" w14:textId="77777777" w:rsidR="00084AC7" w:rsidRDefault="00084AC7" w:rsidP="00084AC7">
            <w:pPr>
              <w:rPr>
                <w:rFonts w:ascii="Trebuchet MS" w:hAnsi="Trebuchet MS" w:cstheme="minorHAnsi"/>
                <w:sz w:val="18"/>
                <w:szCs w:val="18"/>
              </w:rPr>
            </w:pPr>
            <w:r>
              <w:rPr>
                <w:rFonts w:ascii="Trebuchet MS" w:hAnsi="Trebuchet MS" w:cstheme="minorHAnsi"/>
                <w:sz w:val="18"/>
                <w:szCs w:val="18"/>
              </w:rPr>
              <w:t>Infrastructură și terminale de acces</w:t>
            </w:r>
          </w:p>
          <w:p w14:paraId="3B9FCF33" w14:textId="77777777" w:rsidR="00084AC7" w:rsidRDefault="00084AC7" w:rsidP="00084AC7">
            <w:pPr>
              <w:rPr>
                <w:rFonts w:ascii="Trebuchet MS" w:hAnsi="Trebuchet MS" w:cstheme="minorHAnsi"/>
                <w:sz w:val="18"/>
                <w:szCs w:val="18"/>
              </w:rPr>
            </w:pPr>
          </w:p>
          <w:p w14:paraId="7CDCA8BF" w14:textId="77777777" w:rsidR="00084AC7" w:rsidRPr="003570AA" w:rsidRDefault="00084AC7" w:rsidP="00084AC7">
            <w:pPr>
              <w:rPr>
                <w:rFonts w:ascii="Trebuchet MS" w:hAnsi="Trebuchet MS" w:cstheme="minorHAnsi"/>
                <w:sz w:val="18"/>
                <w:szCs w:val="18"/>
              </w:rPr>
            </w:pPr>
            <w:r>
              <w:rPr>
                <w:rFonts w:ascii="Trebuchet MS" w:hAnsi="Trebuchet MS" w:cstheme="minorHAnsi"/>
                <w:sz w:val="18"/>
                <w:szCs w:val="18"/>
              </w:rPr>
              <w:t>Personal instruit și proceduri de lucru actualizate</w:t>
            </w:r>
          </w:p>
        </w:tc>
        <w:tc>
          <w:tcPr>
            <w:tcW w:w="1448" w:type="dxa"/>
            <w:vMerge/>
            <w:vAlign w:val="center"/>
          </w:tcPr>
          <w:p w14:paraId="3842A3B2" w14:textId="77777777" w:rsidR="00084AC7" w:rsidRPr="003570AA" w:rsidRDefault="00084AC7" w:rsidP="00084AC7">
            <w:pPr>
              <w:rPr>
                <w:rFonts w:ascii="Trebuchet MS" w:hAnsi="Trebuchet MS" w:cstheme="minorHAnsi"/>
                <w:sz w:val="18"/>
                <w:szCs w:val="18"/>
              </w:rPr>
            </w:pPr>
          </w:p>
        </w:tc>
      </w:tr>
      <w:tr w:rsidR="00084AC7" w:rsidRPr="003570AA" w14:paraId="439EB343" w14:textId="77777777" w:rsidTr="003307F4">
        <w:tc>
          <w:tcPr>
            <w:tcW w:w="1326" w:type="dxa"/>
            <w:vMerge/>
            <w:vAlign w:val="center"/>
          </w:tcPr>
          <w:p w14:paraId="4E42FAFD" w14:textId="77777777" w:rsidR="00084AC7" w:rsidRPr="003570AA" w:rsidRDefault="00084AC7" w:rsidP="00084AC7">
            <w:pPr>
              <w:rPr>
                <w:rFonts w:ascii="Trebuchet MS" w:hAnsi="Trebuchet MS" w:cstheme="minorHAnsi"/>
                <w:sz w:val="18"/>
                <w:szCs w:val="18"/>
              </w:rPr>
            </w:pPr>
            <w:bookmarkStart w:id="100" w:name="_Hlk96597547"/>
          </w:p>
        </w:tc>
        <w:tc>
          <w:tcPr>
            <w:tcW w:w="1713" w:type="dxa"/>
            <w:vMerge w:val="restart"/>
            <w:vAlign w:val="center"/>
          </w:tcPr>
          <w:p w14:paraId="7AA3990B"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1.1</w:t>
            </w:r>
            <w:r w:rsidR="00F55193">
              <w:rPr>
                <w:rFonts w:ascii="Trebuchet MS" w:hAnsi="Trebuchet MS" w:cstheme="minorHAnsi"/>
                <w:sz w:val="18"/>
                <w:szCs w:val="18"/>
              </w:rPr>
              <w:t>1</w:t>
            </w:r>
            <w:r w:rsidRPr="003570AA">
              <w:rPr>
                <w:rFonts w:ascii="Trebuchet MS" w:hAnsi="Trebuchet MS" w:cstheme="minorHAnsi"/>
                <w:sz w:val="18"/>
                <w:szCs w:val="18"/>
              </w:rPr>
              <w:t xml:space="preserve">. Specializarea procurorilor la nivelul parchetelor teritoriale </w:t>
            </w:r>
            <w:r>
              <w:rPr>
                <w:rFonts w:ascii="Trebuchet MS" w:hAnsi="Trebuchet MS" w:cstheme="minorHAnsi"/>
                <w:sz w:val="18"/>
                <w:szCs w:val="18"/>
              </w:rPr>
              <w:t>precum și a polițiștilor judiciari</w:t>
            </w:r>
            <w:r w:rsidRPr="003570AA">
              <w:rPr>
                <w:rFonts w:ascii="Trebuchet MS" w:hAnsi="Trebuchet MS" w:cstheme="minorHAnsi"/>
                <w:sz w:val="18"/>
                <w:szCs w:val="18"/>
              </w:rPr>
              <w:t xml:space="preserve"> pentru investigarea cu celeritate a tuturor </w:t>
            </w:r>
            <w:bookmarkStart w:id="101" w:name="_Hlk98490577"/>
            <w:r w:rsidRPr="003570AA">
              <w:rPr>
                <w:rFonts w:ascii="Trebuchet MS" w:hAnsi="Trebuchet MS" w:cstheme="minorHAnsi"/>
                <w:sz w:val="18"/>
                <w:szCs w:val="18"/>
              </w:rPr>
              <w:t>infracțiunilor de mediu</w:t>
            </w:r>
            <w:bookmarkEnd w:id="101"/>
          </w:p>
        </w:tc>
        <w:tc>
          <w:tcPr>
            <w:tcW w:w="2347" w:type="dxa"/>
            <w:vAlign w:val="center"/>
          </w:tcPr>
          <w:p w14:paraId="713332BB"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1.1</w:t>
            </w:r>
            <w:r w:rsidR="00F55193">
              <w:rPr>
                <w:rFonts w:ascii="Trebuchet MS" w:hAnsi="Trebuchet MS" w:cstheme="minorHAnsi"/>
                <w:sz w:val="18"/>
                <w:szCs w:val="18"/>
              </w:rPr>
              <w:t>1</w:t>
            </w:r>
            <w:r w:rsidRPr="003570AA">
              <w:rPr>
                <w:rFonts w:ascii="Trebuchet MS" w:hAnsi="Trebuchet MS" w:cstheme="minorHAnsi"/>
                <w:sz w:val="18"/>
                <w:szCs w:val="18"/>
              </w:rPr>
              <w:t>.1</w:t>
            </w:r>
            <w:r>
              <w:rPr>
                <w:rFonts w:ascii="Trebuchet MS" w:hAnsi="Trebuchet MS" w:cstheme="minorHAnsi"/>
                <w:sz w:val="18"/>
                <w:szCs w:val="18"/>
              </w:rPr>
              <w:t>.</w:t>
            </w:r>
            <w:r w:rsidRPr="003570AA">
              <w:rPr>
                <w:rFonts w:ascii="Trebuchet MS" w:hAnsi="Trebuchet MS" w:cstheme="minorHAnsi"/>
                <w:sz w:val="18"/>
                <w:szCs w:val="18"/>
              </w:rPr>
              <w:t xml:space="preserve"> Actualizarea programei de formare continuă prin includerea criminalității de mediu </w:t>
            </w:r>
          </w:p>
        </w:tc>
        <w:tc>
          <w:tcPr>
            <w:tcW w:w="1205" w:type="dxa"/>
            <w:vAlign w:val="center"/>
          </w:tcPr>
          <w:p w14:paraId="542E13F6"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INM</w:t>
            </w:r>
          </w:p>
        </w:tc>
        <w:tc>
          <w:tcPr>
            <w:tcW w:w="1466" w:type="dxa"/>
            <w:vAlign w:val="center"/>
          </w:tcPr>
          <w:p w14:paraId="06C0B118" w14:textId="77777777" w:rsidR="00084AC7" w:rsidRPr="003570AA" w:rsidRDefault="00084AC7" w:rsidP="00084AC7">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r w:rsidRPr="003570AA">
              <w:rPr>
                <w:rFonts w:ascii="Trebuchet MS" w:hAnsi="Trebuchet MS" w:cstheme="minorHAnsi"/>
                <w:sz w:val="18"/>
                <w:szCs w:val="18"/>
              </w:rPr>
              <w:t xml:space="preserve"> </w:t>
            </w:r>
          </w:p>
        </w:tc>
        <w:tc>
          <w:tcPr>
            <w:tcW w:w="1150" w:type="dxa"/>
            <w:vAlign w:val="center"/>
          </w:tcPr>
          <w:p w14:paraId="29568856"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857" w:type="dxa"/>
            <w:vAlign w:val="center"/>
          </w:tcPr>
          <w:p w14:paraId="77B921EE"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Programă actualizată</w:t>
            </w:r>
          </w:p>
        </w:tc>
        <w:tc>
          <w:tcPr>
            <w:tcW w:w="1795" w:type="dxa"/>
            <w:vMerge w:val="restart"/>
            <w:vAlign w:val="center"/>
          </w:tcPr>
          <w:p w14:paraId="1457ADBC"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 xml:space="preserve">Rata de trimitere în judecată  în cauzele  având ca obiect infracțiuni de mediu/an </w:t>
            </w:r>
          </w:p>
          <w:p w14:paraId="02B0CBF5" w14:textId="77777777" w:rsidR="00084AC7" w:rsidRPr="003570AA" w:rsidRDefault="00084AC7" w:rsidP="00084AC7">
            <w:pPr>
              <w:rPr>
                <w:rFonts w:ascii="Trebuchet MS" w:hAnsi="Trebuchet MS" w:cstheme="minorHAnsi"/>
                <w:sz w:val="18"/>
                <w:szCs w:val="18"/>
              </w:rPr>
            </w:pPr>
          </w:p>
          <w:p w14:paraId="538D347E" w14:textId="77777777" w:rsidR="00084AC7" w:rsidRPr="003570AA" w:rsidRDefault="00084AC7" w:rsidP="00084AC7">
            <w:pPr>
              <w:rPr>
                <w:rFonts w:ascii="Trebuchet MS" w:hAnsi="Trebuchet MS" w:cstheme="minorHAnsi"/>
                <w:sz w:val="18"/>
                <w:szCs w:val="18"/>
              </w:rPr>
            </w:pPr>
          </w:p>
          <w:p w14:paraId="6B23B258" w14:textId="77777777" w:rsidR="00084AC7" w:rsidRPr="003570AA" w:rsidRDefault="00084AC7" w:rsidP="00084AC7">
            <w:pPr>
              <w:rPr>
                <w:rFonts w:ascii="Trebuchet MS" w:hAnsi="Trebuchet MS" w:cstheme="minorHAnsi"/>
                <w:sz w:val="18"/>
                <w:szCs w:val="18"/>
              </w:rPr>
            </w:pPr>
            <w:proofErr w:type="spellStart"/>
            <w:r w:rsidRPr="003570AA">
              <w:rPr>
                <w:rFonts w:ascii="Trebuchet MS" w:hAnsi="Trebuchet MS" w:cstheme="minorHAnsi"/>
                <w:sz w:val="18"/>
                <w:szCs w:val="18"/>
              </w:rPr>
              <w:t>Referinţă</w:t>
            </w:r>
            <w:proofErr w:type="spellEnd"/>
            <w:r w:rsidRPr="003570AA">
              <w:rPr>
                <w:rFonts w:ascii="Trebuchet MS" w:hAnsi="Trebuchet MS" w:cstheme="minorHAnsi"/>
                <w:sz w:val="18"/>
                <w:szCs w:val="18"/>
              </w:rPr>
              <w:t xml:space="preserve"> (2021): 0,76%</w:t>
            </w:r>
          </w:p>
          <w:p w14:paraId="537DD261" w14:textId="77777777" w:rsidR="00084AC7" w:rsidRPr="003570AA" w:rsidRDefault="00084AC7" w:rsidP="00084AC7">
            <w:pPr>
              <w:rPr>
                <w:rFonts w:ascii="Trebuchet MS" w:hAnsi="Trebuchet MS" w:cstheme="minorHAnsi"/>
                <w:sz w:val="18"/>
                <w:szCs w:val="18"/>
              </w:rPr>
            </w:pPr>
          </w:p>
          <w:p w14:paraId="1CFCA92F" w14:textId="77777777" w:rsidR="00084AC7" w:rsidRPr="003570AA" w:rsidRDefault="00084AC7" w:rsidP="00084AC7">
            <w:pPr>
              <w:rPr>
                <w:rFonts w:ascii="Trebuchet MS" w:hAnsi="Trebuchet MS" w:cstheme="minorHAnsi"/>
                <w:sz w:val="18"/>
                <w:szCs w:val="18"/>
              </w:rPr>
            </w:pPr>
            <w:proofErr w:type="spellStart"/>
            <w:r w:rsidRPr="003570AA">
              <w:rPr>
                <w:rFonts w:ascii="Trebuchet MS" w:hAnsi="Trebuchet MS" w:cstheme="minorHAnsi"/>
                <w:sz w:val="18"/>
                <w:szCs w:val="18"/>
              </w:rPr>
              <w:t>Ţintă</w:t>
            </w:r>
            <w:proofErr w:type="spellEnd"/>
            <w:r w:rsidRPr="003570AA">
              <w:rPr>
                <w:rFonts w:ascii="Trebuchet MS" w:hAnsi="Trebuchet MS" w:cstheme="minorHAnsi"/>
                <w:sz w:val="18"/>
                <w:szCs w:val="18"/>
              </w:rPr>
              <w:t xml:space="preserve"> (2025): 5%</w:t>
            </w:r>
          </w:p>
        </w:tc>
        <w:tc>
          <w:tcPr>
            <w:tcW w:w="1448" w:type="dxa"/>
            <w:vMerge/>
            <w:vAlign w:val="center"/>
          </w:tcPr>
          <w:p w14:paraId="23F330AA" w14:textId="77777777" w:rsidR="00084AC7" w:rsidRPr="003570AA" w:rsidRDefault="00084AC7" w:rsidP="00084AC7">
            <w:pPr>
              <w:rPr>
                <w:rFonts w:ascii="Trebuchet MS" w:hAnsi="Trebuchet MS" w:cstheme="minorHAnsi"/>
                <w:sz w:val="18"/>
                <w:szCs w:val="18"/>
              </w:rPr>
            </w:pPr>
          </w:p>
        </w:tc>
      </w:tr>
      <w:bookmarkEnd w:id="100"/>
      <w:tr w:rsidR="00084AC7" w:rsidRPr="003570AA" w14:paraId="697B6C66" w14:textId="77777777" w:rsidTr="003307F4">
        <w:tc>
          <w:tcPr>
            <w:tcW w:w="1326" w:type="dxa"/>
            <w:vMerge/>
            <w:vAlign w:val="center"/>
          </w:tcPr>
          <w:p w14:paraId="3A4FF273" w14:textId="77777777" w:rsidR="00084AC7" w:rsidRPr="003570AA" w:rsidRDefault="00084AC7" w:rsidP="00084AC7">
            <w:pPr>
              <w:rPr>
                <w:rFonts w:ascii="Trebuchet MS" w:hAnsi="Trebuchet MS" w:cstheme="minorHAnsi"/>
                <w:sz w:val="18"/>
                <w:szCs w:val="18"/>
              </w:rPr>
            </w:pPr>
          </w:p>
        </w:tc>
        <w:tc>
          <w:tcPr>
            <w:tcW w:w="1713" w:type="dxa"/>
            <w:vMerge/>
            <w:vAlign w:val="center"/>
          </w:tcPr>
          <w:p w14:paraId="2814E8D7" w14:textId="77777777" w:rsidR="00084AC7" w:rsidRPr="003570AA" w:rsidRDefault="00084AC7" w:rsidP="00084AC7">
            <w:pPr>
              <w:rPr>
                <w:rFonts w:ascii="Trebuchet MS" w:hAnsi="Trebuchet MS" w:cstheme="minorHAnsi"/>
                <w:sz w:val="18"/>
                <w:szCs w:val="18"/>
              </w:rPr>
            </w:pPr>
          </w:p>
        </w:tc>
        <w:tc>
          <w:tcPr>
            <w:tcW w:w="2347" w:type="dxa"/>
            <w:vAlign w:val="center"/>
          </w:tcPr>
          <w:p w14:paraId="45354963" w14:textId="77777777" w:rsidR="00084AC7" w:rsidRPr="003570AA" w:rsidDel="0053493B" w:rsidRDefault="00084AC7" w:rsidP="00084AC7">
            <w:pPr>
              <w:rPr>
                <w:rFonts w:ascii="Trebuchet MS" w:hAnsi="Trebuchet MS" w:cstheme="minorHAnsi"/>
                <w:sz w:val="18"/>
                <w:szCs w:val="18"/>
              </w:rPr>
            </w:pPr>
            <w:r w:rsidRPr="003570AA">
              <w:rPr>
                <w:rFonts w:ascii="Trebuchet MS" w:hAnsi="Trebuchet MS" w:cstheme="minorHAnsi"/>
                <w:sz w:val="18"/>
                <w:szCs w:val="18"/>
              </w:rPr>
              <w:t>1.1</w:t>
            </w:r>
            <w:r w:rsidR="00F55193">
              <w:rPr>
                <w:rFonts w:ascii="Trebuchet MS" w:hAnsi="Trebuchet MS" w:cstheme="minorHAnsi"/>
                <w:sz w:val="18"/>
                <w:szCs w:val="18"/>
              </w:rPr>
              <w:t>1</w:t>
            </w:r>
            <w:r w:rsidRPr="003570AA">
              <w:rPr>
                <w:rFonts w:ascii="Trebuchet MS" w:hAnsi="Trebuchet MS" w:cstheme="minorHAnsi"/>
                <w:sz w:val="18"/>
                <w:szCs w:val="18"/>
              </w:rPr>
              <w:t>.2</w:t>
            </w:r>
            <w:r>
              <w:rPr>
                <w:rFonts w:ascii="Trebuchet MS" w:hAnsi="Trebuchet MS" w:cstheme="minorHAnsi"/>
                <w:sz w:val="18"/>
                <w:szCs w:val="18"/>
              </w:rPr>
              <w:t>.</w:t>
            </w:r>
            <w:r w:rsidRPr="003570AA">
              <w:rPr>
                <w:rFonts w:ascii="Trebuchet MS" w:hAnsi="Trebuchet MS" w:cstheme="minorHAnsi"/>
                <w:sz w:val="18"/>
                <w:szCs w:val="18"/>
              </w:rPr>
              <w:t xml:space="preserve"> Organizarea unor sesiuni de formare în domeniul combaterii infracțiunilor de mediu </w:t>
            </w:r>
          </w:p>
        </w:tc>
        <w:tc>
          <w:tcPr>
            <w:tcW w:w="1205" w:type="dxa"/>
            <w:vAlign w:val="center"/>
          </w:tcPr>
          <w:p w14:paraId="284D272B"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INM</w:t>
            </w:r>
          </w:p>
          <w:p w14:paraId="32E46C0C" w14:textId="77777777" w:rsidR="00084AC7" w:rsidRPr="003570AA" w:rsidDel="0053493B"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PICCJ</w:t>
            </w:r>
          </w:p>
        </w:tc>
        <w:tc>
          <w:tcPr>
            <w:tcW w:w="1466" w:type="dxa"/>
            <w:vAlign w:val="center"/>
          </w:tcPr>
          <w:p w14:paraId="0011D085" w14:textId="77777777" w:rsidR="00084AC7" w:rsidRPr="003570AA" w:rsidRDefault="00084AC7" w:rsidP="00084AC7">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r w:rsidRPr="003570AA">
              <w:rPr>
                <w:rFonts w:ascii="Trebuchet MS" w:hAnsi="Trebuchet MS" w:cstheme="minorHAnsi"/>
                <w:sz w:val="18"/>
                <w:szCs w:val="18"/>
              </w:rPr>
              <w:t xml:space="preserve"> </w:t>
            </w:r>
          </w:p>
        </w:tc>
        <w:tc>
          <w:tcPr>
            <w:tcW w:w="1150" w:type="dxa"/>
            <w:vAlign w:val="center"/>
          </w:tcPr>
          <w:p w14:paraId="46792EB8"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2022-2025</w:t>
            </w:r>
          </w:p>
        </w:tc>
        <w:tc>
          <w:tcPr>
            <w:tcW w:w="1857" w:type="dxa"/>
            <w:vAlign w:val="center"/>
          </w:tcPr>
          <w:p w14:paraId="32022FB9"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 xml:space="preserve">Număr de procurori instruiți: 250 </w:t>
            </w:r>
          </w:p>
        </w:tc>
        <w:tc>
          <w:tcPr>
            <w:tcW w:w="1795" w:type="dxa"/>
            <w:vMerge/>
            <w:vAlign w:val="center"/>
          </w:tcPr>
          <w:p w14:paraId="18ED9C62" w14:textId="77777777" w:rsidR="00084AC7" w:rsidRPr="003570AA" w:rsidRDefault="00084AC7" w:rsidP="00084AC7">
            <w:pPr>
              <w:rPr>
                <w:rFonts w:ascii="Trebuchet MS" w:hAnsi="Trebuchet MS" w:cstheme="minorHAnsi"/>
                <w:sz w:val="18"/>
                <w:szCs w:val="18"/>
              </w:rPr>
            </w:pPr>
          </w:p>
        </w:tc>
        <w:tc>
          <w:tcPr>
            <w:tcW w:w="1448" w:type="dxa"/>
            <w:vMerge/>
            <w:vAlign w:val="center"/>
          </w:tcPr>
          <w:p w14:paraId="6E951CB6" w14:textId="77777777" w:rsidR="00084AC7" w:rsidRPr="003570AA" w:rsidRDefault="00084AC7" w:rsidP="00084AC7">
            <w:pPr>
              <w:rPr>
                <w:rFonts w:ascii="Trebuchet MS" w:hAnsi="Trebuchet MS" w:cstheme="minorHAnsi"/>
                <w:sz w:val="18"/>
                <w:szCs w:val="18"/>
              </w:rPr>
            </w:pPr>
          </w:p>
        </w:tc>
      </w:tr>
      <w:tr w:rsidR="00084AC7" w:rsidRPr="003570AA" w14:paraId="614A6184" w14:textId="77777777" w:rsidTr="003307F4">
        <w:tc>
          <w:tcPr>
            <w:tcW w:w="1326" w:type="dxa"/>
            <w:vMerge/>
            <w:vAlign w:val="center"/>
          </w:tcPr>
          <w:p w14:paraId="3EFA6FAE" w14:textId="77777777" w:rsidR="00084AC7" w:rsidRPr="003570AA" w:rsidRDefault="00084AC7" w:rsidP="00084AC7">
            <w:pPr>
              <w:rPr>
                <w:rFonts w:ascii="Trebuchet MS" w:hAnsi="Trebuchet MS" w:cstheme="minorHAnsi"/>
                <w:sz w:val="18"/>
                <w:szCs w:val="18"/>
              </w:rPr>
            </w:pPr>
          </w:p>
        </w:tc>
        <w:tc>
          <w:tcPr>
            <w:tcW w:w="1713" w:type="dxa"/>
            <w:vMerge/>
            <w:vAlign w:val="center"/>
          </w:tcPr>
          <w:p w14:paraId="289B2BE5" w14:textId="77777777" w:rsidR="00084AC7" w:rsidRPr="003570AA" w:rsidRDefault="00084AC7" w:rsidP="00084AC7">
            <w:pPr>
              <w:rPr>
                <w:rFonts w:ascii="Trebuchet MS" w:hAnsi="Trebuchet MS" w:cstheme="minorHAnsi"/>
                <w:color w:val="00B050"/>
                <w:sz w:val="18"/>
                <w:szCs w:val="18"/>
              </w:rPr>
            </w:pPr>
          </w:p>
        </w:tc>
        <w:tc>
          <w:tcPr>
            <w:tcW w:w="2347" w:type="dxa"/>
            <w:vAlign w:val="center"/>
          </w:tcPr>
          <w:p w14:paraId="63EFC72E"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1.1</w:t>
            </w:r>
            <w:r w:rsidR="00F55193">
              <w:rPr>
                <w:rFonts w:ascii="Trebuchet MS" w:hAnsi="Trebuchet MS" w:cstheme="minorHAnsi"/>
                <w:sz w:val="18"/>
                <w:szCs w:val="18"/>
              </w:rPr>
              <w:t>1</w:t>
            </w:r>
            <w:r w:rsidRPr="003570AA">
              <w:rPr>
                <w:rFonts w:ascii="Trebuchet MS" w:hAnsi="Trebuchet MS" w:cstheme="minorHAnsi"/>
                <w:sz w:val="18"/>
                <w:szCs w:val="18"/>
              </w:rPr>
              <w:t>.3</w:t>
            </w:r>
            <w:r>
              <w:rPr>
                <w:rFonts w:ascii="Trebuchet MS" w:hAnsi="Trebuchet MS" w:cstheme="minorHAnsi"/>
                <w:sz w:val="18"/>
                <w:szCs w:val="18"/>
              </w:rPr>
              <w:t>.</w:t>
            </w:r>
            <w:r w:rsidRPr="003570AA">
              <w:rPr>
                <w:rFonts w:ascii="Trebuchet MS" w:hAnsi="Trebuchet MS" w:cstheme="minorHAnsi"/>
                <w:sz w:val="18"/>
                <w:szCs w:val="18"/>
              </w:rPr>
              <w:t xml:space="preserve"> Introducerea tematicii combaterii infracțiunilor de mediu în programele de formare continuă descentralizată ale parchetelor </w:t>
            </w:r>
            <w:r>
              <w:rPr>
                <w:rFonts w:ascii="Trebuchet MS" w:hAnsi="Trebuchet MS" w:cstheme="minorHAnsi"/>
                <w:sz w:val="18"/>
                <w:szCs w:val="18"/>
              </w:rPr>
              <w:t>și poliției judiciare</w:t>
            </w:r>
          </w:p>
        </w:tc>
        <w:tc>
          <w:tcPr>
            <w:tcW w:w="1205" w:type="dxa"/>
            <w:vAlign w:val="center"/>
          </w:tcPr>
          <w:p w14:paraId="00B92B7F"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INM</w:t>
            </w:r>
          </w:p>
          <w:p w14:paraId="5AC65D4F"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PICCJ,</w:t>
            </w:r>
          </w:p>
          <w:p w14:paraId="06F6860E" w14:textId="77777777" w:rsidR="00084AC7"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Parchete</w:t>
            </w:r>
          </w:p>
          <w:p w14:paraId="3A818AAC" w14:textId="77777777" w:rsidR="00084AC7" w:rsidRPr="003570AA" w:rsidRDefault="00084AC7" w:rsidP="00084AC7">
            <w:pPr>
              <w:jc w:val="center"/>
              <w:rPr>
                <w:rFonts w:ascii="Trebuchet MS" w:hAnsi="Trebuchet MS" w:cstheme="minorHAnsi"/>
                <w:sz w:val="18"/>
                <w:szCs w:val="18"/>
              </w:rPr>
            </w:pPr>
            <w:r>
              <w:rPr>
                <w:rFonts w:ascii="Trebuchet MS" w:hAnsi="Trebuchet MS" w:cstheme="minorHAnsi"/>
                <w:sz w:val="18"/>
                <w:szCs w:val="18"/>
              </w:rPr>
              <w:t>MAI</w:t>
            </w:r>
          </w:p>
        </w:tc>
        <w:tc>
          <w:tcPr>
            <w:tcW w:w="1466" w:type="dxa"/>
            <w:vAlign w:val="center"/>
          </w:tcPr>
          <w:p w14:paraId="16B1BC2F" w14:textId="77777777" w:rsidR="00084AC7" w:rsidRPr="003570AA" w:rsidRDefault="00084AC7" w:rsidP="00084AC7">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r w:rsidRPr="003570AA">
              <w:rPr>
                <w:rFonts w:ascii="Trebuchet MS" w:hAnsi="Trebuchet MS" w:cstheme="minorHAnsi"/>
                <w:sz w:val="18"/>
                <w:szCs w:val="18"/>
              </w:rPr>
              <w:t xml:space="preserve"> </w:t>
            </w:r>
          </w:p>
        </w:tc>
        <w:tc>
          <w:tcPr>
            <w:tcW w:w="1150" w:type="dxa"/>
            <w:vAlign w:val="center"/>
          </w:tcPr>
          <w:p w14:paraId="3B8D066E"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2023-2025</w:t>
            </w:r>
          </w:p>
        </w:tc>
        <w:tc>
          <w:tcPr>
            <w:tcW w:w="1857" w:type="dxa"/>
            <w:vAlign w:val="center"/>
          </w:tcPr>
          <w:p w14:paraId="2C3C7C02" w14:textId="77777777" w:rsidR="00084AC7" w:rsidRPr="003570AA" w:rsidRDefault="00084AC7" w:rsidP="00084AC7">
            <w:pPr>
              <w:rPr>
                <w:rFonts w:ascii="Trebuchet MS" w:hAnsi="Trebuchet MS" w:cstheme="minorHAnsi"/>
                <w:sz w:val="18"/>
                <w:szCs w:val="18"/>
              </w:rPr>
            </w:pPr>
            <w:bookmarkStart w:id="102" w:name="_Hlk98234649"/>
            <w:r w:rsidRPr="003570AA">
              <w:rPr>
                <w:rFonts w:ascii="Trebuchet MS" w:hAnsi="Trebuchet MS" w:cstheme="minorHAnsi"/>
                <w:sz w:val="18"/>
                <w:szCs w:val="18"/>
              </w:rPr>
              <w:t xml:space="preserve">Programe de formare profesională actualizate la nivelul PCA </w:t>
            </w:r>
            <w:bookmarkEnd w:id="102"/>
          </w:p>
        </w:tc>
        <w:tc>
          <w:tcPr>
            <w:tcW w:w="1795" w:type="dxa"/>
            <w:vMerge/>
            <w:vAlign w:val="center"/>
          </w:tcPr>
          <w:p w14:paraId="276E2E99" w14:textId="77777777" w:rsidR="00084AC7" w:rsidRPr="003570AA" w:rsidRDefault="00084AC7" w:rsidP="00084AC7">
            <w:pPr>
              <w:rPr>
                <w:rFonts w:ascii="Trebuchet MS" w:hAnsi="Trebuchet MS" w:cstheme="minorHAnsi"/>
                <w:sz w:val="18"/>
                <w:szCs w:val="18"/>
              </w:rPr>
            </w:pPr>
          </w:p>
        </w:tc>
        <w:tc>
          <w:tcPr>
            <w:tcW w:w="1448" w:type="dxa"/>
            <w:vMerge/>
            <w:vAlign w:val="center"/>
          </w:tcPr>
          <w:p w14:paraId="48FE5D34" w14:textId="77777777" w:rsidR="00084AC7" w:rsidRPr="003570AA" w:rsidRDefault="00084AC7" w:rsidP="00084AC7">
            <w:pPr>
              <w:rPr>
                <w:rFonts w:ascii="Trebuchet MS" w:hAnsi="Trebuchet MS" w:cstheme="minorHAnsi"/>
                <w:sz w:val="18"/>
                <w:szCs w:val="18"/>
              </w:rPr>
            </w:pPr>
          </w:p>
        </w:tc>
      </w:tr>
      <w:tr w:rsidR="00084AC7" w:rsidRPr="003570AA" w14:paraId="1F984114" w14:textId="77777777" w:rsidTr="003307F4">
        <w:trPr>
          <w:trHeight w:val="657"/>
        </w:trPr>
        <w:tc>
          <w:tcPr>
            <w:tcW w:w="1326" w:type="dxa"/>
            <w:vMerge/>
            <w:vAlign w:val="center"/>
          </w:tcPr>
          <w:p w14:paraId="7D8BE5AF" w14:textId="77777777" w:rsidR="00084AC7" w:rsidRPr="003570AA" w:rsidRDefault="00084AC7" w:rsidP="00084AC7">
            <w:pPr>
              <w:rPr>
                <w:rFonts w:ascii="Trebuchet MS" w:hAnsi="Trebuchet MS" w:cstheme="minorHAnsi"/>
                <w:sz w:val="18"/>
                <w:szCs w:val="18"/>
              </w:rPr>
            </w:pPr>
          </w:p>
        </w:tc>
        <w:tc>
          <w:tcPr>
            <w:tcW w:w="1713" w:type="dxa"/>
            <w:vMerge/>
            <w:vAlign w:val="center"/>
          </w:tcPr>
          <w:p w14:paraId="7AF75784" w14:textId="77777777" w:rsidR="00084AC7" w:rsidRPr="003570AA" w:rsidRDefault="00084AC7" w:rsidP="00084AC7">
            <w:pPr>
              <w:rPr>
                <w:rFonts w:ascii="Trebuchet MS" w:hAnsi="Trebuchet MS" w:cstheme="minorHAnsi"/>
                <w:color w:val="00B050"/>
                <w:sz w:val="18"/>
                <w:szCs w:val="18"/>
              </w:rPr>
            </w:pPr>
          </w:p>
        </w:tc>
        <w:tc>
          <w:tcPr>
            <w:tcW w:w="2347" w:type="dxa"/>
            <w:vAlign w:val="center"/>
          </w:tcPr>
          <w:p w14:paraId="7DE56759"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1.1</w:t>
            </w:r>
            <w:r w:rsidR="00F55193">
              <w:rPr>
                <w:rFonts w:ascii="Trebuchet MS" w:hAnsi="Trebuchet MS" w:cstheme="minorHAnsi"/>
                <w:sz w:val="18"/>
                <w:szCs w:val="18"/>
              </w:rPr>
              <w:t>1</w:t>
            </w:r>
            <w:r w:rsidRPr="003570AA">
              <w:rPr>
                <w:rFonts w:ascii="Trebuchet MS" w:hAnsi="Trebuchet MS" w:cstheme="minorHAnsi"/>
                <w:sz w:val="18"/>
                <w:szCs w:val="18"/>
              </w:rPr>
              <w:t>.4</w:t>
            </w:r>
            <w:r>
              <w:rPr>
                <w:rFonts w:ascii="Trebuchet MS" w:hAnsi="Trebuchet MS" w:cstheme="minorHAnsi"/>
                <w:sz w:val="18"/>
                <w:szCs w:val="18"/>
              </w:rPr>
              <w:t>.</w:t>
            </w:r>
            <w:r w:rsidRPr="003570AA">
              <w:rPr>
                <w:rFonts w:ascii="Trebuchet MS" w:hAnsi="Trebuchet MS" w:cstheme="minorHAnsi"/>
                <w:sz w:val="18"/>
                <w:szCs w:val="18"/>
              </w:rPr>
              <w:t xml:space="preserve"> Elaborarea unor ghiduri/metodologii pe tipuri de infracțiuni, inclusiv evaluarea prejudiciului de mediu</w:t>
            </w:r>
          </w:p>
        </w:tc>
        <w:tc>
          <w:tcPr>
            <w:tcW w:w="1205" w:type="dxa"/>
            <w:vAlign w:val="center"/>
          </w:tcPr>
          <w:p w14:paraId="64BAC009"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PICCJ</w:t>
            </w:r>
          </w:p>
          <w:p w14:paraId="6B65F91A"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MJ</w:t>
            </w:r>
          </w:p>
        </w:tc>
        <w:tc>
          <w:tcPr>
            <w:tcW w:w="1466" w:type="dxa"/>
            <w:vAlign w:val="center"/>
          </w:tcPr>
          <w:p w14:paraId="4212407F" w14:textId="77777777" w:rsidR="00084AC7" w:rsidRPr="003570AA" w:rsidRDefault="00084AC7" w:rsidP="00084AC7">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r w:rsidRPr="003570AA">
              <w:rPr>
                <w:rFonts w:ascii="Trebuchet MS" w:hAnsi="Trebuchet MS" w:cstheme="minorHAnsi"/>
                <w:sz w:val="18"/>
                <w:szCs w:val="18"/>
              </w:rPr>
              <w:t xml:space="preserve"> </w:t>
            </w:r>
          </w:p>
        </w:tc>
        <w:tc>
          <w:tcPr>
            <w:tcW w:w="1150" w:type="dxa"/>
            <w:vAlign w:val="center"/>
          </w:tcPr>
          <w:p w14:paraId="51413143"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2023-2024</w:t>
            </w:r>
          </w:p>
        </w:tc>
        <w:tc>
          <w:tcPr>
            <w:tcW w:w="1857" w:type="dxa"/>
            <w:vAlign w:val="center"/>
          </w:tcPr>
          <w:p w14:paraId="4D0BAB1C"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 xml:space="preserve">Ghiduri/metodologii elaborate </w:t>
            </w:r>
          </w:p>
        </w:tc>
        <w:tc>
          <w:tcPr>
            <w:tcW w:w="1795" w:type="dxa"/>
            <w:vMerge/>
            <w:vAlign w:val="center"/>
          </w:tcPr>
          <w:p w14:paraId="53B02DDB" w14:textId="77777777" w:rsidR="00084AC7" w:rsidRPr="003570AA" w:rsidRDefault="00084AC7" w:rsidP="00084AC7">
            <w:pPr>
              <w:rPr>
                <w:rFonts w:ascii="Trebuchet MS" w:hAnsi="Trebuchet MS" w:cstheme="minorHAnsi"/>
                <w:sz w:val="18"/>
                <w:szCs w:val="18"/>
              </w:rPr>
            </w:pPr>
          </w:p>
        </w:tc>
        <w:tc>
          <w:tcPr>
            <w:tcW w:w="1448" w:type="dxa"/>
            <w:vMerge/>
            <w:vAlign w:val="center"/>
          </w:tcPr>
          <w:p w14:paraId="28DC1ED9" w14:textId="77777777" w:rsidR="00084AC7" w:rsidRPr="003570AA" w:rsidRDefault="00084AC7" w:rsidP="00084AC7">
            <w:pPr>
              <w:rPr>
                <w:rFonts w:ascii="Trebuchet MS" w:hAnsi="Trebuchet MS" w:cstheme="minorHAnsi"/>
                <w:sz w:val="18"/>
                <w:szCs w:val="18"/>
              </w:rPr>
            </w:pPr>
          </w:p>
        </w:tc>
      </w:tr>
      <w:tr w:rsidR="00084AC7" w:rsidRPr="003570AA" w14:paraId="7B2CA2BE" w14:textId="77777777" w:rsidTr="003307F4">
        <w:tc>
          <w:tcPr>
            <w:tcW w:w="1326" w:type="dxa"/>
            <w:vMerge/>
            <w:vAlign w:val="center"/>
          </w:tcPr>
          <w:p w14:paraId="2F05525D" w14:textId="77777777" w:rsidR="00084AC7" w:rsidRPr="003570AA" w:rsidRDefault="00084AC7" w:rsidP="00084AC7">
            <w:pPr>
              <w:rPr>
                <w:rFonts w:ascii="Trebuchet MS" w:hAnsi="Trebuchet MS" w:cstheme="minorHAnsi"/>
                <w:sz w:val="18"/>
                <w:szCs w:val="18"/>
              </w:rPr>
            </w:pPr>
          </w:p>
        </w:tc>
        <w:tc>
          <w:tcPr>
            <w:tcW w:w="1713" w:type="dxa"/>
            <w:vMerge w:val="restart"/>
            <w:vAlign w:val="center"/>
          </w:tcPr>
          <w:p w14:paraId="7A35992A"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1.1</w:t>
            </w:r>
            <w:r w:rsidR="00F55193">
              <w:rPr>
                <w:rFonts w:ascii="Trebuchet MS" w:hAnsi="Trebuchet MS" w:cstheme="minorHAnsi"/>
                <w:sz w:val="18"/>
                <w:szCs w:val="18"/>
              </w:rPr>
              <w:t>2</w:t>
            </w:r>
            <w:r w:rsidRPr="003570AA">
              <w:rPr>
                <w:rFonts w:ascii="Trebuchet MS" w:hAnsi="Trebuchet MS" w:cstheme="minorHAnsi"/>
                <w:sz w:val="18"/>
                <w:szCs w:val="18"/>
              </w:rPr>
              <w:t>. Eficientizarea  alocării resurselor umane și materiale pentru combaterea infracțiunilor de mediu</w:t>
            </w:r>
          </w:p>
        </w:tc>
        <w:tc>
          <w:tcPr>
            <w:tcW w:w="2347" w:type="dxa"/>
            <w:vAlign w:val="center"/>
          </w:tcPr>
          <w:p w14:paraId="7541E939"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1.1</w:t>
            </w:r>
            <w:r w:rsidR="00F55193">
              <w:rPr>
                <w:rFonts w:ascii="Trebuchet MS" w:hAnsi="Trebuchet MS" w:cstheme="minorHAnsi"/>
                <w:sz w:val="18"/>
                <w:szCs w:val="18"/>
              </w:rPr>
              <w:t>2</w:t>
            </w:r>
            <w:r w:rsidRPr="003570AA">
              <w:rPr>
                <w:rFonts w:ascii="Trebuchet MS" w:hAnsi="Trebuchet MS" w:cstheme="minorHAnsi"/>
                <w:sz w:val="18"/>
                <w:szCs w:val="18"/>
              </w:rPr>
              <w:t>.1</w:t>
            </w:r>
            <w:r>
              <w:rPr>
                <w:rFonts w:ascii="Trebuchet MS" w:hAnsi="Trebuchet MS" w:cstheme="minorHAnsi"/>
                <w:sz w:val="18"/>
                <w:szCs w:val="18"/>
              </w:rPr>
              <w:t>.</w:t>
            </w:r>
            <w:r w:rsidRPr="003570AA">
              <w:rPr>
                <w:rFonts w:ascii="Trebuchet MS" w:hAnsi="Trebuchet MS" w:cstheme="minorHAnsi"/>
                <w:sz w:val="18"/>
                <w:szCs w:val="18"/>
              </w:rPr>
              <w:t xml:space="preserve"> Elaborarea unei hărți de risc privind criminalitatea de mediu</w:t>
            </w:r>
          </w:p>
        </w:tc>
        <w:tc>
          <w:tcPr>
            <w:tcW w:w="1205" w:type="dxa"/>
            <w:vAlign w:val="center"/>
          </w:tcPr>
          <w:p w14:paraId="7C9D3168"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PICCJ</w:t>
            </w:r>
          </w:p>
        </w:tc>
        <w:tc>
          <w:tcPr>
            <w:tcW w:w="1466" w:type="dxa"/>
            <w:vAlign w:val="center"/>
          </w:tcPr>
          <w:p w14:paraId="357D4CCE" w14:textId="77777777" w:rsidR="00084AC7" w:rsidRPr="003570AA" w:rsidRDefault="00084AC7" w:rsidP="00084AC7">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r w:rsidRPr="003570AA">
              <w:rPr>
                <w:rFonts w:ascii="Trebuchet MS" w:hAnsi="Trebuchet MS" w:cstheme="minorHAnsi"/>
                <w:sz w:val="18"/>
                <w:szCs w:val="18"/>
              </w:rPr>
              <w:t xml:space="preserve"> </w:t>
            </w:r>
          </w:p>
        </w:tc>
        <w:tc>
          <w:tcPr>
            <w:tcW w:w="1150" w:type="dxa"/>
            <w:vAlign w:val="center"/>
          </w:tcPr>
          <w:p w14:paraId="22F85594"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857" w:type="dxa"/>
            <w:vAlign w:val="center"/>
          </w:tcPr>
          <w:p w14:paraId="2BF7C0F8"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Analiză efectuată</w:t>
            </w:r>
          </w:p>
        </w:tc>
        <w:tc>
          <w:tcPr>
            <w:tcW w:w="1795" w:type="dxa"/>
            <w:vMerge w:val="restart"/>
            <w:vAlign w:val="center"/>
          </w:tcPr>
          <w:p w14:paraId="5AB2B864"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 xml:space="preserve">Rata de soluționare a dosarelor având ca obiect infracțiuni de mediu/an sau la sfârșitul perioadei </w:t>
            </w:r>
          </w:p>
          <w:p w14:paraId="1558CD6A" w14:textId="77777777" w:rsidR="00084AC7" w:rsidRPr="003570AA" w:rsidRDefault="00084AC7" w:rsidP="00084AC7">
            <w:pPr>
              <w:rPr>
                <w:rFonts w:ascii="Trebuchet MS" w:hAnsi="Trebuchet MS" w:cstheme="minorHAnsi"/>
                <w:sz w:val="18"/>
                <w:szCs w:val="18"/>
              </w:rPr>
            </w:pPr>
          </w:p>
          <w:p w14:paraId="0ACD235E" w14:textId="77777777" w:rsidR="00084AC7" w:rsidRPr="003570AA" w:rsidRDefault="00084AC7" w:rsidP="00084AC7">
            <w:pPr>
              <w:rPr>
                <w:rFonts w:ascii="Trebuchet MS" w:hAnsi="Trebuchet MS" w:cstheme="minorHAnsi"/>
                <w:sz w:val="18"/>
                <w:szCs w:val="18"/>
              </w:rPr>
            </w:pPr>
          </w:p>
          <w:p w14:paraId="7AD2880A" w14:textId="77777777" w:rsidR="00084AC7" w:rsidRPr="003570AA" w:rsidRDefault="00084AC7" w:rsidP="00084AC7">
            <w:pPr>
              <w:rPr>
                <w:rFonts w:ascii="Trebuchet MS" w:hAnsi="Trebuchet MS" w:cstheme="minorHAnsi"/>
                <w:sz w:val="18"/>
                <w:szCs w:val="18"/>
              </w:rPr>
            </w:pPr>
            <w:proofErr w:type="spellStart"/>
            <w:r w:rsidRPr="003570AA">
              <w:rPr>
                <w:rFonts w:ascii="Trebuchet MS" w:hAnsi="Trebuchet MS" w:cstheme="minorHAnsi"/>
                <w:sz w:val="18"/>
                <w:szCs w:val="18"/>
              </w:rPr>
              <w:t>Referinţă</w:t>
            </w:r>
            <w:proofErr w:type="spellEnd"/>
            <w:r w:rsidRPr="003570AA">
              <w:rPr>
                <w:rFonts w:ascii="Trebuchet MS" w:hAnsi="Trebuchet MS" w:cstheme="minorHAnsi"/>
                <w:sz w:val="18"/>
                <w:szCs w:val="18"/>
              </w:rPr>
              <w:t xml:space="preserve"> (2021): 32,54%</w:t>
            </w:r>
          </w:p>
          <w:p w14:paraId="79B9DEFE" w14:textId="77777777" w:rsidR="00084AC7" w:rsidRPr="003570AA" w:rsidRDefault="00084AC7" w:rsidP="00084AC7">
            <w:pPr>
              <w:rPr>
                <w:rFonts w:ascii="Trebuchet MS" w:hAnsi="Trebuchet MS" w:cstheme="minorHAnsi"/>
                <w:sz w:val="18"/>
                <w:szCs w:val="18"/>
              </w:rPr>
            </w:pPr>
            <w:proofErr w:type="spellStart"/>
            <w:r w:rsidRPr="003570AA">
              <w:rPr>
                <w:rFonts w:ascii="Trebuchet MS" w:hAnsi="Trebuchet MS" w:cstheme="minorHAnsi"/>
                <w:sz w:val="18"/>
                <w:szCs w:val="18"/>
              </w:rPr>
              <w:t>Ţintă</w:t>
            </w:r>
            <w:proofErr w:type="spellEnd"/>
            <w:r w:rsidRPr="003570AA">
              <w:rPr>
                <w:rFonts w:ascii="Trebuchet MS" w:hAnsi="Trebuchet MS" w:cstheme="minorHAnsi"/>
                <w:sz w:val="18"/>
                <w:szCs w:val="18"/>
              </w:rPr>
              <w:t xml:space="preserve"> (2025): 50%</w:t>
            </w:r>
          </w:p>
        </w:tc>
        <w:tc>
          <w:tcPr>
            <w:tcW w:w="1448" w:type="dxa"/>
            <w:vMerge/>
            <w:vAlign w:val="center"/>
          </w:tcPr>
          <w:p w14:paraId="6AAC9DBF" w14:textId="77777777" w:rsidR="00084AC7" w:rsidRPr="003570AA" w:rsidRDefault="00084AC7" w:rsidP="00084AC7">
            <w:pPr>
              <w:rPr>
                <w:rFonts w:ascii="Trebuchet MS" w:hAnsi="Trebuchet MS" w:cstheme="minorHAnsi"/>
                <w:sz w:val="18"/>
                <w:szCs w:val="18"/>
              </w:rPr>
            </w:pPr>
          </w:p>
        </w:tc>
      </w:tr>
      <w:tr w:rsidR="00084AC7" w:rsidRPr="003570AA" w14:paraId="635B8861" w14:textId="77777777" w:rsidTr="003307F4">
        <w:tc>
          <w:tcPr>
            <w:tcW w:w="1326" w:type="dxa"/>
            <w:vMerge/>
            <w:vAlign w:val="center"/>
          </w:tcPr>
          <w:p w14:paraId="7A6C449D" w14:textId="77777777" w:rsidR="00084AC7" w:rsidRPr="003570AA" w:rsidRDefault="00084AC7" w:rsidP="00084AC7">
            <w:pPr>
              <w:rPr>
                <w:rFonts w:ascii="Trebuchet MS" w:hAnsi="Trebuchet MS" w:cstheme="minorHAnsi"/>
                <w:sz w:val="18"/>
                <w:szCs w:val="18"/>
              </w:rPr>
            </w:pPr>
          </w:p>
        </w:tc>
        <w:tc>
          <w:tcPr>
            <w:tcW w:w="1713" w:type="dxa"/>
            <w:vMerge/>
            <w:vAlign w:val="center"/>
          </w:tcPr>
          <w:p w14:paraId="269122F6" w14:textId="77777777" w:rsidR="00084AC7" w:rsidRPr="003570AA" w:rsidRDefault="00084AC7" w:rsidP="00084AC7">
            <w:pPr>
              <w:rPr>
                <w:rFonts w:ascii="Trebuchet MS" w:hAnsi="Trebuchet MS" w:cstheme="minorHAnsi"/>
                <w:sz w:val="18"/>
                <w:szCs w:val="18"/>
              </w:rPr>
            </w:pPr>
          </w:p>
        </w:tc>
        <w:tc>
          <w:tcPr>
            <w:tcW w:w="2347" w:type="dxa"/>
            <w:vAlign w:val="center"/>
          </w:tcPr>
          <w:p w14:paraId="28F70ECF"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1.1</w:t>
            </w:r>
            <w:r w:rsidR="00F55193">
              <w:rPr>
                <w:rFonts w:ascii="Trebuchet MS" w:hAnsi="Trebuchet MS" w:cstheme="minorHAnsi"/>
                <w:sz w:val="18"/>
                <w:szCs w:val="18"/>
              </w:rPr>
              <w:t>2</w:t>
            </w:r>
            <w:r w:rsidRPr="003570AA">
              <w:rPr>
                <w:rFonts w:ascii="Trebuchet MS" w:hAnsi="Trebuchet MS" w:cstheme="minorHAnsi"/>
                <w:sz w:val="18"/>
                <w:szCs w:val="18"/>
              </w:rPr>
              <w:t>.2</w:t>
            </w:r>
            <w:r>
              <w:rPr>
                <w:rFonts w:ascii="Trebuchet MS" w:hAnsi="Trebuchet MS" w:cstheme="minorHAnsi"/>
                <w:sz w:val="18"/>
                <w:szCs w:val="18"/>
              </w:rPr>
              <w:t>.</w:t>
            </w:r>
            <w:r w:rsidRPr="003570AA">
              <w:rPr>
                <w:rFonts w:ascii="Trebuchet MS" w:hAnsi="Trebuchet MS" w:cstheme="minorHAnsi"/>
                <w:sz w:val="18"/>
                <w:szCs w:val="18"/>
              </w:rPr>
              <w:t xml:space="preserve"> Pilotarea în</w:t>
            </w:r>
            <w:r>
              <w:rPr>
                <w:rFonts w:ascii="Trebuchet MS" w:hAnsi="Trebuchet MS" w:cstheme="minorHAnsi"/>
                <w:sz w:val="18"/>
                <w:szCs w:val="18"/>
              </w:rPr>
              <w:t xml:space="preserve"> anumite </w:t>
            </w:r>
            <w:proofErr w:type="spellStart"/>
            <w:r w:rsidRPr="003570AA">
              <w:rPr>
                <w:rFonts w:ascii="Trebuchet MS" w:hAnsi="Trebuchet MS" w:cstheme="minorHAnsi"/>
                <w:sz w:val="18"/>
                <w:szCs w:val="18"/>
              </w:rPr>
              <w:t>judeţ</w:t>
            </w:r>
            <w:r>
              <w:rPr>
                <w:rFonts w:ascii="Trebuchet MS" w:hAnsi="Trebuchet MS" w:cstheme="minorHAnsi"/>
                <w:sz w:val="18"/>
                <w:szCs w:val="18"/>
              </w:rPr>
              <w:t>e</w:t>
            </w:r>
            <w:proofErr w:type="spellEnd"/>
            <w:r w:rsidRPr="003570AA">
              <w:rPr>
                <w:rFonts w:ascii="Trebuchet MS" w:hAnsi="Trebuchet MS" w:cstheme="minorHAnsi"/>
                <w:sz w:val="18"/>
                <w:szCs w:val="18"/>
              </w:rPr>
              <w:t xml:space="preserve"> identificat</w:t>
            </w:r>
            <w:r>
              <w:rPr>
                <w:rFonts w:ascii="Trebuchet MS" w:hAnsi="Trebuchet MS" w:cstheme="minorHAnsi"/>
                <w:sz w:val="18"/>
                <w:szCs w:val="18"/>
              </w:rPr>
              <w:t>e,</w:t>
            </w:r>
            <w:r w:rsidRPr="003570AA">
              <w:rPr>
                <w:rFonts w:ascii="Trebuchet MS" w:hAnsi="Trebuchet MS" w:cstheme="minorHAnsi"/>
                <w:sz w:val="18"/>
                <w:szCs w:val="18"/>
              </w:rPr>
              <w:t xml:space="preserve"> </w:t>
            </w:r>
            <w:r>
              <w:rPr>
                <w:rFonts w:ascii="Trebuchet MS" w:hAnsi="Trebuchet MS" w:cstheme="minorHAnsi"/>
                <w:sz w:val="18"/>
                <w:szCs w:val="18"/>
              </w:rPr>
              <w:t xml:space="preserve">în funcție de criminalitate specifică de mediu, </w:t>
            </w:r>
            <w:r w:rsidRPr="003570AA">
              <w:rPr>
                <w:rFonts w:ascii="Trebuchet MS" w:hAnsi="Trebuchet MS" w:cstheme="minorHAnsi"/>
                <w:sz w:val="18"/>
                <w:szCs w:val="18"/>
              </w:rPr>
              <w:t xml:space="preserve">a unor măsuri de organizare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colaborare interinstituțională la nivel local pentru eficientizarea modului de lucru pentru combaterea infracțiunilor de mediu  </w:t>
            </w:r>
          </w:p>
        </w:tc>
        <w:tc>
          <w:tcPr>
            <w:tcW w:w="1205" w:type="dxa"/>
            <w:vAlign w:val="center"/>
          </w:tcPr>
          <w:p w14:paraId="28FFF411"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PICCJ</w:t>
            </w:r>
          </w:p>
          <w:p w14:paraId="7E42F3FB" w14:textId="77777777" w:rsidR="00084AC7" w:rsidRPr="003570AA" w:rsidRDefault="00084AC7" w:rsidP="00084AC7">
            <w:pPr>
              <w:jc w:val="center"/>
              <w:rPr>
                <w:rFonts w:ascii="Trebuchet MS" w:hAnsi="Trebuchet MS" w:cstheme="minorHAnsi"/>
                <w:sz w:val="18"/>
                <w:szCs w:val="18"/>
              </w:rPr>
            </w:pPr>
          </w:p>
          <w:p w14:paraId="6996F325" w14:textId="77777777" w:rsidR="00084AC7"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IGPR</w:t>
            </w:r>
          </w:p>
          <w:p w14:paraId="5EFAC228" w14:textId="77777777" w:rsidR="00084AC7" w:rsidRPr="003570AA" w:rsidRDefault="00084AC7" w:rsidP="00084AC7">
            <w:pPr>
              <w:jc w:val="center"/>
              <w:rPr>
                <w:rFonts w:ascii="Trebuchet MS" w:hAnsi="Trebuchet MS" w:cstheme="minorHAnsi"/>
                <w:sz w:val="18"/>
                <w:szCs w:val="18"/>
              </w:rPr>
            </w:pPr>
            <w:r>
              <w:rPr>
                <w:rFonts w:ascii="Trebuchet MS" w:hAnsi="Trebuchet MS" w:cstheme="minorHAnsi"/>
                <w:sz w:val="18"/>
                <w:szCs w:val="18"/>
              </w:rPr>
              <w:t>IGPF</w:t>
            </w:r>
          </w:p>
        </w:tc>
        <w:tc>
          <w:tcPr>
            <w:tcW w:w="1466" w:type="dxa"/>
            <w:vAlign w:val="center"/>
          </w:tcPr>
          <w:p w14:paraId="54F77210" w14:textId="77777777" w:rsidR="00084AC7" w:rsidRPr="003570AA" w:rsidRDefault="00084AC7" w:rsidP="00084AC7">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r w:rsidRPr="003570AA">
              <w:rPr>
                <w:rFonts w:ascii="Trebuchet MS" w:hAnsi="Trebuchet MS" w:cstheme="minorHAnsi"/>
                <w:sz w:val="18"/>
                <w:szCs w:val="18"/>
              </w:rPr>
              <w:t xml:space="preserve"> </w:t>
            </w:r>
          </w:p>
        </w:tc>
        <w:tc>
          <w:tcPr>
            <w:tcW w:w="1150" w:type="dxa"/>
            <w:vAlign w:val="center"/>
          </w:tcPr>
          <w:p w14:paraId="33DFC17B"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2024</w:t>
            </w:r>
          </w:p>
        </w:tc>
        <w:tc>
          <w:tcPr>
            <w:tcW w:w="1857" w:type="dxa"/>
            <w:vAlign w:val="center"/>
          </w:tcPr>
          <w:p w14:paraId="2A0E5437"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 xml:space="preserve">Metodologie de organizare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colaborare elaborată  </w:t>
            </w:r>
          </w:p>
        </w:tc>
        <w:tc>
          <w:tcPr>
            <w:tcW w:w="1795" w:type="dxa"/>
            <w:vMerge/>
            <w:vAlign w:val="center"/>
          </w:tcPr>
          <w:p w14:paraId="02C1953B" w14:textId="77777777" w:rsidR="00084AC7" w:rsidRPr="003570AA" w:rsidRDefault="00084AC7" w:rsidP="00084AC7">
            <w:pPr>
              <w:rPr>
                <w:rFonts w:ascii="Trebuchet MS" w:hAnsi="Trebuchet MS" w:cstheme="minorHAnsi"/>
                <w:sz w:val="18"/>
                <w:szCs w:val="18"/>
              </w:rPr>
            </w:pPr>
          </w:p>
        </w:tc>
        <w:tc>
          <w:tcPr>
            <w:tcW w:w="1448" w:type="dxa"/>
            <w:vMerge/>
            <w:vAlign w:val="center"/>
          </w:tcPr>
          <w:p w14:paraId="5786A457" w14:textId="77777777" w:rsidR="00084AC7" w:rsidRPr="003570AA" w:rsidRDefault="00084AC7" w:rsidP="00084AC7">
            <w:pPr>
              <w:rPr>
                <w:rFonts w:ascii="Trebuchet MS" w:hAnsi="Trebuchet MS" w:cstheme="minorHAnsi"/>
                <w:sz w:val="18"/>
                <w:szCs w:val="18"/>
              </w:rPr>
            </w:pPr>
          </w:p>
        </w:tc>
      </w:tr>
      <w:tr w:rsidR="00084AC7" w:rsidRPr="003570AA" w14:paraId="658E535C" w14:textId="77777777" w:rsidTr="003307F4">
        <w:tc>
          <w:tcPr>
            <w:tcW w:w="1326" w:type="dxa"/>
            <w:vMerge/>
            <w:vAlign w:val="center"/>
          </w:tcPr>
          <w:p w14:paraId="498BDBDC" w14:textId="77777777" w:rsidR="00084AC7" w:rsidRPr="003570AA" w:rsidRDefault="00084AC7" w:rsidP="00084AC7">
            <w:pPr>
              <w:rPr>
                <w:rFonts w:ascii="Trebuchet MS" w:hAnsi="Trebuchet MS" w:cstheme="minorHAnsi"/>
                <w:sz w:val="18"/>
                <w:szCs w:val="18"/>
              </w:rPr>
            </w:pPr>
          </w:p>
        </w:tc>
        <w:tc>
          <w:tcPr>
            <w:tcW w:w="1713" w:type="dxa"/>
            <w:vMerge/>
            <w:vAlign w:val="center"/>
          </w:tcPr>
          <w:p w14:paraId="157E72F9" w14:textId="77777777" w:rsidR="00084AC7" w:rsidRPr="003570AA" w:rsidRDefault="00084AC7" w:rsidP="00084AC7">
            <w:pPr>
              <w:rPr>
                <w:rFonts w:ascii="Trebuchet MS" w:hAnsi="Trebuchet MS" w:cstheme="minorHAnsi"/>
                <w:sz w:val="18"/>
                <w:szCs w:val="18"/>
              </w:rPr>
            </w:pPr>
          </w:p>
        </w:tc>
        <w:tc>
          <w:tcPr>
            <w:tcW w:w="2347" w:type="dxa"/>
            <w:vAlign w:val="center"/>
          </w:tcPr>
          <w:p w14:paraId="2F0D6B16"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1.1</w:t>
            </w:r>
            <w:r w:rsidR="00F55193">
              <w:rPr>
                <w:rFonts w:ascii="Trebuchet MS" w:hAnsi="Trebuchet MS" w:cstheme="minorHAnsi"/>
                <w:sz w:val="18"/>
                <w:szCs w:val="18"/>
              </w:rPr>
              <w:t>2</w:t>
            </w:r>
            <w:r w:rsidRPr="003570AA">
              <w:rPr>
                <w:rFonts w:ascii="Trebuchet MS" w:hAnsi="Trebuchet MS" w:cstheme="minorHAnsi"/>
                <w:sz w:val="18"/>
                <w:szCs w:val="18"/>
              </w:rPr>
              <w:t>.3</w:t>
            </w:r>
            <w:r>
              <w:rPr>
                <w:rFonts w:ascii="Trebuchet MS" w:hAnsi="Trebuchet MS" w:cstheme="minorHAnsi"/>
                <w:sz w:val="18"/>
                <w:szCs w:val="18"/>
              </w:rPr>
              <w:t>.</w:t>
            </w:r>
            <w:r w:rsidRPr="003570AA">
              <w:rPr>
                <w:rFonts w:ascii="Trebuchet MS" w:hAnsi="Trebuchet MS" w:cstheme="minorHAnsi"/>
                <w:sz w:val="18"/>
                <w:szCs w:val="18"/>
              </w:rPr>
              <w:t xml:space="preserve"> Alocarea resurselor conform constatărilor și concluziilor analizei de la 1.1</w:t>
            </w:r>
            <w:r w:rsidR="00F55193">
              <w:rPr>
                <w:rFonts w:ascii="Trebuchet MS" w:hAnsi="Trebuchet MS" w:cstheme="minorHAnsi"/>
                <w:sz w:val="18"/>
                <w:szCs w:val="18"/>
              </w:rPr>
              <w:t>2</w:t>
            </w:r>
            <w:r w:rsidRPr="003570AA">
              <w:rPr>
                <w:rFonts w:ascii="Trebuchet MS" w:hAnsi="Trebuchet MS" w:cstheme="minorHAnsi"/>
                <w:sz w:val="18"/>
                <w:szCs w:val="18"/>
              </w:rPr>
              <w:t xml:space="preserve">.1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1.1</w:t>
            </w:r>
            <w:r w:rsidR="00F55193">
              <w:rPr>
                <w:rFonts w:ascii="Trebuchet MS" w:hAnsi="Trebuchet MS" w:cstheme="minorHAnsi"/>
                <w:sz w:val="18"/>
                <w:szCs w:val="18"/>
              </w:rPr>
              <w:t>2</w:t>
            </w:r>
            <w:r w:rsidRPr="003570AA">
              <w:rPr>
                <w:rFonts w:ascii="Trebuchet MS" w:hAnsi="Trebuchet MS" w:cstheme="minorHAnsi"/>
                <w:sz w:val="18"/>
                <w:szCs w:val="18"/>
              </w:rPr>
              <w:t>.2</w:t>
            </w:r>
          </w:p>
        </w:tc>
        <w:tc>
          <w:tcPr>
            <w:tcW w:w="1205" w:type="dxa"/>
            <w:vAlign w:val="center"/>
          </w:tcPr>
          <w:p w14:paraId="30D20069"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PICCJ</w:t>
            </w:r>
          </w:p>
          <w:p w14:paraId="036698AF"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66" w:type="dxa"/>
            <w:vAlign w:val="center"/>
          </w:tcPr>
          <w:p w14:paraId="11FC3191" w14:textId="77777777" w:rsidR="00084AC7" w:rsidRPr="003570AA" w:rsidRDefault="00084AC7" w:rsidP="00084AC7">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r w:rsidRPr="003570AA">
              <w:rPr>
                <w:rFonts w:ascii="Trebuchet MS" w:hAnsi="Trebuchet MS" w:cstheme="minorHAnsi"/>
                <w:sz w:val="18"/>
                <w:szCs w:val="18"/>
              </w:rPr>
              <w:t xml:space="preserve"> </w:t>
            </w:r>
          </w:p>
        </w:tc>
        <w:tc>
          <w:tcPr>
            <w:tcW w:w="1150" w:type="dxa"/>
            <w:vAlign w:val="center"/>
          </w:tcPr>
          <w:p w14:paraId="13063FCD"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2025</w:t>
            </w:r>
          </w:p>
        </w:tc>
        <w:tc>
          <w:tcPr>
            <w:tcW w:w="1857" w:type="dxa"/>
            <w:vAlign w:val="center"/>
          </w:tcPr>
          <w:p w14:paraId="71CA50D2"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 xml:space="preserve">State de </w:t>
            </w:r>
            <w:proofErr w:type="spellStart"/>
            <w:r w:rsidRPr="003570AA">
              <w:rPr>
                <w:rFonts w:ascii="Trebuchet MS" w:hAnsi="Trebuchet MS" w:cstheme="minorHAnsi"/>
                <w:sz w:val="18"/>
                <w:szCs w:val="18"/>
              </w:rPr>
              <w:t>funcţii</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personal modificate</w:t>
            </w:r>
          </w:p>
        </w:tc>
        <w:tc>
          <w:tcPr>
            <w:tcW w:w="1795" w:type="dxa"/>
            <w:vMerge/>
            <w:vAlign w:val="center"/>
          </w:tcPr>
          <w:p w14:paraId="798B6EB6" w14:textId="77777777" w:rsidR="00084AC7" w:rsidRPr="003570AA" w:rsidRDefault="00084AC7" w:rsidP="00084AC7">
            <w:pPr>
              <w:rPr>
                <w:rFonts w:ascii="Trebuchet MS" w:hAnsi="Trebuchet MS" w:cstheme="minorHAnsi"/>
                <w:sz w:val="18"/>
                <w:szCs w:val="18"/>
              </w:rPr>
            </w:pPr>
          </w:p>
        </w:tc>
        <w:tc>
          <w:tcPr>
            <w:tcW w:w="1448" w:type="dxa"/>
            <w:vMerge/>
            <w:vAlign w:val="center"/>
          </w:tcPr>
          <w:p w14:paraId="75234801" w14:textId="77777777" w:rsidR="00084AC7" w:rsidRPr="003570AA" w:rsidRDefault="00084AC7" w:rsidP="00084AC7">
            <w:pPr>
              <w:rPr>
                <w:rFonts w:ascii="Trebuchet MS" w:hAnsi="Trebuchet MS" w:cstheme="minorHAnsi"/>
                <w:sz w:val="18"/>
                <w:szCs w:val="18"/>
              </w:rPr>
            </w:pPr>
          </w:p>
        </w:tc>
      </w:tr>
      <w:tr w:rsidR="00F55193" w:rsidRPr="003570AA" w14:paraId="58FF3A6B" w14:textId="77777777" w:rsidTr="003307F4">
        <w:tc>
          <w:tcPr>
            <w:tcW w:w="1326" w:type="dxa"/>
            <w:vMerge/>
            <w:vAlign w:val="center"/>
          </w:tcPr>
          <w:p w14:paraId="2020DA26" w14:textId="77777777" w:rsidR="00F55193" w:rsidRPr="003570AA" w:rsidRDefault="00F55193" w:rsidP="00084AC7">
            <w:pPr>
              <w:rPr>
                <w:rFonts w:ascii="Trebuchet MS" w:hAnsi="Trebuchet MS" w:cstheme="minorHAnsi"/>
                <w:sz w:val="18"/>
                <w:szCs w:val="18"/>
              </w:rPr>
            </w:pPr>
          </w:p>
        </w:tc>
        <w:tc>
          <w:tcPr>
            <w:tcW w:w="1713" w:type="dxa"/>
            <w:vMerge w:val="restart"/>
            <w:shd w:val="clear" w:color="auto" w:fill="auto"/>
            <w:vAlign w:val="center"/>
          </w:tcPr>
          <w:p w14:paraId="275DA299" w14:textId="77777777" w:rsidR="00F55193" w:rsidRPr="003570AA" w:rsidRDefault="00F55193" w:rsidP="00084AC7">
            <w:pPr>
              <w:rPr>
                <w:rFonts w:ascii="Trebuchet MS" w:hAnsi="Trebuchet MS" w:cstheme="minorHAnsi"/>
                <w:sz w:val="18"/>
                <w:szCs w:val="18"/>
              </w:rPr>
            </w:pPr>
            <w:r w:rsidRPr="003570AA">
              <w:rPr>
                <w:rFonts w:ascii="Trebuchet MS" w:hAnsi="Trebuchet MS" w:cstheme="minorHAnsi"/>
                <w:sz w:val="18"/>
                <w:szCs w:val="18"/>
              </w:rPr>
              <w:t>1.1</w:t>
            </w:r>
            <w:r>
              <w:rPr>
                <w:rFonts w:ascii="Trebuchet MS" w:hAnsi="Trebuchet MS" w:cstheme="minorHAnsi"/>
                <w:sz w:val="18"/>
                <w:szCs w:val="18"/>
              </w:rPr>
              <w:t>3</w:t>
            </w:r>
            <w:r w:rsidRPr="003570AA">
              <w:rPr>
                <w:rFonts w:ascii="Trebuchet MS" w:hAnsi="Trebuchet MS" w:cstheme="minorHAnsi"/>
                <w:sz w:val="18"/>
                <w:szCs w:val="18"/>
              </w:rPr>
              <w:t xml:space="preserve">. </w:t>
            </w:r>
            <w:bookmarkStart w:id="103" w:name="_Hlk95901611"/>
            <w:r w:rsidRPr="003570AA">
              <w:rPr>
                <w:rFonts w:ascii="Trebuchet MS" w:hAnsi="Trebuchet MS" w:cstheme="minorHAnsi"/>
                <w:sz w:val="18"/>
                <w:szCs w:val="18"/>
              </w:rPr>
              <w:t xml:space="preserve">Asigurarea necesarului de polițiști judiciari la parchete </w:t>
            </w:r>
            <w:r w:rsidRPr="00EE6969">
              <w:rPr>
                <w:rFonts w:ascii="Trebuchet MS" w:hAnsi="Trebuchet MS" w:cstheme="minorHAnsi"/>
                <w:sz w:val="18"/>
                <w:szCs w:val="18"/>
              </w:rPr>
              <w:t xml:space="preserve">și la structurile MAI la nivelul cărora este organizată poliția judiciară </w:t>
            </w:r>
            <w:r w:rsidRPr="003570AA">
              <w:rPr>
                <w:rFonts w:ascii="Trebuchet MS" w:hAnsi="Trebuchet MS" w:cstheme="minorHAnsi"/>
                <w:sz w:val="18"/>
                <w:szCs w:val="18"/>
              </w:rPr>
              <w:t>pentru a sprijini</w:t>
            </w:r>
            <w:r>
              <w:rPr>
                <w:rFonts w:ascii="Trebuchet MS" w:hAnsi="Trebuchet MS" w:cstheme="minorHAnsi"/>
                <w:sz w:val="18"/>
                <w:szCs w:val="18"/>
              </w:rPr>
              <w:t>/realiza</w:t>
            </w:r>
            <w:r w:rsidRPr="003570AA">
              <w:rPr>
                <w:rFonts w:ascii="Trebuchet MS" w:hAnsi="Trebuchet MS" w:cstheme="minorHAnsi"/>
                <w:sz w:val="18"/>
                <w:szCs w:val="18"/>
              </w:rPr>
              <w:t xml:space="preserve">  activitatea de urmărire penală </w:t>
            </w:r>
            <w:bookmarkEnd w:id="103"/>
          </w:p>
        </w:tc>
        <w:tc>
          <w:tcPr>
            <w:tcW w:w="2347" w:type="dxa"/>
            <w:shd w:val="clear" w:color="auto" w:fill="auto"/>
            <w:vAlign w:val="center"/>
          </w:tcPr>
          <w:p w14:paraId="4E33834D" w14:textId="77777777" w:rsidR="00F55193" w:rsidRPr="003570AA" w:rsidRDefault="00F55193" w:rsidP="00084AC7">
            <w:pPr>
              <w:rPr>
                <w:rFonts w:ascii="Trebuchet MS" w:hAnsi="Trebuchet MS" w:cstheme="minorHAnsi"/>
                <w:sz w:val="18"/>
                <w:szCs w:val="18"/>
              </w:rPr>
            </w:pPr>
            <w:r w:rsidRPr="003570AA">
              <w:rPr>
                <w:rFonts w:ascii="Trebuchet MS" w:hAnsi="Trebuchet MS" w:cstheme="minorHAnsi"/>
                <w:sz w:val="18"/>
                <w:szCs w:val="18"/>
              </w:rPr>
              <w:t>1.1</w:t>
            </w:r>
            <w:r>
              <w:rPr>
                <w:rFonts w:ascii="Trebuchet MS" w:hAnsi="Trebuchet MS" w:cstheme="minorHAnsi"/>
                <w:sz w:val="18"/>
                <w:szCs w:val="18"/>
              </w:rPr>
              <w:t>3</w:t>
            </w:r>
            <w:r w:rsidRPr="003570AA">
              <w:rPr>
                <w:rFonts w:ascii="Trebuchet MS" w:hAnsi="Trebuchet MS" w:cstheme="minorHAnsi"/>
                <w:sz w:val="18"/>
                <w:szCs w:val="18"/>
              </w:rPr>
              <w:t>.1. Efectuarea analize</w:t>
            </w:r>
            <w:r>
              <w:rPr>
                <w:rFonts w:ascii="Trebuchet MS" w:hAnsi="Trebuchet MS" w:cstheme="minorHAnsi"/>
                <w:sz w:val="18"/>
                <w:szCs w:val="18"/>
              </w:rPr>
              <w:t>i</w:t>
            </w:r>
            <w:r w:rsidRPr="003570AA">
              <w:rPr>
                <w:rFonts w:ascii="Trebuchet MS" w:hAnsi="Trebuchet MS" w:cstheme="minorHAnsi"/>
                <w:sz w:val="18"/>
                <w:szCs w:val="18"/>
              </w:rPr>
              <w:t xml:space="preserve"> nevoilor pe termen mediu bazată pe tendințe/ statistici </w:t>
            </w:r>
          </w:p>
        </w:tc>
        <w:tc>
          <w:tcPr>
            <w:tcW w:w="1205" w:type="dxa"/>
            <w:shd w:val="clear" w:color="auto" w:fill="auto"/>
            <w:vAlign w:val="center"/>
          </w:tcPr>
          <w:p w14:paraId="2940F1E6" w14:textId="77777777" w:rsidR="00F55193" w:rsidRDefault="00F55193" w:rsidP="00084AC7">
            <w:pPr>
              <w:jc w:val="center"/>
              <w:rPr>
                <w:rFonts w:ascii="Trebuchet MS" w:hAnsi="Trebuchet MS" w:cstheme="minorHAnsi"/>
                <w:sz w:val="18"/>
                <w:szCs w:val="18"/>
              </w:rPr>
            </w:pPr>
            <w:r w:rsidRPr="003570AA">
              <w:rPr>
                <w:rFonts w:ascii="Trebuchet MS" w:hAnsi="Trebuchet MS" w:cstheme="minorHAnsi"/>
                <w:sz w:val="18"/>
                <w:szCs w:val="18"/>
              </w:rPr>
              <w:t>PICCJ</w:t>
            </w:r>
          </w:p>
          <w:p w14:paraId="3B8CBEA0" w14:textId="77777777" w:rsidR="00F55193" w:rsidRPr="003570AA" w:rsidRDefault="00F55193" w:rsidP="00084AC7">
            <w:pPr>
              <w:jc w:val="center"/>
              <w:rPr>
                <w:rFonts w:ascii="Trebuchet MS" w:hAnsi="Trebuchet MS" w:cstheme="minorHAnsi"/>
                <w:sz w:val="18"/>
                <w:szCs w:val="18"/>
              </w:rPr>
            </w:pPr>
            <w:r>
              <w:rPr>
                <w:rFonts w:ascii="Trebuchet MS" w:hAnsi="Trebuchet MS" w:cstheme="minorHAnsi"/>
                <w:sz w:val="18"/>
                <w:szCs w:val="18"/>
              </w:rPr>
              <w:t>MAI</w:t>
            </w:r>
          </w:p>
        </w:tc>
        <w:tc>
          <w:tcPr>
            <w:tcW w:w="1466" w:type="dxa"/>
            <w:shd w:val="clear" w:color="auto" w:fill="auto"/>
            <w:vAlign w:val="center"/>
          </w:tcPr>
          <w:p w14:paraId="2179D133" w14:textId="77777777" w:rsidR="00F55193" w:rsidRPr="003570AA" w:rsidRDefault="00F55193" w:rsidP="00084AC7">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r w:rsidRPr="003570AA">
              <w:rPr>
                <w:rFonts w:ascii="Trebuchet MS" w:hAnsi="Trebuchet MS" w:cstheme="minorHAnsi"/>
                <w:sz w:val="18"/>
                <w:szCs w:val="18"/>
              </w:rPr>
              <w:t xml:space="preserve"> </w:t>
            </w:r>
          </w:p>
        </w:tc>
        <w:tc>
          <w:tcPr>
            <w:tcW w:w="1150" w:type="dxa"/>
            <w:shd w:val="clear" w:color="auto" w:fill="auto"/>
            <w:vAlign w:val="center"/>
          </w:tcPr>
          <w:p w14:paraId="595B5988" w14:textId="77777777" w:rsidR="00F55193" w:rsidRPr="003570AA" w:rsidRDefault="00F55193" w:rsidP="00084AC7">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857" w:type="dxa"/>
            <w:shd w:val="clear" w:color="auto" w:fill="auto"/>
            <w:vAlign w:val="center"/>
          </w:tcPr>
          <w:p w14:paraId="2086A59A" w14:textId="77777777" w:rsidR="00F55193" w:rsidRPr="003570AA" w:rsidRDefault="00F55193" w:rsidP="00084AC7">
            <w:pPr>
              <w:rPr>
                <w:rFonts w:ascii="Trebuchet MS" w:hAnsi="Trebuchet MS" w:cstheme="minorHAnsi"/>
                <w:sz w:val="18"/>
                <w:szCs w:val="18"/>
              </w:rPr>
            </w:pPr>
            <w:r w:rsidRPr="003570AA">
              <w:rPr>
                <w:rFonts w:ascii="Trebuchet MS" w:hAnsi="Trebuchet MS" w:cstheme="minorHAnsi"/>
                <w:sz w:val="18"/>
                <w:szCs w:val="18"/>
              </w:rPr>
              <w:t>Analiz</w:t>
            </w:r>
            <w:r>
              <w:rPr>
                <w:rFonts w:ascii="Trebuchet MS" w:hAnsi="Trebuchet MS" w:cstheme="minorHAnsi"/>
                <w:sz w:val="18"/>
                <w:szCs w:val="18"/>
              </w:rPr>
              <w:t>e</w:t>
            </w:r>
            <w:r w:rsidRPr="003570AA">
              <w:rPr>
                <w:rFonts w:ascii="Trebuchet MS" w:hAnsi="Trebuchet MS" w:cstheme="minorHAnsi"/>
                <w:sz w:val="18"/>
                <w:szCs w:val="18"/>
              </w:rPr>
              <w:t xml:space="preserve"> efectuat</w:t>
            </w:r>
            <w:r>
              <w:rPr>
                <w:rFonts w:ascii="Trebuchet MS" w:hAnsi="Trebuchet MS" w:cstheme="minorHAnsi"/>
                <w:sz w:val="18"/>
                <w:szCs w:val="18"/>
              </w:rPr>
              <w:t>e</w:t>
            </w:r>
            <w:r w:rsidRPr="003570AA">
              <w:rPr>
                <w:rFonts w:ascii="Trebuchet MS" w:hAnsi="Trebuchet MS" w:cstheme="minorHAnsi"/>
                <w:sz w:val="18"/>
                <w:szCs w:val="18"/>
              </w:rPr>
              <w:t xml:space="preserve"> </w:t>
            </w:r>
          </w:p>
        </w:tc>
        <w:tc>
          <w:tcPr>
            <w:tcW w:w="1795" w:type="dxa"/>
            <w:vMerge w:val="restart"/>
            <w:shd w:val="clear" w:color="auto" w:fill="auto"/>
            <w:vAlign w:val="center"/>
          </w:tcPr>
          <w:p w14:paraId="688BCDB3" w14:textId="77777777" w:rsidR="00F55193" w:rsidRPr="003570AA" w:rsidRDefault="00F55193" w:rsidP="00084AC7">
            <w:pPr>
              <w:rPr>
                <w:rFonts w:ascii="Trebuchet MS" w:hAnsi="Trebuchet MS" w:cstheme="minorHAnsi"/>
                <w:sz w:val="18"/>
                <w:szCs w:val="18"/>
              </w:rPr>
            </w:pPr>
            <w:r w:rsidRPr="003570AA">
              <w:rPr>
                <w:rFonts w:ascii="Trebuchet MS" w:hAnsi="Trebuchet MS" w:cstheme="minorHAnsi"/>
                <w:sz w:val="18"/>
                <w:szCs w:val="18"/>
              </w:rPr>
              <w:t xml:space="preserve">Rata de soluționare a dosarelor/an sau la sfârșitul perioadei </w:t>
            </w:r>
          </w:p>
          <w:p w14:paraId="565F342D" w14:textId="77777777" w:rsidR="00F55193" w:rsidRPr="003570AA" w:rsidRDefault="00F55193" w:rsidP="00084AC7">
            <w:pPr>
              <w:rPr>
                <w:rFonts w:ascii="Trebuchet MS" w:hAnsi="Trebuchet MS" w:cstheme="minorHAnsi"/>
                <w:sz w:val="18"/>
                <w:szCs w:val="18"/>
              </w:rPr>
            </w:pPr>
          </w:p>
          <w:p w14:paraId="1D618E9F" w14:textId="77777777" w:rsidR="00F55193" w:rsidRPr="003570AA" w:rsidRDefault="00F55193" w:rsidP="00084AC7">
            <w:pPr>
              <w:rPr>
                <w:rFonts w:ascii="Trebuchet MS" w:hAnsi="Trebuchet MS" w:cstheme="minorHAnsi"/>
                <w:sz w:val="18"/>
                <w:szCs w:val="18"/>
              </w:rPr>
            </w:pPr>
            <w:proofErr w:type="spellStart"/>
            <w:r w:rsidRPr="003570AA">
              <w:rPr>
                <w:rFonts w:ascii="Trebuchet MS" w:hAnsi="Trebuchet MS" w:cstheme="minorHAnsi"/>
                <w:sz w:val="18"/>
                <w:szCs w:val="18"/>
              </w:rPr>
              <w:t>Referinţă</w:t>
            </w:r>
            <w:proofErr w:type="spellEnd"/>
            <w:r w:rsidRPr="003570AA">
              <w:rPr>
                <w:rFonts w:ascii="Trebuchet MS" w:hAnsi="Trebuchet MS" w:cstheme="minorHAnsi"/>
                <w:sz w:val="18"/>
                <w:szCs w:val="18"/>
              </w:rPr>
              <w:t xml:space="preserve"> (2021): 30,08%</w:t>
            </w:r>
          </w:p>
          <w:p w14:paraId="42A92F4C" w14:textId="77777777" w:rsidR="00F55193" w:rsidRPr="003570AA" w:rsidRDefault="00F55193" w:rsidP="00084AC7">
            <w:pPr>
              <w:rPr>
                <w:rFonts w:ascii="Trebuchet MS" w:hAnsi="Trebuchet MS" w:cstheme="minorHAnsi"/>
                <w:sz w:val="18"/>
                <w:szCs w:val="18"/>
              </w:rPr>
            </w:pPr>
            <w:proofErr w:type="spellStart"/>
            <w:r w:rsidRPr="003570AA">
              <w:rPr>
                <w:rFonts w:ascii="Trebuchet MS" w:hAnsi="Trebuchet MS" w:cstheme="minorHAnsi"/>
                <w:sz w:val="18"/>
                <w:szCs w:val="18"/>
              </w:rPr>
              <w:t>Ţintă</w:t>
            </w:r>
            <w:proofErr w:type="spellEnd"/>
            <w:r w:rsidRPr="003570AA">
              <w:rPr>
                <w:rFonts w:ascii="Trebuchet MS" w:hAnsi="Trebuchet MS" w:cstheme="minorHAnsi"/>
                <w:sz w:val="18"/>
                <w:szCs w:val="18"/>
              </w:rPr>
              <w:t xml:space="preserve"> (2025): 40%</w:t>
            </w:r>
          </w:p>
        </w:tc>
        <w:tc>
          <w:tcPr>
            <w:tcW w:w="1448" w:type="dxa"/>
            <w:vMerge/>
            <w:vAlign w:val="center"/>
          </w:tcPr>
          <w:p w14:paraId="6F883FA9" w14:textId="77777777" w:rsidR="00F55193" w:rsidRPr="003570AA" w:rsidRDefault="00F55193" w:rsidP="00084AC7">
            <w:pPr>
              <w:rPr>
                <w:rFonts w:ascii="Trebuchet MS" w:hAnsi="Trebuchet MS" w:cstheme="minorHAnsi"/>
                <w:sz w:val="18"/>
                <w:szCs w:val="18"/>
              </w:rPr>
            </w:pPr>
          </w:p>
        </w:tc>
      </w:tr>
      <w:tr w:rsidR="00F55193" w:rsidRPr="003570AA" w14:paraId="0F74389E" w14:textId="77777777" w:rsidTr="003307F4">
        <w:tc>
          <w:tcPr>
            <w:tcW w:w="1326" w:type="dxa"/>
            <w:vMerge/>
            <w:vAlign w:val="center"/>
          </w:tcPr>
          <w:p w14:paraId="5270F6CF" w14:textId="77777777" w:rsidR="00F55193" w:rsidRPr="003570AA" w:rsidRDefault="00F55193" w:rsidP="00084AC7">
            <w:pPr>
              <w:rPr>
                <w:rFonts w:ascii="Trebuchet MS" w:hAnsi="Trebuchet MS" w:cstheme="minorHAnsi"/>
                <w:sz w:val="18"/>
                <w:szCs w:val="18"/>
              </w:rPr>
            </w:pPr>
          </w:p>
        </w:tc>
        <w:tc>
          <w:tcPr>
            <w:tcW w:w="1713" w:type="dxa"/>
            <w:vMerge/>
            <w:shd w:val="clear" w:color="auto" w:fill="auto"/>
            <w:vAlign w:val="center"/>
          </w:tcPr>
          <w:p w14:paraId="52B9382B" w14:textId="77777777" w:rsidR="00F55193" w:rsidRPr="003570AA" w:rsidRDefault="00F55193" w:rsidP="00084AC7">
            <w:pPr>
              <w:rPr>
                <w:rFonts w:ascii="Trebuchet MS" w:hAnsi="Trebuchet MS" w:cstheme="minorHAnsi"/>
                <w:sz w:val="18"/>
                <w:szCs w:val="18"/>
              </w:rPr>
            </w:pPr>
          </w:p>
        </w:tc>
        <w:tc>
          <w:tcPr>
            <w:tcW w:w="2347" w:type="dxa"/>
            <w:shd w:val="clear" w:color="auto" w:fill="auto"/>
            <w:vAlign w:val="center"/>
          </w:tcPr>
          <w:p w14:paraId="26ACA2B6" w14:textId="77777777" w:rsidR="00F55193" w:rsidRPr="003570AA" w:rsidRDefault="00F55193" w:rsidP="00084AC7">
            <w:pPr>
              <w:rPr>
                <w:rFonts w:ascii="Trebuchet MS" w:hAnsi="Trebuchet MS" w:cstheme="minorHAnsi"/>
                <w:sz w:val="18"/>
                <w:szCs w:val="18"/>
              </w:rPr>
            </w:pPr>
            <w:r w:rsidRPr="003570AA">
              <w:rPr>
                <w:rFonts w:ascii="Trebuchet MS" w:hAnsi="Trebuchet MS" w:cstheme="minorHAnsi"/>
                <w:sz w:val="18"/>
                <w:szCs w:val="18"/>
              </w:rPr>
              <w:t>1.1</w:t>
            </w:r>
            <w:r>
              <w:rPr>
                <w:rFonts w:ascii="Trebuchet MS" w:hAnsi="Trebuchet MS" w:cstheme="minorHAnsi"/>
                <w:sz w:val="18"/>
                <w:szCs w:val="18"/>
              </w:rPr>
              <w:t>3</w:t>
            </w:r>
            <w:r w:rsidRPr="003570AA">
              <w:rPr>
                <w:rFonts w:ascii="Trebuchet MS" w:hAnsi="Trebuchet MS" w:cstheme="minorHAnsi"/>
                <w:sz w:val="18"/>
                <w:szCs w:val="18"/>
              </w:rPr>
              <w:t xml:space="preserve">.2. Elaborarea </w:t>
            </w:r>
            <w:r>
              <w:rPr>
                <w:rFonts w:ascii="Trebuchet MS" w:hAnsi="Trebuchet MS" w:cstheme="minorHAnsi"/>
                <w:sz w:val="18"/>
                <w:szCs w:val="18"/>
              </w:rPr>
              <w:t xml:space="preserve">de către </w:t>
            </w:r>
            <w:r w:rsidRPr="00EE6969">
              <w:rPr>
                <w:rFonts w:ascii="Trebuchet MS" w:hAnsi="Trebuchet MS" w:cstheme="minorHAnsi"/>
                <w:sz w:val="18"/>
                <w:szCs w:val="18"/>
              </w:rPr>
              <w:t>PICCJ</w:t>
            </w:r>
            <w:r w:rsidRPr="003570AA" w:rsidDel="00EE6969">
              <w:rPr>
                <w:rFonts w:ascii="Trebuchet MS" w:hAnsi="Trebuchet MS" w:cstheme="minorHAnsi"/>
                <w:sz w:val="18"/>
                <w:szCs w:val="18"/>
              </w:rPr>
              <w:t xml:space="preserve"> </w:t>
            </w:r>
            <w:r w:rsidRPr="003570AA">
              <w:rPr>
                <w:rFonts w:ascii="Trebuchet MS" w:hAnsi="Trebuchet MS" w:cstheme="minorHAnsi"/>
                <w:sz w:val="18"/>
                <w:szCs w:val="18"/>
              </w:rPr>
              <w:t xml:space="preserve"> </w:t>
            </w:r>
            <w:r>
              <w:rPr>
                <w:rFonts w:ascii="Trebuchet MS" w:hAnsi="Trebuchet MS" w:cstheme="minorHAnsi"/>
                <w:sz w:val="18"/>
                <w:szCs w:val="18"/>
              </w:rPr>
              <w:t>și</w:t>
            </w:r>
            <w:r w:rsidRPr="003570AA">
              <w:rPr>
                <w:rFonts w:ascii="Trebuchet MS" w:hAnsi="Trebuchet MS" w:cstheme="minorHAnsi"/>
                <w:sz w:val="18"/>
                <w:szCs w:val="18"/>
              </w:rPr>
              <w:t xml:space="preserve"> MAI, a unui program anual de recrutare și formare profesională a polițiștilor judiciari</w:t>
            </w:r>
          </w:p>
        </w:tc>
        <w:tc>
          <w:tcPr>
            <w:tcW w:w="1205" w:type="dxa"/>
            <w:shd w:val="clear" w:color="auto" w:fill="auto"/>
            <w:vAlign w:val="center"/>
          </w:tcPr>
          <w:p w14:paraId="47EAF8D5" w14:textId="77777777" w:rsidR="00F55193" w:rsidRPr="003570AA" w:rsidRDefault="00F55193" w:rsidP="00084AC7">
            <w:pPr>
              <w:jc w:val="center"/>
              <w:rPr>
                <w:rFonts w:ascii="Trebuchet MS" w:hAnsi="Trebuchet MS" w:cstheme="minorHAnsi"/>
                <w:sz w:val="18"/>
                <w:szCs w:val="18"/>
              </w:rPr>
            </w:pPr>
            <w:r w:rsidRPr="003570AA">
              <w:rPr>
                <w:rFonts w:ascii="Trebuchet MS" w:hAnsi="Trebuchet MS" w:cstheme="minorHAnsi"/>
                <w:sz w:val="18"/>
                <w:szCs w:val="18"/>
              </w:rPr>
              <w:t>PICCJ</w:t>
            </w:r>
          </w:p>
          <w:p w14:paraId="1C58DF9E" w14:textId="77777777" w:rsidR="00F55193" w:rsidRPr="003570AA" w:rsidRDefault="00F55193" w:rsidP="00084AC7">
            <w:pPr>
              <w:jc w:val="center"/>
              <w:rPr>
                <w:rFonts w:ascii="Trebuchet MS" w:hAnsi="Trebuchet MS" w:cstheme="minorHAnsi"/>
                <w:sz w:val="18"/>
                <w:szCs w:val="18"/>
              </w:rPr>
            </w:pPr>
            <w:r w:rsidRPr="003570AA">
              <w:rPr>
                <w:rFonts w:ascii="Trebuchet MS" w:hAnsi="Trebuchet MS" w:cstheme="minorHAnsi"/>
                <w:sz w:val="18"/>
                <w:szCs w:val="18"/>
              </w:rPr>
              <w:t>MAI</w:t>
            </w:r>
          </w:p>
          <w:p w14:paraId="18877AE1" w14:textId="77777777" w:rsidR="00F55193" w:rsidRPr="003570AA" w:rsidRDefault="00F55193" w:rsidP="00084AC7">
            <w:pPr>
              <w:jc w:val="center"/>
              <w:rPr>
                <w:rFonts w:ascii="Trebuchet MS" w:hAnsi="Trebuchet MS" w:cstheme="minorHAnsi"/>
                <w:sz w:val="18"/>
                <w:szCs w:val="18"/>
              </w:rPr>
            </w:pPr>
          </w:p>
        </w:tc>
        <w:tc>
          <w:tcPr>
            <w:tcW w:w="1466" w:type="dxa"/>
            <w:shd w:val="clear" w:color="auto" w:fill="auto"/>
            <w:vAlign w:val="center"/>
          </w:tcPr>
          <w:p w14:paraId="2081D259" w14:textId="77777777" w:rsidR="00F55193" w:rsidRPr="003570AA" w:rsidRDefault="00F55193" w:rsidP="00084AC7">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r w:rsidRPr="003570AA">
              <w:rPr>
                <w:rFonts w:ascii="Trebuchet MS" w:hAnsi="Trebuchet MS" w:cstheme="minorHAnsi"/>
                <w:sz w:val="18"/>
                <w:szCs w:val="18"/>
              </w:rPr>
              <w:t xml:space="preserve"> </w:t>
            </w:r>
          </w:p>
        </w:tc>
        <w:tc>
          <w:tcPr>
            <w:tcW w:w="1150" w:type="dxa"/>
            <w:shd w:val="clear" w:color="auto" w:fill="auto"/>
            <w:vAlign w:val="center"/>
          </w:tcPr>
          <w:p w14:paraId="2F6F542F" w14:textId="77777777" w:rsidR="00F55193" w:rsidRPr="003570AA" w:rsidRDefault="00F55193" w:rsidP="00084AC7">
            <w:pPr>
              <w:jc w:val="center"/>
              <w:rPr>
                <w:rFonts w:ascii="Trebuchet MS" w:hAnsi="Trebuchet MS" w:cstheme="minorHAnsi"/>
                <w:sz w:val="18"/>
                <w:szCs w:val="18"/>
              </w:rPr>
            </w:pPr>
            <w:r w:rsidRPr="003570AA">
              <w:rPr>
                <w:rFonts w:ascii="Trebuchet MS" w:hAnsi="Trebuchet MS" w:cstheme="minorHAnsi"/>
                <w:sz w:val="18"/>
                <w:szCs w:val="18"/>
              </w:rPr>
              <w:t>2023-2024</w:t>
            </w:r>
          </w:p>
        </w:tc>
        <w:tc>
          <w:tcPr>
            <w:tcW w:w="1857" w:type="dxa"/>
            <w:shd w:val="clear" w:color="auto" w:fill="auto"/>
            <w:vAlign w:val="center"/>
          </w:tcPr>
          <w:p w14:paraId="5CFD5D39" w14:textId="77777777" w:rsidR="00F55193" w:rsidRPr="003570AA" w:rsidRDefault="00F55193" w:rsidP="00084AC7">
            <w:pPr>
              <w:rPr>
                <w:rFonts w:ascii="Trebuchet MS" w:hAnsi="Trebuchet MS" w:cstheme="minorHAnsi"/>
                <w:sz w:val="18"/>
                <w:szCs w:val="18"/>
              </w:rPr>
            </w:pPr>
            <w:r w:rsidRPr="003570AA">
              <w:rPr>
                <w:rFonts w:ascii="Trebuchet MS" w:hAnsi="Trebuchet MS" w:cstheme="minorHAnsi"/>
                <w:sz w:val="18"/>
                <w:szCs w:val="18"/>
              </w:rPr>
              <w:t>Program de recrutare și formare elaborat</w:t>
            </w:r>
          </w:p>
        </w:tc>
        <w:tc>
          <w:tcPr>
            <w:tcW w:w="1795" w:type="dxa"/>
            <w:vMerge/>
            <w:shd w:val="clear" w:color="auto" w:fill="auto"/>
            <w:vAlign w:val="center"/>
          </w:tcPr>
          <w:p w14:paraId="7EEE3EDA" w14:textId="77777777" w:rsidR="00F55193" w:rsidRPr="003570AA" w:rsidRDefault="00F55193" w:rsidP="00084AC7">
            <w:pPr>
              <w:rPr>
                <w:rFonts w:ascii="Trebuchet MS" w:hAnsi="Trebuchet MS" w:cstheme="minorHAnsi"/>
                <w:sz w:val="18"/>
                <w:szCs w:val="18"/>
              </w:rPr>
            </w:pPr>
          </w:p>
        </w:tc>
        <w:tc>
          <w:tcPr>
            <w:tcW w:w="1448" w:type="dxa"/>
            <w:vMerge/>
            <w:vAlign w:val="center"/>
          </w:tcPr>
          <w:p w14:paraId="14EE27A9" w14:textId="77777777" w:rsidR="00F55193" w:rsidRPr="003570AA" w:rsidRDefault="00F55193" w:rsidP="00084AC7">
            <w:pPr>
              <w:rPr>
                <w:rFonts w:ascii="Trebuchet MS" w:hAnsi="Trebuchet MS" w:cstheme="minorHAnsi"/>
                <w:sz w:val="18"/>
                <w:szCs w:val="18"/>
              </w:rPr>
            </w:pPr>
          </w:p>
        </w:tc>
      </w:tr>
      <w:tr w:rsidR="00F55193" w:rsidRPr="003570AA" w14:paraId="749105F5" w14:textId="77777777" w:rsidTr="003307F4">
        <w:tc>
          <w:tcPr>
            <w:tcW w:w="1326" w:type="dxa"/>
            <w:vMerge/>
            <w:vAlign w:val="center"/>
          </w:tcPr>
          <w:p w14:paraId="78ACBE0B" w14:textId="77777777" w:rsidR="00F55193" w:rsidRPr="003570AA" w:rsidRDefault="00F55193" w:rsidP="00084AC7">
            <w:pPr>
              <w:rPr>
                <w:rFonts w:ascii="Trebuchet MS" w:hAnsi="Trebuchet MS" w:cstheme="minorHAnsi"/>
                <w:sz w:val="18"/>
                <w:szCs w:val="18"/>
              </w:rPr>
            </w:pPr>
          </w:p>
        </w:tc>
        <w:tc>
          <w:tcPr>
            <w:tcW w:w="1713" w:type="dxa"/>
            <w:vMerge/>
            <w:shd w:val="clear" w:color="auto" w:fill="auto"/>
            <w:vAlign w:val="center"/>
          </w:tcPr>
          <w:p w14:paraId="16039220" w14:textId="77777777" w:rsidR="00F55193" w:rsidRPr="003570AA" w:rsidRDefault="00F55193" w:rsidP="00084AC7">
            <w:pPr>
              <w:rPr>
                <w:rFonts w:ascii="Trebuchet MS" w:hAnsi="Trebuchet MS" w:cstheme="minorHAnsi"/>
                <w:sz w:val="18"/>
                <w:szCs w:val="18"/>
              </w:rPr>
            </w:pPr>
          </w:p>
        </w:tc>
        <w:tc>
          <w:tcPr>
            <w:tcW w:w="2347" w:type="dxa"/>
            <w:shd w:val="clear" w:color="auto" w:fill="auto"/>
            <w:vAlign w:val="center"/>
          </w:tcPr>
          <w:p w14:paraId="22099F48" w14:textId="77777777" w:rsidR="00F55193" w:rsidRPr="003570AA" w:rsidRDefault="00F55193" w:rsidP="00084AC7">
            <w:pPr>
              <w:rPr>
                <w:rFonts w:ascii="Trebuchet MS" w:hAnsi="Trebuchet MS" w:cstheme="minorHAnsi"/>
                <w:sz w:val="18"/>
                <w:szCs w:val="18"/>
              </w:rPr>
            </w:pPr>
            <w:r w:rsidRPr="003570AA">
              <w:rPr>
                <w:rFonts w:ascii="Trebuchet MS" w:hAnsi="Trebuchet MS" w:cstheme="minorHAnsi"/>
                <w:sz w:val="18"/>
                <w:szCs w:val="18"/>
              </w:rPr>
              <w:t>1.1</w:t>
            </w:r>
            <w:r>
              <w:rPr>
                <w:rFonts w:ascii="Trebuchet MS" w:hAnsi="Trebuchet MS" w:cstheme="minorHAnsi"/>
                <w:sz w:val="18"/>
                <w:szCs w:val="18"/>
              </w:rPr>
              <w:t>3</w:t>
            </w:r>
            <w:r w:rsidRPr="003570AA">
              <w:rPr>
                <w:rFonts w:ascii="Trebuchet MS" w:hAnsi="Trebuchet MS" w:cstheme="minorHAnsi"/>
                <w:sz w:val="18"/>
                <w:szCs w:val="18"/>
              </w:rPr>
              <w:t>.3. Asigurarea finanțării posturilor de polițiști judiciari</w:t>
            </w:r>
          </w:p>
        </w:tc>
        <w:tc>
          <w:tcPr>
            <w:tcW w:w="1205" w:type="dxa"/>
            <w:shd w:val="clear" w:color="auto" w:fill="auto"/>
            <w:vAlign w:val="center"/>
          </w:tcPr>
          <w:p w14:paraId="663055D6" w14:textId="77777777" w:rsidR="00F55193" w:rsidRPr="003570AA" w:rsidRDefault="00F55193" w:rsidP="00084AC7">
            <w:pPr>
              <w:jc w:val="center"/>
              <w:rPr>
                <w:rFonts w:ascii="Trebuchet MS" w:hAnsi="Trebuchet MS" w:cstheme="minorHAnsi"/>
                <w:sz w:val="18"/>
                <w:szCs w:val="18"/>
              </w:rPr>
            </w:pPr>
            <w:r w:rsidRPr="003570AA">
              <w:rPr>
                <w:rFonts w:ascii="Trebuchet MS" w:hAnsi="Trebuchet MS" w:cstheme="minorHAnsi"/>
                <w:sz w:val="18"/>
                <w:szCs w:val="18"/>
              </w:rPr>
              <w:t>PICCJ</w:t>
            </w:r>
          </w:p>
          <w:p w14:paraId="6759D3EC" w14:textId="77777777" w:rsidR="00F55193" w:rsidRDefault="00F55193" w:rsidP="00084AC7">
            <w:pPr>
              <w:jc w:val="center"/>
              <w:rPr>
                <w:rFonts w:ascii="Trebuchet MS" w:hAnsi="Trebuchet MS" w:cstheme="minorHAnsi"/>
                <w:sz w:val="18"/>
                <w:szCs w:val="18"/>
              </w:rPr>
            </w:pPr>
            <w:r w:rsidRPr="003570AA">
              <w:rPr>
                <w:rFonts w:ascii="Trebuchet MS" w:hAnsi="Trebuchet MS" w:cstheme="minorHAnsi"/>
                <w:sz w:val="18"/>
                <w:szCs w:val="18"/>
              </w:rPr>
              <w:t>MJ</w:t>
            </w:r>
          </w:p>
          <w:p w14:paraId="7C23F520" w14:textId="77777777" w:rsidR="00F55193" w:rsidRPr="003570AA" w:rsidRDefault="00F55193" w:rsidP="00084AC7">
            <w:pPr>
              <w:jc w:val="center"/>
              <w:rPr>
                <w:rFonts w:ascii="Trebuchet MS" w:hAnsi="Trebuchet MS" w:cstheme="minorHAnsi"/>
                <w:sz w:val="18"/>
                <w:szCs w:val="18"/>
              </w:rPr>
            </w:pPr>
            <w:r>
              <w:rPr>
                <w:rFonts w:ascii="Trebuchet MS" w:hAnsi="Trebuchet MS" w:cstheme="minorHAnsi"/>
                <w:sz w:val="18"/>
                <w:szCs w:val="18"/>
              </w:rPr>
              <w:t>MAI</w:t>
            </w:r>
          </w:p>
        </w:tc>
        <w:tc>
          <w:tcPr>
            <w:tcW w:w="1466" w:type="dxa"/>
            <w:shd w:val="clear" w:color="auto" w:fill="auto"/>
            <w:vAlign w:val="center"/>
          </w:tcPr>
          <w:p w14:paraId="0A7FB827" w14:textId="77777777" w:rsidR="00F55193" w:rsidRPr="003570AA" w:rsidRDefault="00F55193" w:rsidP="00084AC7">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r w:rsidRPr="003570AA">
              <w:rPr>
                <w:rFonts w:ascii="Trebuchet MS" w:hAnsi="Trebuchet MS" w:cstheme="minorHAnsi"/>
                <w:sz w:val="18"/>
                <w:szCs w:val="18"/>
              </w:rPr>
              <w:t xml:space="preserve"> </w:t>
            </w:r>
          </w:p>
        </w:tc>
        <w:tc>
          <w:tcPr>
            <w:tcW w:w="1150" w:type="dxa"/>
            <w:shd w:val="clear" w:color="auto" w:fill="auto"/>
            <w:vAlign w:val="center"/>
          </w:tcPr>
          <w:p w14:paraId="60C85674" w14:textId="77777777" w:rsidR="00F55193" w:rsidRPr="003570AA" w:rsidRDefault="00F55193" w:rsidP="00084AC7">
            <w:pPr>
              <w:jc w:val="center"/>
              <w:rPr>
                <w:rFonts w:ascii="Trebuchet MS" w:hAnsi="Trebuchet MS" w:cstheme="minorHAnsi"/>
                <w:sz w:val="18"/>
                <w:szCs w:val="18"/>
              </w:rPr>
            </w:pPr>
            <w:r w:rsidRPr="003570AA">
              <w:rPr>
                <w:rFonts w:ascii="Trebuchet MS" w:hAnsi="Trebuchet MS" w:cstheme="minorHAnsi"/>
                <w:sz w:val="18"/>
                <w:szCs w:val="18"/>
              </w:rPr>
              <w:t>2024</w:t>
            </w:r>
          </w:p>
        </w:tc>
        <w:tc>
          <w:tcPr>
            <w:tcW w:w="1857" w:type="dxa"/>
            <w:shd w:val="clear" w:color="auto" w:fill="auto"/>
            <w:vAlign w:val="center"/>
          </w:tcPr>
          <w:p w14:paraId="00A99961" w14:textId="77777777" w:rsidR="00F55193" w:rsidRPr="003570AA" w:rsidRDefault="00F55193" w:rsidP="00084AC7">
            <w:pPr>
              <w:rPr>
                <w:rFonts w:ascii="Trebuchet MS" w:hAnsi="Trebuchet MS" w:cstheme="minorHAnsi"/>
                <w:sz w:val="18"/>
                <w:szCs w:val="18"/>
              </w:rPr>
            </w:pPr>
            <w:r w:rsidRPr="003570AA">
              <w:rPr>
                <w:rFonts w:ascii="Trebuchet MS" w:hAnsi="Trebuchet MS" w:cstheme="minorHAnsi"/>
                <w:sz w:val="18"/>
                <w:szCs w:val="18"/>
              </w:rPr>
              <w:t xml:space="preserve">Buget suplimentat </w:t>
            </w:r>
          </w:p>
        </w:tc>
        <w:tc>
          <w:tcPr>
            <w:tcW w:w="1795" w:type="dxa"/>
            <w:vMerge/>
            <w:shd w:val="clear" w:color="auto" w:fill="auto"/>
            <w:vAlign w:val="center"/>
          </w:tcPr>
          <w:p w14:paraId="056DCDAC" w14:textId="77777777" w:rsidR="00F55193" w:rsidRPr="003570AA" w:rsidRDefault="00F55193" w:rsidP="00084AC7">
            <w:pPr>
              <w:rPr>
                <w:rFonts w:ascii="Trebuchet MS" w:hAnsi="Trebuchet MS" w:cstheme="minorHAnsi"/>
                <w:sz w:val="18"/>
                <w:szCs w:val="18"/>
              </w:rPr>
            </w:pPr>
          </w:p>
        </w:tc>
        <w:tc>
          <w:tcPr>
            <w:tcW w:w="1448" w:type="dxa"/>
            <w:vMerge/>
            <w:vAlign w:val="center"/>
          </w:tcPr>
          <w:p w14:paraId="6077F223" w14:textId="77777777" w:rsidR="00F55193" w:rsidRPr="003570AA" w:rsidRDefault="00F55193" w:rsidP="00084AC7">
            <w:pPr>
              <w:rPr>
                <w:rFonts w:ascii="Trebuchet MS" w:hAnsi="Trebuchet MS" w:cstheme="minorHAnsi"/>
                <w:sz w:val="18"/>
                <w:szCs w:val="18"/>
              </w:rPr>
            </w:pPr>
          </w:p>
        </w:tc>
      </w:tr>
      <w:tr w:rsidR="00F55193" w:rsidRPr="003570AA" w14:paraId="4E644857" w14:textId="77777777" w:rsidTr="003307F4">
        <w:tc>
          <w:tcPr>
            <w:tcW w:w="1326" w:type="dxa"/>
            <w:vMerge/>
            <w:vAlign w:val="center"/>
          </w:tcPr>
          <w:p w14:paraId="7A9E6F67" w14:textId="77777777" w:rsidR="00F55193" w:rsidRPr="003570AA" w:rsidRDefault="00F55193" w:rsidP="00084AC7">
            <w:pPr>
              <w:rPr>
                <w:rFonts w:ascii="Trebuchet MS" w:hAnsi="Trebuchet MS" w:cstheme="minorHAnsi"/>
                <w:sz w:val="18"/>
                <w:szCs w:val="18"/>
              </w:rPr>
            </w:pPr>
          </w:p>
        </w:tc>
        <w:tc>
          <w:tcPr>
            <w:tcW w:w="1713" w:type="dxa"/>
            <w:vMerge/>
            <w:shd w:val="clear" w:color="auto" w:fill="auto"/>
            <w:vAlign w:val="center"/>
          </w:tcPr>
          <w:p w14:paraId="2B24B5BC" w14:textId="77777777" w:rsidR="00F55193" w:rsidRPr="003570AA" w:rsidRDefault="00F55193" w:rsidP="00084AC7">
            <w:pPr>
              <w:rPr>
                <w:rFonts w:ascii="Trebuchet MS" w:hAnsi="Trebuchet MS" w:cstheme="minorHAnsi"/>
                <w:sz w:val="18"/>
                <w:szCs w:val="18"/>
              </w:rPr>
            </w:pPr>
          </w:p>
        </w:tc>
        <w:tc>
          <w:tcPr>
            <w:tcW w:w="2347" w:type="dxa"/>
            <w:shd w:val="clear" w:color="auto" w:fill="auto"/>
            <w:vAlign w:val="center"/>
          </w:tcPr>
          <w:p w14:paraId="3A5CB5C1" w14:textId="77777777" w:rsidR="00F55193" w:rsidRPr="003570AA" w:rsidRDefault="00F55193" w:rsidP="00084AC7">
            <w:pPr>
              <w:rPr>
                <w:rFonts w:ascii="Trebuchet MS" w:hAnsi="Trebuchet MS" w:cstheme="minorHAnsi"/>
                <w:sz w:val="18"/>
                <w:szCs w:val="18"/>
              </w:rPr>
            </w:pPr>
            <w:r w:rsidRPr="003570AA">
              <w:rPr>
                <w:rFonts w:ascii="Trebuchet MS" w:hAnsi="Trebuchet MS" w:cstheme="minorHAnsi"/>
                <w:sz w:val="18"/>
                <w:szCs w:val="18"/>
              </w:rPr>
              <w:t>1.1</w:t>
            </w:r>
            <w:r>
              <w:rPr>
                <w:rFonts w:ascii="Trebuchet MS" w:hAnsi="Trebuchet MS" w:cstheme="minorHAnsi"/>
                <w:sz w:val="18"/>
                <w:szCs w:val="18"/>
              </w:rPr>
              <w:t>3</w:t>
            </w:r>
            <w:r w:rsidRPr="003570AA">
              <w:rPr>
                <w:rFonts w:ascii="Trebuchet MS" w:hAnsi="Trebuchet MS" w:cstheme="minorHAnsi"/>
                <w:sz w:val="18"/>
                <w:szCs w:val="18"/>
              </w:rPr>
              <w:t>.4. Detașarea polițiștilor judiciari la parchete</w:t>
            </w:r>
            <w:r>
              <w:rPr>
                <w:rFonts w:ascii="Trebuchet MS" w:hAnsi="Trebuchet MS" w:cstheme="minorHAnsi"/>
                <w:sz w:val="18"/>
                <w:szCs w:val="18"/>
              </w:rPr>
              <w:t xml:space="preserve">, </w:t>
            </w:r>
            <w:r w:rsidRPr="00C94D16">
              <w:rPr>
                <w:rFonts w:ascii="Trebuchet MS" w:hAnsi="Trebuchet MS" w:cstheme="minorHAnsi"/>
                <w:sz w:val="18"/>
                <w:szCs w:val="18"/>
              </w:rPr>
              <w:t>potrivit prevederilor legale</w:t>
            </w:r>
          </w:p>
        </w:tc>
        <w:tc>
          <w:tcPr>
            <w:tcW w:w="1205" w:type="dxa"/>
            <w:shd w:val="clear" w:color="auto" w:fill="auto"/>
            <w:vAlign w:val="center"/>
          </w:tcPr>
          <w:p w14:paraId="11B57965" w14:textId="77777777" w:rsidR="00F55193" w:rsidRPr="003570AA" w:rsidRDefault="00F55193" w:rsidP="00084AC7">
            <w:pPr>
              <w:jc w:val="center"/>
              <w:rPr>
                <w:rFonts w:ascii="Trebuchet MS" w:hAnsi="Trebuchet MS" w:cstheme="minorHAnsi"/>
                <w:sz w:val="18"/>
                <w:szCs w:val="18"/>
              </w:rPr>
            </w:pPr>
            <w:r w:rsidRPr="003570AA">
              <w:rPr>
                <w:rFonts w:ascii="Trebuchet MS" w:hAnsi="Trebuchet MS" w:cstheme="minorHAnsi"/>
                <w:sz w:val="18"/>
                <w:szCs w:val="18"/>
              </w:rPr>
              <w:t>PICCJ</w:t>
            </w:r>
          </w:p>
          <w:p w14:paraId="79FEC7B8" w14:textId="77777777" w:rsidR="00F55193" w:rsidRPr="003570AA" w:rsidRDefault="00F55193" w:rsidP="00084AC7">
            <w:pPr>
              <w:jc w:val="center"/>
              <w:rPr>
                <w:rFonts w:ascii="Trebuchet MS" w:hAnsi="Trebuchet MS" w:cstheme="minorHAnsi"/>
                <w:sz w:val="18"/>
                <w:szCs w:val="18"/>
              </w:rPr>
            </w:pPr>
            <w:r w:rsidRPr="003570AA">
              <w:rPr>
                <w:rFonts w:ascii="Trebuchet MS" w:hAnsi="Trebuchet MS" w:cstheme="minorHAnsi"/>
                <w:sz w:val="18"/>
                <w:szCs w:val="18"/>
              </w:rPr>
              <w:t>MAI</w:t>
            </w:r>
          </w:p>
        </w:tc>
        <w:tc>
          <w:tcPr>
            <w:tcW w:w="1466" w:type="dxa"/>
            <w:shd w:val="clear" w:color="auto" w:fill="auto"/>
            <w:vAlign w:val="center"/>
          </w:tcPr>
          <w:p w14:paraId="3E40C83E" w14:textId="77777777" w:rsidR="00F55193" w:rsidRPr="003570AA" w:rsidRDefault="00F55193" w:rsidP="00084AC7">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lastRenderedPageBreak/>
              <w:t>Buget de stat</w:t>
            </w:r>
            <w:r w:rsidRPr="003570AA">
              <w:rPr>
                <w:rFonts w:ascii="Trebuchet MS" w:hAnsi="Trebuchet MS" w:cstheme="minorHAnsi"/>
                <w:sz w:val="18"/>
                <w:szCs w:val="18"/>
              </w:rPr>
              <w:t xml:space="preserve"> </w:t>
            </w:r>
          </w:p>
        </w:tc>
        <w:tc>
          <w:tcPr>
            <w:tcW w:w="1150" w:type="dxa"/>
            <w:shd w:val="clear" w:color="auto" w:fill="auto"/>
            <w:vAlign w:val="center"/>
          </w:tcPr>
          <w:p w14:paraId="564EC9AA" w14:textId="77777777" w:rsidR="00F55193" w:rsidRPr="003570AA" w:rsidRDefault="00F55193" w:rsidP="00084AC7">
            <w:pPr>
              <w:jc w:val="center"/>
              <w:rPr>
                <w:rFonts w:ascii="Trebuchet MS" w:hAnsi="Trebuchet MS" w:cstheme="minorHAnsi"/>
                <w:sz w:val="18"/>
                <w:szCs w:val="18"/>
              </w:rPr>
            </w:pPr>
            <w:r w:rsidRPr="003570AA">
              <w:rPr>
                <w:rFonts w:ascii="Trebuchet MS" w:hAnsi="Trebuchet MS" w:cstheme="minorHAnsi"/>
                <w:sz w:val="18"/>
                <w:szCs w:val="18"/>
              </w:rPr>
              <w:lastRenderedPageBreak/>
              <w:t>2023-2025</w:t>
            </w:r>
          </w:p>
        </w:tc>
        <w:tc>
          <w:tcPr>
            <w:tcW w:w="1857" w:type="dxa"/>
            <w:shd w:val="clear" w:color="auto" w:fill="auto"/>
            <w:vAlign w:val="center"/>
          </w:tcPr>
          <w:p w14:paraId="279B621D" w14:textId="77777777" w:rsidR="00F55193" w:rsidRPr="003570AA" w:rsidRDefault="00F55193" w:rsidP="00084AC7">
            <w:pPr>
              <w:rPr>
                <w:rFonts w:ascii="Trebuchet MS" w:hAnsi="Trebuchet MS" w:cstheme="minorHAnsi"/>
                <w:sz w:val="18"/>
                <w:szCs w:val="18"/>
              </w:rPr>
            </w:pPr>
            <w:r w:rsidRPr="003570AA">
              <w:rPr>
                <w:rFonts w:ascii="Trebuchet MS" w:hAnsi="Trebuchet MS" w:cstheme="minorHAnsi"/>
                <w:sz w:val="18"/>
                <w:szCs w:val="18"/>
              </w:rPr>
              <w:t>Procedură adoptată</w:t>
            </w:r>
          </w:p>
        </w:tc>
        <w:tc>
          <w:tcPr>
            <w:tcW w:w="1795" w:type="dxa"/>
            <w:vMerge/>
            <w:shd w:val="clear" w:color="auto" w:fill="auto"/>
            <w:vAlign w:val="center"/>
          </w:tcPr>
          <w:p w14:paraId="0F0FC6D5" w14:textId="77777777" w:rsidR="00F55193" w:rsidRPr="003570AA" w:rsidRDefault="00F55193" w:rsidP="00084AC7">
            <w:pPr>
              <w:rPr>
                <w:rFonts w:ascii="Trebuchet MS" w:hAnsi="Trebuchet MS" w:cstheme="minorHAnsi"/>
                <w:sz w:val="18"/>
                <w:szCs w:val="18"/>
              </w:rPr>
            </w:pPr>
          </w:p>
        </w:tc>
        <w:tc>
          <w:tcPr>
            <w:tcW w:w="1448" w:type="dxa"/>
            <w:vMerge/>
            <w:vAlign w:val="center"/>
          </w:tcPr>
          <w:p w14:paraId="6B4B9A1D" w14:textId="77777777" w:rsidR="00F55193" w:rsidRPr="003570AA" w:rsidRDefault="00F55193" w:rsidP="00084AC7">
            <w:pPr>
              <w:rPr>
                <w:rFonts w:ascii="Trebuchet MS" w:hAnsi="Trebuchet MS" w:cstheme="minorHAnsi"/>
                <w:sz w:val="18"/>
                <w:szCs w:val="18"/>
              </w:rPr>
            </w:pPr>
          </w:p>
        </w:tc>
      </w:tr>
      <w:tr w:rsidR="00F55193" w:rsidRPr="003570AA" w14:paraId="46D2AD77" w14:textId="77777777" w:rsidTr="003307F4">
        <w:tc>
          <w:tcPr>
            <w:tcW w:w="1326" w:type="dxa"/>
            <w:vMerge/>
            <w:vAlign w:val="center"/>
          </w:tcPr>
          <w:p w14:paraId="78380A8B" w14:textId="77777777" w:rsidR="00F55193" w:rsidRPr="003570AA" w:rsidRDefault="00F55193" w:rsidP="00084AC7">
            <w:pPr>
              <w:rPr>
                <w:rFonts w:ascii="Trebuchet MS" w:hAnsi="Trebuchet MS" w:cstheme="minorHAnsi"/>
                <w:sz w:val="18"/>
                <w:szCs w:val="18"/>
              </w:rPr>
            </w:pPr>
          </w:p>
        </w:tc>
        <w:tc>
          <w:tcPr>
            <w:tcW w:w="1713" w:type="dxa"/>
            <w:vMerge/>
            <w:shd w:val="clear" w:color="auto" w:fill="auto"/>
            <w:vAlign w:val="center"/>
          </w:tcPr>
          <w:p w14:paraId="18F967A4" w14:textId="77777777" w:rsidR="00F55193" w:rsidRPr="003570AA" w:rsidRDefault="00F55193" w:rsidP="00084AC7">
            <w:pPr>
              <w:rPr>
                <w:rFonts w:ascii="Trebuchet MS" w:hAnsi="Trebuchet MS" w:cstheme="minorHAnsi"/>
                <w:sz w:val="18"/>
                <w:szCs w:val="18"/>
              </w:rPr>
            </w:pPr>
          </w:p>
        </w:tc>
        <w:tc>
          <w:tcPr>
            <w:tcW w:w="2347" w:type="dxa"/>
            <w:shd w:val="clear" w:color="auto" w:fill="auto"/>
            <w:vAlign w:val="center"/>
          </w:tcPr>
          <w:p w14:paraId="3309BCD8" w14:textId="77777777" w:rsidR="00F55193" w:rsidRPr="003570AA" w:rsidRDefault="00F55193" w:rsidP="00084AC7">
            <w:pPr>
              <w:rPr>
                <w:rFonts w:ascii="Trebuchet MS" w:hAnsi="Trebuchet MS" w:cstheme="minorHAnsi"/>
                <w:sz w:val="18"/>
                <w:szCs w:val="18"/>
              </w:rPr>
            </w:pPr>
            <w:r>
              <w:rPr>
                <w:rFonts w:ascii="Trebuchet MS" w:hAnsi="Trebuchet MS" w:cstheme="minorHAnsi"/>
                <w:sz w:val="18"/>
                <w:szCs w:val="18"/>
              </w:rPr>
              <w:t xml:space="preserve">1.13.5. </w:t>
            </w:r>
            <w:r w:rsidRPr="00C94D16">
              <w:rPr>
                <w:rFonts w:ascii="Trebuchet MS" w:hAnsi="Trebuchet MS" w:cstheme="minorHAnsi"/>
                <w:sz w:val="18"/>
                <w:szCs w:val="18"/>
              </w:rPr>
              <w:t>Reducerea  deficitului de personal la nivelul organelor de cercetare penală a poliției judiciare din cadrul MAI</w:t>
            </w:r>
          </w:p>
        </w:tc>
        <w:tc>
          <w:tcPr>
            <w:tcW w:w="1205" w:type="dxa"/>
            <w:shd w:val="clear" w:color="auto" w:fill="auto"/>
            <w:vAlign w:val="center"/>
          </w:tcPr>
          <w:p w14:paraId="179E8223" w14:textId="77777777" w:rsidR="00F55193" w:rsidRPr="003570AA" w:rsidRDefault="00F55193" w:rsidP="00084AC7">
            <w:pPr>
              <w:jc w:val="center"/>
              <w:rPr>
                <w:rFonts w:ascii="Trebuchet MS" w:hAnsi="Trebuchet MS" w:cstheme="minorHAnsi"/>
                <w:sz w:val="18"/>
                <w:szCs w:val="18"/>
              </w:rPr>
            </w:pPr>
            <w:r>
              <w:rPr>
                <w:rFonts w:ascii="Trebuchet MS" w:hAnsi="Trebuchet MS" w:cstheme="minorHAnsi"/>
                <w:sz w:val="18"/>
                <w:szCs w:val="18"/>
              </w:rPr>
              <w:t>MAI</w:t>
            </w:r>
          </w:p>
        </w:tc>
        <w:tc>
          <w:tcPr>
            <w:tcW w:w="1466" w:type="dxa"/>
            <w:shd w:val="clear" w:color="auto" w:fill="auto"/>
            <w:vAlign w:val="center"/>
          </w:tcPr>
          <w:p w14:paraId="36F3401F" w14:textId="77777777" w:rsidR="00F55193" w:rsidRPr="003570AA" w:rsidRDefault="00A021E6" w:rsidP="00084AC7">
            <w:pPr>
              <w:jc w:val="center"/>
              <w:rPr>
                <w:rFonts w:ascii="Trebuchet MS" w:hAnsi="Trebuchet MS" w:cstheme="minorHAnsi"/>
                <w:sz w:val="18"/>
                <w:szCs w:val="18"/>
              </w:rPr>
            </w:pPr>
            <w:r>
              <w:rPr>
                <w:rFonts w:ascii="Trebuchet MS" w:hAnsi="Trebuchet MS" w:cstheme="minorHAnsi"/>
                <w:sz w:val="18"/>
                <w:szCs w:val="18"/>
              </w:rPr>
              <w:t>Buget de stat</w:t>
            </w:r>
          </w:p>
        </w:tc>
        <w:tc>
          <w:tcPr>
            <w:tcW w:w="1150" w:type="dxa"/>
            <w:shd w:val="clear" w:color="auto" w:fill="auto"/>
            <w:vAlign w:val="center"/>
          </w:tcPr>
          <w:p w14:paraId="2CEFC313" w14:textId="77777777" w:rsidR="00F55193" w:rsidRPr="003570AA" w:rsidRDefault="00F55193" w:rsidP="00084AC7">
            <w:pPr>
              <w:jc w:val="center"/>
              <w:rPr>
                <w:rFonts w:ascii="Trebuchet MS" w:hAnsi="Trebuchet MS" w:cstheme="minorHAnsi"/>
                <w:sz w:val="18"/>
                <w:szCs w:val="18"/>
              </w:rPr>
            </w:pPr>
            <w:r w:rsidRPr="003570AA">
              <w:rPr>
                <w:rFonts w:ascii="Trebuchet MS" w:hAnsi="Trebuchet MS" w:cstheme="minorHAnsi"/>
                <w:sz w:val="18"/>
                <w:szCs w:val="18"/>
              </w:rPr>
              <w:t>202</w:t>
            </w:r>
            <w:r>
              <w:rPr>
                <w:rFonts w:ascii="Trebuchet MS" w:hAnsi="Trebuchet MS" w:cstheme="minorHAnsi"/>
                <w:sz w:val="18"/>
                <w:szCs w:val="18"/>
              </w:rPr>
              <w:t>2</w:t>
            </w:r>
            <w:r w:rsidRPr="003570AA">
              <w:rPr>
                <w:rFonts w:ascii="Trebuchet MS" w:hAnsi="Trebuchet MS" w:cstheme="minorHAnsi"/>
                <w:sz w:val="18"/>
                <w:szCs w:val="18"/>
              </w:rPr>
              <w:t>-2025</w:t>
            </w:r>
          </w:p>
        </w:tc>
        <w:tc>
          <w:tcPr>
            <w:tcW w:w="1857" w:type="dxa"/>
            <w:shd w:val="clear" w:color="auto" w:fill="auto"/>
            <w:vAlign w:val="center"/>
          </w:tcPr>
          <w:p w14:paraId="051B7344" w14:textId="77777777" w:rsidR="00F55193" w:rsidRPr="003570AA" w:rsidRDefault="00F55193" w:rsidP="00084AC7">
            <w:pPr>
              <w:rPr>
                <w:rFonts w:ascii="Trebuchet MS" w:hAnsi="Trebuchet MS" w:cstheme="minorHAnsi"/>
                <w:sz w:val="18"/>
                <w:szCs w:val="18"/>
              </w:rPr>
            </w:pPr>
            <w:r>
              <w:rPr>
                <w:rFonts w:ascii="Trebuchet MS" w:hAnsi="Trebuchet MS" w:cstheme="minorHAnsi"/>
                <w:sz w:val="18"/>
                <w:szCs w:val="18"/>
              </w:rPr>
              <w:t>Deficit redus</w:t>
            </w:r>
          </w:p>
        </w:tc>
        <w:tc>
          <w:tcPr>
            <w:tcW w:w="1795" w:type="dxa"/>
            <w:shd w:val="clear" w:color="auto" w:fill="auto"/>
            <w:vAlign w:val="center"/>
          </w:tcPr>
          <w:p w14:paraId="0921B67F" w14:textId="77777777" w:rsidR="00F55193" w:rsidRDefault="00F55193" w:rsidP="00084AC7">
            <w:pPr>
              <w:rPr>
                <w:rFonts w:ascii="Trebuchet MS" w:hAnsi="Trebuchet MS" w:cstheme="minorHAnsi"/>
                <w:sz w:val="18"/>
                <w:szCs w:val="18"/>
              </w:rPr>
            </w:pPr>
            <w:r>
              <w:rPr>
                <w:rFonts w:ascii="Trebuchet MS" w:hAnsi="Trebuchet MS" w:cstheme="minorHAnsi"/>
                <w:sz w:val="18"/>
                <w:szCs w:val="18"/>
              </w:rPr>
              <w:t>Deficit în raport de prevederile statului de organizare</w:t>
            </w:r>
          </w:p>
          <w:p w14:paraId="6D62E1DA" w14:textId="77777777" w:rsidR="00F55193" w:rsidRDefault="00F55193" w:rsidP="00084AC7">
            <w:pPr>
              <w:rPr>
                <w:rFonts w:ascii="Trebuchet MS" w:hAnsi="Trebuchet MS" w:cstheme="minorHAnsi"/>
                <w:sz w:val="18"/>
                <w:szCs w:val="18"/>
              </w:rPr>
            </w:pPr>
          </w:p>
          <w:p w14:paraId="057F5F7C" w14:textId="77777777" w:rsidR="00F55193" w:rsidRPr="003570AA" w:rsidRDefault="00F55193" w:rsidP="00084AC7">
            <w:pPr>
              <w:rPr>
                <w:rFonts w:ascii="Trebuchet MS" w:hAnsi="Trebuchet MS" w:cstheme="minorHAnsi"/>
                <w:sz w:val="18"/>
                <w:szCs w:val="18"/>
              </w:rPr>
            </w:pPr>
            <w:proofErr w:type="spellStart"/>
            <w:r w:rsidRPr="003570AA">
              <w:rPr>
                <w:rFonts w:ascii="Trebuchet MS" w:hAnsi="Trebuchet MS" w:cstheme="minorHAnsi"/>
                <w:sz w:val="18"/>
                <w:szCs w:val="18"/>
              </w:rPr>
              <w:t>Referinţă</w:t>
            </w:r>
            <w:proofErr w:type="spellEnd"/>
            <w:r w:rsidRPr="003570AA">
              <w:rPr>
                <w:rFonts w:ascii="Trebuchet MS" w:hAnsi="Trebuchet MS" w:cstheme="minorHAnsi"/>
                <w:sz w:val="18"/>
                <w:szCs w:val="18"/>
              </w:rPr>
              <w:t xml:space="preserve"> (2021): </w:t>
            </w:r>
            <w:r>
              <w:rPr>
                <w:rFonts w:ascii="Trebuchet MS" w:hAnsi="Trebuchet MS" w:cstheme="minorHAnsi"/>
                <w:sz w:val="18"/>
                <w:szCs w:val="18"/>
              </w:rPr>
              <w:t>22,10</w:t>
            </w:r>
            <w:r w:rsidRPr="003570AA">
              <w:rPr>
                <w:rFonts w:ascii="Trebuchet MS" w:hAnsi="Trebuchet MS" w:cstheme="minorHAnsi"/>
                <w:sz w:val="18"/>
                <w:szCs w:val="18"/>
              </w:rPr>
              <w:t>%</w:t>
            </w:r>
            <w:r>
              <w:rPr>
                <w:rFonts w:ascii="Trebuchet MS" w:hAnsi="Trebuchet MS" w:cstheme="minorHAnsi"/>
                <w:sz w:val="18"/>
                <w:szCs w:val="18"/>
              </w:rPr>
              <w:t xml:space="preserve"> deficit</w:t>
            </w:r>
          </w:p>
          <w:p w14:paraId="027ED21F" w14:textId="77777777" w:rsidR="00F55193" w:rsidRPr="003570AA" w:rsidRDefault="00F55193" w:rsidP="00084AC7">
            <w:pPr>
              <w:rPr>
                <w:rFonts w:ascii="Trebuchet MS" w:hAnsi="Trebuchet MS" w:cstheme="minorHAnsi"/>
                <w:sz w:val="18"/>
                <w:szCs w:val="18"/>
              </w:rPr>
            </w:pPr>
            <w:proofErr w:type="spellStart"/>
            <w:r w:rsidRPr="003570AA">
              <w:rPr>
                <w:rFonts w:ascii="Trebuchet MS" w:hAnsi="Trebuchet MS" w:cstheme="minorHAnsi"/>
                <w:sz w:val="18"/>
                <w:szCs w:val="18"/>
              </w:rPr>
              <w:t>Ţintă</w:t>
            </w:r>
            <w:proofErr w:type="spellEnd"/>
            <w:r w:rsidRPr="003570AA">
              <w:rPr>
                <w:rFonts w:ascii="Trebuchet MS" w:hAnsi="Trebuchet MS" w:cstheme="minorHAnsi"/>
                <w:sz w:val="18"/>
                <w:szCs w:val="18"/>
              </w:rPr>
              <w:t xml:space="preserve"> (2025): </w:t>
            </w:r>
            <w:r>
              <w:rPr>
                <w:rFonts w:ascii="Trebuchet MS" w:hAnsi="Trebuchet MS" w:cstheme="minorHAnsi"/>
                <w:sz w:val="18"/>
                <w:szCs w:val="18"/>
              </w:rPr>
              <w:t>cel mult 10</w:t>
            </w:r>
            <w:r w:rsidRPr="003570AA">
              <w:rPr>
                <w:rFonts w:ascii="Trebuchet MS" w:hAnsi="Trebuchet MS" w:cstheme="minorHAnsi"/>
                <w:sz w:val="18"/>
                <w:szCs w:val="18"/>
              </w:rPr>
              <w:t>%</w:t>
            </w:r>
            <w:r>
              <w:rPr>
                <w:rFonts w:ascii="Trebuchet MS" w:hAnsi="Trebuchet MS" w:cstheme="minorHAnsi"/>
                <w:sz w:val="18"/>
                <w:szCs w:val="18"/>
              </w:rPr>
              <w:t xml:space="preserve"> deficit</w:t>
            </w:r>
          </w:p>
        </w:tc>
        <w:tc>
          <w:tcPr>
            <w:tcW w:w="1448" w:type="dxa"/>
            <w:vMerge/>
            <w:vAlign w:val="center"/>
          </w:tcPr>
          <w:p w14:paraId="564F99F8" w14:textId="77777777" w:rsidR="00F55193" w:rsidRPr="003570AA" w:rsidRDefault="00F55193" w:rsidP="00084AC7">
            <w:pPr>
              <w:rPr>
                <w:rFonts w:ascii="Trebuchet MS" w:hAnsi="Trebuchet MS" w:cstheme="minorHAnsi"/>
                <w:sz w:val="18"/>
                <w:szCs w:val="18"/>
              </w:rPr>
            </w:pPr>
          </w:p>
        </w:tc>
      </w:tr>
      <w:tr w:rsidR="00084AC7" w:rsidRPr="003570AA" w14:paraId="1B3F9401" w14:textId="77777777" w:rsidTr="003307F4">
        <w:trPr>
          <w:trHeight w:val="326"/>
        </w:trPr>
        <w:tc>
          <w:tcPr>
            <w:tcW w:w="1326" w:type="dxa"/>
            <w:vMerge/>
            <w:vAlign w:val="center"/>
          </w:tcPr>
          <w:p w14:paraId="1B558E11" w14:textId="77777777" w:rsidR="00084AC7" w:rsidRPr="003570AA" w:rsidRDefault="00084AC7" w:rsidP="00084AC7">
            <w:pPr>
              <w:rPr>
                <w:rFonts w:ascii="Trebuchet MS" w:hAnsi="Trebuchet MS" w:cstheme="minorHAnsi"/>
                <w:sz w:val="18"/>
                <w:szCs w:val="18"/>
              </w:rPr>
            </w:pPr>
          </w:p>
        </w:tc>
        <w:tc>
          <w:tcPr>
            <w:tcW w:w="1713" w:type="dxa"/>
            <w:vMerge w:val="restart"/>
            <w:shd w:val="clear" w:color="auto" w:fill="FFFFFF" w:themeFill="background1"/>
            <w:vAlign w:val="center"/>
          </w:tcPr>
          <w:p w14:paraId="3C37E1DE"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1.1</w:t>
            </w:r>
            <w:r w:rsidR="00F55193">
              <w:rPr>
                <w:rFonts w:ascii="Trebuchet MS" w:hAnsi="Trebuchet MS" w:cstheme="minorHAnsi"/>
                <w:sz w:val="18"/>
                <w:szCs w:val="18"/>
              </w:rPr>
              <w:t>4</w:t>
            </w:r>
            <w:r w:rsidRPr="003570AA">
              <w:rPr>
                <w:rFonts w:ascii="Trebuchet MS" w:hAnsi="Trebuchet MS" w:cstheme="minorHAnsi"/>
                <w:sz w:val="18"/>
                <w:szCs w:val="18"/>
              </w:rPr>
              <w:t xml:space="preserve">. </w:t>
            </w:r>
            <w:bookmarkStart w:id="104" w:name="_Hlk95901622"/>
            <w:r w:rsidRPr="003570AA">
              <w:rPr>
                <w:rFonts w:ascii="Trebuchet MS" w:hAnsi="Trebuchet MS" w:cstheme="minorHAnsi"/>
                <w:sz w:val="18"/>
                <w:szCs w:val="18"/>
              </w:rPr>
              <w:t>Asigurarea resurselor materiale și umane necesare Serviciului de combatere a traficului de persoane din cadrul DIICOT</w:t>
            </w:r>
            <w:bookmarkEnd w:id="104"/>
          </w:p>
        </w:tc>
        <w:tc>
          <w:tcPr>
            <w:tcW w:w="2347" w:type="dxa"/>
            <w:shd w:val="clear" w:color="auto" w:fill="FFFFFF" w:themeFill="background1"/>
            <w:vAlign w:val="center"/>
          </w:tcPr>
          <w:p w14:paraId="46E0C442"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1.1</w:t>
            </w:r>
            <w:r w:rsidR="00F55193">
              <w:rPr>
                <w:rFonts w:ascii="Trebuchet MS" w:hAnsi="Trebuchet MS" w:cstheme="minorHAnsi"/>
                <w:sz w:val="18"/>
                <w:szCs w:val="18"/>
              </w:rPr>
              <w:t>4</w:t>
            </w:r>
            <w:r w:rsidRPr="003570AA">
              <w:rPr>
                <w:rFonts w:ascii="Trebuchet MS" w:hAnsi="Trebuchet MS" w:cstheme="minorHAnsi"/>
                <w:sz w:val="18"/>
                <w:szCs w:val="18"/>
              </w:rPr>
              <w:t>.1</w:t>
            </w:r>
            <w:r>
              <w:rPr>
                <w:rFonts w:ascii="Trebuchet MS" w:hAnsi="Trebuchet MS" w:cstheme="minorHAnsi"/>
                <w:sz w:val="18"/>
                <w:szCs w:val="18"/>
              </w:rPr>
              <w:t>.</w:t>
            </w:r>
            <w:r w:rsidRPr="003570AA">
              <w:rPr>
                <w:rFonts w:ascii="Trebuchet MS" w:hAnsi="Trebuchet MS" w:cstheme="minorHAnsi"/>
                <w:sz w:val="18"/>
                <w:szCs w:val="18"/>
              </w:rPr>
              <w:t xml:space="preserve"> Efectuarea unei analize bazată pe tendințe/statistici a resurselor umane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formularea de propuneri de modificare schemă resurse umane</w:t>
            </w:r>
          </w:p>
        </w:tc>
        <w:tc>
          <w:tcPr>
            <w:tcW w:w="1205" w:type="dxa"/>
            <w:shd w:val="clear" w:color="auto" w:fill="FFFFFF" w:themeFill="background1"/>
            <w:vAlign w:val="center"/>
          </w:tcPr>
          <w:p w14:paraId="37D6042D"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DIICOT</w:t>
            </w:r>
          </w:p>
        </w:tc>
        <w:tc>
          <w:tcPr>
            <w:tcW w:w="1466" w:type="dxa"/>
            <w:shd w:val="clear" w:color="auto" w:fill="FFFFFF" w:themeFill="background1"/>
            <w:vAlign w:val="center"/>
          </w:tcPr>
          <w:p w14:paraId="286AF0EA" w14:textId="77777777" w:rsidR="00084AC7" w:rsidRPr="003570AA" w:rsidRDefault="00A021E6" w:rsidP="00084AC7">
            <w:pPr>
              <w:jc w:val="center"/>
              <w:rPr>
                <w:rFonts w:ascii="Trebuchet MS" w:hAnsi="Trebuchet MS" w:cstheme="minorHAnsi"/>
                <w:sz w:val="18"/>
                <w:szCs w:val="18"/>
              </w:rPr>
            </w:pPr>
            <w:r>
              <w:rPr>
                <w:rFonts w:ascii="Trebuchet MS" w:hAnsi="Trebuchet MS" w:cstheme="minorHAnsi"/>
                <w:sz w:val="18"/>
                <w:szCs w:val="18"/>
              </w:rPr>
              <w:t>Buget de stat</w:t>
            </w:r>
          </w:p>
        </w:tc>
        <w:tc>
          <w:tcPr>
            <w:tcW w:w="1150" w:type="dxa"/>
            <w:shd w:val="clear" w:color="auto" w:fill="FFFFFF" w:themeFill="background1"/>
            <w:vAlign w:val="center"/>
          </w:tcPr>
          <w:p w14:paraId="29A90E30"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2023</w:t>
            </w:r>
          </w:p>
        </w:tc>
        <w:tc>
          <w:tcPr>
            <w:tcW w:w="1857" w:type="dxa"/>
            <w:shd w:val="clear" w:color="auto" w:fill="FFFFFF" w:themeFill="background1"/>
            <w:vAlign w:val="center"/>
          </w:tcPr>
          <w:p w14:paraId="5591FE5C"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Analiză efectuată, inclusiv propuneri modificare schemă resurse umane</w:t>
            </w:r>
          </w:p>
        </w:tc>
        <w:tc>
          <w:tcPr>
            <w:tcW w:w="1795" w:type="dxa"/>
            <w:vMerge w:val="restart"/>
            <w:shd w:val="clear" w:color="auto" w:fill="FFFFFF" w:themeFill="background1"/>
            <w:vAlign w:val="center"/>
          </w:tcPr>
          <w:p w14:paraId="5CD7EEBB"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 xml:space="preserve">Numărul dosarelor care au ca obiect traficul de persoane </w:t>
            </w:r>
          </w:p>
          <w:p w14:paraId="62EE5792" w14:textId="77777777" w:rsidR="00084AC7" w:rsidRPr="003570AA" w:rsidRDefault="00084AC7" w:rsidP="00084AC7">
            <w:pPr>
              <w:rPr>
                <w:rFonts w:ascii="Trebuchet MS" w:hAnsi="Trebuchet MS" w:cstheme="minorHAnsi"/>
                <w:sz w:val="18"/>
                <w:szCs w:val="18"/>
              </w:rPr>
            </w:pPr>
          </w:p>
          <w:p w14:paraId="6CA25B7F" w14:textId="77777777" w:rsidR="00084AC7" w:rsidRPr="003570AA" w:rsidRDefault="00084AC7" w:rsidP="00084AC7">
            <w:pPr>
              <w:rPr>
                <w:rFonts w:ascii="Trebuchet MS" w:hAnsi="Trebuchet MS" w:cstheme="minorHAnsi"/>
                <w:sz w:val="18"/>
                <w:szCs w:val="18"/>
              </w:rPr>
            </w:pPr>
            <w:proofErr w:type="spellStart"/>
            <w:r w:rsidRPr="003570AA">
              <w:rPr>
                <w:rFonts w:ascii="Trebuchet MS" w:hAnsi="Trebuchet MS" w:cstheme="minorHAnsi"/>
                <w:sz w:val="18"/>
                <w:szCs w:val="18"/>
              </w:rPr>
              <w:t>Referinţă</w:t>
            </w:r>
            <w:proofErr w:type="spellEnd"/>
            <w:r w:rsidRPr="003570AA">
              <w:rPr>
                <w:rFonts w:ascii="Trebuchet MS" w:hAnsi="Trebuchet MS" w:cstheme="minorHAnsi"/>
                <w:sz w:val="18"/>
                <w:szCs w:val="18"/>
              </w:rPr>
              <w:t xml:space="preserve"> DIICOT  (2021): 6 dosare/an</w:t>
            </w:r>
          </w:p>
          <w:p w14:paraId="2B9D00B6" w14:textId="77777777" w:rsidR="00084AC7" w:rsidRPr="003570AA" w:rsidRDefault="00084AC7" w:rsidP="00084AC7">
            <w:pPr>
              <w:rPr>
                <w:rFonts w:ascii="Trebuchet MS" w:hAnsi="Trebuchet MS" w:cstheme="minorHAnsi"/>
                <w:sz w:val="18"/>
                <w:szCs w:val="18"/>
              </w:rPr>
            </w:pPr>
          </w:p>
          <w:p w14:paraId="41311D69" w14:textId="77777777" w:rsidR="00084AC7" w:rsidRPr="003570AA" w:rsidRDefault="00084AC7" w:rsidP="00084AC7">
            <w:pPr>
              <w:rPr>
                <w:rFonts w:ascii="Trebuchet MS" w:hAnsi="Trebuchet MS" w:cstheme="minorHAnsi"/>
                <w:sz w:val="18"/>
                <w:szCs w:val="18"/>
              </w:rPr>
            </w:pPr>
            <w:proofErr w:type="spellStart"/>
            <w:r w:rsidRPr="003570AA">
              <w:rPr>
                <w:rFonts w:ascii="Trebuchet MS" w:hAnsi="Trebuchet MS" w:cstheme="minorHAnsi"/>
                <w:sz w:val="18"/>
                <w:szCs w:val="18"/>
              </w:rPr>
              <w:t>Ţintă</w:t>
            </w:r>
            <w:proofErr w:type="spellEnd"/>
            <w:r w:rsidRPr="003570AA">
              <w:rPr>
                <w:rFonts w:ascii="Trebuchet MS" w:hAnsi="Trebuchet MS" w:cstheme="minorHAnsi"/>
                <w:sz w:val="18"/>
                <w:szCs w:val="18"/>
              </w:rPr>
              <w:t xml:space="preserve"> DIICOT (2025): 10 dosare/an </w:t>
            </w:r>
          </w:p>
          <w:p w14:paraId="14421013" w14:textId="77777777" w:rsidR="00084AC7" w:rsidRPr="003570AA" w:rsidRDefault="00084AC7" w:rsidP="00084AC7">
            <w:pPr>
              <w:rPr>
                <w:rFonts w:ascii="Trebuchet MS" w:hAnsi="Trebuchet MS" w:cstheme="minorHAnsi"/>
                <w:sz w:val="18"/>
                <w:szCs w:val="18"/>
              </w:rPr>
            </w:pPr>
          </w:p>
          <w:p w14:paraId="456F74F4" w14:textId="77777777" w:rsidR="00084AC7" w:rsidRPr="008947B0" w:rsidRDefault="00084AC7" w:rsidP="00084AC7">
            <w:pPr>
              <w:rPr>
                <w:rFonts w:ascii="Trebuchet MS" w:hAnsi="Trebuchet MS" w:cstheme="minorHAnsi"/>
                <w:i/>
                <w:sz w:val="18"/>
                <w:szCs w:val="18"/>
              </w:rPr>
            </w:pPr>
            <w:r w:rsidRPr="008947B0">
              <w:rPr>
                <w:rFonts w:ascii="Trebuchet MS" w:hAnsi="Trebuchet MS" w:cstheme="minorHAnsi"/>
                <w:i/>
                <w:sz w:val="18"/>
                <w:szCs w:val="18"/>
              </w:rPr>
              <w:t>Sursă:</w:t>
            </w:r>
          </w:p>
          <w:p w14:paraId="5FE69C7D" w14:textId="77777777" w:rsidR="00084AC7" w:rsidRPr="003570AA" w:rsidRDefault="00084AC7" w:rsidP="00084AC7">
            <w:pPr>
              <w:rPr>
                <w:rFonts w:ascii="Trebuchet MS" w:hAnsi="Trebuchet MS" w:cstheme="minorHAnsi"/>
                <w:sz w:val="18"/>
                <w:szCs w:val="18"/>
              </w:rPr>
            </w:pPr>
            <w:proofErr w:type="spellStart"/>
            <w:r w:rsidRPr="008947B0">
              <w:rPr>
                <w:rFonts w:ascii="Trebuchet MS" w:hAnsi="Trebuchet MS" w:cstheme="minorHAnsi"/>
                <w:i/>
                <w:sz w:val="18"/>
                <w:szCs w:val="18"/>
              </w:rPr>
              <w:t>Trafficking</w:t>
            </w:r>
            <w:proofErr w:type="spellEnd"/>
            <w:r w:rsidRPr="008947B0">
              <w:rPr>
                <w:rFonts w:ascii="Trebuchet MS" w:hAnsi="Trebuchet MS" w:cstheme="minorHAnsi"/>
                <w:i/>
                <w:sz w:val="18"/>
                <w:szCs w:val="18"/>
              </w:rPr>
              <w:t xml:space="preserve"> in </w:t>
            </w:r>
            <w:proofErr w:type="spellStart"/>
            <w:r w:rsidRPr="008947B0">
              <w:rPr>
                <w:rFonts w:ascii="Trebuchet MS" w:hAnsi="Trebuchet MS" w:cstheme="minorHAnsi"/>
                <w:i/>
                <w:sz w:val="18"/>
                <w:szCs w:val="18"/>
              </w:rPr>
              <w:t>persons</w:t>
            </w:r>
            <w:proofErr w:type="spellEnd"/>
            <w:r w:rsidRPr="008947B0">
              <w:rPr>
                <w:rFonts w:ascii="Trebuchet MS" w:hAnsi="Trebuchet MS" w:cstheme="minorHAnsi"/>
                <w:i/>
                <w:sz w:val="18"/>
                <w:szCs w:val="18"/>
              </w:rPr>
              <w:t xml:space="preserve"> Report GRETA</w:t>
            </w:r>
          </w:p>
        </w:tc>
        <w:tc>
          <w:tcPr>
            <w:tcW w:w="1448" w:type="dxa"/>
            <w:vMerge/>
            <w:vAlign w:val="center"/>
          </w:tcPr>
          <w:p w14:paraId="2D0E5E2C" w14:textId="77777777" w:rsidR="00084AC7" w:rsidRPr="003570AA" w:rsidRDefault="00084AC7" w:rsidP="00084AC7">
            <w:pPr>
              <w:rPr>
                <w:rFonts w:ascii="Trebuchet MS" w:hAnsi="Trebuchet MS" w:cstheme="minorHAnsi"/>
                <w:sz w:val="18"/>
                <w:szCs w:val="18"/>
              </w:rPr>
            </w:pPr>
          </w:p>
        </w:tc>
      </w:tr>
      <w:tr w:rsidR="00084AC7" w:rsidRPr="003570AA" w14:paraId="41B1C210" w14:textId="77777777" w:rsidTr="003307F4">
        <w:tc>
          <w:tcPr>
            <w:tcW w:w="1326" w:type="dxa"/>
            <w:vMerge/>
            <w:vAlign w:val="center"/>
          </w:tcPr>
          <w:p w14:paraId="711DB1EB" w14:textId="77777777" w:rsidR="00084AC7" w:rsidRPr="003570AA" w:rsidRDefault="00084AC7" w:rsidP="00084AC7">
            <w:pPr>
              <w:rPr>
                <w:rFonts w:ascii="Trebuchet MS" w:hAnsi="Trebuchet MS" w:cstheme="minorHAnsi"/>
                <w:sz w:val="18"/>
                <w:szCs w:val="18"/>
              </w:rPr>
            </w:pPr>
          </w:p>
        </w:tc>
        <w:tc>
          <w:tcPr>
            <w:tcW w:w="1713" w:type="dxa"/>
            <w:vMerge/>
            <w:vAlign w:val="center"/>
          </w:tcPr>
          <w:p w14:paraId="1B3F701F" w14:textId="77777777" w:rsidR="00084AC7" w:rsidRPr="003570AA" w:rsidRDefault="00084AC7" w:rsidP="00084AC7">
            <w:pPr>
              <w:rPr>
                <w:rFonts w:ascii="Trebuchet MS" w:hAnsi="Trebuchet MS" w:cstheme="minorHAnsi"/>
                <w:sz w:val="18"/>
                <w:szCs w:val="18"/>
              </w:rPr>
            </w:pPr>
          </w:p>
        </w:tc>
        <w:tc>
          <w:tcPr>
            <w:tcW w:w="2347" w:type="dxa"/>
            <w:shd w:val="clear" w:color="auto" w:fill="FFFFFF" w:themeFill="background1"/>
            <w:vAlign w:val="center"/>
          </w:tcPr>
          <w:p w14:paraId="6BBD1087"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1.1</w:t>
            </w:r>
            <w:r w:rsidR="00F55193">
              <w:rPr>
                <w:rFonts w:ascii="Trebuchet MS" w:hAnsi="Trebuchet MS" w:cstheme="minorHAnsi"/>
                <w:sz w:val="18"/>
                <w:szCs w:val="18"/>
              </w:rPr>
              <w:t>4</w:t>
            </w:r>
            <w:r w:rsidRPr="003570AA">
              <w:rPr>
                <w:rFonts w:ascii="Trebuchet MS" w:hAnsi="Trebuchet MS" w:cstheme="minorHAnsi"/>
                <w:sz w:val="18"/>
                <w:szCs w:val="18"/>
              </w:rPr>
              <w:t>.2</w:t>
            </w:r>
            <w:r>
              <w:rPr>
                <w:rFonts w:ascii="Trebuchet MS" w:hAnsi="Trebuchet MS" w:cstheme="minorHAnsi"/>
                <w:sz w:val="18"/>
                <w:szCs w:val="18"/>
              </w:rPr>
              <w:t>.</w:t>
            </w:r>
            <w:r w:rsidRPr="003570AA">
              <w:rPr>
                <w:rFonts w:ascii="Trebuchet MS" w:hAnsi="Trebuchet MS" w:cstheme="minorHAnsi"/>
                <w:sz w:val="18"/>
                <w:szCs w:val="18"/>
              </w:rPr>
              <w:t xml:space="preserve"> Modificări schemă de personal</w:t>
            </w:r>
          </w:p>
        </w:tc>
        <w:tc>
          <w:tcPr>
            <w:tcW w:w="1205" w:type="dxa"/>
            <w:shd w:val="clear" w:color="auto" w:fill="FFFFFF" w:themeFill="background1"/>
            <w:vAlign w:val="center"/>
          </w:tcPr>
          <w:p w14:paraId="4F2FFEE2"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MJ</w:t>
            </w:r>
          </w:p>
          <w:p w14:paraId="7F51F70B" w14:textId="77777777" w:rsidR="00084AC7" w:rsidRPr="003570AA" w:rsidRDefault="00084AC7" w:rsidP="00084AC7">
            <w:pPr>
              <w:jc w:val="center"/>
              <w:rPr>
                <w:rFonts w:ascii="Trebuchet MS" w:hAnsi="Trebuchet MS" w:cstheme="minorHAnsi"/>
                <w:sz w:val="18"/>
                <w:szCs w:val="18"/>
              </w:rPr>
            </w:pPr>
          </w:p>
          <w:p w14:paraId="067F6420"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CSM</w:t>
            </w:r>
          </w:p>
        </w:tc>
        <w:tc>
          <w:tcPr>
            <w:tcW w:w="1466" w:type="dxa"/>
            <w:shd w:val="clear" w:color="auto" w:fill="FFFFFF" w:themeFill="background1"/>
            <w:vAlign w:val="center"/>
          </w:tcPr>
          <w:p w14:paraId="6030CE4E" w14:textId="77777777" w:rsidR="00084AC7" w:rsidRPr="003570AA" w:rsidRDefault="00A021E6" w:rsidP="00084AC7">
            <w:pPr>
              <w:jc w:val="center"/>
              <w:rPr>
                <w:rFonts w:ascii="Trebuchet MS" w:hAnsi="Trebuchet MS" w:cstheme="minorHAnsi"/>
                <w:sz w:val="18"/>
                <w:szCs w:val="18"/>
              </w:rPr>
            </w:pPr>
            <w:r>
              <w:rPr>
                <w:rFonts w:ascii="Trebuchet MS" w:hAnsi="Trebuchet MS" w:cstheme="minorHAnsi"/>
                <w:sz w:val="18"/>
                <w:szCs w:val="18"/>
              </w:rPr>
              <w:t xml:space="preserve">Buget de stat </w:t>
            </w:r>
          </w:p>
        </w:tc>
        <w:tc>
          <w:tcPr>
            <w:tcW w:w="1150" w:type="dxa"/>
            <w:shd w:val="clear" w:color="auto" w:fill="FFFFFF" w:themeFill="background1"/>
            <w:vAlign w:val="center"/>
          </w:tcPr>
          <w:p w14:paraId="4B676665" w14:textId="77777777" w:rsidR="00084AC7" w:rsidRPr="003570AA" w:rsidRDefault="00084AC7" w:rsidP="00084AC7">
            <w:pPr>
              <w:jc w:val="center"/>
              <w:rPr>
                <w:rFonts w:ascii="Trebuchet MS" w:hAnsi="Trebuchet MS" w:cstheme="minorHAnsi"/>
                <w:sz w:val="18"/>
                <w:szCs w:val="18"/>
              </w:rPr>
            </w:pPr>
            <w:r w:rsidRPr="003570AA">
              <w:rPr>
                <w:rFonts w:ascii="Trebuchet MS" w:hAnsi="Trebuchet MS" w:cstheme="minorHAnsi"/>
                <w:sz w:val="18"/>
                <w:szCs w:val="18"/>
              </w:rPr>
              <w:t>2024</w:t>
            </w:r>
          </w:p>
        </w:tc>
        <w:tc>
          <w:tcPr>
            <w:tcW w:w="1857" w:type="dxa"/>
            <w:shd w:val="clear" w:color="auto" w:fill="FFFFFF" w:themeFill="background1"/>
            <w:vAlign w:val="center"/>
          </w:tcPr>
          <w:p w14:paraId="58D00549" w14:textId="77777777" w:rsidR="00084AC7" w:rsidRPr="003570AA" w:rsidRDefault="00084AC7" w:rsidP="00084AC7">
            <w:pPr>
              <w:rPr>
                <w:rFonts w:ascii="Trebuchet MS" w:hAnsi="Trebuchet MS" w:cstheme="minorHAnsi"/>
                <w:sz w:val="18"/>
                <w:szCs w:val="18"/>
              </w:rPr>
            </w:pPr>
            <w:r w:rsidRPr="003570AA">
              <w:rPr>
                <w:rFonts w:ascii="Trebuchet MS" w:hAnsi="Trebuchet MS" w:cstheme="minorHAnsi"/>
                <w:sz w:val="18"/>
                <w:szCs w:val="18"/>
              </w:rPr>
              <w:t>Proiect de HG</w:t>
            </w:r>
          </w:p>
        </w:tc>
        <w:tc>
          <w:tcPr>
            <w:tcW w:w="1795" w:type="dxa"/>
            <w:vMerge/>
            <w:vAlign w:val="center"/>
          </w:tcPr>
          <w:p w14:paraId="3F679E22" w14:textId="77777777" w:rsidR="00084AC7" w:rsidRPr="003570AA" w:rsidRDefault="00084AC7" w:rsidP="00084AC7">
            <w:pPr>
              <w:rPr>
                <w:rFonts w:ascii="Trebuchet MS" w:hAnsi="Trebuchet MS" w:cstheme="minorHAnsi"/>
                <w:sz w:val="18"/>
                <w:szCs w:val="18"/>
              </w:rPr>
            </w:pPr>
          </w:p>
        </w:tc>
        <w:tc>
          <w:tcPr>
            <w:tcW w:w="1448" w:type="dxa"/>
            <w:vMerge/>
            <w:vAlign w:val="center"/>
          </w:tcPr>
          <w:p w14:paraId="052A4550" w14:textId="77777777" w:rsidR="00084AC7" w:rsidRPr="003570AA" w:rsidRDefault="00084AC7" w:rsidP="00084AC7">
            <w:pPr>
              <w:rPr>
                <w:rFonts w:ascii="Trebuchet MS" w:hAnsi="Trebuchet MS" w:cstheme="minorHAnsi"/>
                <w:sz w:val="18"/>
                <w:szCs w:val="18"/>
              </w:rPr>
            </w:pPr>
          </w:p>
        </w:tc>
      </w:tr>
      <w:tr w:rsidR="00347EA3" w:rsidRPr="003570AA" w14:paraId="35C9CF71" w14:textId="77777777" w:rsidTr="003307F4">
        <w:tc>
          <w:tcPr>
            <w:tcW w:w="1326" w:type="dxa"/>
            <w:vMerge/>
            <w:vAlign w:val="center"/>
          </w:tcPr>
          <w:p w14:paraId="5B6EBBE6" w14:textId="77777777" w:rsidR="00347EA3" w:rsidRPr="003570AA" w:rsidRDefault="00347EA3" w:rsidP="00084AC7">
            <w:pPr>
              <w:rPr>
                <w:rFonts w:ascii="Trebuchet MS" w:hAnsi="Trebuchet MS" w:cstheme="minorHAnsi"/>
                <w:sz w:val="18"/>
                <w:szCs w:val="18"/>
              </w:rPr>
            </w:pPr>
          </w:p>
        </w:tc>
        <w:tc>
          <w:tcPr>
            <w:tcW w:w="1713" w:type="dxa"/>
            <w:vMerge w:val="restart"/>
            <w:vAlign w:val="center"/>
          </w:tcPr>
          <w:p w14:paraId="422B4976" w14:textId="77777777" w:rsidR="00347EA3" w:rsidRPr="003570AA" w:rsidRDefault="00347EA3" w:rsidP="00084AC7">
            <w:pPr>
              <w:rPr>
                <w:rFonts w:ascii="Trebuchet MS" w:hAnsi="Trebuchet MS" w:cstheme="minorHAnsi"/>
                <w:sz w:val="18"/>
                <w:szCs w:val="18"/>
              </w:rPr>
            </w:pPr>
            <w:r w:rsidRPr="003570AA">
              <w:rPr>
                <w:rFonts w:ascii="Trebuchet MS" w:hAnsi="Trebuchet MS" w:cstheme="minorHAnsi"/>
                <w:sz w:val="18"/>
                <w:szCs w:val="18"/>
              </w:rPr>
              <w:t>1.1</w:t>
            </w:r>
            <w:r>
              <w:rPr>
                <w:rFonts w:ascii="Trebuchet MS" w:hAnsi="Trebuchet MS" w:cstheme="minorHAnsi"/>
                <w:sz w:val="18"/>
                <w:szCs w:val="18"/>
              </w:rPr>
              <w:t>5</w:t>
            </w:r>
            <w:r w:rsidRPr="003570AA">
              <w:rPr>
                <w:rFonts w:ascii="Trebuchet MS" w:hAnsi="Trebuchet MS" w:cstheme="minorHAnsi"/>
                <w:sz w:val="18"/>
                <w:szCs w:val="18"/>
              </w:rPr>
              <w:t>. Întărirea capacității de colectare, procesare și analiză a datelor în cauzele complexe</w:t>
            </w:r>
          </w:p>
        </w:tc>
        <w:tc>
          <w:tcPr>
            <w:tcW w:w="2347" w:type="dxa"/>
            <w:shd w:val="clear" w:color="auto" w:fill="FFFFFF" w:themeFill="background1"/>
            <w:vAlign w:val="center"/>
          </w:tcPr>
          <w:p w14:paraId="11AE04B8" w14:textId="77777777" w:rsidR="00347EA3" w:rsidRPr="003570AA" w:rsidRDefault="00347EA3" w:rsidP="00084AC7">
            <w:pPr>
              <w:rPr>
                <w:rFonts w:ascii="Trebuchet MS" w:hAnsi="Trebuchet MS" w:cstheme="minorHAnsi"/>
                <w:sz w:val="18"/>
                <w:szCs w:val="18"/>
              </w:rPr>
            </w:pPr>
            <w:r w:rsidRPr="003570AA">
              <w:rPr>
                <w:rFonts w:ascii="Trebuchet MS" w:hAnsi="Trebuchet MS" w:cstheme="minorHAnsi"/>
                <w:sz w:val="18"/>
                <w:szCs w:val="18"/>
              </w:rPr>
              <w:t>1.1</w:t>
            </w:r>
            <w:r>
              <w:rPr>
                <w:rFonts w:ascii="Trebuchet MS" w:hAnsi="Trebuchet MS" w:cstheme="minorHAnsi"/>
                <w:sz w:val="18"/>
                <w:szCs w:val="18"/>
              </w:rPr>
              <w:t>5</w:t>
            </w:r>
            <w:r w:rsidRPr="003570AA">
              <w:rPr>
                <w:rFonts w:ascii="Trebuchet MS" w:hAnsi="Trebuchet MS" w:cstheme="minorHAnsi"/>
                <w:sz w:val="18"/>
                <w:szCs w:val="18"/>
              </w:rPr>
              <w:t>.1. Dezvoltarea și implementarea unui sistem informatic de colectare integrata si transfer eficient si sigur al datelor necesar realizării unei Analize Naționale de Riscuri și Amenințări privind criminalitatea organizată, care să asigure interconectarea</w:t>
            </w:r>
          </w:p>
          <w:p w14:paraId="5BF7B9F2" w14:textId="77777777" w:rsidR="00347EA3" w:rsidRPr="003570AA" w:rsidRDefault="00347EA3" w:rsidP="00084AC7">
            <w:pPr>
              <w:rPr>
                <w:rFonts w:ascii="Trebuchet MS" w:hAnsi="Trebuchet MS" w:cstheme="minorHAnsi"/>
                <w:sz w:val="18"/>
                <w:szCs w:val="18"/>
              </w:rPr>
            </w:pPr>
            <w:r w:rsidRPr="003570AA">
              <w:rPr>
                <w:rFonts w:ascii="Trebuchet MS" w:hAnsi="Trebuchet MS" w:cstheme="minorHAnsi"/>
                <w:sz w:val="18"/>
                <w:szCs w:val="18"/>
              </w:rPr>
              <w:t xml:space="preserve">instituțiilor cu atribuții în prevenirea si combaterea </w:t>
            </w:r>
            <w:r w:rsidRPr="003570AA">
              <w:rPr>
                <w:rFonts w:ascii="Trebuchet MS" w:hAnsi="Trebuchet MS" w:cstheme="minorHAnsi"/>
                <w:sz w:val="18"/>
                <w:szCs w:val="18"/>
              </w:rPr>
              <w:lastRenderedPageBreak/>
              <w:t xml:space="preserve">fenomenului criminalității organizate; </w:t>
            </w:r>
          </w:p>
        </w:tc>
        <w:tc>
          <w:tcPr>
            <w:tcW w:w="1205" w:type="dxa"/>
            <w:vMerge w:val="restart"/>
            <w:shd w:val="clear" w:color="auto" w:fill="FFFFFF" w:themeFill="background1"/>
            <w:vAlign w:val="center"/>
          </w:tcPr>
          <w:p w14:paraId="49A54E1B" w14:textId="77777777" w:rsidR="00347EA3" w:rsidRDefault="00347EA3" w:rsidP="00084AC7">
            <w:pPr>
              <w:jc w:val="center"/>
              <w:rPr>
                <w:rFonts w:ascii="Trebuchet MS" w:hAnsi="Trebuchet MS" w:cstheme="minorHAnsi"/>
                <w:sz w:val="18"/>
                <w:szCs w:val="18"/>
              </w:rPr>
            </w:pPr>
            <w:r w:rsidRPr="003570AA">
              <w:rPr>
                <w:rFonts w:ascii="Trebuchet MS" w:hAnsi="Trebuchet MS" w:cstheme="minorHAnsi"/>
                <w:sz w:val="18"/>
                <w:szCs w:val="18"/>
              </w:rPr>
              <w:lastRenderedPageBreak/>
              <w:t>MP-DIICOT și alte instituții beneficiare din sistemul judiciar</w:t>
            </w:r>
          </w:p>
          <w:p w14:paraId="65B24FCD" w14:textId="77777777" w:rsidR="00347EA3" w:rsidRPr="003570AA" w:rsidRDefault="00347EA3" w:rsidP="00084AC7">
            <w:pPr>
              <w:jc w:val="center"/>
              <w:rPr>
                <w:rFonts w:ascii="Trebuchet MS" w:hAnsi="Trebuchet MS" w:cstheme="minorHAnsi"/>
                <w:sz w:val="18"/>
                <w:szCs w:val="18"/>
              </w:rPr>
            </w:pPr>
          </w:p>
        </w:tc>
        <w:tc>
          <w:tcPr>
            <w:tcW w:w="1466" w:type="dxa"/>
            <w:vMerge w:val="restart"/>
            <w:shd w:val="clear" w:color="auto" w:fill="FFFFFF" w:themeFill="background1"/>
            <w:vAlign w:val="center"/>
          </w:tcPr>
          <w:p w14:paraId="04AC5E31" w14:textId="77777777" w:rsidR="00D037F6" w:rsidRDefault="00347EA3" w:rsidP="00084AC7">
            <w:pPr>
              <w:jc w:val="center"/>
              <w:rPr>
                <w:rFonts w:ascii="Trebuchet MS" w:hAnsi="Trebuchet MS" w:cstheme="minorHAnsi"/>
                <w:sz w:val="18"/>
                <w:szCs w:val="18"/>
              </w:rPr>
            </w:pPr>
            <w:r w:rsidRPr="003570AA">
              <w:rPr>
                <w:rFonts w:ascii="Trebuchet MS" w:hAnsi="Trebuchet MS" w:cstheme="minorHAnsi"/>
                <w:sz w:val="18"/>
                <w:szCs w:val="18"/>
              </w:rPr>
              <w:t>14.600</w:t>
            </w:r>
            <w:r w:rsidR="00D037F6">
              <w:rPr>
                <w:rFonts w:ascii="Trebuchet MS" w:hAnsi="Trebuchet MS" w:cstheme="minorHAnsi"/>
                <w:sz w:val="18"/>
                <w:szCs w:val="18"/>
              </w:rPr>
              <w:t xml:space="preserve"> mii </w:t>
            </w:r>
            <w:r w:rsidRPr="003570AA">
              <w:rPr>
                <w:rFonts w:ascii="Trebuchet MS" w:hAnsi="Trebuchet MS" w:cstheme="minorHAnsi"/>
                <w:sz w:val="18"/>
                <w:szCs w:val="18"/>
              </w:rPr>
              <w:t xml:space="preserve">lei </w:t>
            </w:r>
          </w:p>
          <w:p w14:paraId="63A634CC" w14:textId="77777777" w:rsidR="00D037F6" w:rsidRDefault="00D037F6" w:rsidP="00084AC7">
            <w:pPr>
              <w:jc w:val="center"/>
              <w:rPr>
                <w:rFonts w:ascii="Trebuchet MS" w:hAnsi="Trebuchet MS" w:cstheme="minorHAnsi"/>
                <w:sz w:val="18"/>
                <w:szCs w:val="18"/>
              </w:rPr>
            </w:pPr>
          </w:p>
          <w:p w14:paraId="7A445C62" w14:textId="77777777" w:rsidR="00347EA3" w:rsidRPr="003570AA" w:rsidRDefault="00347EA3" w:rsidP="00084AC7">
            <w:pPr>
              <w:jc w:val="center"/>
              <w:rPr>
                <w:rFonts w:ascii="Trebuchet MS" w:hAnsi="Trebuchet MS" w:cstheme="minorHAnsi"/>
                <w:sz w:val="18"/>
                <w:szCs w:val="18"/>
              </w:rPr>
            </w:pPr>
            <w:r w:rsidRPr="003570AA">
              <w:rPr>
                <w:rFonts w:ascii="Trebuchet MS" w:hAnsi="Trebuchet MS" w:cstheme="minorHAnsi"/>
                <w:sz w:val="18"/>
                <w:szCs w:val="18"/>
              </w:rPr>
              <w:t xml:space="preserve">POCA </w:t>
            </w:r>
          </w:p>
        </w:tc>
        <w:tc>
          <w:tcPr>
            <w:tcW w:w="1150" w:type="dxa"/>
            <w:shd w:val="clear" w:color="auto" w:fill="FFFFFF" w:themeFill="background1"/>
            <w:vAlign w:val="center"/>
          </w:tcPr>
          <w:p w14:paraId="2B99197C" w14:textId="77777777" w:rsidR="00347EA3" w:rsidRPr="003570AA" w:rsidRDefault="00347EA3" w:rsidP="00084AC7">
            <w:pPr>
              <w:jc w:val="center"/>
              <w:rPr>
                <w:rFonts w:ascii="Trebuchet MS" w:hAnsi="Trebuchet MS" w:cstheme="minorHAnsi"/>
                <w:sz w:val="18"/>
                <w:szCs w:val="18"/>
              </w:rPr>
            </w:pPr>
            <w:r w:rsidRPr="003570AA">
              <w:rPr>
                <w:rFonts w:ascii="Trebuchet MS" w:hAnsi="Trebuchet MS" w:cstheme="minorHAnsi"/>
                <w:sz w:val="18"/>
                <w:szCs w:val="18"/>
              </w:rPr>
              <w:t>2025</w:t>
            </w:r>
          </w:p>
        </w:tc>
        <w:tc>
          <w:tcPr>
            <w:tcW w:w="1857" w:type="dxa"/>
            <w:shd w:val="clear" w:color="auto" w:fill="FFFFFF" w:themeFill="background1"/>
            <w:vAlign w:val="center"/>
          </w:tcPr>
          <w:p w14:paraId="2B736385" w14:textId="77777777" w:rsidR="00347EA3" w:rsidRPr="003570AA" w:rsidRDefault="00347EA3" w:rsidP="00084AC7">
            <w:pPr>
              <w:rPr>
                <w:rFonts w:ascii="Trebuchet MS" w:hAnsi="Trebuchet MS" w:cstheme="minorHAnsi"/>
                <w:sz w:val="18"/>
                <w:szCs w:val="18"/>
              </w:rPr>
            </w:pPr>
            <w:r w:rsidRPr="003570AA">
              <w:rPr>
                <w:rFonts w:ascii="Trebuchet MS" w:hAnsi="Trebuchet MS" w:cstheme="minorHAnsi"/>
                <w:sz w:val="18"/>
                <w:szCs w:val="18"/>
              </w:rPr>
              <w:t xml:space="preserve">Număr </w:t>
            </w:r>
            <w:proofErr w:type="spellStart"/>
            <w:r w:rsidRPr="003570AA">
              <w:rPr>
                <w:rFonts w:ascii="Trebuchet MS" w:hAnsi="Trebuchet MS" w:cstheme="minorHAnsi"/>
                <w:sz w:val="18"/>
                <w:szCs w:val="18"/>
              </w:rPr>
              <w:t>instituţii</w:t>
            </w:r>
            <w:proofErr w:type="spellEnd"/>
            <w:r w:rsidRPr="003570AA">
              <w:rPr>
                <w:rFonts w:ascii="Trebuchet MS" w:hAnsi="Trebuchet MS" w:cstheme="minorHAnsi"/>
                <w:sz w:val="18"/>
                <w:szCs w:val="18"/>
              </w:rPr>
              <w:t xml:space="preserve"> interconectate: 4 </w:t>
            </w:r>
          </w:p>
        </w:tc>
        <w:tc>
          <w:tcPr>
            <w:tcW w:w="1795" w:type="dxa"/>
            <w:vMerge w:val="restart"/>
            <w:vAlign w:val="center"/>
          </w:tcPr>
          <w:p w14:paraId="04BDA502" w14:textId="77777777" w:rsidR="00347EA3" w:rsidRPr="003570AA" w:rsidRDefault="00347EA3" w:rsidP="00084AC7">
            <w:pPr>
              <w:rPr>
                <w:rFonts w:ascii="Trebuchet MS" w:hAnsi="Trebuchet MS" w:cstheme="minorHAnsi"/>
                <w:sz w:val="18"/>
                <w:szCs w:val="18"/>
              </w:rPr>
            </w:pPr>
            <w:r w:rsidRPr="003570AA">
              <w:rPr>
                <w:rFonts w:ascii="Trebuchet MS" w:hAnsi="Trebuchet MS" w:cstheme="minorHAnsi"/>
                <w:sz w:val="18"/>
                <w:szCs w:val="18"/>
              </w:rPr>
              <w:t xml:space="preserve">Sistem informatic funcțional </w:t>
            </w:r>
          </w:p>
        </w:tc>
        <w:tc>
          <w:tcPr>
            <w:tcW w:w="1448" w:type="dxa"/>
            <w:vMerge/>
            <w:vAlign w:val="center"/>
          </w:tcPr>
          <w:p w14:paraId="7A700056" w14:textId="77777777" w:rsidR="00347EA3" w:rsidRPr="003570AA" w:rsidRDefault="00347EA3" w:rsidP="00084AC7">
            <w:pPr>
              <w:rPr>
                <w:rFonts w:ascii="Trebuchet MS" w:hAnsi="Trebuchet MS" w:cstheme="minorHAnsi"/>
                <w:color w:val="00B050"/>
                <w:sz w:val="18"/>
                <w:szCs w:val="18"/>
              </w:rPr>
            </w:pPr>
          </w:p>
        </w:tc>
      </w:tr>
      <w:tr w:rsidR="00347EA3" w:rsidRPr="003570AA" w14:paraId="3D11965C" w14:textId="77777777" w:rsidTr="003307F4">
        <w:tc>
          <w:tcPr>
            <w:tcW w:w="1326" w:type="dxa"/>
            <w:vMerge/>
            <w:vAlign w:val="center"/>
          </w:tcPr>
          <w:p w14:paraId="1A27E09E" w14:textId="77777777" w:rsidR="00347EA3" w:rsidRPr="003570AA" w:rsidRDefault="00347EA3" w:rsidP="00084AC7">
            <w:pPr>
              <w:rPr>
                <w:rFonts w:ascii="Trebuchet MS" w:hAnsi="Trebuchet MS" w:cstheme="minorHAnsi"/>
                <w:sz w:val="18"/>
                <w:szCs w:val="18"/>
              </w:rPr>
            </w:pPr>
          </w:p>
        </w:tc>
        <w:tc>
          <w:tcPr>
            <w:tcW w:w="1713" w:type="dxa"/>
            <w:vMerge/>
            <w:vAlign w:val="center"/>
          </w:tcPr>
          <w:p w14:paraId="06E0DA94" w14:textId="77777777" w:rsidR="00347EA3" w:rsidRPr="003570AA" w:rsidRDefault="00347EA3" w:rsidP="00084AC7">
            <w:pPr>
              <w:rPr>
                <w:rFonts w:ascii="Trebuchet MS" w:hAnsi="Trebuchet MS" w:cstheme="minorHAnsi"/>
                <w:color w:val="00B050"/>
                <w:sz w:val="18"/>
                <w:szCs w:val="18"/>
              </w:rPr>
            </w:pPr>
          </w:p>
        </w:tc>
        <w:tc>
          <w:tcPr>
            <w:tcW w:w="2347" w:type="dxa"/>
            <w:shd w:val="clear" w:color="auto" w:fill="FFFFFF" w:themeFill="background1"/>
            <w:vAlign w:val="center"/>
          </w:tcPr>
          <w:p w14:paraId="7B2E16AF" w14:textId="77777777" w:rsidR="00347EA3" w:rsidRPr="003570AA" w:rsidRDefault="00347EA3" w:rsidP="00084AC7">
            <w:pPr>
              <w:rPr>
                <w:rFonts w:ascii="Trebuchet MS" w:hAnsi="Trebuchet MS" w:cstheme="minorHAnsi"/>
                <w:sz w:val="18"/>
                <w:szCs w:val="18"/>
              </w:rPr>
            </w:pPr>
            <w:r w:rsidRPr="003570AA">
              <w:rPr>
                <w:rFonts w:ascii="Trebuchet MS" w:hAnsi="Trebuchet MS" w:cstheme="minorHAnsi"/>
                <w:sz w:val="18"/>
                <w:szCs w:val="18"/>
              </w:rPr>
              <w:t>1.1</w:t>
            </w:r>
            <w:r>
              <w:rPr>
                <w:rFonts w:ascii="Trebuchet MS" w:hAnsi="Trebuchet MS" w:cstheme="minorHAnsi"/>
                <w:sz w:val="18"/>
                <w:szCs w:val="18"/>
              </w:rPr>
              <w:t>5</w:t>
            </w:r>
            <w:r w:rsidRPr="003570AA">
              <w:rPr>
                <w:rFonts w:ascii="Trebuchet MS" w:hAnsi="Trebuchet MS" w:cstheme="minorHAnsi"/>
                <w:sz w:val="18"/>
                <w:szCs w:val="18"/>
              </w:rPr>
              <w:t>.2. Întocmirea unei Analize naționale de riscuri și amenințări privind criminalitatea organizată</w:t>
            </w:r>
          </w:p>
        </w:tc>
        <w:tc>
          <w:tcPr>
            <w:tcW w:w="1205" w:type="dxa"/>
            <w:vMerge/>
            <w:shd w:val="clear" w:color="auto" w:fill="FFFFFF" w:themeFill="background1"/>
            <w:vAlign w:val="center"/>
          </w:tcPr>
          <w:p w14:paraId="32293D3F" w14:textId="77777777" w:rsidR="00347EA3" w:rsidRPr="003570AA" w:rsidRDefault="00347EA3" w:rsidP="00084AC7">
            <w:pPr>
              <w:jc w:val="center"/>
              <w:rPr>
                <w:rFonts w:ascii="Trebuchet MS" w:hAnsi="Trebuchet MS" w:cstheme="minorHAnsi"/>
                <w:sz w:val="18"/>
                <w:szCs w:val="18"/>
              </w:rPr>
            </w:pPr>
          </w:p>
        </w:tc>
        <w:tc>
          <w:tcPr>
            <w:tcW w:w="1466" w:type="dxa"/>
            <w:vMerge/>
            <w:shd w:val="clear" w:color="auto" w:fill="FFFFFF" w:themeFill="background1"/>
            <w:vAlign w:val="center"/>
          </w:tcPr>
          <w:p w14:paraId="731F7585" w14:textId="77777777" w:rsidR="00347EA3" w:rsidRPr="003570AA" w:rsidRDefault="00347EA3" w:rsidP="00084AC7">
            <w:pPr>
              <w:jc w:val="center"/>
              <w:rPr>
                <w:rFonts w:ascii="Trebuchet MS" w:hAnsi="Trebuchet MS" w:cstheme="minorHAnsi"/>
                <w:sz w:val="18"/>
                <w:szCs w:val="18"/>
              </w:rPr>
            </w:pPr>
          </w:p>
        </w:tc>
        <w:tc>
          <w:tcPr>
            <w:tcW w:w="1150" w:type="dxa"/>
            <w:shd w:val="clear" w:color="auto" w:fill="FFFFFF" w:themeFill="background1"/>
            <w:vAlign w:val="center"/>
          </w:tcPr>
          <w:p w14:paraId="18EC7524" w14:textId="77777777" w:rsidR="00347EA3" w:rsidRPr="003570AA" w:rsidRDefault="00347EA3" w:rsidP="00084AC7">
            <w:pPr>
              <w:jc w:val="center"/>
              <w:rPr>
                <w:rFonts w:ascii="Trebuchet MS" w:hAnsi="Trebuchet MS" w:cstheme="minorHAnsi"/>
                <w:sz w:val="18"/>
                <w:szCs w:val="18"/>
              </w:rPr>
            </w:pPr>
            <w:r w:rsidRPr="003570AA">
              <w:rPr>
                <w:rFonts w:ascii="Trebuchet MS" w:hAnsi="Trebuchet MS" w:cstheme="minorHAnsi"/>
                <w:sz w:val="18"/>
                <w:szCs w:val="18"/>
              </w:rPr>
              <w:t>2025</w:t>
            </w:r>
          </w:p>
        </w:tc>
        <w:tc>
          <w:tcPr>
            <w:tcW w:w="1857" w:type="dxa"/>
            <w:shd w:val="clear" w:color="auto" w:fill="FFFFFF" w:themeFill="background1"/>
            <w:vAlign w:val="center"/>
          </w:tcPr>
          <w:p w14:paraId="4256A970" w14:textId="77777777" w:rsidR="00347EA3" w:rsidRPr="003570AA" w:rsidRDefault="00347EA3" w:rsidP="00084AC7">
            <w:pPr>
              <w:rPr>
                <w:rFonts w:ascii="Trebuchet MS" w:hAnsi="Trebuchet MS" w:cstheme="minorHAnsi"/>
                <w:sz w:val="18"/>
                <w:szCs w:val="18"/>
              </w:rPr>
            </w:pPr>
            <w:r w:rsidRPr="003570AA">
              <w:rPr>
                <w:rFonts w:ascii="Trebuchet MS" w:hAnsi="Trebuchet MS" w:cstheme="minorHAnsi"/>
                <w:sz w:val="18"/>
                <w:szCs w:val="18"/>
              </w:rPr>
              <w:t>Analiză națională de riscuri și amenințări privind criminalitatea organizată elaborată</w:t>
            </w:r>
          </w:p>
        </w:tc>
        <w:tc>
          <w:tcPr>
            <w:tcW w:w="1795" w:type="dxa"/>
            <w:vMerge/>
            <w:vAlign w:val="center"/>
          </w:tcPr>
          <w:p w14:paraId="11AF12D8" w14:textId="77777777" w:rsidR="00347EA3" w:rsidRPr="003570AA" w:rsidRDefault="00347EA3" w:rsidP="00084AC7">
            <w:pPr>
              <w:rPr>
                <w:rFonts w:ascii="Trebuchet MS" w:hAnsi="Trebuchet MS" w:cstheme="minorHAnsi"/>
                <w:color w:val="00B050"/>
                <w:sz w:val="18"/>
                <w:szCs w:val="18"/>
              </w:rPr>
            </w:pPr>
          </w:p>
        </w:tc>
        <w:tc>
          <w:tcPr>
            <w:tcW w:w="1448" w:type="dxa"/>
            <w:vMerge/>
            <w:vAlign w:val="center"/>
          </w:tcPr>
          <w:p w14:paraId="0472A431" w14:textId="77777777" w:rsidR="00347EA3" w:rsidRPr="003570AA" w:rsidRDefault="00347EA3" w:rsidP="00084AC7">
            <w:pPr>
              <w:rPr>
                <w:rFonts w:ascii="Trebuchet MS" w:hAnsi="Trebuchet MS" w:cstheme="minorHAnsi"/>
                <w:color w:val="00B050"/>
                <w:sz w:val="18"/>
                <w:szCs w:val="18"/>
              </w:rPr>
            </w:pPr>
          </w:p>
        </w:tc>
      </w:tr>
      <w:tr w:rsidR="00347EA3" w:rsidRPr="003570AA" w14:paraId="43F044A2" w14:textId="77777777" w:rsidTr="003307F4">
        <w:tc>
          <w:tcPr>
            <w:tcW w:w="1326" w:type="dxa"/>
            <w:vMerge/>
            <w:vAlign w:val="center"/>
          </w:tcPr>
          <w:p w14:paraId="66C227DA" w14:textId="77777777" w:rsidR="00347EA3" w:rsidRPr="003570AA" w:rsidRDefault="00347EA3" w:rsidP="00084AC7">
            <w:pPr>
              <w:rPr>
                <w:rFonts w:ascii="Trebuchet MS" w:hAnsi="Trebuchet MS" w:cstheme="minorHAnsi"/>
                <w:sz w:val="18"/>
                <w:szCs w:val="18"/>
              </w:rPr>
            </w:pPr>
          </w:p>
        </w:tc>
        <w:tc>
          <w:tcPr>
            <w:tcW w:w="1713" w:type="dxa"/>
            <w:vMerge/>
            <w:vAlign w:val="center"/>
          </w:tcPr>
          <w:p w14:paraId="417FCDA2" w14:textId="77777777" w:rsidR="00347EA3" w:rsidRPr="003570AA" w:rsidRDefault="00347EA3" w:rsidP="00084AC7">
            <w:pPr>
              <w:rPr>
                <w:rFonts w:ascii="Trebuchet MS" w:hAnsi="Trebuchet MS" w:cstheme="minorHAnsi"/>
                <w:color w:val="00B050"/>
                <w:sz w:val="18"/>
                <w:szCs w:val="18"/>
              </w:rPr>
            </w:pPr>
          </w:p>
        </w:tc>
        <w:tc>
          <w:tcPr>
            <w:tcW w:w="2347" w:type="dxa"/>
            <w:shd w:val="clear" w:color="auto" w:fill="FFFFFF" w:themeFill="background1"/>
            <w:vAlign w:val="center"/>
          </w:tcPr>
          <w:p w14:paraId="5F0087DB" w14:textId="77777777" w:rsidR="00347EA3" w:rsidRPr="003570AA" w:rsidRDefault="00347EA3" w:rsidP="00084AC7">
            <w:pPr>
              <w:rPr>
                <w:rFonts w:ascii="Trebuchet MS" w:hAnsi="Trebuchet MS" w:cstheme="minorHAnsi"/>
                <w:sz w:val="18"/>
                <w:szCs w:val="18"/>
              </w:rPr>
            </w:pPr>
            <w:r>
              <w:rPr>
                <w:rFonts w:ascii="Trebuchet MS" w:hAnsi="Trebuchet MS" w:cstheme="minorHAnsi"/>
                <w:sz w:val="18"/>
                <w:szCs w:val="18"/>
              </w:rPr>
              <w:t xml:space="preserve">1.15.3 Achiziționarea și dotarea </w:t>
            </w:r>
            <w:r w:rsidRPr="00096690">
              <w:rPr>
                <w:rFonts w:ascii="Trebuchet MS" w:hAnsi="Trebuchet MS" w:cstheme="minorHAnsi"/>
                <w:sz w:val="18"/>
                <w:szCs w:val="18"/>
              </w:rPr>
              <w:t xml:space="preserve">cu echipamente hardware și software, licențe și servicii de mentenanță necesare pentru analiza </w:t>
            </w:r>
            <w:r>
              <w:rPr>
                <w:rFonts w:ascii="Trebuchet MS" w:hAnsi="Trebuchet MS" w:cstheme="minorHAnsi"/>
                <w:sz w:val="18"/>
                <w:szCs w:val="18"/>
              </w:rPr>
              <w:t>datelor în cauzele complexe de criminalitate gravă</w:t>
            </w:r>
            <w:r w:rsidRPr="00096690">
              <w:rPr>
                <w:rFonts w:ascii="Trebuchet MS" w:hAnsi="Trebuchet MS" w:cstheme="minorHAnsi"/>
                <w:sz w:val="18"/>
                <w:szCs w:val="18"/>
              </w:rPr>
              <w:t>.</w:t>
            </w:r>
          </w:p>
        </w:tc>
        <w:tc>
          <w:tcPr>
            <w:tcW w:w="1205" w:type="dxa"/>
            <w:shd w:val="clear" w:color="auto" w:fill="FFFFFF" w:themeFill="background1"/>
            <w:vAlign w:val="center"/>
          </w:tcPr>
          <w:p w14:paraId="3268CBC1" w14:textId="77777777" w:rsidR="00347EA3" w:rsidRPr="003570AA" w:rsidRDefault="00347EA3" w:rsidP="00084AC7">
            <w:pPr>
              <w:jc w:val="center"/>
              <w:rPr>
                <w:rFonts w:ascii="Trebuchet MS" w:hAnsi="Trebuchet MS" w:cstheme="minorHAnsi"/>
                <w:sz w:val="18"/>
                <w:szCs w:val="18"/>
              </w:rPr>
            </w:pPr>
            <w:r>
              <w:rPr>
                <w:rFonts w:ascii="Trebuchet MS" w:hAnsi="Trebuchet MS" w:cstheme="minorHAnsi"/>
                <w:sz w:val="18"/>
                <w:szCs w:val="18"/>
              </w:rPr>
              <w:t>IGPR</w:t>
            </w:r>
          </w:p>
        </w:tc>
        <w:tc>
          <w:tcPr>
            <w:tcW w:w="1466" w:type="dxa"/>
            <w:shd w:val="clear" w:color="auto" w:fill="FFFFFF" w:themeFill="background1"/>
            <w:vAlign w:val="center"/>
          </w:tcPr>
          <w:p w14:paraId="795D73DE" w14:textId="77777777" w:rsidR="00347EA3" w:rsidRPr="003570AA" w:rsidRDefault="00347EA3" w:rsidP="00084AC7">
            <w:pPr>
              <w:jc w:val="center"/>
              <w:rPr>
                <w:rFonts w:ascii="Trebuchet MS" w:hAnsi="Trebuchet MS" w:cstheme="minorHAnsi"/>
                <w:sz w:val="18"/>
                <w:szCs w:val="18"/>
              </w:rPr>
            </w:pPr>
            <w:r>
              <w:rPr>
                <w:rFonts w:ascii="Trebuchet MS" w:hAnsi="Trebuchet MS" w:cstheme="minorHAnsi"/>
                <w:sz w:val="18"/>
                <w:szCs w:val="18"/>
              </w:rPr>
              <w:t xml:space="preserve">Fonduri externe, inclusiv PNRR aprobat/ </w:t>
            </w:r>
            <w:r w:rsidRPr="003570AA" w:rsidDel="000C2C60">
              <w:rPr>
                <w:rFonts w:ascii="Trebuchet MS" w:hAnsi="Trebuchet MS" w:cstheme="minorHAnsi"/>
                <w:sz w:val="18"/>
                <w:szCs w:val="18"/>
              </w:rPr>
              <w:t xml:space="preserve"> </w:t>
            </w:r>
            <w:r>
              <w:rPr>
                <w:rFonts w:ascii="Trebuchet MS" w:hAnsi="Trebuchet MS" w:cstheme="minorHAnsi"/>
                <w:sz w:val="18"/>
                <w:szCs w:val="18"/>
              </w:rPr>
              <w:t>Buget de stat</w:t>
            </w:r>
            <w:r w:rsidRPr="003570AA">
              <w:rPr>
                <w:rFonts w:ascii="Trebuchet MS" w:hAnsi="Trebuchet MS" w:cstheme="minorHAnsi"/>
                <w:sz w:val="18"/>
                <w:szCs w:val="18"/>
              </w:rPr>
              <w:t xml:space="preserve"> </w:t>
            </w:r>
          </w:p>
        </w:tc>
        <w:tc>
          <w:tcPr>
            <w:tcW w:w="1150" w:type="dxa"/>
            <w:shd w:val="clear" w:color="auto" w:fill="FFFFFF" w:themeFill="background1"/>
            <w:vAlign w:val="center"/>
          </w:tcPr>
          <w:p w14:paraId="1132F3CD" w14:textId="77777777" w:rsidR="00347EA3" w:rsidRPr="003570AA" w:rsidRDefault="00347EA3" w:rsidP="00084AC7">
            <w:pPr>
              <w:jc w:val="center"/>
              <w:rPr>
                <w:rFonts w:ascii="Trebuchet MS" w:hAnsi="Trebuchet MS" w:cstheme="minorHAnsi"/>
                <w:sz w:val="18"/>
                <w:szCs w:val="18"/>
              </w:rPr>
            </w:pPr>
            <w:r>
              <w:rPr>
                <w:rFonts w:ascii="Trebuchet MS" w:hAnsi="Trebuchet MS" w:cstheme="minorHAnsi"/>
                <w:sz w:val="18"/>
                <w:szCs w:val="18"/>
              </w:rPr>
              <w:t>2022-2025</w:t>
            </w:r>
          </w:p>
        </w:tc>
        <w:tc>
          <w:tcPr>
            <w:tcW w:w="1857" w:type="dxa"/>
            <w:shd w:val="clear" w:color="auto" w:fill="FFFFFF" w:themeFill="background1"/>
            <w:vAlign w:val="center"/>
          </w:tcPr>
          <w:p w14:paraId="6ABFC587" w14:textId="77777777" w:rsidR="00347EA3" w:rsidRPr="003570AA" w:rsidRDefault="00347EA3" w:rsidP="00084AC7">
            <w:pPr>
              <w:rPr>
                <w:rFonts w:ascii="Trebuchet MS" w:hAnsi="Trebuchet MS" w:cstheme="minorHAnsi"/>
                <w:sz w:val="18"/>
                <w:szCs w:val="18"/>
              </w:rPr>
            </w:pPr>
            <w:r>
              <w:rPr>
                <w:rFonts w:ascii="Trebuchet MS" w:hAnsi="Trebuchet MS" w:cstheme="minorHAnsi"/>
                <w:sz w:val="18"/>
                <w:szCs w:val="18"/>
              </w:rPr>
              <w:t xml:space="preserve">Echipamente </w:t>
            </w:r>
            <w:r w:rsidRPr="00096690">
              <w:rPr>
                <w:rFonts w:ascii="Trebuchet MS" w:hAnsi="Trebuchet MS" w:cstheme="minorHAnsi"/>
                <w:sz w:val="18"/>
                <w:szCs w:val="18"/>
              </w:rPr>
              <w:t>hardware și software, licențe și servicii de mentenanță</w:t>
            </w:r>
            <w:r>
              <w:rPr>
                <w:rFonts w:ascii="Trebuchet MS" w:hAnsi="Trebuchet MS" w:cstheme="minorHAnsi"/>
                <w:sz w:val="18"/>
                <w:szCs w:val="18"/>
              </w:rPr>
              <w:t xml:space="preserve"> achiziționate</w:t>
            </w:r>
          </w:p>
        </w:tc>
        <w:tc>
          <w:tcPr>
            <w:tcW w:w="1795" w:type="dxa"/>
            <w:vAlign w:val="center"/>
          </w:tcPr>
          <w:p w14:paraId="5A09C5E0" w14:textId="77777777" w:rsidR="00347EA3" w:rsidRPr="003570AA" w:rsidRDefault="00347EA3" w:rsidP="00084AC7">
            <w:pPr>
              <w:rPr>
                <w:rFonts w:ascii="Trebuchet MS" w:hAnsi="Trebuchet MS" w:cstheme="minorHAnsi"/>
                <w:color w:val="00B050"/>
                <w:sz w:val="18"/>
                <w:szCs w:val="18"/>
              </w:rPr>
            </w:pPr>
            <w:r w:rsidRPr="00347EA3">
              <w:rPr>
                <w:rFonts w:ascii="Trebuchet MS" w:hAnsi="Trebuchet MS" w:cstheme="minorHAnsi"/>
                <w:sz w:val="18"/>
                <w:szCs w:val="18"/>
              </w:rPr>
              <w:t>Sistem informatic funcțional</w:t>
            </w:r>
          </w:p>
        </w:tc>
        <w:tc>
          <w:tcPr>
            <w:tcW w:w="1448" w:type="dxa"/>
            <w:vMerge/>
            <w:vAlign w:val="center"/>
          </w:tcPr>
          <w:p w14:paraId="43F9098D" w14:textId="77777777" w:rsidR="00347EA3" w:rsidRPr="003570AA" w:rsidRDefault="00347EA3" w:rsidP="00084AC7">
            <w:pPr>
              <w:rPr>
                <w:rFonts w:ascii="Trebuchet MS" w:hAnsi="Trebuchet MS" w:cstheme="minorHAnsi"/>
                <w:color w:val="00B050"/>
                <w:sz w:val="18"/>
                <w:szCs w:val="18"/>
              </w:rPr>
            </w:pPr>
          </w:p>
        </w:tc>
      </w:tr>
      <w:tr w:rsidR="005274C7" w:rsidRPr="003570AA" w14:paraId="551D5201" w14:textId="77777777" w:rsidTr="003307F4">
        <w:tc>
          <w:tcPr>
            <w:tcW w:w="1326" w:type="dxa"/>
            <w:vMerge/>
            <w:vAlign w:val="center"/>
          </w:tcPr>
          <w:p w14:paraId="7385CF98" w14:textId="77777777" w:rsidR="005274C7" w:rsidRPr="003570AA" w:rsidRDefault="005274C7" w:rsidP="005274C7">
            <w:pPr>
              <w:rPr>
                <w:rFonts w:ascii="Trebuchet MS" w:hAnsi="Trebuchet MS" w:cstheme="minorHAnsi"/>
                <w:sz w:val="18"/>
                <w:szCs w:val="18"/>
              </w:rPr>
            </w:pPr>
          </w:p>
        </w:tc>
        <w:tc>
          <w:tcPr>
            <w:tcW w:w="1713" w:type="dxa"/>
            <w:vMerge w:val="restart"/>
            <w:vAlign w:val="center"/>
          </w:tcPr>
          <w:p w14:paraId="6F79E4C4" w14:textId="77777777" w:rsidR="005274C7" w:rsidRPr="003570AA" w:rsidRDefault="005274C7" w:rsidP="005274C7">
            <w:pPr>
              <w:rPr>
                <w:rFonts w:ascii="Trebuchet MS" w:hAnsi="Trebuchet MS" w:cstheme="minorHAnsi"/>
                <w:sz w:val="18"/>
                <w:szCs w:val="18"/>
              </w:rPr>
            </w:pPr>
            <w:r w:rsidRPr="003570AA">
              <w:rPr>
                <w:rFonts w:ascii="Trebuchet MS" w:hAnsi="Trebuchet MS" w:cstheme="minorHAnsi"/>
                <w:sz w:val="18"/>
                <w:szCs w:val="18"/>
              </w:rPr>
              <w:t>1.1</w:t>
            </w:r>
            <w:r>
              <w:rPr>
                <w:rFonts w:ascii="Trebuchet MS" w:hAnsi="Trebuchet MS" w:cstheme="minorHAnsi"/>
                <w:sz w:val="18"/>
                <w:szCs w:val="18"/>
              </w:rPr>
              <w:t>6.</w:t>
            </w:r>
            <w:r w:rsidRPr="003570AA">
              <w:rPr>
                <w:rFonts w:ascii="Trebuchet MS" w:hAnsi="Trebuchet MS" w:cstheme="minorHAnsi"/>
                <w:sz w:val="18"/>
                <w:szCs w:val="18"/>
              </w:rPr>
              <w:t xml:space="preserve"> Îmbunătățirea activității de urmărire penală la nivelul DNA prin asigurarea logisticii necesare </w:t>
            </w:r>
          </w:p>
        </w:tc>
        <w:tc>
          <w:tcPr>
            <w:tcW w:w="2347" w:type="dxa"/>
            <w:shd w:val="clear" w:color="auto" w:fill="FFFFFF" w:themeFill="background1"/>
            <w:vAlign w:val="center"/>
          </w:tcPr>
          <w:p w14:paraId="324A186F" w14:textId="77777777" w:rsidR="005274C7" w:rsidRPr="003570AA" w:rsidRDefault="005274C7" w:rsidP="005274C7">
            <w:pPr>
              <w:rPr>
                <w:rFonts w:ascii="Trebuchet MS" w:hAnsi="Trebuchet MS" w:cstheme="minorHAnsi"/>
                <w:sz w:val="18"/>
                <w:szCs w:val="18"/>
              </w:rPr>
            </w:pPr>
            <w:r w:rsidRPr="003570AA">
              <w:rPr>
                <w:rFonts w:ascii="Trebuchet MS" w:hAnsi="Trebuchet MS" w:cstheme="minorHAnsi"/>
                <w:sz w:val="18"/>
                <w:szCs w:val="18"/>
              </w:rPr>
              <w:t>1.1</w:t>
            </w:r>
            <w:r>
              <w:rPr>
                <w:rFonts w:ascii="Trebuchet MS" w:hAnsi="Trebuchet MS" w:cstheme="minorHAnsi"/>
                <w:sz w:val="18"/>
                <w:szCs w:val="18"/>
              </w:rPr>
              <w:t>6</w:t>
            </w:r>
            <w:r w:rsidRPr="003570AA">
              <w:rPr>
                <w:rFonts w:ascii="Trebuchet MS" w:hAnsi="Trebuchet MS" w:cstheme="minorHAnsi"/>
                <w:sz w:val="18"/>
                <w:szCs w:val="18"/>
              </w:rPr>
              <w:t>.1</w:t>
            </w:r>
            <w:r>
              <w:rPr>
                <w:rFonts w:ascii="Trebuchet MS" w:hAnsi="Trebuchet MS" w:cstheme="minorHAnsi"/>
                <w:sz w:val="18"/>
                <w:szCs w:val="18"/>
              </w:rPr>
              <w:t>.</w:t>
            </w:r>
            <w:r w:rsidRPr="003570AA">
              <w:rPr>
                <w:rFonts w:ascii="Trebuchet MS" w:hAnsi="Trebuchet MS" w:cstheme="minorHAnsi"/>
                <w:sz w:val="18"/>
                <w:szCs w:val="18"/>
              </w:rPr>
              <w:t xml:space="preserve"> Dotarea Serviciului Tehnic din cadrul DNA cu echipamente specifice</w:t>
            </w:r>
          </w:p>
        </w:tc>
        <w:tc>
          <w:tcPr>
            <w:tcW w:w="1205" w:type="dxa"/>
            <w:shd w:val="clear" w:color="auto" w:fill="FFFFFF" w:themeFill="background1"/>
            <w:vAlign w:val="center"/>
          </w:tcPr>
          <w:p w14:paraId="5F981D15" w14:textId="77777777" w:rsidR="005274C7" w:rsidRPr="003570AA" w:rsidRDefault="005274C7" w:rsidP="005274C7">
            <w:pPr>
              <w:jc w:val="center"/>
              <w:rPr>
                <w:rFonts w:ascii="Trebuchet MS" w:hAnsi="Trebuchet MS" w:cstheme="minorHAnsi"/>
                <w:sz w:val="18"/>
                <w:szCs w:val="18"/>
              </w:rPr>
            </w:pPr>
            <w:r w:rsidRPr="003570AA">
              <w:rPr>
                <w:rFonts w:ascii="Trebuchet MS" w:hAnsi="Trebuchet MS" w:cstheme="minorHAnsi"/>
                <w:sz w:val="18"/>
                <w:szCs w:val="18"/>
              </w:rPr>
              <w:t>DNA</w:t>
            </w:r>
          </w:p>
        </w:tc>
        <w:tc>
          <w:tcPr>
            <w:tcW w:w="1466" w:type="dxa"/>
            <w:shd w:val="clear" w:color="auto" w:fill="FFFFFF" w:themeFill="background1"/>
            <w:vAlign w:val="center"/>
          </w:tcPr>
          <w:p w14:paraId="69A0A8C3" w14:textId="77777777" w:rsidR="005274C7" w:rsidRPr="00A76ADA" w:rsidRDefault="005274C7" w:rsidP="005274C7">
            <w:pPr>
              <w:jc w:val="center"/>
              <w:rPr>
                <w:rFonts w:ascii="Trebuchet MS" w:hAnsi="Trebuchet MS" w:cstheme="minorHAnsi"/>
                <w:sz w:val="18"/>
                <w:szCs w:val="18"/>
              </w:rPr>
            </w:pPr>
            <w:r>
              <w:rPr>
                <w:rFonts w:ascii="Trebuchet MS" w:hAnsi="Trebuchet MS" w:cstheme="minorHAnsi"/>
                <w:sz w:val="18"/>
                <w:szCs w:val="18"/>
              </w:rPr>
              <w:t>2500</w:t>
            </w:r>
            <w:r w:rsidRPr="00A76ADA">
              <w:rPr>
                <w:rFonts w:ascii="Trebuchet MS" w:hAnsi="Trebuchet MS" w:cstheme="minorHAnsi"/>
                <w:sz w:val="18"/>
                <w:szCs w:val="18"/>
              </w:rPr>
              <w:t xml:space="preserve"> mii lei fără TVA,</w:t>
            </w:r>
          </w:p>
          <w:p w14:paraId="53771D86" w14:textId="77777777" w:rsidR="005369AC" w:rsidRDefault="005369AC" w:rsidP="005274C7">
            <w:pPr>
              <w:jc w:val="center"/>
              <w:rPr>
                <w:rFonts w:ascii="Trebuchet MS" w:hAnsi="Trebuchet MS" w:cstheme="minorHAnsi"/>
                <w:sz w:val="18"/>
                <w:szCs w:val="18"/>
              </w:rPr>
            </w:pPr>
          </w:p>
          <w:p w14:paraId="1BB491F9" w14:textId="77777777" w:rsidR="005274C7" w:rsidRDefault="005274C7" w:rsidP="005274C7">
            <w:pPr>
              <w:jc w:val="center"/>
              <w:rPr>
                <w:rFonts w:ascii="Trebuchet MS" w:hAnsi="Trebuchet MS" w:cstheme="minorHAnsi"/>
                <w:sz w:val="18"/>
                <w:szCs w:val="18"/>
              </w:rPr>
            </w:pPr>
            <w:r>
              <w:rPr>
                <w:rFonts w:ascii="Trebuchet MS" w:hAnsi="Trebuchet MS" w:cstheme="minorHAnsi"/>
                <w:sz w:val="18"/>
                <w:szCs w:val="18"/>
              </w:rPr>
              <w:t>475</w:t>
            </w:r>
            <w:r w:rsidR="000C79E6">
              <w:rPr>
                <w:rFonts w:ascii="Trebuchet MS" w:hAnsi="Trebuchet MS" w:cstheme="minorHAnsi"/>
                <w:sz w:val="18"/>
                <w:szCs w:val="18"/>
              </w:rPr>
              <w:t xml:space="preserve"> </w:t>
            </w:r>
            <w:r w:rsidRPr="00A76ADA">
              <w:rPr>
                <w:rFonts w:ascii="Trebuchet MS" w:hAnsi="Trebuchet MS" w:cstheme="minorHAnsi"/>
                <w:sz w:val="18"/>
                <w:szCs w:val="18"/>
              </w:rPr>
              <w:t>mii lei TVA</w:t>
            </w:r>
          </w:p>
          <w:p w14:paraId="7950AD55" w14:textId="77777777" w:rsidR="005274C7" w:rsidRPr="003570AA" w:rsidRDefault="005274C7" w:rsidP="005274C7">
            <w:pPr>
              <w:jc w:val="center"/>
              <w:rPr>
                <w:rFonts w:ascii="Trebuchet MS" w:hAnsi="Trebuchet MS" w:cstheme="minorHAnsi"/>
                <w:sz w:val="18"/>
                <w:szCs w:val="18"/>
              </w:rPr>
            </w:pPr>
          </w:p>
          <w:p w14:paraId="271698B5" w14:textId="77777777" w:rsidR="005369AC" w:rsidRPr="003570AA" w:rsidRDefault="005274C7" w:rsidP="005369AC">
            <w:pPr>
              <w:jc w:val="center"/>
              <w:rPr>
                <w:rFonts w:ascii="Trebuchet MS" w:hAnsi="Trebuchet MS" w:cstheme="minorHAnsi"/>
                <w:sz w:val="18"/>
                <w:szCs w:val="18"/>
              </w:rPr>
            </w:pPr>
            <w:r w:rsidRPr="003570AA">
              <w:rPr>
                <w:rFonts w:ascii="Trebuchet MS" w:hAnsi="Trebuchet MS" w:cstheme="minorHAnsi"/>
                <w:sz w:val="18"/>
                <w:szCs w:val="18"/>
              </w:rPr>
              <w:t xml:space="preserve">Fonduri externe </w:t>
            </w:r>
            <w:r w:rsidR="005369AC">
              <w:rPr>
                <w:rFonts w:ascii="Trebuchet MS" w:hAnsi="Trebuchet MS" w:cstheme="minorHAnsi"/>
                <w:sz w:val="18"/>
                <w:szCs w:val="18"/>
              </w:rPr>
              <w:t>/</w:t>
            </w:r>
            <w:r w:rsidRPr="003570AA">
              <w:rPr>
                <w:rFonts w:ascii="Trebuchet MS" w:hAnsi="Trebuchet MS" w:cstheme="minorHAnsi"/>
                <w:sz w:val="18"/>
                <w:szCs w:val="18"/>
              </w:rPr>
              <w:t xml:space="preserve"> </w:t>
            </w:r>
            <w:r w:rsidR="005369AC" w:rsidRPr="003570AA">
              <w:rPr>
                <w:rFonts w:ascii="Trebuchet MS" w:hAnsi="Trebuchet MS" w:cstheme="minorHAnsi"/>
                <w:sz w:val="18"/>
                <w:szCs w:val="18"/>
              </w:rPr>
              <w:t>Buget de stat</w:t>
            </w:r>
          </w:p>
          <w:p w14:paraId="28ED10ED" w14:textId="77777777" w:rsidR="005274C7" w:rsidRPr="003570AA" w:rsidRDefault="005274C7" w:rsidP="005274C7">
            <w:pPr>
              <w:jc w:val="center"/>
              <w:rPr>
                <w:rFonts w:ascii="Trebuchet MS" w:hAnsi="Trebuchet MS" w:cstheme="minorHAnsi"/>
                <w:sz w:val="18"/>
                <w:szCs w:val="18"/>
              </w:rPr>
            </w:pPr>
          </w:p>
        </w:tc>
        <w:tc>
          <w:tcPr>
            <w:tcW w:w="1150" w:type="dxa"/>
            <w:shd w:val="clear" w:color="auto" w:fill="FFFFFF" w:themeFill="background1"/>
            <w:vAlign w:val="center"/>
          </w:tcPr>
          <w:p w14:paraId="29AF1E47" w14:textId="77777777" w:rsidR="005274C7" w:rsidRPr="003570AA" w:rsidRDefault="005274C7" w:rsidP="005274C7">
            <w:pPr>
              <w:jc w:val="center"/>
              <w:rPr>
                <w:rFonts w:ascii="Trebuchet MS" w:hAnsi="Trebuchet MS" w:cstheme="minorHAnsi"/>
                <w:sz w:val="18"/>
                <w:szCs w:val="18"/>
              </w:rPr>
            </w:pPr>
          </w:p>
          <w:p w14:paraId="3E295CE4" w14:textId="77777777" w:rsidR="005274C7" w:rsidRPr="003570AA" w:rsidRDefault="005274C7" w:rsidP="005274C7">
            <w:pPr>
              <w:jc w:val="center"/>
              <w:rPr>
                <w:rFonts w:ascii="Trebuchet MS" w:hAnsi="Trebuchet MS" w:cstheme="minorHAnsi"/>
                <w:sz w:val="18"/>
                <w:szCs w:val="18"/>
              </w:rPr>
            </w:pPr>
          </w:p>
          <w:p w14:paraId="53DD5B29" w14:textId="77777777" w:rsidR="005274C7" w:rsidRPr="003570AA" w:rsidRDefault="005274C7" w:rsidP="005274C7">
            <w:pPr>
              <w:jc w:val="center"/>
              <w:rPr>
                <w:rFonts w:ascii="Trebuchet MS" w:hAnsi="Trebuchet MS" w:cstheme="minorHAnsi"/>
                <w:sz w:val="18"/>
                <w:szCs w:val="18"/>
              </w:rPr>
            </w:pPr>
          </w:p>
          <w:p w14:paraId="6DFF26E8" w14:textId="77777777" w:rsidR="005274C7" w:rsidRPr="003570AA" w:rsidRDefault="005274C7" w:rsidP="005274C7">
            <w:pPr>
              <w:jc w:val="center"/>
              <w:rPr>
                <w:rFonts w:ascii="Trebuchet MS" w:hAnsi="Trebuchet MS" w:cstheme="minorHAnsi"/>
                <w:sz w:val="18"/>
                <w:szCs w:val="18"/>
              </w:rPr>
            </w:pPr>
          </w:p>
          <w:p w14:paraId="70848B83" w14:textId="77777777" w:rsidR="005274C7" w:rsidRPr="003570AA" w:rsidRDefault="005274C7" w:rsidP="005274C7">
            <w:pPr>
              <w:jc w:val="center"/>
              <w:rPr>
                <w:rFonts w:ascii="Trebuchet MS" w:hAnsi="Trebuchet MS" w:cstheme="minorHAnsi"/>
                <w:sz w:val="18"/>
                <w:szCs w:val="18"/>
              </w:rPr>
            </w:pPr>
          </w:p>
          <w:p w14:paraId="27E91CE6" w14:textId="77777777" w:rsidR="005274C7" w:rsidRPr="003570AA" w:rsidRDefault="005274C7" w:rsidP="005274C7">
            <w:pPr>
              <w:jc w:val="center"/>
              <w:rPr>
                <w:rFonts w:ascii="Trebuchet MS" w:hAnsi="Trebuchet MS" w:cstheme="minorHAnsi"/>
                <w:sz w:val="18"/>
                <w:szCs w:val="18"/>
              </w:rPr>
            </w:pPr>
          </w:p>
          <w:p w14:paraId="35066438" w14:textId="77777777" w:rsidR="005274C7" w:rsidRPr="003570AA" w:rsidRDefault="005274C7" w:rsidP="005274C7">
            <w:pPr>
              <w:jc w:val="center"/>
              <w:rPr>
                <w:rFonts w:ascii="Trebuchet MS" w:hAnsi="Trebuchet MS" w:cstheme="minorHAnsi"/>
                <w:sz w:val="18"/>
                <w:szCs w:val="18"/>
              </w:rPr>
            </w:pPr>
          </w:p>
          <w:p w14:paraId="513F88D1" w14:textId="77777777" w:rsidR="005274C7" w:rsidRPr="003570AA" w:rsidRDefault="005274C7" w:rsidP="005274C7">
            <w:pPr>
              <w:jc w:val="center"/>
              <w:rPr>
                <w:rFonts w:ascii="Trebuchet MS" w:hAnsi="Trebuchet MS" w:cstheme="minorHAnsi"/>
                <w:sz w:val="18"/>
                <w:szCs w:val="18"/>
              </w:rPr>
            </w:pPr>
            <w:r w:rsidRPr="003570AA">
              <w:rPr>
                <w:rFonts w:ascii="Trebuchet MS" w:hAnsi="Trebuchet MS" w:cstheme="minorHAnsi"/>
                <w:sz w:val="18"/>
                <w:szCs w:val="18"/>
              </w:rPr>
              <w:t>Martie 2024</w:t>
            </w:r>
          </w:p>
          <w:p w14:paraId="0D7096EA" w14:textId="77777777" w:rsidR="005274C7" w:rsidRPr="003570AA" w:rsidRDefault="005274C7" w:rsidP="005274C7">
            <w:pPr>
              <w:jc w:val="center"/>
              <w:rPr>
                <w:rFonts w:ascii="Trebuchet MS" w:hAnsi="Trebuchet MS" w:cstheme="minorHAnsi"/>
                <w:sz w:val="18"/>
                <w:szCs w:val="18"/>
                <w:highlight w:val="yellow"/>
              </w:rPr>
            </w:pPr>
          </w:p>
        </w:tc>
        <w:tc>
          <w:tcPr>
            <w:tcW w:w="1857" w:type="dxa"/>
            <w:shd w:val="clear" w:color="auto" w:fill="FFFFFF" w:themeFill="background1"/>
            <w:vAlign w:val="center"/>
          </w:tcPr>
          <w:p w14:paraId="335A5272" w14:textId="77777777" w:rsidR="005274C7" w:rsidRPr="003570AA" w:rsidRDefault="005274C7" w:rsidP="005274C7">
            <w:pPr>
              <w:rPr>
                <w:rFonts w:ascii="Trebuchet MS" w:hAnsi="Trebuchet MS" w:cstheme="minorHAnsi"/>
                <w:sz w:val="18"/>
                <w:szCs w:val="18"/>
              </w:rPr>
            </w:pPr>
            <w:r w:rsidRPr="003570AA">
              <w:rPr>
                <w:rFonts w:ascii="Trebuchet MS" w:hAnsi="Trebuchet MS" w:cstheme="minorHAnsi"/>
                <w:sz w:val="18"/>
                <w:szCs w:val="18"/>
              </w:rPr>
              <w:t>Echipamente tehnice achiziționate: 3</w:t>
            </w:r>
          </w:p>
          <w:p w14:paraId="2B19A52D" w14:textId="77777777" w:rsidR="005274C7" w:rsidRPr="003570AA" w:rsidRDefault="005274C7" w:rsidP="005274C7">
            <w:pPr>
              <w:rPr>
                <w:rFonts w:ascii="Trebuchet MS" w:hAnsi="Trebuchet MS" w:cstheme="minorHAnsi"/>
                <w:sz w:val="18"/>
                <w:szCs w:val="18"/>
              </w:rPr>
            </w:pPr>
          </w:p>
          <w:p w14:paraId="11E266F3" w14:textId="77777777" w:rsidR="005274C7" w:rsidRPr="003570AA" w:rsidRDefault="005274C7" w:rsidP="005274C7">
            <w:pPr>
              <w:rPr>
                <w:rFonts w:ascii="Trebuchet MS" w:hAnsi="Trebuchet MS" w:cstheme="minorHAnsi"/>
                <w:sz w:val="18"/>
                <w:szCs w:val="18"/>
              </w:rPr>
            </w:pPr>
          </w:p>
          <w:p w14:paraId="35942336" w14:textId="77777777" w:rsidR="005274C7" w:rsidRPr="003570AA" w:rsidRDefault="005274C7" w:rsidP="005274C7">
            <w:pPr>
              <w:rPr>
                <w:rFonts w:ascii="Trebuchet MS" w:hAnsi="Trebuchet MS" w:cstheme="minorHAnsi"/>
                <w:sz w:val="18"/>
                <w:szCs w:val="18"/>
              </w:rPr>
            </w:pPr>
            <w:r w:rsidRPr="003570AA">
              <w:rPr>
                <w:rFonts w:ascii="Trebuchet MS" w:hAnsi="Trebuchet MS" w:cstheme="minorHAnsi"/>
                <w:sz w:val="18"/>
                <w:szCs w:val="18"/>
              </w:rPr>
              <w:t>Număr de persoane instruite pentru folosirea echipamentului: 7</w:t>
            </w:r>
          </w:p>
        </w:tc>
        <w:tc>
          <w:tcPr>
            <w:tcW w:w="1795" w:type="dxa"/>
            <w:vMerge w:val="restart"/>
            <w:vAlign w:val="center"/>
          </w:tcPr>
          <w:p w14:paraId="0F17AB88" w14:textId="77777777" w:rsidR="005274C7" w:rsidRPr="003570AA" w:rsidRDefault="005274C7" w:rsidP="005274C7">
            <w:pPr>
              <w:rPr>
                <w:rFonts w:ascii="Trebuchet MS" w:hAnsi="Trebuchet MS" w:cstheme="minorHAnsi"/>
                <w:sz w:val="18"/>
                <w:szCs w:val="18"/>
              </w:rPr>
            </w:pPr>
            <w:r w:rsidRPr="003570AA">
              <w:rPr>
                <w:rFonts w:ascii="Trebuchet MS" w:hAnsi="Trebuchet MS" w:cstheme="minorHAnsi"/>
                <w:sz w:val="18"/>
                <w:szCs w:val="18"/>
              </w:rPr>
              <w:t>Număr crescut de lucrări de punere în aplicare a mandatelor de supraveghere tehnică și de investigații financiare în dosarele de competența DNA care vor fi executate cu resurse interne</w:t>
            </w:r>
          </w:p>
          <w:p w14:paraId="1A1C3CE0" w14:textId="77777777" w:rsidR="005274C7" w:rsidRPr="003570AA" w:rsidRDefault="005274C7" w:rsidP="005274C7">
            <w:pPr>
              <w:rPr>
                <w:rFonts w:ascii="Trebuchet MS" w:hAnsi="Trebuchet MS" w:cstheme="minorHAnsi"/>
                <w:sz w:val="18"/>
                <w:szCs w:val="18"/>
              </w:rPr>
            </w:pPr>
          </w:p>
          <w:p w14:paraId="48582741" w14:textId="77777777" w:rsidR="005274C7" w:rsidRPr="003570AA" w:rsidRDefault="005274C7" w:rsidP="005274C7">
            <w:pPr>
              <w:rPr>
                <w:rFonts w:ascii="Trebuchet MS" w:hAnsi="Trebuchet MS" w:cstheme="minorHAnsi"/>
                <w:sz w:val="18"/>
                <w:szCs w:val="18"/>
              </w:rPr>
            </w:pPr>
            <w:proofErr w:type="spellStart"/>
            <w:r w:rsidRPr="003570AA">
              <w:rPr>
                <w:rFonts w:ascii="Trebuchet MS" w:hAnsi="Trebuchet MS" w:cstheme="minorHAnsi"/>
                <w:sz w:val="18"/>
                <w:szCs w:val="18"/>
              </w:rPr>
              <w:t>Referinţă</w:t>
            </w:r>
            <w:proofErr w:type="spellEnd"/>
            <w:r w:rsidRPr="003570AA">
              <w:rPr>
                <w:rFonts w:ascii="Trebuchet MS" w:hAnsi="Trebuchet MS" w:cstheme="minorHAnsi"/>
                <w:sz w:val="18"/>
                <w:szCs w:val="18"/>
              </w:rPr>
              <w:t xml:space="preserve"> (2021): 200 lucrări</w:t>
            </w:r>
          </w:p>
          <w:p w14:paraId="78E6C632" w14:textId="77777777" w:rsidR="005274C7" w:rsidRPr="003570AA" w:rsidRDefault="005274C7" w:rsidP="005274C7">
            <w:pPr>
              <w:rPr>
                <w:rFonts w:ascii="Trebuchet MS" w:hAnsi="Trebuchet MS" w:cstheme="minorHAnsi"/>
                <w:sz w:val="18"/>
                <w:szCs w:val="18"/>
              </w:rPr>
            </w:pPr>
          </w:p>
          <w:p w14:paraId="484E6759" w14:textId="77777777" w:rsidR="005274C7" w:rsidRPr="003570AA" w:rsidRDefault="005274C7" w:rsidP="005274C7">
            <w:pPr>
              <w:rPr>
                <w:rFonts w:ascii="Trebuchet MS" w:hAnsi="Trebuchet MS" w:cstheme="minorHAnsi"/>
                <w:color w:val="00B050"/>
                <w:sz w:val="18"/>
                <w:szCs w:val="18"/>
              </w:rPr>
            </w:pPr>
            <w:r w:rsidRPr="003570AA">
              <w:rPr>
                <w:rFonts w:ascii="Trebuchet MS" w:hAnsi="Trebuchet MS" w:cstheme="minorHAnsi"/>
                <w:sz w:val="18"/>
                <w:szCs w:val="18"/>
              </w:rPr>
              <w:t>Țintă (2025): 300 lucrări</w:t>
            </w:r>
          </w:p>
        </w:tc>
        <w:tc>
          <w:tcPr>
            <w:tcW w:w="1448" w:type="dxa"/>
            <w:vMerge/>
            <w:vAlign w:val="center"/>
          </w:tcPr>
          <w:p w14:paraId="02DF8C7D" w14:textId="77777777" w:rsidR="005274C7" w:rsidRPr="003570AA" w:rsidRDefault="005274C7" w:rsidP="005274C7">
            <w:pPr>
              <w:rPr>
                <w:rFonts w:ascii="Trebuchet MS" w:hAnsi="Trebuchet MS" w:cstheme="minorHAnsi"/>
                <w:color w:val="00B050"/>
                <w:sz w:val="18"/>
                <w:szCs w:val="18"/>
              </w:rPr>
            </w:pPr>
          </w:p>
        </w:tc>
      </w:tr>
      <w:tr w:rsidR="005274C7" w:rsidRPr="003570AA" w14:paraId="00A13642" w14:textId="77777777" w:rsidTr="003307F4">
        <w:tc>
          <w:tcPr>
            <w:tcW w:w="1326" w:type="dxa"/>
            <w:vMerge/>
            <w:vAlign w:val="center"/>
          </w:tcPr>
          <w:p w14:paraId="60DFCBDA" w14:textId="77777777" w:rsidR="005274C7" w:rsidRPr="003570AA" w:rsidRDefault="005274C7" w:rsidP="005274C7">
            <w:pPr>
              <w:rPr>
                <w:rFonts w:ascii="Trebuchet MS" w:hAnsi="Trebuchet MS" w:cstheme="minorHAnsi"/>
                <w:sz w:val="18"/>
                <w:szCs w:val="18"/>
              </w:rPr>
            </w:pPr>
          </w:p>
        </w:tc>
        <w:tc>
          <w:tcPr>
            <w:tcW w:w="1713" w:type="dxa"/>
            <w:vMerge/>
            <w:vAlign w:val="center"/>
          </w:tcPr>
          <w:p w14:paraId="049C52B9" w14:textId="77777777" w:rsidR="005274C7" w:rsidRPr="003570AA" w:rsidRDefault="005274C7" w:rsidP="005274C7">
            <w:pPr>
              <w:rPr>
                <w:rFonts w:ascii="Trebuchet MS" w:hAnsi="Trebuchet MS" w:cstheme="minorHAnsi"/>
                <w:sz w:val="18"/>
                <w:szCs w:val="18"/>
              </w:rPr>
            </w:pPr>
          </w:p>
        </w:tc>
        <w:tc>
          <w:tcPr>
            <w:tcW w:w="2347" w:type="dxa"/>
            <w:shd w:val="clear" w:color="auto" w:fill="FFFFFF" w:themeFill="background1"/>
            <w:vAlign w:val="center"/>
          </w:tcPr>
          <w:p w14:paraId="7C1E4597" w14:textId="77777777" w:rsidR="005274C7" w:rsidRPr="003570AA" w:rsidRDefault="005274C7" w:rsidP="005274C7">
            <w:pPr>
              <w:rPr>
                <w:rFonts w:ascii="Trebuchet MS" w:hAnsi="Trebuchet MS" w:cstheme="minorHAnsi"/>
                <w:sz w:val="18"/>
                <w:szCs w:val="18"/>
              </w:rPr>
            </w:pPr>
            <w:r w:rsidRPr="003570AA">
              <w:rPr>
                <w:rFonts w:ascii="Trebuchet MS" w:hAnsi="Trebuchet MS" w:cstheme="minorHAnsi"/>
                <w:sz w:val="18"/>
                <w:szCs w:val="18"/>
              </w:rPr>
              <w:t>1.1</w:t>
            </w:r>
            <w:r>
              <w:rPr>
                <w:rFonts w:ascii="Trebuchet MS" w:hAnsi="Trebuchet MS" w:cstheme="minorHAnsi"/>
                <w:sz w:val="18"/>
                <w:szCs w:val="18"/>
              </w:rPr>
              <w:t>6</w:t>
            </w:r>
            <w:r w:rsidRPr="003570AA">
              <w:rPr>
                <w:rFonts w:ascii="Trebuchet MS" w:hAnsi="Trebuchet MS" w:cstheme="minorHAnsi"/>
                <w:sz w:val="18"/>
                <w:szCs w:val="18"/>
              </w:rPr>
              <w:t>.2</w:t>
            </w:r>
            <w:r>
              <w:rPr>
                <w:rFonts w:ascii="Trebuchet MS" w:hAnsi="Trebuchet MS" w:cstheme="minorHAnsi"/>
                <w:sz w:val="18"/>
                <w:szCs w:val="18"/>
              </w:rPr>
              <w:t>.</w:t>
            </w:r>
            <w:r w:rsidRPr="003570AA">
              <w:rPr>
                <w:rFonts w:ascii="Trebuchet MS" w:hAnsi="Trebuchet MS" w:cstheme="minorHAnsi"/>
                <w:sz w:val="18"/>
                <w:szCs w:val="18"/>
              </w:rPr>
              <w:t xml:space="preserve"> Consolidarea capacităților Biroului de analiză a informațiilor și investigații financiare prin recrutarea de personal specializat </w:t>
            </w:r>
            <w:proofErr w:type="spellStart"/>
            <w:r w:rsidRPr="003570AA">
              <w:rPr>
                <w:rFonts w:ascii="Trebuchet MS" w:hAnsi="Trebuchet MS" w:cstheme="minorHAnsi"/>
                <w:sz w:val="18"/>
                <w:szCs w:val="18"/>
              </w:rPr>
              <w:t>şi</w:t>
            </w:r>
            <w:proofErr w:type="spellEnd"/>
            <w:r w:rsidRPr="003570AA">
              <w:rPr>
                <w:rFonts w:ascii="Trebuchet MS" w:hAnsi="Trebuchet MS" w:cstheme="minorHAnsi"/>
                <w:sz w:val="18"/>
                <w:szCs w:val="18"/>
              </w:rPr>
              <w:t xml:space="preserve"> achiziționarea de aplicații software de analiză</w:t>
            </w:r>
          </w:p>
        </w:tc>
        <w:tc>
          <w:tcPr>
            <w:tcW w:w="1205" w:type="dxa"/>
            <w:shd w:val="clear" w:color="auto" w:fill="FFFFFF" w:themeFill="background1"/>
            <w:vAlign w:val="center"/>
          </w:tcPr>
          <w:p w14:paraId="3060AF83" w14:textId="77777777" w:rsidR="005274C7" w:rsidRPr="003570AA" w:rsidRDefault="005274C7" w:rsidP="005274C7">
            <w:pPr>
              <w:jc w:val="center"/>
              <w:rPr>
                <w:rFonts w:ascii="Trebuchet MS" w:hAnsi="Trebuchet MS" w:cstheme="minorHAnsi"/>
                <w:sz w:val="18"/>
                <w:szCs w:val="18"/>
              </w:rPr>
            </w:pPr>
            <w:r w:rsidRPr="003570AA">
              <w:rPr>
                <w:rFonts w:ascii="Trebuchet MS" w:hAnsi="Trebuchet MS" w:cstheme="minorHAnsi"/>
                <w:sz w:val="18"/>
                <w:szCs w:val="18"/>
              </w:rPr>
              <w:t>DNA</w:t>
            </w:r>
          </w:p>
        </w:tc>
        <w:tc>
          <w:tcPr>
            <w:tcW w:w="1466" w:type="dxa"/>
            <w:shd w:val="clear" w:color="auto" w:fill="FFFFFF" w:themeFill="background1"/>
            <w:vAlign w:val="center"/>
          </w:tcPr>
          <w:p w14:paraId="0839FF99" w14:textId="77777777" w:rsidR="005274C7" w:rsidRPr="003570AA" w:rsidRDefault="005274C7" w:rsidP="005274C7">
            <w:pPr>
              <w:jc w:val="center"/>
              <w:rPr>
                <w:rFonts w:ascii="Trebuchet MS" w:hAnsi="Trebuchet MS" w:cstheme="minorHAnsi"/>
                <w:sz w:val="18"/>
                <w:szCs w:val="18"/>
              </w:rPr>
            </w:pPr>
          </w:p>
          <w:p w14:paraId="340F3D3E" w14:textId="77777777" w:rsidR="005274C7" w:rsidRPr="00A76ADA" w:rsidRDefault="005274C7" w:rsidP="005274C7">
            <w:pPr>
              <w:jc w:val="center"/>
              <w:rPr>
                <w:rFonts w:ascii="Trebuchet MS" w:hAnsi="Trebuchet MS" w:cstheme="minorHAnsi"/>
                <w:sz w:val="18"/>
                <w:szCs w:val="18"/>
              </w:rPr>
            </w:pPr>
            <w:r>
              <w:rPr>
                <w:rFonts w:ascii="Trebuchet MS" w:hAnsi="Trebuchet MS" w:cstheme="minorHAnsi"/>
                <w:sz w:val="18"/>
                <w:szCs w:val="18"/>
              </w:rPr>
              <w:t>1250</w:t>
            </w:r>
            <w:r w:rsidRPr="00A76ADA">
              <w:rPr>
                <w:rFonts w:ascii="Trebuchet MS" w:hAnsi="Trebuchet MS" w:cstheme="minorHAnsi"/>
                <w:sz w:val="18"/>
                <w:szCs w:val="18"/>
              </w:rPr>
              <w:t xml:space="preserve"> mii lei fără TVA,</w:t>
            </w:r>
          </w:p>
          <w:p w14:paraId="47AD30E4" w14:textId="77777777" w:rsidR="000C79E6" w:rsidRDefault="000C79E6" w:rsidP="005274C7">
            <w:pPr>
              <w:jc w:val="center"/>
              <w:rPr>
                <w:rFonts w:ascii="Trebuchet MS" w:hAnsi="Trebuchet MS" w:cstheme="minorHAnsi"/>
                <w:sz w:val="18"/>
                <w:szCs w:val="18"/>
              </w:rPr>
            </w:pPr>
          </w:p>
          <w:p w14:paraId="5A396B99" w14:textId="77777777" w:rsidR="005274C7" w:rsidRDefault="005274C7" w:rsidP="005274C7">
            <w:pPr>
              <w:jc w:val="center"/>
              <w:rPr>
                <w:rFonts w:ascii="Trebuchet MS" w:hAnsi="Trebuchet MS" w:cstheme="minorHAnsi"/>
                <w:sz w:val="18"/>
                <w:szCs w:val="18"/>
              </w:rPr>
            </w:pPr>
            <w:r>
              <w:rPr>
                <w:rFonts w:ascii="Trebuchet MS" w:hAnsi="Trebuchet MS" w:cstheme="minorHAnsi"/>
                <w:sz w:val="18"/>
                <w:szCs w:val="18"/>
              </w:rPr>
              <w:t>238</w:t>
            </w:r>
            <w:r w:rsidR="000C79E6">
              <w:rPr>
                <w:rFonts w:ascii="Trebuchet MS" w:hAnsi="Trebuchet MS" w:cstheme="minorHAnsi"/>
                <w:sz w:val="18"/>
                <w:szCs w:val="18"/>
              </w:rPr>
              <w:t xml:space="preserve"> </w:t>
            </w:r>
            <w:r w:rsidRPr="00A76ADA">
              <w:rPr>
                <w:rFonts w:ascii="Trebuchet MS" w:hAnsi="Trebuchet MS" w:cstheme="minorHAnsi"/>
                <w:sz w:val="18"/>
                <w:szCs w:val="18"/>
              </w:rPr>
              <w:t>mii lei TVA</w:t>
            </w:r>
            <w:r w:rsidRPr="00A76ADA" w:rsidDel="00A76ADA">
              <w:rPr>
                <w:rFonts w:ascii="Trebuchet MS" w:hAnsi="Trebuchet MS" w:cstheme="minorHAnsi"/>
                <w:sz w:val="18"/>
                <w:szCs w:val="18"/>
              </w:rPr>
              <w:t xml:space="preserve"> </w:t>
            </w:r>
          </w:p>
          <w:p w14:paraId="67E1C570" w14:textId="77777777" w:rsidR="005274C7" w:rsidRPr="003570AA" w:rsidRDefault="005274C7" w:rsidP="005274C7">
            <w:pPr>
              <w:jc w:val="center"/>
              <w:rPr>
                <w:rFonts w:ascii="Trebuchet MS" w:hAnsi="Trebuchet MS" w:cstheme="minorHAnsi"/>
                <w:sz w:val="18"/>
                <w:szCs w:val="18"/>
              </w:rPr>
            </w:pPr>
          </w:p>
          <w:p w14:paraId="5B60595D" w14:textId="77777777" w:rsidR="005369AC" w:rsidRPr="003570AA" w:rsidRDefault="005369AC" w:rsidP="005369AC">
            <w:pPr>
              <w:jc w:val="center"/>
              <w:rPr>
                <w:rFonts w:ascii="Trebuchet MS" w:hAnsi="Trebuchet MS" w:cstheme="minorHAnsi"/>
                <w:sz w:val="18"/>
                <w:szCs w:val="18"/>
              </w:rPr>
            </w:pPr>
            <w:r w:rsidRPr="003570AA">
              <w:rPr>
                <w:rFonts w:ascii="Trebuchet MS" w:hAnsi="Trebuchet MS" w:cstheme="minorHAnsi"/>
                <w:sz w:val="18"/>
                <w:szCs w:val="18"/>
              </w:rPr>
              <w:t xml:space="preserve">Fonduri externe </w:t>
            </w:r>
            <w:r>
              <w:rPr>
                <w:rFonts w:ascii="Trebuchet MS" w:hAnsi="Trebuchet MS" w:cstheme="minorHAnsi"/>
                <w:sz w:val="18"/>
                <w:szCs w:val="18"/>
              </w:rPr>
              <w:t>/</w:t>
            </w:r>
            <w:r w:rsidRPr="003570AA">
              <w:rPr>
                <w:rFonts w:ascii="Trebuchet MS" w:hAnsi="Trebuchet MS" w:cstheme="minorHAnsi"/>
                <w:sz w:val="18"/>
                <w:szCs w:val="18"/>
              </w:rPr>
              <w:t xml:space="preserve"> Buget de stat</w:t>
            </w:r>
          </w:p>
          <w:p w14:paraId="1A513268" w14:textId="77777777" w:rsidR="005274C7" w:rsidRPr="003570AA" w:rsidRDefault="005274C7" w:rsidP="005274C7">
            <w:pPr>
              <w:jc w:val="center"/>
              <w:rPr>
                <w:rFonts w:ascii="Trebuchet MS" w:hAnsi="Trebuchet MS" w:cstheme="minorHAnsi"/>
                <w:sz w:val="18"/>
                <w:szCs w:val="18"/>
              </w:rPr>
            </w:pPr>
          </w:p>
        </w:tc>
        <w:tc>
          <w:tcPr>
            <w:tcW w:w="1150" w:type="dxa"/>
            <w:shd w:val="clear" w:color="auto" w:fill="FFFFFF" w:themeFill="background1"/>
            <w:vAlign w:val="center"/>
          </w:tcPr>
          <w:p w14:paraId="38078FA8" w14:textId="77777777" w:rsidR="005274C7" w:rsidRPr="003570AA" w:rsidRDefault="005274C7" w:rsidP="005274C7">
            <w:pPr>
              <w:jc w:val="center"/>
              <w:rPr>
                <w:rFonts w:ascii="Trebuchet MS" w:hAnsi="Trebuchet MS" w:cstheme="minorHAnsi"/>
                <w:sz w:val="18"/>
                <w:szCs w:val="18"/>
              </w:rPr>
            </w:pPr>
          </w:p>
          <w:p w14:paraId="151EEBA3" w14:textId="77777777" w:rsidR="005274C7" w:rsidRPr="003570AA" w:rsidRDefault="005274C7" w:rsidP="005274C7">
            <w:pPr>
              <w:jc w:val="center"/>
              <w:rPr>
                <w:rFonts w:ascii="Trebuchet MS" w:hAnsi="Trebuchet MS" w:cstheme="minorHAnsi"/>
                <w:sz w:val="18"/>
                <w:szCs w:val="18"/>
              </w:rPr>
            </w:pPr>
            <w:r w:rsidRPr="003570AA">
              <w:rPr>
                <w:rFonts w:ascii="Trebuchet MS" w:hAnsi="Trebuchet MS" w:cstheme="minorHAnsi"/>
                <w:sz w:val="18"/>
                <w:szCs w:val="18"/>
              </w:rPr>
              <w:t>Martie 2023</w:t>
            </w:r>
          </w:p>
          <w:p w14:paraId="5E428A41" w14:textId="77777777" w:rsidR="005274C7" w:rsidRPr="003570AA" w:rsidRDefault="005274C7" w:rsidP="005274C7">
            <w:pPr>
              <w:jc w:val="center"/>
              <w:rPr>
                <w:rFonts w:ascii="Trebuchet MS" w:hAnsi="Trebuchet MS" w:cstheme="minorHAnsi"/>
                <w:sz w:val="18"/>
                <w:szCs w:val="18"/>
              </w:rPr>
            </w:pPr>
          </w:p>
          <w:p w14:paraId="39BEC8BD" w14:textId="77777777" w:rsidR="005274C7" w:rsidRPr="003570AA" w:rsidRDefault="005274C7" w:rsidP="005274C7">
            <w:pPr>
              <w:jc w:val="center"/>
              <w:rPr>
                <w:rFonts w:ascii="Trebuchet MS" w:hAnsi="Trebuchet MS" w:cstheme="minorHAnsi"/>
                <w:sz w:val="18"/>
                <w:szCs w:val="18"/>
              </w:rPr>
            </w:pPr>
          </w:p>
          <w:p w14:paraId="6727CE6E" w14:textId="77777777" w:rsidR="005274C7" w:rsidRPr="003570AA" w:rsidRDefault="005274C7" w:rsidP="005274C7">
            <w:pPr>
              <w:jc w:val="center"/>
              <w:rPr>
                <w:rFonts w:ascii="Trebuchet MS" w:hAnsi="Trebuchet MS" w:cstheme="minorHAnsi"/>
                <w:sz w:val="18"/>
                <w:szCs w:val="18"/>
              </w:rPr>
            </w:pPr>
            <w:r w:rsidRPr="003570AA">
              <w:rPr>
                <w:rFonts w:ascii="Trebuchet MS" w:hAnsi="Trebuchet MS" w:cstheme="minorHAnsi"/>
                <w:sz w:val="18"/>
                <w:szCs w:val="18"/>
              </w:rPr>
              <w:t>Dec 2025</w:t>
            </w:r>
          </w:p>
          <w:p w14:paraId="7D272EA5" w14:textId="77777777" w:rsidR="005274C7" w:rsidRPr="003570AA" w:rsidRDefault="005274C7" w:rsidP="005274C7">
            <w:pPr>
              <w:jc w:val="center"/>
              <w:rPr>
                <w:rFonts w:ascii="Trebuchet MS" w:hAnsi="Trebuchet MS" w:cstheme="minorHAnsi"/>
                <w:sz w:val="18"/>
                <w:szCs w:val="18"/>
              </w:rPr>
            </w:pPr>
          </w:p>
          <w:p w14:paraId="6335643A" w14:textId="77777777" w:rsidR="005274C7" w:rsidRPr="003570AA" w:rsidRDefault="005274C7" w:rsidP="005274C7">
            <w:pPr>
              <w:jc w:val="center"/>
              <w:rPr>
                <w:rFonts w:ascii="Trebuchet MS" w:hAnsi="Trebuchet MS" w:cstheme="minorHAnsi"/>
                <w:sz w:val="18"/>
                <w:szCs w:val="18"/>
              </w:rPr>
            </w:pPr>
          </w:p>
          <w:p w14:paraId="125301AE" w14:textId="77777777" w:rsidR="005274C7" w:rsidRPr="003570AA" w:rsidRDefault="005274C7" w:rsidP="005274C7">
            <w:pPr>
              <w:jc w:val="center"/>
              <w:rPr>
                <w:rFonts w:ascii="Trebuchet MS" w:hAnsi="Trebuchet MS" w:cstheme="minorHAnsi"/>
                <w:sz w:val="18"/>
                <w:szCs w:val="18"/>
              </w:rPr>
            </w:pPr>
            <w:r w:rsidRPr="003570AA">
              <w:rPr>
                <w:rFonts w:ascii="Trebuchet MS" w:hAnsi="Trebuchet MS" w:cstheme="minorHAnsi"/>
                <w:sz w:val="18"/>
                <w:szCs w:val="18"/>
              </w:rPr>
              <w:t>Dec 2025</w:t>
            </w:r>
          </w:p>
          <w:p w14:paraId="15742650" w14:textId="77777777" w:rsidR="005274C7" w:rsidRPr="003570AA" w:rsidRDefault="005274C7" w:rsidP="005274C7">
            <w:pPr>
              <w:jc w:val="center"/>
              <w:rPr>
                <w:rFonts w:ascii="Trebuchet MS" w:hAnsi="Trebuchet MS" w:cstheme="minorHAnsi"/>
                <w:sz w:val="18"/>
                <w:szCs w:val="18"/>
              </w:rPr>
            </w:pPr>
          </w:p>
        </w:tc>
        <w:tc>
          <w:tcPr>
            <w:tcW w:w="1857" w:type="dxa"/>
            <w:shd w:val="clear" w:color="auto" w:fill="FFFFFF" w:themeFill="background1"/>
            <w:vAlign w:val="center"/>
          </w:tcPr>
          <w:p w14:paraId="23EE8416" w14:textId="77777777" w:rsidR="005274C7" w:rsidRPr="003570AA" w:rsidRDefault="005274C7" w:rsidP="005274C7">
            <w:pPr>
              <w:rPr>
                <w:rFonts w:ascii="Trebuchet MS" w:hAnsi="Trebuchet MS" w:cstheme="minorHAnsi"/>
                <w:sz w:val="18"/>
                <w:szCs w:val="18"/>
              </w:rPr>
            </w:pPr>
            <w:r w:rsidRPr="003570AA">
              <w:rPr>
                <w:rFonts w:ascii="Trebuchet MS" w:hAnsi="Trebuchet MS" w:cstheme="minorHAnsi"/>
                <w:sz w:val="18"/>
                <w:szCs w:val="18"/>
              </w:rPr>
              <w:t xml:space="preserve">15 </w:t>
            </w:r>
            <w:proofErr w:type="spellStart"/>
            <w:r w:rsidRPr="003570AA">
              <w:rPr>
                <w:rFonts w:ascii="Trebuchet MS" w:hAnsi="Trebuchet MS" w:cstheme="minorHAnsi"/>
                <w:sz w:val="18"/>
                <w:szCs w:val="18"/>
              </w:rPr>
              <w:t>specialişti</w:t>
            </w:r>
            <w:proofErr w:type="spellEnd"/>
            <w:r w:rsidRPr="003570AA">
              <w:rPr>
                <w:rFonts w:ascii="Trebuchet MS" w:hAnsi="Trebuchet MS" w:cstheme="minorHAnsi"/>
                <w:sz w:val="18"/>
                <w:szCs w:val="18"/>
              </w:rPr>
              <w:t xml:space="preserve">  </w:t>
            </w:r>
            <w:proofErr w:type="spellStart"/>
            <w:r w:rsidRPr="003570AA">
              <w:rPr>
                <w:rFonts w:ascii="Trebuchet MS" w:hAnsi="Trebuchet MS" w:cstheme="minorHAnsi"/>
                <w:sz w:val="18"/>
                <w:szCs w:val="18"/>
              </w:rPr>
              <w:t>angajaţi</w:t>
            </w:r>
            <w:proofErr w:type="spellEnd"/>
          </w:p>
          <w:p w14:paraId="104DFC3D" w14:textId="77777777" w:rsidR="005274C7" w:rsidRPr="003570AA" w:rsidRDefault="005274C7" w:rsidP="005274C7">
            <w:pPr>
              <w:rPr>
                <w:rFonts w:ascii="Trebuchet MS" w:hAnsi="Trebuchet MS" w:cstheme="minorHAnsi"/>
                <w:sz w:val="18"/>
                <w:szCs w:val="18"/>
              </w:rPr>
            </w:pPr>
          </w:p>
          <w:p w14:paraId="1AD26523" w14:textId="77777777" w:rsidR="005274C7" w:rsidRPr="003570AA" w:rsidRDefault="005274C7" w:rsidP="005274C7">
            <w:pPr>
              <w:rPr>
                <w:rFonts w:ascii="Trebuchet MS" w:hAnsi="Trebuchet MS" w:cstheme="minorHAnsi"/>
                <w:sz w:val="18"/>
                <w:szCs w:val="18"/>
              </w:rPr>
            </w:pPr>
          </w:p>
          <w:p w14:paraId="147EB34E" w14:textId="77777777" w:rsidR="005274C7" w:rsidRPr="003570AA" w:rsidRDefault="005274C7" w:rsidP="005274C7">
            <w:pPr>
              <w:rPr>
                <w:rFonts w:ascii="Trebuchet MS" w:hAnsi="Trebuchet MS" w:cstheme="minorHAnsi"/>
                <w:sz w:val="18"/>
                <w:szCs w:val="18"/>
              </w:rPr>
            </w:pPr>
            <w:r w:rsidRPr="003570AA">
              <w:rPr>
                <w:rFonts w:ascii="Trebuchet MS" w:hAnsi="Trebuchet MS" w:cstheme="minorHAnsi"/>
                <w:sz w:val="18"/>
                <w:szCs w:val="18"/>
              </w:rPr>
              <w:t>1 software de analiză  achiziționat</w:t>
            </w:r>
          </w:p>
          <w:p w14:paraId="5BB164AB" w14:textId="77777777" w:rsidR="005274C7" w:rsidRPr="003570AA" w:rsidRDefault="005274C7" w:rsidP="005274C7">
            <w:pPr>
              <w:rPr>
                <w:rFonts w:ascii="Trebuchet MS" w:hAnsi="Trebuchet MS" w:cstheme="minorHAnsi"/>
                <w:sz w:val="18"/>
                <w:szCs w:val="18"/>
              </w:rPr>
            </w:pPr>
          </w:p>
          <w:p w14:paraId="3F6FC9D7" w14:textId="77777777" w:rsidR="005274C7" w:rsidRPr="003570AA" w:rsidRDefault="005274C7" w:rsidP="005274C7">
            <w:pPr>
              <w:rPr>
                <w:rFonts w:ascii="Trebuchet MS" w:hAnsi="Trebuchet MS" w:cstheme="minorHAnsi"/>
                <w:sz w:val="18"/>
                <w:szCs w:val="18"/>
              </w:rPr>
            </w:pPr>
            <w:r w:rsidRPr="003570AA">
              <w:rPr>
                <w:rFonts w:ascii="Trebuchet MS" w:hAnsi="Trebuchet MS" w:cstheme="minorHAnsi"/>
                <w:sz w:val="18"/>
                <w:szCs w:val="18"/>
              </w:rPr>
              <w:t>Număr de persoane instruite: 10</w:t>
            </w:r>
          </w:p>
        </w:tc>
        <w:tc>
          <w:tcPr>
            <w:tcW w:w="1795" w:type="dxa"/>
            <w:vMerge/>
            <w:vAlign w:val="center"/>
          </w:tcPr>
          <w:p w14:paraId="3E9F0F27" w14:textId="77777777" w:rsidR="005274C7" w:rsidRPr="003570AA" w:rsidRDefault="005274C7" w:rsidP="005274C7">
            <w:pPr>
              <w:rPr>
                <w:rFonts w:ascii="Trebuchet MS" w:hAnsi="Trebuchet MS" w:cstheme="minorHAnsi"/>
                <w:color w:val="00B050"/>
                <w:sz w:val="18"/>
                <w:szCs w:val="18"/>
              </w:rPr>
            </w:pPr>
          </w:p>
        </w:tc>
        <w:tc>
          <w:tcPr>
            <w:tcW w:w="1448" w:type="dxa"/>
            <w:vMerge/>
            <w:vAlign w:val="center"/>
          </w:tcPr>
          <w:p w14:paraId="77152108" w14:textId="77777777" w:rsidR="005274C7" w:rsidRPr="003570AA" w:rsidRDefault="005274C7" w:rsidP="005274C7">
            <w:pPr>
              <w:rPr>
                <w:rFonts w:ascii="Trebuchet MS" w:hAnsi="Trebuchet MS" w:cstheme="minorHAnsi"/>
                <w:color w:val="00B050"/>
                <w:sz w:val="18"/>
                <w:szCs w:val="18"/>
              </w:rPr>
            </w:pPr>
          </w:p>
        </w:tc>
      </w:tr>
      <w:bookmarkEnd w:id="22"/>
    </w:tbl>
    <w:p w14:paraId="43AB2950" w14:textId="77777777" w:rsidR="00583BE2" w:rsidRPr="003570AA" w:rsidRDefault="00583BE2" w:rsidP="00B26B2B">
      <w:pPr>
        <w:rPr>
          <w:rFonts w:ascii="Trebuchet MS" w:hAnsi="Trebuchet MS"/>
          <w:sz w:val="18"/>
          <w:szCs w:val="18"/>
        </w:rPr>
      </w:pPr>
    </w:p>
    <w:sectPr w:rsidR="00583BE2" w:rsidRPr="003570AA" w:rsidSect="00624D5E">
      <w:pgSz w:w="16838" w:h="11906" w:orient="landscape"/>
      <w:pgMar w:top="1276" w:right="1440" w:bottom="7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6C937" w14:textId="77777777" w:rsidR="00444DC9" w:rsidRDefault="00444DC9" w:rsidP="00131552">
      <w:r>
        <w:separator/>
      </w:r>
    </w:p>
  </w:endnote>
  <w:endnote w:type="continuationSeparator" w:id="0">
    <w:p w14:paraId="70EB9C4C" w14:textId="77777777" w:rsidR="00444DC9" w:rsidRDefault="00444DC9" w:rsidP="00131552">
      <w:r>
        <w:continuationSeparator/>
      </w:r>
    </w:p>
  </w:endnote>
  <w:endnote w:type="continuationNotice" w:id="1">
    <w:p w14:paraId="0C9681C5" w14:textId="77777777" w:rsidR="00444DC9" w:rsidRDefault="00444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EAE6F" w14:textId="77777777" w:rsidR="00E83B4B" w:rsidRDefault="00E83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333445"/>
      <w:docPartObj>
        <w:docPartGallery w:val="Page Numbers (Bottom of Page)"/>
        <w:docPartUnique/>
      </w:docPartObj>
    </w:sdtPr>
    <w:sdtEndPr>
      <w:rPr>
        <w:rFonts w:ascii="Trebuchet MS" w:hAnsi="Trebuchet MS"/>
        <w:noProof/>
        <w:sz w:val="22"/>
        <w:szCs w:val="22"/>
      </w:rPr>
    </w:sdtEndPr>
    <w:sdtContent>
      <w:p w14:paraId="2EAAC1B4" w14:textId="77777777" w:rsidR="00E83B4B" w:rsidRPr="00976780" w:rsidRDefault="00E83B4B">
        <w:pPr>
          <w:pStyle w:val="Footer"/>
          <w:jc w:val="right"/>
          <w:rPr>
            <w:rFonts w:ascii="Trebuchet MS" w:hAnsi="Trebuchet MS"/>
            <w:sz w:val="22"/>
            <w:szCs w:val="22"/>
          </w:rPr>
        </w:pPr>
        <w:r w:rsidRPr="00976780">
          <w:rPr>
            <w:rFonts w:ascii="Trebuchet MS" w:hAnsi="Trebuchet MS"/>
            <w:sz w:val="22"/>
            <w:szCs w:val="22"/>
          </w:rPr>
          <w:fldChar w:fldCharType="begin"/>
        </w:r>
        <w:r w:rsidRPr="00976780">
          <w:rPr>
            <w:rFonts w:ascii="Trebuchet MS" w:hAnsi="Trebuchet MS"/>
            <w:sz w:val="22"/>
            <w:szCs w:val="22"/>
          </w:rPr>
          <w:instrText xml:space="preserve"> PAGE   \* MERGEFORMAT </w:instrText>
        </w:r>
        <w:r w:rsidRPr="00976780">
          <w:rPr>
            <w:rFonts w:ascii="Trebuchet MS" w:hAnsi="Trebuchet MS"/>
            <w:sz w:val="22"/>
            <w:szCs w:val="22"/>
          </w:rPr>
          <w:fldChar w:fldCharType="separate"/>
        </w:r>
        <w:r w:rsidR="009061A7">
          <w:rPr>
            <w:rFonts w:ascii="Trebuchet MS" w:hAnsi="Trebuchet MS"/>
            <w:noProof/>
            <w:sz w:val="22"/>
            <w:szCs w:val="22"/>
          </w:rPr>
          <w:t>1</w:t>
        </w:r>
        <w:r w:rsidRPr="00976780">
          <w:rPr>
            <w:rFonts w:ascii="Trebuchet MS" w:hAnsi="Trebuchet MS"/>
            <w:noProof/>
            <w:sz w:val="22"/>
            <w:szCs w:val="22"/>
          </w:rPr>
          <w:fldChar w:fldCharType="end"/>
        </w:r>
      </w:p>
    </w:sdtContent>
  </w:sdt>
  <w:p w14:paraId="67D5D28E" w14:textId="77777777" w:rsidR="00E83B4B" w:rsidRPr="009E327A" w:rsidRDefault="00E83B4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05BE" w14:textId="77777777" w:rsidR="00E83B4B" w:rsidRDefault="00E83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AD9BD" w14:textId="77777777" w:rsidR="00444DC9" w:rsidRDefault="00444DC9" w:rsidP="00131552">
      <w:r>
        <w:separator/>
      </w:r>
    </w:p>
  </w:footnote>
  <w:footnote w:type="continuationSeparator" w:id="0">
    <w:p w14:paraId="2D3E18D5" w14:textId="77777777" w:rsidR="00444DC9" w:rsidRDefault="00444DC9" w:rsidP="00131552">
      <w:r>
        <w:continuationSeparator/>
      </w:r>
    </w:p>
  </w:footnote>
  <w:footnote w:type="continuationNotice" w:id="1">
    <w:p w14:paraId="63ED4C13" w14:textId="77777777" w:rsidR="00444DC9" w:rsidRDefault="00444DC9"/>
  </w:footnote>
  <w:footnote w:id="2">
    <w:p w14:paraId="57DF99B2" w14:textId="77777777" w:rsidR="00E83B4B" w:rsidRPr="00BD7EFB" w:rsidRDefault="00E83B4B" w:rsidP="0094465C">
      <w:pPr>
        <w:pStyle w:val="FootnoteText"/>
        <w:jc w:val="both"/>
        <w:rPr>
          <w:rFonts w:ascii="Trebuchet MS" w:hAnsi="Trebuchet MS"/>
          <w:sz w:val="16"/>
          <w:szCs w:val="16"/>
          <w:lang w:val="ro-RO"/>
        </w:rPr>
      </w:pPr>
      <w:r>
        <w:rPr>
          <w:rStyle w:val="FootnoteReference"/>
        </w:rPr>
        <w:footnoteRef/>
      </w:r>
      <w:r w:rsidRPr="0094465C">
        <w:rPr>
          <w:lang w:val="ro-RO"/>
        </w:rPr>
        <w:t xml:space="preserve"> </w:t>
      </w:r>
      <w:r w:rsidRPr="0094465C">
        <w:rPr>
          <w:rFonts w:ascii="Trebuchet MS" w:hAnsi="Trebuchet MS"/>
          <w:sz w:val="16"/>
          <w:szCs w:val="16"/>
          <w:lang w:val="ro-RO"/>
        </w:rPr>
        <w:t xml:space="preserve">Aproximativ 31% dintre măsuri finalizate, 60% în curs de realizare </w:t>
      </w:r>
      <w:proofErr w:type="spellStart"/>
      <w:r w:rsidRPr="0094465C">
        <w:rPr>
          <w:rFonts w:ascii="Trebuchet MS" w:hAnsi="Trebuchet MS"/>
          <w:sz w:val="16"/>
          <w:szCs w:val="16"/>
          <w:lang w:val="ro-RO"/>
        </w:rPr>
        <w:t>şi</w:t>
      </w:r>
      <w:proofErr w:type="spellEnd"/>
      <w:r w:rsidRPr="0094465C">
        <w:rPr>
          <w:rFonts w:ascii="Trebuchet MS" w:hAnsi="Trebuchet MS"/>
          <w:sz w:val="16"/>
          <w:szCs w:val="16"/>
          <w:lang w:val="ro-RO"/>
        </w:rPr>
        <w:t xml:space="preserve"> 9% nedemarate.</w:t>
      </w:r>
    </w:p>
  </w:footnote>
  <w:footnote w:id="3">
    <w:p w14:paraId="38182997" w14:textId="77777777" w:rsidR="00E83B4B" w:rsidRPr="0094465C" w:rsidRDefault="00E83B4B" w:rsidP="0094465C">
      <w:pPr>
        <w:pStyle w:val="FootnoteText"/>
        <w:jc w:val="both"/>
        <w:rPr>
          <w:lang w:val="ro-RO"/>
        </w:rPr>
      </w:pPr>
      <w:r>
        <w:rPr>
          <w:rFonts w:ascii="Trebuchet MS" w:eastAsia="Trebuchet MS" w:hAnsi="Trebuchet MS" w:cs="Trebuchet MS"/>
          <w:vertAlign w:val="superscript"/>
        </w:rPr>
        <w:footnoteRef/>
      </w:r>
      <w:r w:rsidRPr="0094465C">
        <w:rPr>
          <w:rFonts w:ascii="Trebuchet MS" w:hAnsi="Trebuchet MS"/>
          <w:sz w:val="16"/>
          <w:szCs w:val="16"/>
          <w:lang w:val="ro-RO"/>
        </w:rPr>
        <w:t xml:space="preserve"> </w:t>
      </w:r>
      <w:hyperlink r:id="rId1" w:history="1">
        <w:r w:rsidRPr="0094465C">
          <w:rPr>
            <w:rStyle w:val="Hyperlink0"/>
            <w:rFonts w:eastAsia="Arial Unicode MS" w:cs="Arial Unicode MS"/>
            <w:lang w:val="ro-RO"/>
          </w:rPr>
          <w:t>http://www.just.ro/wp-content/uploads/2016/12/201612071008.pdf</w:t>
        </w:r>
      </w:hyperlink>
      <w:r w:rsidRPr="0094465C">
        <w:rPr>
          <w:rFonts w:ascii="Trebuchet MS" w:hAnsi="Trebuchet MS"/>
          <w:sz w:val="16"/>
          <w:szCs w:val="16"/>
          <w:lang w:val="ro-RO"/>
        </w:rPr>
        <w:t xml:space="preserve"> </w:t>
      </w:r>
    </w:p>
  </w:footnote>
  <w:footnote w:id="4">
    <w:p w14:paraId="12005D3A" w14:textId="77777777" w:rsidR="00E83B4B" w:rsidRPr="009D2C57" w:rsidRDefault="00E83B4B" w:rsidP="00415136">
      <w:pPr>
        <w:pStyle w:val="FootnoteText"/>
        <w:jc w:val="both"/>
        <w:rPr>
          <w:rFonts w:ascii="Trebuchet MS" w:hAnsi="Trebuchet MS"/>
          <w:sz w:val="16"/>
          <w:szCs w:val="16"/>
          <w:lang w:val="fr-FR"/>
        </w:rPr>
      </w:pPr>
      <w:r>
        <w:rPr>
          <w:rStyle w:val="FootnoteReference"/>
        </w:rPr>
        <w:footnoteRef/>
      </w:r>
      <w:r w:rsidRPr="00564FBD">
        <w:rPr>
          <w:lang w:val="fr-FR"/>
        </w:rPr>
        <w:t xml:space="preserve"> </w:t>
      </w:r>
      <w:proofErr w:type="spellStart"/>
      <w:r w:rsidRPr="009D2C57">
        <w:rPr>
          <w:rFonts w:ascii="Trebuchet MS" w:hAnsi="Trebuchet MS"/>
          <w:sz w:val="16"/>
          <w:szCs w:val="16"/>
          <w:lang w:val="fr-FR"/>
        </w:rPr>
        <w:t>Raport</w:t>
      </w:r>
      <w:proofErr w:type="spellEnd"/>
      <w:r w:rsidRPr="009D2C57">
        <w:rPr>
          <w:rFonts w:ascii="Trebuchet MS" w:hAnsi="Trebuchet MS"/>
          <w:sz w:val="16"/>
          <w:szCs w:val="16"/>
          <w:lang w:val="fr-FR"/>
        </w:rPr>
        <w:t xml:space="preserve"> al </w:t>
      </w:r>
      <w:proofErr w:type="spellStart"/>
      <w:r w:rsidRPr="009D2C57">
        <w:rPr>
          <w:rFonts w:ascii="Trebuchet MS" w:hAnsi="Trebuchet MS"/>
          <w:sz w:val="16"/>
          <w:szCs w:val="16"/>
          <w:lang w:val="fr-FR"/>
        </w:rPr>
        <w:t>Comisiei</w:t>
      </w:r>
      <w:proofErr w:type="spellEnd"/>
      <w:r w:rsidRPr="009D2C57">
        <w:rPr>
          <w:rFonts w:ascii="Trebuchet MS" w:hAnsi="Trebuchet MS"/>
          <w:sz w:val="16"/>
          <w:szCs w:val="16"/>
          <w:lang w:val="fr-FR"/>
        </w:rPr>
        <w:t xml:space="preserve"> </w:t>
      </w:r>
      <w:proofErr w:type="spellStart"/>
      <w:r w:rsidRPr="009D2C57">
        <w:rPr>
          <w:rFonts w:ascii="Trebuchet MS" w:hAnsi="Trebuchet MS"/>
          <w:sz w:val="16"/>
          <w:szCs w:val="16"/>
          <w:lang w:val="fr-FR"/>
        </w:rPr>
        <w:t>către</w:t>
      </w:r>
      <w:proofErr w:type="spellEnd"/>
      <w:r w:rsidRPr="009D2C57">
        <w:rPr>
          <w:rFonts w:ascii="Trebuchet MS" w:hAnsi="Trebuchet MS"/>
          <w:sz w:val="16"/>
          <w:szCs w:val="16"/>
          <w:lang w:val="fr-FR"/>
        </w:rPr>
        <w:t xml:space="preserve"> </w:t>
      </w:r>
      <w:proofErr w:type="spellStart"/>
      <w:r w:rsidRPr="009D2C57">
        <w:rPr>
          <w:rFonts w:ascii="Trebuchet MS" w:hAnsi="Trebuchet MS"/>
          <w:sz w:val="16"/>
          <w:szCs w:val="16"/>
          <w:lang w:val="fr-FR"/>
        </w:rPr>
        <w:t>Parlamentul</w:t>
      </w:r>
      <w:proofErr w:type="spellEnd"/>
      <w:r w:rsidRPr="009D2C57">
        <w:rPr>
          <w:rFonts w:ascii="Trebuchet MS" w:hAnsi="Trebuchet MS"/>
          <w:sz w:val="16"/>
          <w:szCs w:val="16"/>
          <w:lang w:val="fr-FR"/>
        </w:rPr>
        <w:t xml:space="preserve"> </w:t>
      </w:r>
      <w:proofErr w:type="spellStart"/>
      <w:r w:rsidRPr="009D2C57">
        <w:rPr>
          <w:rFonts w:ascii="Trebuchet MS" w:hAnsi="Trebuchet MS"/>
          <w:sz w:val="16"/>
          <w:szCs w:val="16"/>
          <w:lang w:val="fr-FR"/>
        </w:rPr>
        <w:t>European</w:t>
      </w:r>
      <w:proofErr w:type="spellEnd"/>
      <w:r w:rsidRPr="009D2C57">
        <w:rPr>
          <w:rFonts w:ascii="Trebuchet MS" w:hAnsi="Trebuchet MS"/>
          <w:sz w:val="16"/>
          <w:szCs w:val="16"/>
          <w:lang w:val="fr-FR"/>
        </w:rPr>
        <w:t xml:space="preserve"> </w:t>
      </w:r>
      <w:proofErr w:type="spellStart"/>
      <w:r w:rsidRPr="009D2C57">
        <w:rPr>
          <w:rFonts w:ascii="Trebuchet MS" w:hAnsi="Trebuchet MS"/>
          <w:sz w:val="16"/>
          <w:szCs w:val="16"/>
          <w:lang w:val="fr-FR"/>
        </w:rPr>
        <w:t>și</w:t>
      </w:r>
      <w:proofErr w:type="spellEnd"/>
      <w:r w:rsidRPr="009D2C57">
        <w:rPr>
          <w:rFonts w:ascii="Trebuchet MS" w:hAnsi="Trebuchet MS"/>
          <w:sz w:val="16"/>
          <w:szCs w:val="16"/>
          <w:lang w:val="fr-FR"/>
        </w:rPr>
        <w:t xml:space="preserve"> </w:t>
      </w:r>
      <w:proofErr w:type="spellStart"/>
      <w:r w:rsidRPr="009D2C57">
        <w:rPr>
          <w:rFonts w:ascii="Trebuchet MS" w:hAnsi="Trebuchet MS"/>
          <w:sz w:val="16"/>
          <w:szCs w:val="16"/>
          <w:lang w:val="fr-FR"/>
        </w:rPr>
        <w:t>Consiliu</w:t>
      </w:r>
      <w:proofErr w:type="spellEnd"/>
      <w:r w:rsidRPr="009D2C57">
        <w:rPr>
          <w:rFonts w:ascii="Trebuchet MS" w:hAnsi="Trebuchet MS"/>
          <w:sz w:val="16"/>
          <w:szCs w:val="16"/>
          <w:lang w:val="fr-FR"/>
        </w:rPr>
        <w:t xml:space="preserve"> </w:t>
      </w:r>
      <w:proofErr w:type="spellStart"/>
      <w:r w:rsidRPr="009D2C57">
        <w:rPr>
          <w:rFonts w:ascii="Trebuchet MS" w:hAnsi="Trebuchet MS"/>
          <w:sz w:val="16"/>
          <w:szCs w:val="16"/>
          <w:lang w:val="fr-FR"/>
        </w:rPr>
        <w:t>privind</w:t>
      </w:r>
      <w:proofErr w:type="spellEnd"/>
      <w:r w:rsidRPr="009D2C57">
        <w:rPr>
          <w:rFonts w:ascii="Trebuchet MS" w:hAnsi="Trebuchet MS"/>
          <w:sz w:val="16"/>
          <w:szCs w:val="16"/>
          <w:lang w:val="fr-FR"/>
        </w:rPr>
        <w:t xml:space="preserve"> </w:t>
      </w:r>
      <w:proofErr w:type="spellStart"/>
      <w:r w:rsidRPr="009D2C57">
        <w:rPr>
          <w:rFonts w:ascii="Trebuchet MS" w:hAnsi="Trebuchet MS"/>
          <w:sz w:val="16"/>
          <w:szCs w:val="16"/>
          <w:lang w:val="fr-FR"/>
        </w:rPr>
        <w:t>progresele</w:t>
      </w:r>
      <w:proofErr w:type="spellEnd"/>
      <w:r w:rsidRPr="009D2C57">
        <w:rPr>
          <w:rFonts w:ascii="Trebuchet MS" w:hAnsi="Trebuchet MS"/>
          <w:sz w:val="16"/>
          <w:szCs w:val="16"/>
          <w:lang w:val="fr-FR"/>
        </w:rPr>
        <w:t xml:space="preserve"> </w:t>
      </w:r>
      <w:proofErr w:type="spellStart"/>
      <w:r w:rsidRPr="009D2C57">
        <w:rPr>
          <w:rFonts w:ascii="Trebuchet MS" w:hAnsi="Trebuchet MS"/>
          <w:sz w:val="16"/>
          <w:szCs w:val="16"/>
          <w:lang w:val="fr-FR"/>
        </w:rPr>
        <w:t>înregistrate</w:t>
      </w:r>
      <w:proofErr w:type="spellEnd"/>
      <w:r w:rsidRPr="009D2C57">
        <w:rPr>
          <w:rFonts w:ascii="Trebuchet MS" w:hAnsi="Trebuchet MS"/>
          <w:sz w:val="16"/>
          <w:szCs w:val="16"/>
          <w:lang w:val="fr-FR"/>
        </w:rPr>
        <w:t xml:space="preserve"> de </w:t>
      </w:r>
      <w:proofErr w:type="spellStart"/>
      <w:r w:rsidRPr="009D2C57">
        <w:rPr>
          <w:rFonts w:ascii="Trebuchet MS" w:hAnsi="Trebuchet MS"/>
          <w:sz w:val="16"/>
          <w:szCs w:val="16"/>
          <w:lang w:val="fr-FR"/>
        </w:rPr>
        <w:t>România</w:t>
      </w:r>
      <w:proofErr w:type="spellEnd"/>
      <w:r w:rsidRPr="009D2C57">
        <w:rPr>
          <w:rFonts w:ascii="Trebuchet MS" w:hAnsi="Trebuchet MS"/>
          <w:sz w:val="16"/>
          <w:szCs w:val="16"/>
          <w:lang w:val="fr-FR"/>
        </w:rPr>
        <w:t xml:space="preserve"> </w:t>
      </w:r>
      <w:proofErr w:type="spellStart"/>
      <w:r w:rsidRPr="009D2C57">
        <w:rPr>
          <w:rFonts w:ascii="Trebuchet MS" w:hAnsi="Trebuchet MS"/>
          <w:sz w:val="16"/>
          <w:szCs w:val="16"/>
          <w:lang w:val="fr-FR"/>
        </w:rPr>
        <w:t>în</w:t>
      </w:r>
      <w:proofErr w:type="spellEnd"/>
      <w:r w:rsidRPr="009D2C57">
        <w:rPr>
          <w:rFonts w:ascii="Trebuchet MS" w:hAnsi="Trebuchet MS"/>
          <w:sz w:val="16"/>
          <w:szCs w:val="16"/>
          <w:lang w:val="fr-FR"/>
        </w:rPr>
        <w:t xml:space="preserve"> </w:t>
      </w:r>
      <w:proofErr w:type="spellStart"/>
      <w:r w:rsidRPr="009D2C57">
        <w:rPr>
          <w:rFonts w:ascii="Trebuchet MS" w:hAnsi="Trebuchet MS"/>
          <w:sz w:val="16"/>
          <w:szCs w:val="16"/>
          <w:lang w:val="fr-FR"/>
        </w:rPr>
        <w:t>cadrul</w:t>
      </w:r>
      <w:proofErr w:type="spellEnd"/>
      <w:r w:rsidRPr="009D2C57">
        <w:rPr>
          <w:rFonts w:ascii="Trebuchet MS" w:hAnsi="Trebuchet MS"/>
          <w:sz w:val="16"/>
          <w:szCs w:val="16"/>
          <w:lang w:val="fr-FR"/>
        </w:rPr>
        <w:t xml:space="preserve"> </w:t>
      </w:r>
      <w:proofErr w:type="spellStart"/>
      <w:r w:rsidRPr="009D2C57">
        <w:rPr>
          <w:rFonts w:ascii="Trebuchet MS" w:hAnsi="Trebuchet MS"/>
          <w:sz w:val="16"/>
          <w:szCs w:val="16"/>
          <w:lang w:val="fr-FR"/>
        </w:rPr>
        <w:t>mecanismului</w:t>
      </w:r>
      <w:proofErr w:type="spellEnd"/>
      <w:r w:rsidRPr="009D2C57">
        <w:rPr>
          <w:rFonts w:ascii="Trebuchet MS" w:hAnsi="Trebuchet MS"/>
          <w:sz w:val="16"/>
          <w:szCs w:val="16"/>
          <w:lang w:val="fr-FR"/>
        </w:rPr>
        <w:t xml:space="preserve"> de </w:t>
      </w:r>
      <w:proofErr w:type="spellStart"/>
      <w:r w:rsidRPr="009D2C57">
        <w:rPr>
          <w:rFonts w:ascii="Trebuchet MS" w:hAnsi="Trebuchet MS"/>
          <w:sz w:val="16"/>
          <w:szCs w:val="16"/>
          <w:lang w:val="fr-FR"/>
        </w:rPr>
        <w:t>cooperare</w:t>
      </w:r>
      <w:proofErr w:type="spellEnd"/>
      <w:r w:rsidRPr="009D2C57">
        <w:rPr>
          <w:rFonts w:ascii="Trebuchet MS" w:hAnsi="Trebuchet MS"/>
          <w:sz w:val="16"/>
          <w:szCs w:val="16"/>
          <w:lang w:val="fr-FR"/>
        </w:rPr>
        <w:t xml:space="preserve"> </w:t>
      </w:r>
      <w:proofErr w:type="spellStart"/>
      <w:r w:rsidRPr="009D2C57">
        <w:rPr>
          <w:rFonts w:ascii="Trebuchet MS" w:hAnsi="Trebuchet MS"/>
          <w:sz w:val="16"/>
          <w:szCs w:val="16"/>
          <w:lang w:val="fr-FR"/>
        </w:rPr>
        <w:t>și</w:t>
      </w:r>
      <w:proofErr w:type="spellEnd"/>
      <w:r w:rsidRPr="009D2C57">
        <w:rPr>
          <w:rFonts w:ascii="Trebuchet MS" w:hAnsi="Trebuchet MS"/>
          <w:sz w:val="16"/>
          <w:szCs w:val="16"/>
          <w:lang w:val="fr-FR"/>
        </w:rPr>
        <w:t xml:space="preserve"> de </w:t>
      </w:r>
      <w:proofErr w:type="spellStart"/>
      <w:r w:rsidRPr="009D2C57">
        <w:rPr>
          <w:rFonts w:ascii="Trebuchet MS" w:hAnsi="Trebuchet MS"/>
          <w:sz w:val="16"/>
          <w:szCs w:val="16"/>
          <w:lang w:val="fr-FR"/>
        </w:rPr>
        <w:t>verificare</w:t>
      </w:r>
      <w:proofErr w:type="spellEnd"/>
      <w:r w:rsidRPr="009D2C57">
        <w:rPr>
          <w:rFonts w:ascii="Trebuchet MS" w:hAnsi="Trebuchet MS"/>
          <w:sz w:val="16"/>
          <w:szCs w:val="16"/>
          <w:lang w:val="fr-FR"/>
        </w:rPr>
        <w:t xml:space="preserve">, Bruxelles, 8.6.2021, </w:t>
      </w:r>
      <w:proofErr w:type="gramStart"/>
      <w:r w:rsidRPr="009D2C57">
        <w:rPr>
          <w:rFonts w:ascii="Trebuchet MS" w:hAnsi="Trebuchet MS"/>
          <w:sz w:val="16"/>
          <w:szCs w:val="16"/>
          <w:lang w:val="fr-FR"/>
        </w:rPr>
        <w:t>COM(</w:t>
      </w:r>
      <w:proofErr w:type="gramEnd"/>
      <w:r w:rsidRPr="009D2C57">
        <w:rPr>
          <w:rFonts w:ascii="Trebuchet MS" w:hAnsi="Trebuchet MS"/>
          <w:sz w:val="16"/>
          <w:szCs w:val="16"/>
          <w:lang w:val="fr-FR"/>
        </w:rPr>
        <w:t>2021) 370 final, p. 15.</w:t>
      </w:r>
    </w:p>
  </w:footnote>
  <w:footnote w:id="5">
    <w:p w14:paraId="3305259B" w14:textId="77777777" w:rsidR="00E83B4B" w:rsidRPr="009D2C57" w:rsidRDefault="00E83B4B" w:rsidP="00415136">
      <w:pPr>
        <w:pStyle w:val="FootnoteText"/>
        <w:jc w:val="both"/>
        <w:rPr>
          <w:rFonts w:ascii="Trebuchet MS" w:hAnsi="Trebuchet MS"/>
          <w:sz w:val="16"/>
          <w:szCs w:val="16"/>
          <w:lang w:val="ro-RO"/>
        </w:rPr>
      </w:pPr>
      <w:r w:rsidRPr="009D2C57">
        <w:rPr>
          <w:rStyle w:val="FootnoteReference"/>
          <w:rFonts w:ascii="Trebuchet MS" w:hAnsi="Trebuchet MS"/>
          <w:sz w:val="16"/>
          <w:szCs w:val="16"/>
        </w:rPr>
        <w:footnoteRef/>
      </w:r>
      <w:r w:rsidRPr="009D2C57">
        <w:rPr>
          <w:rFonts w:ascii="Trebuchet MS" w:hAnsi="Trebuchet MS"/>
          <w:sz w:val="16"/>
          <w:szCs w:val="16"/>
          <w:lang w:val="fr-FR"/>
        </w:rPr>
        <w:t xml:space="preserve"> </w:t>
      </w:r>
      <w:r w:rsidRPr="009D2C57">
        <w:rPr>
          <w:rFonts w:ascii="Trebuchet MS" w:hAnsi="Trebuchet MS"/>
          <w:sz w:val="16"/>
          <w:szCs w:val="16"/>
          <w:lang w:val="ro-RO"/>
        </w:rPr>
        <w:t xml:space="preserve">Capitolul Ministerul Justiției, punctul B </w:t>
      </w:r>
      <w:r w:rsidRPr="009D2C57">
        <w:rPr>
          <w:rFonts w:ascii="Trebuchet MS" w:hAnsi="Trebuchet MS"/>
          <w:i/>
          <w:sz w:val="16"/>
          <w:szCs w:val="16"/>
          <w:lang w:val="ro-RO"/>
        </w:rPr>
        <w:t>Justiție și stat de drept</w:t>
      </w:r>
      <w:r w:rsidRPr="009D2C57">
        <w:rPr>
          <w:rFonts w:ascii="Trebuchet MS" w:hAnsi="Trebuchet MS"/>
          <w:sz w:val="16"/>
          <w:szCs w:val="16"/>
          <w:lang w:val="ro-RO"/>
        </w:rPr>
        <w:t xml:space="preserve">, subpunctul 6 </w:t>
      </w:r>
      <w:r w:rsidRPr="009D2C57">
        <w:rPr>
          <w:rFonts w:ascii="Trebuchet MS" w:hAnsi="Trebuchet MS"/>
          <w:i/>
          <w:sz w:val="16"/>
          <w:szCs w:val="16"/>
          <w:lang w:val="ro-RO"/>
        </w:rPr>
        <w:t>O viziune strategică pentru funcționarea eficientă a sistemului judiciar</w:t>
      </w:r>
    </w:p>
  </w:footnote>
  <w:footnote w:id="6">
    <w:p w14:paraId="6780733D" w14:textId="77777777" w:rsidR="00E83B4B" w:rsidRPr="005A5C1E" w:rsidRDefault="00E83B4B" w:rsidP="00415136">
      <w:pPr>
        <w:pStyle w:val="FootnoteText"/>
        <w:jc w:val="both"/>
        <w:rPr>
          <w:lang w:val="ro-RO"/>
        </w:rPr>
      </w:pPr>
      <w:r w:rsidRPr="009D2C57">
        <w:rPr>
          <w:rStyle w:val="FootnoteReference"/>
          <w:rFonts w:ascii="Trebuchet MS" w:hAnsi="Trebuchet MS"/>
          <w:sz w:val="16"/>
          <w:szCs w:val="16"/>
        </w:rPr>
        <w:footnoteRef/>
      </w:r>
      <w:r w:rsidRPr="009D2C57">
        <w:rPr>
          <w:rFonts w:ascii="Trebuchet MS" w:hAnsi="Trebuchet MS"/>
          <w:sz w:val="16"/>
          <w:szCs w:val="16"/>
        </w:rPr>
        <w:t>Proposal for a Council Implementing Decision on the approval of the assessment of the recovery and resilience plan for Romania</w:t>
      </w:r>
      <w:r w:rsidRPr="009D2C57">
        <w:rPr>
          <w:rFonts w:ascii="Trebuchet MS" w:hAnsi="Trebuchet MS"/>
          <w:sz w:val="16"/>
          <w:szCs w:val="16"/>
          <w:lang w:val="ro-RO"/>
        </w:rPr>
        <w:t xml:space="preserve">, Brussels, 27.9.2021 </w:t>
      </w:r>
      <w:proofErr w:type="gramStart"/>
      <w:r w:rsidRPr="009D2C57">
        <w:rPr>
          <w:rFonts w:ascii="Trebuchet MS" w:hAnsi="Trebuchet MS"/>
          <w:sz w:val="16"/>
          <w:szCs w:val="16"/>
          <w:lang w:val="ro-RO"/>
        </w:rPr>
        <w:t>COM(</w:t>
      </w:r>
      <w:proofErr w:type="gramEnd"/>
      <w:r w:rsidRPr="009D2C57">
        <w:rPr>
          <w:rFonts w:ascii="Trebuchet MS" w:hAnsi="Trebuchet MS"/>
          <w:sz w:val="16"/>
          <w:szCs w:val="16"/>
          <w:lang w:val="ro-RO"/>
        </w:rPr>
        <w:t>2021) 608 final, p.477</w:t>
      </w:r>
    </w:p>
  </w:footnote>
  <w:footnote w:id="7">
    <w:p w14:paraId="45D1D363" w14:textId="77777777" w:rsidR="00E83B4B" w:rsidRPr="008F5CCE" w:rsidRDefault="00E83B4B" w:rsidP="00825B2D">
      <w:pPr>
        <w:pStyle w:val="FootnoteText"/>
        <w:jc w:val="both"/>
        <w:rPr>
          <w:rFonts w:ascii="Trebuchet MS" w:hAnsi="Trebuchet MS"/>
          <w:sz w:val="16"/>
          <w:szCs w:val="16"/>
          <w:lang w:val="ro-RO"/>
        </w:rPr>
      </w:pPr>
      <w:r w:rsidRPr="008F5CCE">
        <w:rPr>
          <w:rStyle w:val="FootnoteReference"/>
          <w:rFonts w:ascii="Trebuchet MS" w:hAnsi="Trebuchet MS"/>
          <w:sz w:val="16"/>
          <w:szCs w:val="16"/>
        </w:rPr>
        <w:footnoteRef/>
      </w:r>
      <w:r w:rsidRPr="008F5CCE">
        <w:rPr>
          <w:rFonts w:ascii="Trebuchet MS" w:hAnsi="Trebuchet MS"/>
          <w:sz w:val="16"/>
          <w:szCs w:val="16"/>
          <w:lang w:val="ro-RO"/>
        </w:rPr>
        <w:t xml:space="preserve"> </w:t>
      </w:r>
      <w:hyperlink r:id="rId2" w:history="1">
        <w:r w:rsidRPr="008F5CCE">
          <w:rPr>
            <w:rStyle w:val="Hyperlink"/>
            <w:rFonts w:ascii="Trebuchet MS" w:hAnsi="Trebuchet MS"/>
            <w:sz w:val="16"/>
            <w:szCs w:val="16"/>
            <w:lang w:val="ro-RO"/>
          </w:rPr>
          <w:t>https://www.just.ro/wp-content/uploads/2021/08/Analiza-functionala-a-sectorului-Justitiei-RO.pdf</w:t>
        </w:r>
      </w:hyperlink>
      <w:r w:rsidRPr="008F5CCE">
        <w:rPr>
          <w:rFonts w:ascii="Trebuchet MS" w:hAnsi="Trebuchet MS"/>
          <w:sz w:val="16"/>
          <w:szCs w:val="16"/>
          <w:lang w:val="ro-RO"/>
        </w:rPr>
        <w:t xml:space="preserve"> </w:t>
      </w:r>
    </w:p>
  </w:footnote>
  <w:footnote w:id="8">
    <w:p w14:paraId="1DA749D8" w14:textId="77777777" w:rsidR="00E83B4B" w:rsidRPr="008F5CCE" w:rsidRDefault="00E83B4B" w:rsidP="00825B2D">
      <w:pPr>
        <w:pStyle w:val="FootnoteText"/>
        <w:jc w:val="both"/>
        <w:rPr>
          <w:rFonts w:ascii="Trebuchet MS" w:hAnsi="Trebuchet MS"/>
          <w:sz w:val="16"/>
          <w:szCs w:val="16"/>
          <w:lang w:val="ro-RO"/>
        </w:rPr>
      </w:pPr>
      <w:r w:rsidRPr="008F5CCE">
        <w:rPr>
          <w:rStyle w:val="FootnoteReference"/>
          <w:rFonts w:ascii="Trebuchet MS" w:hAnsi="Trebuchet MS"/>
          <w:sz w:val="16"/>
          <w:szCs w:val="16"/>
        </w:rPr>
        <w:footnoteRef/>
      </w:r>
      <w:r w:rsidRPr="008F5CCE">
        <w:rPr>
          <w:rFonts w:ascii="Trebuchet MS" w:hAnsi="Trebuchet MS"/>
          <w:sz w:val="16"/>
          <w:szCs w:val="16"/>
          <w:lang w:val="ro-RO"/>
        </w:rPr>
        <w:t xml:space="preserve"> </w:t>
      </w:r>
      <w:hyperlink r:id="rId3" w:history="1">
        <w:r w:rsidRPr="008F5CCE">
          <w:rPr>
            <w:rStyle w:val="Hyperlink"/>
            <w:rFonts w:ascii="Trebuchet MS" w:hAnsi="Trebuchet MS"/>
            <w:sz w:val="16"/>
            <w:szCs w:val="16"/>
            <w:lang w:val="ro-RO"/>
          </w:rPr>
          <w:t>https://rm.coe.int/evaluation-report-part-1-english/16809fc058</w:t>
        </w:r>
      </w:hyperlink>
    </w:p>
  </w:footnote>
  <w:footnote w:id="9">
    <w:p w14:paraId="35C8A4E2" w14:textId="77777777" w:rsidR="00E83B4B" w:rsidRPr="00306C33" w:rsidRDefault="00E83B4B" w:rsidP="00825B2D">
      <w:pPr>
        <w:pStyle w:val="FootnoteText"/>
        <w:jc w:val="both"/>
        <w:rPr>
          <w:rFonts w:ascii="Trebuchet MS" w:hAnsi="Trebuchet MS"/>
          <w:sz w:val="16"/>
          <w:szCs w:val="16"/>
          <w:lang w:val="ro-RO"/>
        </w:rPr>
      </w:pPr>
      <w:r w:rsidRPr="008F5CCE">
        <w:rPr>
          <w:rStyle w:val="FootnoteReference"/>
          <w:rFonts w:ascii="Trebuchet MS" w:hAnsi="Trebuchet MS"/>
          <w:sz w:val="16"/>
          <w:szCs w:val="16"/>
        </w:rPr>
        <w:footnoteRef/>
      </w:r>
      <w:r w:rsidRPr="008F5CCE">
        <w:rPr>
          <w:rFonts w:ascii="Trebuchet MS" w:hAnsi="Trebuchet MS"/>
          <w:sz w:val="16"/>
          <w:szCs w:val="16"/>
          <w:lang w:val="ro-RO"/>
        </w:rPr>
        <w:t xml:space="preserve"> </w:t>
      </w:r>
      <w:hyperlink r:id="rId4" w:history="1">
        <w:r w:rsidRPr="008F5CCE">
          <w:rPr>
            <w:rStyle w:val="Hyperlink"/>
            <w:rFonts w:ascii="Trebuchet MS" w:hAnsi="Trebuchet MS"/>
            <w:sz w:val="16"/>
            <w:szCs w:val="16"/>
            <w:lang w:val="ro-RO"/>
          </w:rPr>
          <w:t>https://ec.europa.eu/info/policies/justice-and-fundamental-rights/upholding-rule-law/eu-justice-scoreboard_en</w:t>
        </w:r>
      </w:hyperlink>
      <w:r w:rsidRPr="00306C33">
        <w:rPr>
          <w:rFonts w:ascii="Trebuchet MS" w:hAnsi="Trebuchet MS"/>
          <w:sz w:val="16"/>
          <w:szCs w:val="16"/>
          <w:lang w:val="ro-RO"/>
        </w:rPr>
        <w:t xml:space="preserve"> </w:t>
      </w:r>
    </w:p>
  </w:footnote>
  <w:footnote w:id="10">
    <w:p w14:paraId="6D6A3B87" w14:textId="77777777" w:rsidR="00E83B4B" w:rsidRPr="006F0D29" w:rsidRDefault="00E83B4B" w:rsidP="00680FBD">
      <w:pPr>
        <w:pStyle w:val="FootnoteText"/>
        <w:jc w:val="both"/>
        <w:rPr>
          <w:rFonts w:ascii="Trebuchet MS" w:hAnsi="Trebuchet MS"/>
          <w:sz w:val="16"/>
          <w:szCs w:val="16"/>
          <w:lang w:val="ro-RO"/>
        </w:rPr>
      </w:pPr>
      <w:r w:rsidRPr="006F0D29">
        <w:rPr>
          <w:rStyle w:val="FootnoteReference"/>
          <w:rFonts w:ascii="Trebuchet MS" w:hAnsi="Trebuchet MS"/>
          <w:sz w:val="16"/>
          <w:szCs w:val="16"/>
          <w:lang w:val="ro-RO"/>
        </w:rPr>
        <w:footnoteRef/>
      </w:r>
      <w:r w:rsidRPr="006F0D29">
        <w:rPr>
          <w:rFonts w:ascii="Trebuchet MS" w:hAnsi="Trebuchet MS"/>
          <w:sz w:val="16"/>
          <w:szCs w:val="16"/>
          <w:lang w:val="ro-RO"/>
        </w:rPr>
        <w:t xml:space="preserve">  </w:t>
      </w:r>
      <w:r w:rsidRPr="006F0D29">
        <w:rPr>
          <w:rFonts w:ascii="Trebuchet MS" w:hAnsi="Trebuchet MS"/>
          <w:sz w:val="16"/>
          <w:szCs w:val="16"/>
          <w:lang w:val="ro-RO"/>
        </w:rPr>
        <w:t xml:space="preserve">Raportul privind progresele înregistrate de România în cadrul Mecanismului de Cooperare și de Verificare din 08.06.2021, Raportul din 2021 privind statul de drept - Capitol consacrat situației statului de drept din România, </w:t>
      </w:r>
      <w:proofErr w:type="spellStart"/>
      <w:r w:rsidRPr="006F0D29">
        <w:rPr>
          <w:rFonts w:ascii="Trebuchet MS" w:hAnsi="Trebuchet MS"/>
          <w:sz w:val="16"/>
          <w:szCs w:val="16"/>
          <w:lang w:val="ro-RO"/>
        </w:rPr>
        <w:t>informaţiile</w:t>
      </w:r>
      <w:proofErr w:type="spellEnd"/>
      <w:r w:rsidRPr="006F0D29">
        <w:rPr>
          <w:rFonts w:ascii="Trebuchet MS" w:hAnsi="Trebuchet MS"/>
          <w:sz w:val="16"/>
          <w:szCs w:val="16"/>
          <w:lang w:val="ro-RO"/>
        </w:rPr>
        <w:t xml:space="preserve"> completate de </w:t>
      </w:r>
      <w:proofErr w:type="spellStart"/>
      <w:r w:rsidRPr="006F0D29">
        <w:rPr>
          <w:rFonts w:ascii="Trebuchet MS" w:hAnsi="Trebuchet MS"/>
          <w:sz w:val="16"/>
          <w:szCs w:val="16"/>
          <w:lang w:val="ro-RO"/>
        </w:rPr>
        <w:t>instanţe</w:t>
      </w:r>
      <w:proofErr w:type="spellEnd"/>
      <w:r w:rsidRPr="006F0D29">
        <w:rPr>
          <w:rFonts w:ascii="Trebuchet MS" w:hAnsi="Trebuchet MS"/>
          <w:sz w:val="16"/>
          <w:szCs w:val="16"/>
          <w:lang w:val="ro-RO"/>
        </w:rPr>
        <w:t xml:space="preserve"> în chestionarul transmis de către Ministerul </w:t>
      </w:r>
      <w:proofErr w:type="spellStart"/>
      <w:r w:rsidRPr="006F0D29">
        <w:rPr>
          <w:rFonts w:ascii="Trebuchet MS" w:hAnsi="Trebuchet MS"/>
          <w:sz w:val="16"/>
          <w:szCs w:val="16"/>
          <w:lang w:val="ro-RO"/>
        </w:rPr>
        <w:t>Justiţiei</w:t>
      </w:r>
      <w:proofErr w:type="spellEnd"/>
      <w:r w:rsidRPr="006F0D29">
        <w:rPr>
          <w:rFonts w:ascii="Trebuchet MS" w:hAnsi="Trebuchet MS"/>
          <w:sz w:val="16"/>
          <w:szCs w:val="16"/>
          <w:lang w:val="ro-RO"/>
        </w:rPr>
        <w:t xml:space="preserve"> în luna septembrie 2021</w:t>
      </w:r>
    </w:p>
  </w:footnote>
  <w:footnote w:id="11">
    <w:p w14:paraId="1F7AAA8C" w14:textId="77777777" w:rsidR="00E83B4B" w:rsidRPr="008F5CCE" w:rsidRDefault="00E83B4B" w:rsidP="00023B6A">
      <w:pPr>
        <w:pStyle w:val="FootnoteText"/>
        <w:rPr>
          <w:rFonts w:ascii="Trebuchet MS" w:hAnsi="Trebuchet MS"/>
          <w:sz w:val="16"/>
          <w:szCs w:val="16"/>
          <w:lang w:val="ro-RO"/>
        </w:rPr>
      </w:pPr>
      <w:r w:rsidRPr="008F5CCE">
        <w:rPr>
          <w:rStyle w:val="FootnoteReference"/>
          <w:rFonts w:ascii="Trebuchet MS" w:hAnsi="Trebuchet MS"/>
          <w:sz w:val="16"/>
          <w:szCs w:val="16"/>
        </w:rPr>
        <w:footnoteRef/>
      </w:r>
      <w:r w:rsidRPr="008F5CCE">
        <w:rPr>
          <w:rFonts w:ascii="Trebuchet MS" w:hAnsi="Trebuchet MS"/>
          <w:sz w:val="16"/>
          <w:szCs w:val="16"/>
          <w:lang w:val="ro-RO"/>
        </w:rPr>
        <w:t xml:space="preserve"> </w:t>
      </w:r>
      <w:hyperlink r:id="rId5" w:history="1">
        <w:r w:rsidRPr="008F5CCE">
          <w:rPr>
            <w:rStyle w:val="Hyperlink"/>
            <w:rFonts w:ascii="Trebuchet MS" w:hAnsi="Trebuchet MS"/>
            <w:sz w:val="16"/>
            <w:szCs w:val="16"/>
            <w:lang w:val="ro-RO"/>
          </w:rPr>
          <w:t>https://ec.europa.eu/info/sites/default/files/2021_rolr_country_chapter_romania_ro.pdf</w:t>
        </w:r>
      </w:hyperlink>
      <w:r w:rsidRPr="008F5CCE">
        <w:rPr>
          <w:rFonts w:ascii="Trebuchet MS" w:hAnsi="Trebuchet MS"/>
          <w:sz w:val="16"/>
          <w:szCs w:val="16"/>
          <w:lang w:val="ro-RO"/>
        </w:rPr>
        <w:t xml:space="preserve"> </w:t>
      </w:r>
    </w:p>
  </w:footnote>
  <w:footnote w:id="12">
    <w:p w14:paraId="3FED841E" w14:textId="77777777" w:rsidR="00AC21A2" w:rsidRPr="00AC21A2" w:rsidRDefault="00AC21A2" w:rsidP="006D1C23">
      <w:pPr>
        <w:pStyle w:val="FootnoteText"/>
        <w:jc w:val="both"/>
        <w:rPr>
          <w:lang w:val="ro-RO"/>
        </w:rPr>
      </w:pPr>
      <w:r>
        <w:rPr>
          <w:rStyle w:val="FootnoteReference"/>
        </w:rPr>
        <w:footnoteRef/>
      </w:r>
      <w:r>
        <w:rPr>
          <w:lang w:val="ro-RO"/>
        </w:rPr>
        <w:t xml:space="preserve"> </w:t>
      </w:r>
      <w:r>
        <w:rPr>
          <w:lang w:val="ro-RO"/>
        </w:rPr>
        <w:t xml:space="preserve">Ordonanța Guvernului nr. 1/2020 </w:t>
      </w:r>
      <w:r w:rsidRPr="00AC21A2">
        <w:rPr>
          <w:lang w:val="ro-RO"/>
        </w:rPr>
        <w:t xml:space="preserve">privind modificarea termenului prevăzut la art. X alin. (2) din </w:t>
      </w:r>
      <w:proofErr w:type="spellStart"/>
      <w:r w:rsidRPr="00AC21A2">
        <w:rPr>
          <w:lang w:val="ro-RO"/>
        </w:rPr>
        <w:t>Ordonanţa</w:t>
      </w:r>
      <w:proofErr w:type="spellEnd"/>
      <w:r w:rsidRPr="00AC21A2">
        <w:rPr>
          <w:lang w:val="ro-RO"/>
        </w:rPr>
        <w:t xml:space="preserve"> de </w:t>
      </w:r>
      <w:proofErr w:type="spellStart"/>
      <w:r w:rsidRPr="00AC21A2">
        <w:rPr>
          <w:lang w:val="ro-RO"/>
        </w:rPr>
        <w:t>urgenţă</w:t>
      </w:r>
      <w:proofErr w:type="spellEnd"/>
      <w:r w:rsidRPr="00AC21A2">
        <w:rPr>
          <w:lang w:val="ro-RO"/>
        </w:rPr>
        <w:t xml:space="preserve"> a Guvernului nr. 98/2016 pentru prorogarea unor termene, instituirea unor noi termene, privind unele măsuri pentru finalizarea </w:t>
      </w:r>
      <w:proofErr w:type="spellStart"/>
      <w:r w:rsidRPr="00AC21A2">
        <w:rPr>
          <w:lang w:val="ro-RO"/>
        </w:rPr>
        <w:t>activităţilor</w:t>
      </w:r>
      <w:proofErr w:type="spellEnd"/>
      <w:r w:rsidRPr="00AC21A2">
        <w:rPr>
          <w:lang w:val="ro-RO"/>
        </w:rPr>
        <w:t xml:space="preserve"> cuprinse în contractele încheiate în cadrul Acordului de împrumut dintre România </w:t>
      </w:r>
      <w:proofErr w:type="spellStart"/>
      <w:r w:rsidRPr="00AC21A2">
        <w:rPr>
          <w:lang w:val="ro-RO"/>
        </w:rPr>
        <w:t>şi</w:t>
      </w:r>
      <w:proofErr w:type="spellEnd"/>
      <w:r w:rsidRPr="00AC21A2">
        <w:rPr>
          <w:lang w:val="ro-RO"/>
        </w:rPr>
        <w:t xml:space="preserve"> Banca </w:t>
      </w:r>
      <w:proofErr w:type="spellStart"/>
      <w:r w:rsidRPr="00AC21A2">
        <w:rPr>
          <w:lang w:val="ro-RO"/>
        </w:rPr>
        <w:t>Internaţională</w:t>
      </w:r>
      <w:proofErr w:type="spellEnd"/>
      <w:r w:rsidRPr="00AC21A2">
        <w:rPr>
          <w:lang w:val="ro-RO"/>
        </w:rPr>
        <w:t xml:space="preserve"> pentru </w:t>
      </w:r>
      <w:proofErr w:type="spellStart"/>
      <w:r w:rsidRPr="00AC21A2">
        <w:rPr>
          <w:lang w:val="ro-RO"/>
        </w:rPr>
        <w:t>Reconstrucţie</w:t>
      </w:r>
      <w:proofErr w:type="spellEnd"/>
      <w:r w:rsidRPr="00AC21A2">
        <w:rPr>
          <w:lang w:val="ro-RO"/>
        </w:rPr>
        <w:t xml:space="preserve"> </w:t>
      </w:r>
      <w:proofErr w:type="spellStart"/>
      <w:r w:rsidRPr="00AC21A2">
        <w:rPr>
          <w:lang w:val="ro-RO"/>
        </w:rPr>
        <w:t>şi</w:t>
      </w:r>
      <w:proofErr w:type="spellEnd"/>
      <w:r w:rsidRPr="00AC21A2">
        <w:rPr>
          <w:lang w:val="ro-RO"/>
        </w:rPr>
        <w:t xml:space="preserve"> Dezvoltare pentru </w:t>
      </w:r>
      <w:proofErr w:type="spellStart"/>
      <w:r w:rsidRPr="00AC21A2">
        <w:rPr>
          <w:lang w:val="ro-RO"/>
        </w:rPr>
        <w:t>finanţarea</w:t>
      </w:r>
      <w:proofErr w:type="spellEnd"/>
      <w:r w:rsidRPr="00AC21A2">
        <w:rPr>
          <w:lang w:val="ro-RO"/>
        </w:rPr>
        <w:t xml:space="preserve"> Proiectului privind reforma sistemului judiciar, semnat la </w:t>
      </w:r>
      <w:proofErr w:type="spellStart"/>
      <w:r w:rsidRPr="00AC21A2">
        <w:rPr>
          <w:lang w:val="ro-RO"/>
        </w:rPr>
        <w:t>Bucureşti</w:t>
      </w:r>
      <w:proofErr w:type="spellEnd"/>
      <w:r w:rsidRPr="00AC21A2">
        <w:rPr>
          <w:lang w:val="ro-RO"/>
        </w:rPr>
        <w:t xml:space="preserve"> la 27 ianuarie 2006, ratificat prin Legea nr. 205/2006, precum </w:t>
      </w:r>
      <w:proofErr w:type="spellStart"/>
      <w:r w:rsidRPr="00AC21A2">
        <w:rPr>
          <w:lang w:val="ro-RO"/>
        </w:rPr>
        <w:t>şi</w:t>
      </w:r>
      <w:proofErr w:type="spellEnd"/>
      <w:r w:rsidRPr="00AC21A2">
        <w:rPr>
          <w:lang w:val="ro-RO"/>
        </w:rPr>
        <w:t xml:space="preserve"> pentru modificarea </w:t>
      </w:r>
      <w:proofErr w:type="spellStart"/>
      <w:r w:rsidRPr="00AC21A2">
        <w:rPr>
          <w:lang w:val="ro-RO"/>
        </w:rPr>
        <w:t>şi</w:t>
      </w:r>
      <w:proofErr w:type="spellEnd"/>
      <w:r w:rsidRPr="00AC21A2">
        <w:rPr>
          <w:lang w:val="ro-RO"/>
        </w:rPr>
        <w:t xml:space="preserve"> completarea unor acte normative</w:t>
      </w:r>
      <w:r w:rsidR="00EE4690">
        <w:rPr>
          <w:lang w:val="ro-RO"/>
        </w:rPr>
        <w:t xml:space="preserve">, aprobată prin Legea nr. </w:t>
      </w:r>
    </w:p>
  </w:footnote>
  <w:footnote w:id="13">
    <w:p w14:paraId="15F242C6" w14:textId="77777777" w:rsidR="00E83B4B" w:rsidRPr="00507D75" w:rsidRDefault="00E83B4B" w:rsidP="00507D75">
      <w:pPr>
        <w:pStyle w:val="FootnoteText"/>
        <w:jc w:val="both"/>
        <w:rPr>
          <w:lang w:val="ro-RO"/>
        </w:rPr>
      </w:pPr>
      <w:r>
        <w:rPr>
          <w:rStyle w:val="FootnoteReference"/>
        </w:rPr>
        <w:footnoteRef/>
      </w:r>
      <w:r w:rsidRPr="00A41C29">
        <w:rPr>
          <w:lang w:val="ro-RO"/>
        </w:rPr>
        <w:t xml:space="preserve"> </w:t>
      </w:r>
      <w:r w:rsidRPr="00A41C29">
        <w:rPr>
          <w:rFonts w:ascii="Trebuchet MS" w:hAnsi="Trebuchet MS" w:cstheme="minorHAnsi"/>
          <w:sz w:val="16"/>
          <w:szCs w:val="16"/>
          <w:lang w:val="ro-RO"/>
        </w:rPr>
        <w:t>ex. programul de lucru al instanțelor, programarea ședințelor, proceduri judiciare și durata estimată a acestora, drepturile părților, informații cu privire la ajutorul public judiciar, mijloacele alternative de soluționare a litigiilor, taxele judiciare, modalitatea de acces la informații, modalitatea de depunere a reclamațiilor și de primire a răspunsurilor, date de contact pentru depunerea de petiții/reclamații/cereri/solicitări informații, informații destinate utilizatorilor serviciilor judiciare: părți, profesioniști ai justiției, accesul la instanță și harta cu locația și mijloacele de transport disponibile - în cazul informațiilor afișate pe pagina de internet a instanțelor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AA7E" w14:textId="77777777" w:rsidR="00E83B4B" w:rsidRDefault="00E83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F493" w14:textId="77777777" w:rsidR="00E83B4B" w:rsidRDefault="00E83B4B" w:rsidP="00131552">
    <w:pPr>
      <w:ind w:left="1440"/>
      <w:rPr>
        <w:rStyle w:val="Indrumare"/>
        <w:i w:val="0"/>
        <w:iCs w:val="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ED7F" w14:textId="77777777" w:rsidR="00E83B4B" w:rsidRDefault="00E83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C29"/>
    <w:multiLevelType w:val="hybridMultilevel"/>
    <w:tmpl w:val="2D6A9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D4BD4"/>
    <w:multiLevelType w:val="hybridMultilevel"/>
    <w:tmpl w:val="129EAAC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F4337D"/>
    <w:multiLevelType w:val="multilevel"/>
    <w:tmpl w:val="99E0D34E"/>
    <w:lvl w:ilvl="0">
      <w:start w:val="1"/>
      <w:numFmt w:val="decimal"/>
      <w:lvlText w:val="%1."/>
      <w:lvlJc w:val="left"/>
      <w:pPr>
        <w:ind w:left="360" w:hanging="360"/>
      </w:pPr>
      <w:rPr>
        <w:rFonts w:hint="default"/>
      </w:rPr>
    </w:lvl>
    <w:lvl w:ilvl="1">
      <w:start w:val="1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0652300"/>
    <w:multiLevelType w:val="multilevel"/>
    <w:tmpl w:val="D8B2DC44"/>
    <w:lvl w:ilvl="0">
      <w:start w:val="1"/>
      <w:numFmt w:val="decimal"/>
      <w:lvlText w:val="%1."/>
      <w:lvlJc w:val="left"/>
      <w:pPr>
        <w:ind w:left="1095" w:hanging="1095"/>
      </w:pPr>
      <w:rPr>
        <w:rFonts w:hint="default"/>
      </w:rPr>
    </w:lvl>
    <w:lvl w:ilvl="1">
      <w:start w:val="1"/>
      <w:numFmt w:val="decimal"/>
      <w:lvlText w:val="%1.%2."/>
      <w:lvlJc w:val="left"/>
      <w:pPr>
        <w:ind w:left="1095" w:hanging="1095"/>
      </w:pPr>
      <w:rPr>
        <w:rFonts w:hint="default"/>
      </w:rPr>
    </w:lvl>
    <w:lvl w:ilvl="2">
      <w:start w:val="1"/>
      <w:numFmt w:val="decimal"/>
      <w:lvlText w:val="%1.%2.%3."/>
      <w:lvlJc w:val="left"/>
      <w:pPr>
        <w:ind w:left="1095" w:hanging="1095"/>
      </w:pPr>
      <w:rPr>
        <w:rFonts w:hint="default"/>
      </w:rPr>
    </w:lvl>
    <w:lvl w:ilvl="3">
      <w:start w:val="1"/>
      <w:numFmt w:val="decimal"/>
      <w:lvlText w:val="%1.%2.%3.%4."/>
      <w:lvlJc w:val="left"/>
      <w:pPr>
        <w:ind w:left="1095" w:hanging="1095"/>
      </w:pPr>
      <w:rPr>
        <w:rFonts w:hint="default"/>
      </w:rPr>
    </w:lvl>
    <w:lvl w:ilvl="4">
      <w:start w:val="1"/>
      <w:numFmt w:val="decimal"/>
      <w:lvlText w:val="%1.%2.%3.%4.%5."/>
      <w:lvlJc w:val="left"/>
      <w:pPr>
        <w:ind w:left="1095" w:hanging="1095"/>
      </w:pPr>
      <w:rPr>
        <w:rFonts w:hint="default"/>
      </w:rPr>
    </w:lvl>
    <w:lvl w:ilvl="5">
      <w:start w:val="1"/>
      <w:numFmt w:val="decimal"/>
      <w:lvlText w:val="%1.%2.%3.%4.%5.%6."/>
      <w:lvlJc w:val="left"/>
      <w:pPr>
        <w:ind w:left="1095" w:hanging="109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8F110A"/>
    <w:multiLevelType w:val="hybridMultilevel"/>
    <w:tmpl w:val="ABD4971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22777B"/>
    <w:multiLevelType w:val="hybridMultilevel"/>
    <w:tmpl w:val="F9BC2F9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071EFE"/>
    <w:multiLevelType w:val="hybridMultilevel"/>
    <w:tmpl w:val="681A3EC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EDE6BF5"/>
    <w:multiLevelType w:val="hybridMultilevel"/>
    <w:tmpl w:val="76D06F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763A5B"/>
    <w:multiLevelType w:val="hybridMultilevel"/>
    <w:tmpl w:val="5D2CC0A2"/>
    <w:lvl w:ilvl="0" w:tplc="F11C746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F2418A"/>
    <w:multiLevelType w:val="hybridMultilevel"/>
    <w:tmpl w:val="22FC6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66334"/>
    <w:multiLevelType w:val="hybridMultilevel"/>
    <w:tmpl w:val="2C10B658"/>
    <w:lvl w:ilvl="0" w:tplc="8E2246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490FC1"/>
    <w:multiLevelType w:val="hybridMultilevel"/>
    <w:tmpl w:val="01127DE6"/>
    <w:lvl w:ilvl="0" w:tplc="8E2246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9D1D69"/>
    <w:multiLevelType w:val="hybridMultilevel"/>
    <w:tmpl w:val="FB34B4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C35C93"/>
    <w:multiLevelType w:val="hybridMultilevel"/>
    <w:tmpl w:val="63C4F1B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25326F"/>
    <w:multiLevelType w:val="hybridMultilevel"/>
    <w:tmpl w:val="F482CB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8A12631"/>
    <w:multiLevelType w:val="multilevel"/>
    <w:tmpl w:val="B12A4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0A1F61"/>
    <w:multiLevelType w:val="multilevel"/>
    <w:tmpl w:val="04C08070"/>
    <w:lvl w:ilvl="0">
      <w:start w:val="8"/>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084327"/>
    <w:multiLevelType w:val="hybridMultilevel"/>
    <w:tmpl w:val="D7F6B48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593FFF"/>
    <w:multiLevelType w:val="hybridMultilevel"/>
    <w:tmpl w:val="C8ACF9BE"/>
    <w:lvl w:ilvl="0" w:tplc="8E22463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B62955"/>
    <w:multiLevelType w:val="hybridMultilevel"/>
    <w:tmpl w:val="06E61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E36C09"/>
    <w:multiLevelType w:val="hybridMultilevel"/>
    <w:tmpl w:val="B244843C"/>
    <w:lvl w:ilvl="0" w:tplc="8E224636">
      <w:start w:val="1"/>
      <w:numFmt w:val="bullet"/>
      <w:lvlText w:val=""/>
      <w:lvlJc w:val="left"/>
      <w:pPr>
        <w:ind w:left="360" w:hanging="360"/>
      </w:pPr>
      <w:rPr>
        <w:rFonts w:ascii="Symbol" w:hAnsi="Symbol" w:hint="default"/>
      </w:rPr>
    </w:lvl>
    <w:lvl w:ilvl="1" w:tplc="9A24BD66">
      <w:numFmt w:val="bullet"/>
      <w:lvlText w:val="-"/>
      <w:lvlJc w:val="left"/>
      <w:pPr>
        <w:ind w:left="1080" w:hanging="360"/>
      </w:pPr>
      <w:rPr>
        <w:rFonts w:ascii="Trebuchet MS" w:eastAsia="Times New Roman" w:hAnsi="Trebuchet M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016954"/>
    <w:multiLevelType w:val="multilevel"/>
    <w:tmpl w:val="3F3C312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422C6502"/>
    <w:multiLevelType w:val="hybridMultilevel"/>
    <w:tmpl w:val="7B4EC8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5B7B15"/>
    <w:multiLevelType w:val="hybridMultilevel"/>
    <w:tmpl w:val="6EE85848"/>
    <w:lvl w:ilvl="0" w:tplc="8E2246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5C43E63"/>
    <w:multiLevelType w:val="hybridMultilevel"/>
    <w:tmpl w:val="76D06F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9D3F36"/>
    <w:multiLevelType w:val="hybridMultilevel"/>
    <w:tmpl w:val="7440264A"/>
    <w:lvl w:ilvl="0" w:tplc="8E224636">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471061C6"/>
    <w:multiLevelType w:val="hybridMultilevel"/>
    <w:tmpl w:val="6F046A6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27598F"/>
    <w:multiLevelType w:val="hybridMultilevel"/>
    <w:tmpl w:val="131ED7C6"/>
    <w:lvl w:ilvl="0" w:tplc="04180017">
      <w:start w:val="1"/>
      <w:numFmt w:val="lowerLetter"/>
      <w:lvlText w:val="%1)"/>
      <w:lvlJc w:val="left"/>
      <w:pPr>
        <w:ind w:left="452" w:hanging="360"/>
      </w:pPr>
    </w:lvl>
    <w:lvl w:ilvl="1" w:tplc="04180019" w:tentative="1">
      <w:start w:val="1"/>
      <w:numFmt w:val="lowerLetter"/>
      <w:lvlText w:val="%2."/>
      <w:lvlJc w:val="left"/>
      <w:pPr>
        <w:ind w:left="1172" w:hanging="360"/>
      </w:pPr>
    </w:lvl>
    <w:lvl w:ilvl="2" w:tplc="0418001B" w:tentative="1">
      <w:start w:val="1"/>
      <w:numFmt w:val="lowerRoman"/>
      <w:lvlText w:val="%3."/>
      <w:lvlJc w:val="right"/>
      <w:pPr>
        <w:ind w:left="1892" w:hanging="180"/>
      </w:pPr>
    </w:lvl>
    <w:lvl w:ilvl="3" w:tplc="0418000F" w:tentative="1">
      <w:start w:val="1"/>
      <w:numFmt w:val="decimal"/>
      <w:lvlText w:val="%4."/>
      <w:lvlJc w:val="left"/>
      <w:pPr>
        <w:ind w:left="2612" w:hanging="360"/>
      </w:pPr>
    </w:lvl>
    <w:lvl w:ilvl="4" w:tplc="04180019" w:tentative="1">
      <w:start w:val="1"/>
      <w:numFmt w:val="lowerLetter"/>
      <w:lvlText w:val="%5."/>
      <w:lvlJc w:val="left"/>
      <w:pPr>
        <w:ind w:left="3332" w:hanging="360"/>
      </w:pPr>
    </w:lvl>
    <w:lvl w:ilvl="5" w:tplc="0418001B" w:tentative="1">
      <w:start w:val="1"/>
      <w:numFmt w:val="lowerRoman"/>
      <w:lvlText w:val="%6."/>
      <w:lvlJc w:val="right"/>
      <w:pPr>
        <w:ind w:left="4052" w:hanging="180"/>
      </w:pPr>
    </w:lvl>
    <w:lvl w:ilvl="6" w:tplc="0418000F" w:tentative="1">
      <w:start w:val="1"/>
      <w:numFmt w:val="decimal"/>
      <w:lvlText w:val="%7."/>
      <w:lvlJc w:val="left"/>
      <w:pPr>
        <w:ind w:left="4772" w:hanging="360"/>
      </w:pPr>
    </w:lvl>
    <w:lvl w:ilvl="7" w:tplc="04180019" w:tentative="1">
      <w:start w:val="1"/>
      <w:numFmt w:val="lowerLetter"/>
      <w:lvlText w:val="%8."/>
      <w:lvlJc w:val="left"/>
      <w:pPr>
        <w:ind w:left="5492" w:hanging="360"/>
      </w:pPr>
    </w:lvl>
    <w:lvl w:ilvl="8" w:tplc="0418001B" w:tentative="1">
      <w:start w:val="1"/>
      <w:numFmt w:val="lowerRoman"/>
      <w:lvlText w:val="%9."/>
      <w:lvlJc w:val="right"/>
      <w:pPr>
        <w:ind w:left="6212" w:hanging="180"/>
      </w:pPr>
    </w:lvl>
  </w:abstractNum>
  <w:abstractNum w:abstractNumId="28" w15:restartNumberingAfterBreak="0">
    <w:nsid w:val="4FF07064"/>
    <w:multiLevelType w:val="hybridMultilevel"/>
    <w:tmpl w:val="42425392"/>
    <w:lvl w:ilvl="0" w:tplc="67C21B56">
      <w:start w:val="1"/>
      <w:numFmt w:val="decimal"/>
      <w:lvlText w:val="%1."/>
      <w:lvlJc w:val="left"/>
      <w:pPr>
        <w:ind w:left="360" w:hanging="360"/>
      </w:pPr>
      <w:rPr>
        <w:rFonts w:hint="default"/>
        <w:color w:val="auto"/>
      </w:rPr>
    </w:lvl>
    <w:lvl w:ilvl="1" w:tplc="9A24BD66">
      <w:numFmt w:val="bullet"/>
      <w:lvlText w:val="-"/>
      <w:lvlJc w:val="left"/>
      <w:pPr>
        <w:ind w:left="1080" w:hanging="360"/>
      </w:pPr>
      <w:rPr>
        <w:rFonts w:ascii="Trebuchet MS" w:eastAsia="Times New Roman" w:hAnsi="Trebuchet M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2C688B"/>
    <w:multiLevelType w:val="multilevel"/>
    <w:tmpl w:val="5DB0A69C"/>
    <w:lvl w:ilvl="0">
      <w:start w:val="1"/>
      <w:numFmt w:val="decimal"/>
      <w:lvlText w:val="%1."/>
      <w:lvlJc w:val="left"/>
      <w:pPr>
        <w:ind w:left="360" w:hanging="360"/>
      </w:pPr>
      <w:rPr>
        <w:rFonts w:hint="default"/>
      </w:rPr>
    </w:lvl>
    <w:lvl w:ilvl="1">
      <w:start w:val="100"/>
      <w:numFmt w:val="decimal"/>
      <w:isLgl/>
      <w:lvlText w:val="%1.%2"/>
      <w:lvlJc w:val="left"/>
      <w:pPr>
        <w:ind w:left="360" w:hanging="360"/>
      </w:pPr>
      <w:rPr>
        <w:rFonts w:hint="default"/>
      </w:rPr>
    </w:lvl>
    <w:lvl w:ilvl="2">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6C7464C"/>
    <w:multiLevelType w:val="hybridMultilevel"/>
    <w:tmpl w:val="09FC7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4E7860"/>
    <w:multiLevelType w:val="hybridMultilevel"/>
    <w:tmpl w:val="1F6617E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92C3223"/>
    <w:multiLevelType w:val="hybridMultilevel"/>
    <w:tmpl w:val="DBCCD974"/>
    <w:lvl w:ilvl="0" w:tplc="B792FB7A">
      <w:start w:val="1"/>
      <w:numFmt w:val="bullet"/>
      <w:pStyle w:val="Bullet1"/>
      <w:lvlText w:val="►"/>
      <w:lvlJc w:val="left"/>
      <w:pPr>
        <w:ind w:left="1080" w:hanging="360"/>
      </w:pPr>
      <w:rPr>
        <w:rFonts w:ascii="Arial" w:hAnsi="Arial" w:hint="default"/>
        <w:b w:val="0"/>
        <w:bCs w:val="0"/>
        <w:i w:val="0"/>
        <w:iCs w:val="0"/>
        <w:caps w:val="0"/>
        <w:strike w:val="0"/>
        <w:dstrike w:val="0"/>
        <w:vanish w:val="0"/>
        <w:color w:val="FFD400"/>
        <w:spacing w:val="0"/>
        <w:kern w:val="0"/>
        <w:position w:val="0"/>
        <w:sz w:val="20"/>
        <w:u w:val="none"/>
        <w:vertAlign w:val="baseline"/>
        <w:em w:val="none"/>
        <w:lang w:val="en-GB"/>
      </w:rPr>
    </w:lvl>
    <w:lvl w:ilvl="1" w:tplc="D0ACE306">
      <w:start w:val="1"/>
      <w:numFmt w:val="bullet"/>
      <w:lvlText w:val="o"/>
      <w:lvlJc w:val="left"/>
      <w:pPr>
        <w:ind w:left="1800" w:hanging="360"/>
      </w:pPr>
      <w:rPr>
        <w:rFonts w:ascii="Courier New" w:hAnsi="Courier New" w:hint="default"/>
        <w:color w:val="FFC000"/>
      </w:rPr>
    </w:lvl>
    <w:lvl w:ilvl="2" w:tplc="7F14AABA">
      <w:start w:val="1"/>
      <w:numFmt w:val="bullet"/>
      <w:lvlText w:val=""/>
      <w:lvlJc w:val="left"/>
      <w:pPr>
        <w:ind w:left="2520" w:hanging="360"/>
      </w:pPr>
      <w:rPr>
        <w:rFonts w:ascii="Wingdings" w:hAnsi="Wingdings" w:hint="default"/>
        <w:color w:val="FFC00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BD092F"/>
    <w:multiLevelType w:val="hybridMultilevel"/>
    <w:tmpl w:val="1CE49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1653E2"/>
    <w:multiLevelType w:val="hybridMultilevel"/>
    <w:tmpl w:val="8EC6C318"/>
    <w:lvl w:ilvl="0" w:tplc="8E22463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C76A3D"/>
    <w:multiLevelType w:val="hybridMultilevel"/>
    <w:tmpl w:val="CB0E4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4302E4"/>
    <w:multiLevelType w:val="hybridMultilevel"/>
    <w:tmpl w:val="76D06F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B9357D"/>
    <w:multiLevelType w:val="hybridMultilevel"/>
    <w:tmpl w:val="7D5A79DC"/>
    <w:lvl w:ilvl="0" w:tplc="C164B5F8">
      <w:numFmt w:val="bullet"/>
      <w:lvlText w:val="-"/>
      <w:lvlJc w:val="left"/>
      <w:pPr>
        <w:ind w:left="720" w:hanging="360"/>
      </w:pPr>
      <w:rPr>
        <w:rFonts w:ascii="Trebuchet MS" w:eastAsiaTheme="minorHAnsi" w:hAnsi="Trebuchet M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A07F86"/>
    <w:multiLevelType w:val="hybridMultilevel"/>
    <w:tmpl w:val="76D06F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76622618">
    <w:abstractNumId w:val="32"/>
  </w:num>
  <w:num w:numId="2" w16cid:durableId="1309632246">
    <w:abstractNumId w:val="26"/>
  </w:num>
  <w:num w:numId="3" w16cid:durableId="1328703986">
    <w:abstractNumId w:val="8"/>
  </w:num>
  <w:num w:numId="4" w16cid:durableId="941499271">
    <w:abstractNumId w:val="13"/>
  </w:num>
  <w:num w:numId="5" w16cid:durableId="10106400">
    <w:abstractNumId w:val="28"/>
  </w:num>
  <w:num w:numId="6" w16cid:durableId="467477743">
    <w:abstractNumId w:val="12"/>
  </w:num>
  <w:num w:numId="7" w16cid:durableId="576211799">
    <w:abstractNumId w:val="2"/>
  </w:num>
  <w:num w:numId="8" w16cid:durableId="1199314904">
    <w:abstractNumId w:val="7"/>
  </w:num>
  <w:num w:numId="9" w16cid:durableId="234975946">
    <w:abstractNumId w:val="29"/>
  </w:num>
  <w:num w:numId="10" w16cid:durableId="1752005365">
    <w:abstractNumId w:val="38"/>
  </w:num>
  <w:num w:numId="11" w16cid:durableId="652609899">
    <w:abstractNumId w:val="36"/>
  </w:num>
  <w:num w:numId="12" w16cid:durableId="302122730">
    <w:abstractNumId w:val="24"/>
  </w:num>
  <w:num w:numId="13" w16cid:durableId="45495838">
    <w:abstractNumId w:val="23"/>
  </w:num>
  <w:num w:numId="14" w16cid:durableId="842546915">
    <w:abstractNumId w:val="4"/>
  </w:num>
  <w:num w:numId="15" w16cid:durableId="952790552">
    <w:abstractNumId w:val="5"/>
  </w:num>
  <w:num w:numId="16" w16cid:durableId="1892495916">
    <w:abstractNumId w:val="17"/>
  </w:num>
  <w:num w:numId="17" w16cid:durableId="624504091">
    <w:abstractNumId w:val="3"/>
  </w:num>
  <w:num w:numId="18" w16cid:durableId="1896238176">
    <w:abstractNumId w:val="10"/>
  </w:num>
  <w:num w:numId="19" w16cid:durableId="380137252">
    <w:abstractNumId w:val="31"/>
  </w:num>
  <w:num w:numId="20" w16cid:durableId="1204052275">
    <w:abstractNumId w:val="14"/>
  </w:num>
  <w:num w:numId="21" w16cid:durableId="1818524879">
    <w:abstractNumId w:val="30"/>
  </w:num>
  <w:num w:numId="22" w16cid:durableId="100687031">
    <w:abstractNumId w:val="9"/>
  </w:num>
  <w:num w:numId="23" w16cid:durableId="509372422">
    <w:abstractNumId w:val="0"/>
  </w:num>
  <w:num w:numId="24" w16cid:durableId="673536246">
    <w:abstractNumId w:val="33"/>
  </w:num>
  <w:num w:numId="25" w16cid:durableId="1268468882">
    <w:abstractNumId w:val="1"/>
  </w:num>
  <w:num w:numId="26" w16cid:durableId="149056035">
    <w:abstractNumId w:val="34"/>
  </w:num>
  <w:num w:numId="27" w16cid:durableId="1639992420">
    <w:abstractNumId w:val="37"/>
  </w:num>
  <w:num w:numId="28" w16cid:durableId="2141879983">
    <w:abstractNumId w:val="20"/>
  </w:num>
  <w:num w:numId="29" w16cid:durableId="928661159">
    <w:abstractNumId w:val="25"/>
  </w:num>
  <w:num w:numId="30" w16cid:durableId="1417825229">
    <w:abstractNumId w:val="16"/>
  </w:num>
  <w:num w:numId="31" w16cid:durableId="845091535">
    <w:abstractNumId w:val="11"/>
  </w:num>
  <w:num w:numId="32" w16cid:durableId="215967716">
    <w:abstractNumId w:val="27"/>
  </w:num>
  <w:num w:numId="33" w16cid:durableId="1399596071">
    <w:abstractNumId w:val="6"/>
  </w:num>
  <w:num w:numId="34" w16cid:durableId="421415278">
    <w:abstractNumId w:val="22"/>
  </w:num>
  <w:num w:numId="35" w16cid:durableId="53241682">
    <w:abstractNumId w:val="19"/>
  </w:num>
  <w:num w:numId="36" w16cid:durableId="1017271027">
    <w:abstractNumId w:val="18"/>
  </w:num>
  <w:num w:numId="37" w16cid:durableId="785390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23598488">
    <w:abstractNumId w:val="15"/>
  </w:num>
  <w:num w:numId="39" w16cid:durableId="1136603778">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6D"/>
    <w:rsid w:val="00001027"/>
    <w:rsid w:val="0000109A"/>
    <w:rsid w:val="000012B4"/>
    <w:rsid w:val="000040E1"/>
    <w:rsid w:val="00004A7F"/>
    <w:rsid w:val="0000579C"/>
    <w:rsid w:val="0000742A"/>
    <w:rsid w:val="000100B6"/>
    <w:rsid w:val="000100FA"/>
    <w:rsid w:val="0001041F"/>
    <w:rsid w:val="00012145"/>
    <w:rsid w:val="00012C1B"/>
    <w:rsid w:val="000133EE"/>
    <w:rsid w:val="000136AF"/>
    <w:rsid w:val="00014AD7"/>
    <w:rsid w:val="00014F2A"/>
    <w:rsid w:val="0001512E"/>
    <w:rsid w:val="0001537F"/>
    <w:rsid w:val="0001601F"/>
    <w:rsid w:val="00020943"/>
    <w:rsid w:val="00020DBB"/>
    <w:rsid w:val="00022823"/>
    <w:rsid w:val="00023B6A"/>
    <w:rsid w:val="00023E85"/>
    <w:rsid w:val="00025E36"/>
    <w:rsid w:val="0002713E"/>
    <w:rsid w:val="00027EBE"/>
    <w:rsid w:val="00030563"/>
    <w:rsid w:val="00030E4B"/>
    <w:rsid w:val="0003107F"/>
    <w:rsid w:val="00034833"/>
    <w:rsid w:val="00035F02"/>
    <w:rsid w:val="000365AA"/>
    <w:rsid w:val="00037136"/>
    <w:rsid w:val="000407BE"/>
    <w:rsid w:val="00041AE4"/>
    <w:rsid w:val="00041DD6"/>
    <w:rsid w:val="00041E0B"/>
    <w:rsid w:val="0004329F"/>
    <w:rsid w:val="0004342A"/>
    <w:rsid w:val="000447EA"/>
    <w:rsid w:val="00044876"/>
    <w:rsid w:val="00045E49"/>
    <w:rsid w:val="000466EE"/>
    <w:rsid w:val="000514BF"/>
    <w:rsid w:val="00051F21"/>
    <w:rsid w:val="00055732"/>
    <w:rsid w:val="00055F64"/>
    <w:rsid w:val="0005694F"/>
    <w:rsid w:val="00057044"/>
    <w:rsid w:val="0005727E"/>
    <w:rsid w:val="0005762B"/>
    <w:rsid w:val="00061368"/>
    <w:rsid w:val="00061EFB"/>
    <w:rsid w:val="000623E0"/>
    <w:rsid w:val="00062DF5"/>
    <w:rsid w:val="00062FC4"/>
    <w:rsid w:val="000630A1"/>
    <w:rsid w:val="000638BF"/>
    <w:rsid w:val="00064276"/>
    <w:rsid w:val="00064A0E"/>
    <w:rsid w:val="00066D84"/>
    <w:rsid w:val="000677D7"/>
    <w:rsid w:val="00067B9A"/>
    <w:rsid w:val="00071C43"/>
    <w:rsid w:val="000722E2"/>
    <w:rsid w:val="00073072"/>
    <w:rsid w:val="000736AE"/>
    <w:rsid w:val="00074003"/>
    <w:rsid w:val="00074BD8"/>
    <w:rsid w:val="0007597F"/>
    <w:rsid w:val="000808F5"/>
    <w:rsid w:val="00082049"/>
    <w:rsid w:val="00082FCF"/>
    <w:rsid w:val="0008313A"/>
    <w:rsid w:val="0008328C"/>
    <w:rsid w:val="00083355"/>
    <w:rsid w:val="0008365E"/>
    <w:rsid w:val="00083935"/>
    <w:rsid w:val="00084196"/>
    <w:rsid w:val="00084AC7"/>
    <w:rsid w:val="00085131"/>
    <w:rsid w:val="000854EB"/>
    <w:rsid w:val="00086D7C"/>
    <w:rsid w:val="00090A8C"/>
    <w:rsid w:val="00091460"/>
    <w:rsid w:val="00091AA0"/>
    <w:rsid w:val="00093EBD"/>
    <w:rsid w:val="00093FA2"/>
    <w:rsid w:val="00094BCF"/>
    <w:rsid w:val="00094E35"/>
    <w:rsid w:val="00096382"/>
    <w:rsid w:val="00096690"/>
    <w:rsid w:val="00097A68"/>
    <w:rsid w:val="00097DF3"/>
    <w:rsid w:val="000A10D5"/>
    <w:rsid w:val="000A21C8"/>
    <w:rsid w:val="000A50EC"/>
    <w:rsid w:val="000A5425"/>
    <w:rsid w:val="000A5F99"/>
    <w:rsid w:val="000B096A"/>
    <w:rsid w:val="000B0D23"/>
    <w:rsid w:val="000B1658"/>
    <w:rsid w:val="000B1AB5"/>
    <w:rsid w:val="000B57F4"/>
    <w:rsid w:val="000B5999"/>
    <w:rsid w:val="000B684C"/>
    <w:rsid w:val="000B720F"/>
    <w:rsid w:val="000C087D"/>
    <w:rsid w:val="000C0F1E"/>
    <w:rsid w:val="000C1BEA"/>
    <w:rsid w:val="000C25FA"/>
    <w:rsid w:val="000C2C60"/>
    <w:rsid w:val="000C325C"/>
    <w:rsid w:val="000C39A0"/>
    <w:rsid w:val="000C4270"/>
    <w:rsid w:val="000C44BB"/>
    <w:rsid w:val="000C5122"/>
    <w:rsid w:val="000C5B88"/>
    <w:rsid w:val="000C63B8"/>
    <w:rsid w:val="000C68AB"/>
    <w:rsid w:val="000C6C4E"/>
    <w:rsid w:val="000C79E6"/>
    <w:rsid w:val="000C7F75"/>
    <w:rsid w:val="000D51D8"/>
    <w:rsid w:val="000D5E3A"/>
    <w:rsid w:val="000D702A"/>
    <w:rsid w:val="000D76DD"/>
    <w:rsid w:val="000D7E55"/>
    <w:rsid w:val="000E0437"/>
    <w:rsid w:val="000E100D"/>
    <w:rsid w:val="000E10D9"/>
    <w:rsid w:val="000E2F45"/>
    <w:rsid w:val="000E31F5"/>
    <w:rsid w:val="000E3E40"/>
    <w:rsid w:val="000E4039"/>
    <w:rsid w:val="000E4A33"/>
    <w:rsid w:val="000E724E"/>
    <w:rsid w:val="000E7B30"/>
    <w:rsid w:val="000E7E93"/>
    <w:rsid w:val="000F08B9"/>
    <w:rsid w:val="000F1005"/>
    <w:rsid w:val="000F14ED"/>
    <w:rsid w:val="000F1851"/>
    <w:rsid w:val="000F1C00"/>
    <w:rsid w:val="000F23D1"/>
    <w:rsid w:val="000F30E7"/>
    <w:rsid w:val="000F32F3"/>
    <w:rsid w:val="000F3379"/>
    <w:rsid w:val="000F350C"/>
    <w:rsid w:val="000F3C99"/>
    <w:rsid w:val="000F4816"/>
    <w:rsid w:val="000F5655"/>
    <w:rsid w:val="000F7ABF"/>
    <w:rsid w:val="001003A4"/>
    <w:rsid w:val="00101B99"/>
    <w:rsid w:val="0010269D"/>
    <w:rsid w:val="001027EF"/>
    <w:rsid w:val="00102BB8"/>
    <w:rsid w:val="00103053"/>
    <w:rsid w:val="00104364"/>
    <w:rsid w:val="001045EB"/>
    <w:rsid w:val="00105071"/>
    <w:rsid w:val="001060F5"/>
    <w:rsid w:val="00106539"/>
    <w:rsid w:val="00106E87"/>
    <w:rsid w:val="00106F03"/>
    <w:rsid w:val="0010761E"/>
    <w:rsid w:val="00107714"/>
    <w:rsid w:val="00107CEB"/>
    <w:rsid w:val="001102F1"/>
    <w:rsid w:val="001117B4"/>
    <w:rsid w:val="00111D5C"/>
    <w:rsid w:val="001120B7"/>
    <w:rsid w:val="00112603"/>
    <w:rsid w:val="00112B70"/>
    <w:rsid w:val="00112CEA"/>
    <w:rsid w:val="00114408"/>
    <w:rsid w:val="00114E44"/>
    <w:rsid w:val="00115098"/>
    <w:rsid w:val="00115780"/>
    <w:rsid w:val="00116692"/>
    <w:rsid w:val="001171BA"/>
    <w:rsid w:val="001206F8"/>
    <w:rsid w:val="00120D72"/>
    <w:rsid w:val="00121035"/>
    <w:rsid w:val="001210F8"/>
    <w:rsid w:val="001217FA"/>
    <w:rsid w:val="00122200"/>
    <w:rsid w:val="0012337C"/>
    <w:rsid w:val="001249EA"/>
    <w:rsid w:val="00124E8B"/>
    <w:rsid w:val="001256DF"/>
    <w:rsid w:val="00125A0D"/>
    <w:rsid w:val="001263C5"/>
    <w:rsid w:val="00127205"/>
    <w:rsid w:val="00127B70"/>
    <w:rsid w:val="00130890"/>
    <w:rsid w:val="00130E72"/>
    <w:rsid w:val="00131552"/>
    <w:rsid w:val="001318E6"/>
    <w:rsid w:val="00131CBC"/>
    <w:rsid w:val="0013253F"/>
    <w:rsid w:val="001332D2"/>
    <w:rsid w:val="00133703"/>
    <w:rsid w:val="0013476E"/>
    <w:rsid w:val="00134F0C"/>
    <w:rsid w:val="00135859"/>
    <w:rsid w:val="00137E8D"/>
    <w:rsid w:val="00140497"/>
    <w:rsid w:val="001415C0"/>
    <w:rsid w:val="0014258D"/>
    <w:rsid w:val="00142E2C"/>
    <w:rsid w:val="001435A6"/>
    <w:rsid w:val="00143E58"/>
    <w:rsid w:val="00145163"/>
    <w:rsid w:val="00145D49"/>
    <w:rsid w:val="00146081"/>
    <w:rsid w:val="00146948"/>
    <w:rsid w:val="00146AD1"/>
    <w:rsid w:val="001474BE"/>
    <w:rsid w:val="001476AD"/>
    <w:rsid w:val="00150758"/>
    <w:rsid w:val="00151A32"/>
    <w:rsid w:val="00151D40"/>
    <w:rsid w:val="00152200"/>
    <w:rsid w:val="00152902"/>
    <w:rsid w:val="00154A00"/>
    <w:rsid w:val="00154D36"/>
    <w:rsid w:val="00155546"/>
    <w:rsid w:val="00155790"/>
    <w:rsid w:val="001559E1"/>
    <w:rsid w:val="00155E5E"/>
    <w:rsid w:val="00156C41"/>
    <w:rsid w:val="00160956"/>
    <w:rsid w:val="001609BF"/>
    <w:rsid w:val="00161CAB"/>
    <w:rsid w:val="001620D6"/>
    <w:rsid w:val="001624DD"/>
    <w:rsid w:val="001639D4"/>
    <w:rsid w:val="00165DF4"/>
    <w:rsid w:val="00167D88"/>
    <w:rsid w:val="00170107"/>
    <w:rsid w:val="00171F29"/>
    <w:rsid w:val="001722A3"/>
    <w:rsid w:val="00176409"/>
    <w:rsid w:val="001769EC"/>
    <w:rsid w:val="001774DA"/>
    <w:rsid w:val="001806B2"/>
    <w:rsid w:val="001808ED"/>
    <w:rsid w:val="001814FA"/>
    <w:rsid w:val="0018192C"/>
    <w:rsid w:val="00181F30"/>
    <w:rsid w:val="0018211F"/>
    <w:rsid w:val="001841A4"/>
    <w:rsid w:val="00185124"/>
    <w:rsid w:val="00185219"/>
    <w:rsid w:val="00185C13"/>
    <w:rsid w:val="001866FC"/>
    <w:rsid w:val="00186DD7"/>
    <w:rsid w:val="001871DF"/>
    <w:rsid w:val="00190307"/>
    <w:rsid w:val="00192713"/>
    <w:rsid w:val="00193578"/>
    <w:rsid w:val="00193ECC"/>
    <w:rsid w:val="00196A10"/>
    <w:rsid w:val="001975B5"/>
    <w:rsid w:val="001A0076"/>
    <w:rsid w:val="001A0F9F"/>
    <w:rsid w:val="001A1067"/>
    <w:rsid w:val="001A1310"/>
    <w:rsid w:val="001A2B8B"/>
    <w:rsid w:val="001A452B"/>
    <w:rsid w:val="001A481B"/>
    <w:rsid w:val="001A4F3B"/>
    <w:rsid w:val="001A6375"/>
    <w:rsid w:val="001B21C6"/>
    <w:rsid w:val="001B3E14"/>
    <w:rsid w:val="001B43EB"/>
    <w:rsid w:val="001B522A"/>
    <w:rsid w:val="001B72D7"/>
    <w:rsid w:val="001B759F"/>
    <w:rsid w:val="001C0840"/>
    <w:rsid w:val="001C179A"/>
    <w:rsid w:val="001C1B4A"/>
    <w:rsid w:val="001C221C"/>
    <w:rsid w:val="001C4F7A"/>
    <w:rsid w:val="001C522C"/>
    <w:rsid w:val="001C5BB6"/>
    <w:rsid w:val="001C6332"/>
    <w:rsid w:val="001C71B4"/>
    <w:rsid w:val="001D01CA"/>
    <w:rsid w:val="001D076F"/>
    <w:rsid w:val="001D0778"/>
    <w:rsid w:val="001D0C37"/>
    <w:rsid w:val="001D16A6"/>
    <w:rsid w:val="001D3F6D"/>
    <w:rsid w:val="001D42FA"/>
    <w:rsid w:val="001D438B"/>
    <w:rsid w:val="001D441E"/>
    <w:rsid w:val="001D4AF0"/>
    <w:rsid w:val="001D509F"/>
    <w:rsid w:val="001D7202"/>
    <w:rsid w:val="001E292E"/>
    <w:rsid w:val="001E4C3E"/>
    <w:rsid w:val="001E5A02"/>
    <w:rsid w:val="001E5E82"/>
    <w:rsid w:val="001E5EDA"/>
    <w:rsid w:val="001E7C53"/>
    <w:rsid w:val="001F2159"/>
    <w:rsid w:val="001F3033"/>
    <w:rsid w:val="001F36C4"/>
    <w:rsid w:val="001F49C1"/>
    <w:rsid w:val="001F4DD0"/>
    <w:rsid w:val="001F6BD9"/>
    <w:rsid w:val="001F7598"/>
    <w:rsid w:val="001F77D4"/>
    <w:rsid w:val="00200C5F"/>
    <w:rsid w:val="00203B82"/>
    <w:rsid w:val="002040F1"/>
    <w:rsid w:val="00204986"/>
    <w:rsid w:val="00204F96"/>
    <w:rsid w:val="0020767E"/>
    <w:rsid w:val="00207B9A"/>
    <w:rsid w:val="00207CC8"/>
    <w:rsid w:val="00211BBD"/>
    <w:rsid w:val="00212C0F"/>
    <w:rsid w:val="002147DE"/>
    <w:rsid w:val="00214A8A"/>
    <w:rsid w:val="00214BFC"/>
    <w:rsid w:val="00214DBE"/>
    <w:rsid w:val="0021501E"/>
    <w:rsid w:val="00216F5F"/>
    <w:rsid w:val="002170DA"/>
    <w:rsid w:val="002175FF"/>
    <w:rsid w:val="00217663"/>
    <w:rsid w:val="00221459"/>
    <w:rsid w:val="00221507"/>
    <w:rsid w:val="00221D23"/>
    <w:rsid w:val="00223CDA"/>
    <w:rsid w:val="00224133"/>
    <w:rsid w:val="0022482F"/>
    <w:rsid w:val="00225359"/>
    <w:rsid w:val="0022537B"/>
    <w:rsid w:val="00225AE9"/>
    <w:rsid w:val="0022783E"/>
    <w:rsid w:val="00227CFA"/>
    <w:rsid w:val="0023006B"/>
    <w:rsid w:val="0023156B"/>
    <w:rsid w:val="00231EE7"/>
    <w:rsid w:val="002320E4"/>
    <w:rsid w:val="0023274D"/>
    <w:rsid w:val="00232E69"/>
    <w:rsid w:val="00232EDB"/>
    <w:rsid w:val="00233B30"/>
    <w:rsid w:val="00234153"/>
    <w:rsid w:val="002357CA"/>
    <w:rsid w:val="00236DB1"/>
    <w:rsid w:val="00236F16"/>
    <w:rsid w:val="00237004"/>
    <w:rsid w:val="002418F1"/>
    <w:rsid w:val="00242EF5"/>
    <w:rsid w:val="00243485"/>
    <w:rsid w:val="00244BC1"/>
    <w:rsid w:val="00245C1D"/>
    <w:rsid w:val="00245CDC"/>
    <w:rsid w:val="00246189"/>
    <w:rsid w:val="0024642E"/>
    <w:rsid w:val="002466C6"/>
    <w:rsid w:val="00246E6E"/>
    <w:rsid w:val="00246E7D"/>
    <w:rsid w:val="00250295"/>
    <w:rsid w:val="00250424"/>
    <w:rsid w:val="002508FC"/>
    <w:rsid w:val="00250F2C"/>
    <w:rsid w:val="0025106E"/>
    <w:rsid w:val="00253502"/>
    <w:rsid w:val="00255C19"/>
    <w:rsid w:val="002564AE"/>
    <w:rsid w:val="00256E34"/>
    <w:rsid w:val="0025769A"/>
    <w:rsid w:val="00257C12"/>
    <w:rsid w:val="00260156"/>
    <w:rsid w:val="002601CE"/>
    <w:rsid w:val="00260AD1"/>
    <w:rsid w:val="0026129D"/>
    <w:rsid w:val="00261794"/>
    <w:rsid w:val="00262903"/>
    <w:rsid w:val="00262D74"/>
    <w:rsid w:val="00263742"/>
    <w:rsid w:val="0026495C"/>
    <w:rsid w:val="00264D92"/>
    <w:rsid w:val="00264FCB"/>
    <w:rsid w:val="00265D22"/>
    <w:rsid w:val="0026689F"/>
    <w:rsid w:val="00266FF7"/>
    <w:rsid w:val="00267088"/>
    <w:rsid w:val="002727BC"/>
    <w:rsid w:val="00272A5F"/>
    <w:rsid w:val="00272DF8"/>
    <w:rsid w:val="00273B5A"/>
    <w:rsid w:val="002741E2"/>
    <w:rsid w:val="002748E7"/>
    <w:rsid w:val="0027614A"/>
    <w:rsid w:val="002765E0"/>
    <w:rsid w:val="00277D2C"/>
    <w:rsid w:val="0028067F"/>
    <w:rsid w:val="00280AD2"/>
    <w:rsid w:val="0028228B"/>
    <w:rsid w:val="00282393"/>
    <w:rsid w:val="0028246C"/>
    <w:rsid w:val="00282484"/>
    <w:rsid w:val="00284BE2"/>
    <w:rsid w:val="00286C16"/>
    <w:rsid w:val="00290176"/>
    <w:rsid w:val="00290426"/>
    <w:rsid w:val="00290F92"/>
    <w:rsid w:val="00292875"/>
    <w:rsid w:val="00292F2E"/>
    <w:rsid w:val="00293257"/>
    <w:rsid w:val="00293BF1"/>
    <w:rsid w:val="00294530"/>
    <w:rsid w:val="00294BC0"/>
    <w:rsid w:val="00295643"/>
    <w:rsid w:val="00296D1B"/>
    <w:rsid w:val="002A04D2"/>
    <w:rsid w:val="002A114A"/>
    <w:rsid w:val="002A180C"/>
    <w:rsid w:val="002A214D"/>
    <w:rsid w:val="002A221A"/>
    <w:rsid w:val="002A39C0"/>
    <w:rsid w:val="002A3E97"/>
    <w:rsid w:val="002A4B9A"/>
    <w:rsid w:val="002A5A01"/>
    <w:rsid w:val="002A5DCB"/>
    <w:rsid w:val="002A6A1A"/>
    <w:rsid w:val="002B2D85"/>
    <w:rsid w:val="002B2FA2"/>
    <w:rsid w:val="002B361C"/>
    <w:rsid w:val="002B3A33"/>
    <w:rsid w:val="002B3F79"/>
    <w:rsid w:val="002B48C7"/>
    <w:rsid w:val="002B4DCF"/>
    <w:rsid w:val="002B5565"/>
    <w:rsid w:val="002B626D"/>
    <w:rsid w:val="002B6AA3"/>
    <w:rsid w:val="002B6E6C"/>
    <w:rsid w:val="002B7B8A"/>
    <w:rsid w:val="002C0BB1"/>
    <w:rsid w:val="002C339A"/>
    <w:rsid w:val="002C3A92"/>
    <w:rsid w:val="002C493E"/>
    <w:rsid w:val="002C5CA3"/>
    <w:rsid w:val="002C65AB"/>
    <w:rsid w:val="002D1231"/>
    <w:rsid w:val="002D16F5"/>
    <w:rsid w:val="002D2902"/>
    <w:rsid w:val="002D2A4F"/>
    <w:rsid w:val="002D34C6"/>
    <w:rsid w:val="002D37D9"/>
    <w:rsid w:val="002D60C6"/>
    <w:rsid w:val="002D6273"/>
    <w:rsid w:val="002D6871"/>
    <w:rsid w:val="002D79BD"/>
    <w:rsid w:val="002D7A13"/>
    <w:rsid w:val="002E053A"/>
    <w:rsid w:val="002E0A0F"/>
    <w:rsid w:val="002E22D8"/>
    <w:rsid w:val="002E2346"/>
    <w:rsid w:val="002E29C4"/>
    <w:rsid w:val="002E3286"/>
    <w:rsid w:val="002E4F38"/>
    <w:rsid w:val="002E564C"/>
    <w:rsid w:val="002E5EB0"/>
    <w:rsid w:val="002E787A"/>
    <w:rsid w:val="002F201B"/>
    <w:rsid w:val="002F636C"/>
    <w:rsid w:val="002F6649"/>
    <w:rsid w:val="00300DE5"/>
    <w:rsid w:val="00301285"/>
    <w:rsid w:val="00301C6C"/>
    <w:rsid w:val="00302B83"/>
    <w:rsid w:val="00303D56"/>
    <w:rsid w:val="003044D8"/>
    <w:rsid w:val="0030452A"/>
    <w:rsid w:val="0030678D"/>
    <w:rsid w:val="003068E8"/>
    <w:rsid w:val="003078E2"/>
    <w:rsid w:val="00310607"/>
    <w:rsid w:val="00310668"/>
    <w:rsid w:val="003114D8"/>
    <w:rsid w:val="003124FD"/>
    <w:rsid w:val="00312657"/>
    <w:rsid w:val="00312BC0"/>
    <w:rsid w:val="00314049"/>
    <w:rsid w:val="0031584D"/>
    <w:rsid w:val="00316D06"/>
    <w:rsid w:val="00320F5F"/>
    <w:rsid w:val="00322204"/>
    <w:rsid w:val="0032287F"/>
    <w:rsid w:val="00322943"/>
    <w:rsid w:val="00322AF8"/>
    <w:rsid w:val="00323473"/>
    <w:rsid w:val="003235B2"/>
    <w:rsid w:val="00323FBC"/>
    <w:rsid w:val="00326EF5"/>
    <w:rsid w:val="003307F4"/>
    <w:rsid w:val="00331353"/>
    <w:rsid w:val="003319AE"/>
    <w:rsid w:val="00332687"/>
    <w:rsid w:val="00334ECB"/>
    <w:rsid w:val="0033501C"/>
    <w:rsid w:val="00336A29"/>
    <w:rsid w:val="00336B79"/>
    <w:rsid w:val="00337AF5"/>
    <w:rsid w:val="003404AA"/>
    <w:rsid w:val="00341296"/>
    <w:rsid w:val="003419E0"/>
    <w:rsid w:val="00341A96"/>
    <w:rsid w:val="003420EA"/>
    <w:rsid w:val="00342629"/>
    <w:rsid w:val="00342EAE"/>
    <w:rsid w:val="003438CD"/>
    <w:rsid w:val="0034465E"/>
    <w:rsid w:val="003452B0"/>
    <w:rsid w:val="00345505"/>
    <w:rsid w:val="003477DC"/>
    <w:rsid w:val="003479F4"/>
    <w:rsid w:val="00347EA3"/>
    <w:rsid w:val="00350123"/>
    <w:rsid w:val="00350494"/>
    <w:rsid w:val="0035089B"/>
    <w:rsid w:val="00351243"/>
    <w:rsid w:val="00351947"/>
    <w:rsid w:val="00352A60"/>
    <w:rsid w:val="00352BA9"/>
    <w:rsid w:val="003570AA"/>
    <w:rsid w:val="003603A1"/>
    <w:rsid w:val="00360A8B"/>
    <w:rsid w:val="0036154A"/>
    <w:rsid w:val="00361DF4"/>
    <w:rsid w:val="003624E6"/>
    <w:rsid w:val="00362CBA"/>
    <w:rsid w:val="00365914"/>
    <w:rsid w:val="00365947"/>
    <w:rsid w:val="00365D27"/>
    <w:rsid w:val="0036694E"/>
    <w:rsid w:val="00373197"/>
    <w:rsid w:val="0037564B"/>
    <w:rsid w:val="00376416"/>
    <w:rsid w:val="0037641B"/>
    <w:rsid w:val="003764AC"/>
    <w:rsid w:val="00376556"/>
    <w:rsid w:val="00376E25"/>
    <w:rsid w:val="003772EE"/>
    <w:rsid w:val="003778DC"/>
    <w:rsid w:val="00377F24"/>
    <w:rsid w:val="00381B72"/>
    <w:rsid w:val="00381D2C"/>
    <w:rsid w:val="003826BB"/>
    <w:rsid w:val="00382A02"/>
    <w:rsid w:val="00382F3C"/>
    <w:rsid w:val="00382F95"/>
    <w:rsid w:val="00383A14"/>
    <w:rsid w:val="00383BD3"/>
    <w:rsid w:val="00385602"/>
    <w:rsid w:val="00385D7A"/>
    <w:rsid w:val="003864C1"/>
    <w:rsid w:val="00387757"/>
    <w:rsid w:val="0039081B"/>
    <w:rsid w:val="00391A44"/>
    <w:rsid w:val="00391E03"/>
    <w:rsid w:val="003928AF"/>
    <w:rsid w:val="003940C7"/>
    <w:rsid w:val="003947B2"/>
    <w:rsid w:val="00394CC0"/>
    <w:rsid w:val="00394DBE"/>
    <w:rsid w:val="003A051C"/>
    <w:rsid w:val="003A1A78"/>
    <w:rsid w:val="003A1EA2"/>
    <w:rsid w:val="003A227B"/>
    <w:rsid w:val="003A2BC4"/>
    <w:rsid w:val="003A34CB"/>
    <w:rsid w:val="003A38D2"/>
    <w:rsid w:val="003A3C43"/>
    <w:rsid w:val="003A3D89"/>
    <w:rsid w:val="003A4129"/>
    <w:rsid w:val="003A459B"/>
    <w:rsid w:val="003A5E19"/>
    <w:rsid w:val="003A5E53"/>
    <w:rsid w:val="003A61C8"/>
    <w:rsid w:val="003A6984"/>
    <w:rsid w:val="003A7290"/>
    <w:rsid w:val="003A7C88"/>
    <w:rsid w:val="003A7DBD"/>
    <w:rsid w:val="003B1100"/>
    <w:rsid w:val="003B2217"/>
    <w:rsid w:val="003B2D17"/>
    <w:rsid w:val="003B2D6F"/>
    <w:rsid w:val="003B3DBE"/>
    <w:rsid w:val="003B3E71"/>
    <w:rsid w:val="003B5339"/>
    <w:rsid w:val="003B5471"/>
    <w:rsid w:val="003B5645"/>
    <w:rsid w:val="003B5C31"/>
    <w:rsid w:val="003B62BA"/>
    <w:rsid w:val="003B7274"/>
    <w:rsid w:val="003C0916"/>
    <w:rsid w:val="003C305A"/>
    <w:rsid w:val="003C3C91"/>
    <w:rsid w:val="003C4B56"/>
    <w:rsid w:val="003C638A"/>
    <w:rsid w:val="003C6E48"/>
    <w:rsid w:val="003C7774"/>
    <w:rsid w:val="003D0240"/>
    <w:rsid w:val="003D03D0"/>
    <w:rsid w:val="003D328C"/>
    <w:rsid w:val="003D32A3"/>
    <w:rsid w:val="003D3719"/>
    <w:rsid w:val="003D7420"/>
    <w:rsid w:val="003D76BA"/>
    <w:rsid w:val="003E073A"/>
    <w:rsid w:val="003E08C1"/>
    <w:rsid w:val="003E0917"/>
    <w:rsid w:val="003E11F3"/>
    <w:rsid w:val="003E13C2"/>
    <w:rsid w:val="003E1C50"/>
    <w:rsid w:val="003E1FB0"/>
    <w:rsid w:val="003E2CA1"/>
    <w:rsid w:val="003E3A62"/>
    <w:rsid w:val="003E3A9F"/>
    <w:rsid w:val="003E4267"/>
    <w:rsid w:val="003E4CC4"/>
    <w:rsid w:val="003E5B1C"/>
    <w:rsid w:val="003E6BC8"/>
    <w:rsid w:val="003E7CA4"/>
    <w:rsid w:val="003F0712"/>
    <w:rsid w:val="003F0E21"/>
    <w:rsid w:val="003F34A6"/>
    <w:rsid w:val="003F3A87"/>
    <w:rsid w:val="003F3B28"/>
    <w:rsid w:val="003F5176"/>
    <w:rsid w:val="003F5563"/>
    <w:rsid w:val="003F55EB"/>
    <w:rsid w:val="003F5B7E"/>
    <w:rsid w:val="003F7A77"/>
    <w:rsid w:val="00400067"/>
    <w:rsid w:val="0040185B"/>
    <w:rsid w:val="0040292A"/>
    <w:rsid w:val="00402C0D"/>
    <w:rsid w:val="00403691"/>
    <w:rsid w:val="00403D1D"/>
    <w:rsid w:val="004045B2"/>
    <w:rsid w:val="0040490B"/>
    <w:rsid w:val="004052A5"/>
    <w:rsid w:val="004065F3"/>
    <w:rsid w:val="004068E0"/>
    <w:rsid w:val="00406D52"/>
    <w:rsid w:val="00406E1C"/>
    <w:rsid w:val="0040710A"/>
    <w:rsid w:val="00410212"/>
    <w:rsid w:val="00412087"/>
    <w:rsid w:val="004123C2"/>
    <w:rsid w:val="004129CB"/>
    <w:rsid w:val="00413EC4"/>
    <w:rsid w:val="0041449F"/>
    <w:rsid w:val="004146CF"/>
    <w:rsid w:val="00415136"/>
    <w:rsid w:val="0041667B"/>
    <w:rsid w:val="004171EE"/>
    <w:rsid w:val="0041721E"/>
    <w:rsid w:val="0041792C"/>
    <w:rsid w:val="00420032"/>
    <w:rsid w:val="00420EEB"/>
    <w:rsid w:val="00421FE5"/>
    <w:rsid w:val="004234BE"/>
    <w:rsid w:val="0042369A"/>
    <w:rsid w:val="00430829"/>
    <w:rsid w:val="00432A84"/>
    <w:rsid w:val="00434066"/>
    <w:rsid w:val="00434375"/>
    <w:rsid w:val="00437B9A"/>
    <w:rsid w:val="004416EC"/>
    <w:rsid w:val="00441BF0"/>
    <w:rsid w:val="00442758"/>
    <w:rsid w:val="00442791"/>
    <w:rsid w:val="004436B2"/>
    <w:rsid w:val="004436EF"/>
    <w:rsid w:val="00444DC9"/>
    <w:rsid w:val="00444FA0"/>
    <w:rsid w:val="0044566B"/>
    <w:rsid w:val="004456B1"/>
    <w:rsid w:val="004458E6"/>
    <w:rsid w:val="0044616B"/>
    <w:rsid w:val="00446953"/>
    <w:rsid w:val="00446A9B"/>
    <w:rsid w:val="0044769E"/>
    <w:rsid w:val="0045023E"/>
    <w:rsid w:val="004503F4"/>
    <w:rsid w:val="0045114F"/>
    <w:rsid w:val="00451AB3"/>
    <w:rsid w:val="004530F7"/>
    <w:rsid w:val="0045460C"/>
    <w:rsid w:val="00455A77"/>
    <w:rsid w:val="0045756B"/>
    <w:rsid w:val="00457B60"/>
    <w:rsid w:val="00461342"/>
    <w:rsid w:val="00463162"/>
    <w:rsid w:val="0046353A"/>
    <w:rsid w:val="0046388C"/>
    <w:rsid w:val="00463C06"/>
    <w:rsid w:val="00464010"/>
    <w:rsid w:val="00464AE2"/>
    <w:rsid w:val="00464FA0"/>
    <w:rsid w:val="00466AEB"/>
    <w:rsid w:val="00466AFB"/>
    <w:rsid w:val="00466C22"/>
    <w:rsid w:val="00467C95"/>
    <w:rsid w:val="00467F9F"/>
    <w:rsid w:val="0047001B"/>
    <w:rsid w:val="004700B2"/>
    <w:rsid w:val="00471282"/>
    <w:rsid w:val="00471D64"/>
    <w:rsid w:val="00471EDB"/>
    <w:rsid w:val="004728CB"/>
    <w:rsid w:val="004729E1"/>
    <w:rsid w:val="00473573"/>
    <w:rsid w:val="004739B4"/>
    <w:rsid w:val="00474DA2"/>
    <w:rsid w:val="00475672"/>
    <w:rsid w:val="00475EB2"/>
    <w:rsid w:val="00476985"/>
    <w:rsid w:val="00477539"/>
    <w:rsid w:val="00480C89"/>
    <w:rsid w:val="00483602"/>
    <w:rsid w:val="004836EE"/>
    <w:rsid w:val="00484650"/>
    <w:rsid w:val="00484B24"/>
    <w:rsid w:val="00485828"/>
    <w:rsid w:val="00485A7C"/>
    <w:rsid w:val="00485D95"/>
    <w:rsid w:val="00486221"/>
    <w:rsid w:val="00486978"/>
    <w:rsid w:val="00487384"/>
    <w:rsid w:val="004876C5"/>
    <w:rsid w:val="00490565"/>
    <w:rsid w:val="004907AC"/>
    <w:rsid w:val="00490889"/>
    <w:rsid w:val="00490D5B"/>
    <w:rsid w:val="00490FC5"/>
    <w:rsid w:val="004910BC"/>
    <w:rsid w:val="00492659"/>
    <w:rsid w:val="00492D53"/>
    <w:rsid w:val="00493962"/>
    <w:rsid w:val="004951E2"/>
    <w:rsid w:val="00496345"/>
    <w:rsid w:val="00496856"/>
    <w:rsid w:val="004A06E3"/>
    <w:rsid w:val="004A06FB"/>
    <w:rsid w:val="004A243E"/>
    <w:rsid w:val="004A2E1C"/>
    <w:rsid w:val="004A3C2E"/>
    <w:rsid w:val="004A3FE5"/>
    <w:rsid w:val="004A5470"/>
    <w:rsid w:val="004A6B54"/>
    <w:rsid w:val="004A6DB2"/>
    <w:rsid w:val="004B062F"/>
    <w:rsid w:val="004B1105"/>
    <w:rsid w:val="004B11E9"/>
    <w:rsid w:val="004B30CF"/>
    <w:rsid w:val="004B4AB2"/>
    <w:rsid w:val="004B5576"/>
    <w:rsid w:val="004B60F8"/>
    <w:rsid w:val="004B7EF1"/>
    <w:rsid w:val="004C0482"/>
    <w:rsid w:val="004C049B"/>
    <w:rsid w:val="004C4AEE"/>
    <w:rsid w:val="004C639F"/>
    <w:rsid w:val="004C6474"/>
    <w:rsid w:val="004C7D12"/>
    <w:rsid w:val="004D045A"/>
    <w:rsid w:val="004D2BD1"/>
    <w:rsid w:val="004D3464"/>
    <w:rsid w:val="004D3C34"/>
    <w:rsid w:val="004D43F7"/>
    <w:rsid w:val="004D46E7"/>
    <w:rsid w:val="004D506F"/>
    <w:rsid w:val="004D539B"/>
    <w:rsid w:val="004D5834"/>
    <w:rsid w:val="004D70E6"/>
    <w:rsid w:val="004D7A5E"/>
    <w:rsid w:val="004D7BFE"/>
    <w:rsid w:val="004E025C"/>
    <w:rsid w:val="004E0374"/>
    <w:rsid w:val="004E0808"/>
    <w:rsid w:val="004E319C"/>
    <w:rsid w:val="004E342A"/>
    <w:rsid w:val="004E391F"/>
    <w:rsid w:val="004E4794"/>
    <w:rsid w:val="004E58C2"/>
    <w:rsid w:val="004F0B87"/>
    <w:rsid w:val="004F0DD9"/>
    <w:rsid w:val="004F275B"/>
    <w:rsid w:val="004F54A6"/>
    <w:rsid w:val="004F74A9"/>
    <w:rsid w:val="004F7721"/>
    <w:rsid w:val="004F7810"/>
    <w:rsid w:val="00501295"/>
    <w:rsid w:val="005040E7"/>
    <w:rsid w:val="00504399"/>
    <w:rsid w:val="00504880"/>
    <w:rsid w:val="00504B01"/>
    <w:rsid w:val="00504C95"/>
    <w:rsid w:val="00505172"/>
    <w:rsid w:val="005053B8"/>
    <w:rsid w:val="00506D23"/>
    <w:rsid w:val="00506F83"/>
    <w:rsid w:val="0050766E"/>
    <w:rsid w:val="00507704"/>
    <w:rsid w:val="00507D75"/>
    <w:rsid w:val="00507E45"/>
    <w:rsid w:val="00510277"/>
    <w:rsid w:val="005112D2"/>
    <w:rsid w:val="005113FE"/>
    <w:rsid w:val="00511F5F"/>
    <w:rsid w:val="00512732"/>
    <w:rsid w:val="0051298A"/>
    <w:rsid w:val="00513A71"/>
    <w:rsid w:val="005142A2"/>
    <w:rsid w:val="005157AA"/>
    <w:rsid w:val="00516FD9"/>
    <w:rsid w:val="00520B17"/>
    <w:rsid w:val="00520CE1"/>
    <w:rsid w:val="00520E74"/>
    <w:rsid w:val="00520F42"/>
    <w:rsid w:val="00521D09"/>
    <w:rsid w:val="00522DD5"/>
    <w:rsid w:val="005274C7"/>
    <w:rsid w:val="005274C9"/>
    <w:rsid w:val="00531AE0"/>
    <w:rsid w:val="005329D6"/>
    <w:rsid w:val="00532D22"/>
    <w:rsid w:val="00533790"/>
    <w:rsid w:val="0053493B"/>
    <w:rsid w:val="00535618"/>
    <w:rsid w:val="00535916"/>
    <w:rsid w:val="005369AC"/>
    <w:rsid w:val="00536EF3"/>
    <w:rsid w:val="005408F1"/>
    <w:rsid w:val="00541CD7"/>
    <w:rsid w:val="00542ABB"/>
    <w:rsid w:val="0054377F"/>
    <w:rsid w:val="00544333"/>
    <w:rsid w:val="00544F69"/>
    <w:rsid w:val="005451CE"/>
    <w:rsid w:val="00545C9B"/>
    <w:rsid w:val="00546793"/>
    <w:rsid w:val="005474F3"/>
    <w:rsid w:val="0055084B"/>
    <w:rsid w:val="00551223"/>
    <w:rsid w:val="00552500"/>
    <w:rsid w:val="00553451"/>
    <w:rsid w:val="0055355C"/>
    <w:rsid w:val="005568C4"/>
    <w:rsid w:val="005573CF"/>
    <w:rsid w:val="00557A3F"/>
    <w:rsid w:val="00561AEC"/>
    <w:rsid w:val="00562439"/>
    <w:rsid w:val="00562C8E"/>
    <w:rsid w:val="00563FB3"/>
    <w:rsid w:val="00564FBD"/>
    <w:rsid w:val="00565B84"/>
    <w:rsid w:val="00567792"/>
    <w:rsid w:val="005705D8"/>
    <w:rsid w:val="0057073D"/>
    <w:rsid w:val="00571657"/>
    <w:rsid w:val="0057292C"/>
    <w:rsid w:val="00572B09"/>
    <w:rsid w:val="00575FB9"/>
    <w:rsid w:val="00577B55"/>
    <w:rsid w:val="00580BB3"/>
    <w:rsid w:val="005811C7"/>
    <w:rsid w:val="0058132F"/>
    <w:rsid w:val="00581659"/>
    <w:rsid w:val="00583BE2"/>
    <w:rsid w:val="005840A6"/>
    <w:rsid w:val="00584CAE"/>
    <w:rsid w:val="0058516B"/>
    <w:rsid w:val="00585338"/>
    <w:rsid w:val="00586366"/>
    <w:rsid w:val="00586833"/>
    <w:rsid w:val="00587065"/>
    <w:rsid w:val="00587AE0"/>
    <w:rsid w:val="005902D2"/>
    <w:rsid w:val="00590523"/>
    <w:rsid w:val="005916EF"/>
    <w:rsid w:val="0059205B"/>
    <w:rsid w:val="0059219C"/>
    <w:rsid w:val="0059349D"/>
    <w:rsid w:val="005936D8"/>
    <w:rsid w:val="00594934"/>
    <w:rsid w:val="00594BC7"/>
    <w:rsid w:val="00596365"/>
    <w:rsid w:val="005978B7"/>
    <w:rsid w:val="005A14CA"/>
    <w:rsid w:val="005A1538"/>
    <w:rsid w:val="005A1B36"/>
    <w:rsid w:val="005A1FE8"/>
    <w:rsid w:val="005A21DC"/>
    <w:rsid w:val="005A2205"/>
    <w:rsid w:val="005A2BB9"/>
    <w:rsid w:val="005A37CF"/>
    <w:rsid w:val="005A4F55"/>
    <w:rsid w:val="005A52F7"/>
    <w:rsid w:val="005A5C1E"/>
    <w:rsid w:val="005A6193"/>
    <w:rsid w:val="005A782A"/>
    <w:rsid w:val="005A7B87"/>
    <w:rsid w:val="005A7CF8"/>
    <w:rsid w:val="005B06A1"/>
    <w:rsid w:val="005B109E"/>
    <w:rsid w:val="005B2021"/>
    <w:rsid w:val="005B2F76"/>
    <w:rsid w:val="005B5A76"/>
    <w:rsid w:val="005B5F57"/>
    <w:rsid w:val="005C04BA"/>
    <w:rsid w:val="005C0F6E"/>
    <w:rsid w:val="005C124D"/>
    <w:rsid w:val="005C2A7B"/>
    <w:rsid w:val="005C2EF0"/>
    <w:rsid w:val="005C45E6"/>
    <w:rsid w:val="005C4E77"/>
    <w:rsid w:val="005C6C37"/>
    <w:rsid w:val="005C76FE"/>
    <w:rsid w:val="005C7F74"/>
    <w:rsid w:val="005D0821"/>
    <w:rsid w:val="005D1602"/>
    <w:rsid w:val="005D358F"/>
    <w:rsid w:val="005D43C1"/>
    <w:rsid w:val="005D4999"/>
    <w:rsid w:val="005D4F19"/>
    <w:rsid w:val="005D617B"/>
    <w:rsid w:val="005D74AB"/>
    <w:rsid w:val="005D7681"/>
    <w:rsid w:val="005E009E"/>
    <w:rsid w:val="005E10CD"/>
    <w:rsid w:val="005E12E2"/>
    <w:rsid w:val="005E1351"/>
    <w:rsid w:val="005E2C93"/>
    <w:rsid w:val="005E33B7"/>
    <w:rsid w:val="005E41D7"/>
    <w:rsid w:val="005E565C"/>
    <w:rsid w:val="005E66BA"/>
    <w:rsid w:val="005E7B53"/>
    <w:rsid w:val="005E7F1B"/>
    <w:rsid w:val="005F11AB"/>
    <w:rsid w:val="005F174F"/>
    <w:rsid w:val="005F1ED0"/>
    <w:rsid w:val="005F1FAD"/>
    <w:rsid w:val="005F2061"/>
    <w:rsid w:val="005F29EF"/>
    <w:rsid w:val="005F34B2"/>
    <w:rsid w:val="005F34D6"/>
    <w:rsid w:val="005F4A23"/>
    <w:rsid w:val="005F5714"/>
    <w:rsid w:val="005F59D0"/>
    <w:rsid w:val="005F619A"/>
    <w:rsid w:val="005F6914"/>
    <w:rsid w:val="005F6C5C"/>
    <w:rsid w:val="006008B0"/>
    <w:rsid w:val="006013E5"/>
    <w:rsid w:val="006015A6"/>
    <w:rsid w:val="006025D6"/>
    <w:rsid w:val="00602CD2"/>
    <w:rsid w:val="00602DC6"/>
    <w:rsid w:val="00603538"/>
    <w:rsid w:val="006035F2"/>
    <w:rsid w:val="00603A31"/>
    <w:rsid w:val="0060486E"/>
    <w:rsid w:val="006048C1"/>
    <w:rsid w:val="00611C5D"/>
    <w:rsid w:val="00614E78"/>
    <w:rsid w:val="00616C85"/>
    <w:rsid w:val="00616C9E"/>
    <w:rsid w:val="00620263"/>
    <w:rsid w:val="00620428"/>
    <w:rsid w:val="00624B3E"/>
    <w:rsid w:val="00624D5E"/>
    <w:rsid w:val="006254A6"/>
    <w:rsid w:val="006259E3"/>
    <w:rsid w:val="00625C1E"/>
    <w:rsid w:val="006274D7"/>
    <w:rsid w:val="00630169"/>
    <w:rsid w:val="0063103D"/>
    <w:rsid w:val="00631673"/>
    <w:rsid w:val="00631BC0"/>
    <w:rsid w:val="00632537"/>
    <w:rsid w:val="00632BC0"/>
    <w:rsid w:val="00632EB3"/>
    <w:rsid w:val="00633421"/>
    <w:rsid w:val="006336C2"/>
    <w:rsid w:val="00634B29"/>
    <w:rsid w:val="0063588C"/>
    <w:rsid w:val="00635B94"/>
    <w:rsid w:val="00635C2E"/>
    <w:rsid w:val="0063690E"/>
    <w:rsid w:val="0063775B"/>
    <w:rsid w:val="00637B62"/>
    <w:rsid w:val="00640223"/>
    <w:rsid w:val="00641B33"/>
    <w:rsid w:val="00643605"/>
    <w:rsid w:val="00646317"/>
    <w:rsid w:val="006473CA"/>
    <w:rsid w:val="006474F4"/>
    <w:rsid w:val="00647526"/>
    <w:rsid w:val="0065059E"/>
    <w:rsid w:val="006505EB"/>
    <w:rsid w:val="00650ECE"/>
    <w:rsid w:val="00651CAA"/>
    <w:rsid w:val="006520E2"/>
    <w:rsid w:val="00652157"/>
    <w:rsid w:val="006523BF"/>
    <w:rsid w:val="0065370F"/>
    <w:rsid w:val="00653E83"/>
    <w:rsid w:val="00655E2F"/>
    <w:rsid w:val="006569A5"/>
    <w:rsid w:val="006573CB"/>
    <w:rsid w:val="0065777E"/>
    <w:rsid w:val="00660A04"/>
    <w:rsid w:val="00664DDE"/>
    <w:rsid w:val="00666065"/>
    <w:rsid w:val="00666910"/>
    <w:rsid w:val="00667095"/>
    <w:rsid w:val="006701FE"/>
    <w:rsid w:val="006704CE"/>
    <w:rsid w:val="00670A95"/>
    <w:rsid w:val="00670C91"/>
    <w:rsid w:val="00671208"/>
    <w:rsid w:val="00672382"/>
    <w:rsid w:val="00676499"/>
    <w:rsid w:val="006767CD"/>
    <w:rsid w:val="006773C1"/>
    <w:rsid w:val="0067792B"/>
    <w:rsid w:val="006805EC"/>
    <w:rsid w:val="00680996"/>
    <w:rsid w:val="00680FBD"/>
    <w:rsid w:val="0068215E"/>
    <w:rsid w:val="00682188"/>
    <w:rsid w:val="00683870"/>
    <w:rsid w:val="0068453F"/>
    <w:rsid w:val="00684969"/>
    <w:rsid w:val="00684DEB"/>
    <w:rsid w:val="00685703"/>
    <w:rsid w:val="00685A9B"/>
    <w:rsid w:val="00685E12"/>
    <w:rsid w:val="00686440"/>
    <w:rsid w:val="00686855"/>
    <w:rsid w:val="006879E9"/>
    <w:rsid w:val="00687A11"/>
    <w:rsid w:val="0069070C"/>
    <w:rsid w:val="00690C89"/>
    <w:rsid w:val="00691EB3"/>
    <w:rsid w:val="0069338D"/>
    <w:rsid w:val="0069454C"/>
    <w:rsid w:val="00696556"/>
    <w:rsid w:val="00696B9A"/>
    <w:rsid w:val="00697D4F"/>
    <w:rsid w:val="006A0CDE"/>
    <w:rsid w:val="006A1510"/>
    <w:rsid w:val="006A285F"/>
    <w:rsid w:val="006A28E5"/>
    <w:rsid w:val="006A425E"/>
    <w:rsid w:val="006A446E"/>
    <w:rsid w:val="006A4495"/>
    <w:rsid w:val="006A4954"/>
    <w:rsid w:val="006A7D4F"/>
    <w:rsid w:val="006A7DB4"/>
    <w:rsid w:val="006A7EA0"/>
    <w:rsid w:val="006B0D22"/>
    <w:rsid w:val="006B2086"/>
    <w:rsid w:val="006B21D6"/>
    <w:rsid w:val="006B24A5"/>
    <w:rsid w:val="006B29EF"/>
    <w:rsid w:val="006B2A1B"/>
    <w:rsid w:val="006B4402"/>
    <w:rsid w:val="006B63A7"/>
    <w:rsid w:val="006B6ECC"/>
    <w:rsid w:val="006C05D0"/>
    <w:rsid w:val="006C0705"/>
    <w:rsid w:val="006C0C0A"/>
    <w:rsid w:val="006C1374"/>
    <w:rsid w:val="006C4BB8"/>
    <w:rsid w:val="006C5271"/>
    <w:rsid w:val="006C60CD"/>
    <w:rsid w:val="006C7103"/>
    <w:rsid w:val="006D025F"/>
    <w:rsid w:val="006D048D"/>
    <w:rsid w:val="006D0AA0"/>
    <w:rsid w:val="006D1C23"/>
    <w:rsid w:val="006D23FB"/>
    <w:rsid w:val="006D3D6E"/>
    <w:rsid w:val="006D504D"/>
    <w:rsid w:val="006D6C04"/>
    <w:rsid w:val="006D6FB9"/>
    <w:rsid w:val="006D75FC"/>
    <w:rsid w:val="006D7860"/>
    <w:rsid w:val="006E018A"/>
    <w:rsid w:val="006E057A"/>
    <w:rsid w:val="006E0727"/>
    <w:rsid w:val="006E0C6C"/>
    <w:rsid w:val="006E1FE1"/>
    <w:rsid w:val="006E3478"/>
    <w:rsid w:val="006E4871"/>
    <w:rsid w:val="006E4ED1"/>
    <w:rsid w:val="006E54C2"/>
    <w:rsid w:val="006E56C5"/>
    <w:rsid w:val="006E61E5"/>
    <w:rsid w:val="006E748F"/>
    <w:rsid w:val="006E7D83"/>
    <w:rsid w:val="006F0688"/>
    <w:rsid w:val="006F0D29"/>
    <w:rsid w:val="006F17EA"/>
    <w:rsid w:val="006F1E66"/>
    <w:rsid w:val="006F2298"/>
    <w:rsid w:val="006F2C7A"/>
    <w:rsid w:val="006F36CA"/>
    <w:rsid w:val="006F4344"/>
    <w:rsid w:val="006F6402"/>
    <w:rsid w:val="006F7943"/>
    <w:rsid w:val="007004C8"/>
    <w:rsid w:val="007026A7"/>
    <w:rsid w:val="007033FB"/>
    <w:rsid w:val="007049F8"/>
    <w:rsid w:val="00705CED"/>
    <w:rsid w:val="00706673"/>
    <w:rsid w:val="0070683A"/>
    <w:rsid w:val="0070751E"/>
    <w:rsid w:val="00707700"/>
    <w:rsid w:val="007106AF"/>
    <w:rsid w:val="0071194F"/>
    <w:rsid w:val="00711DFD"/>
    <w:rsid w:val="00714F40"/>
    <w:rsid w:val="00715565"/>
    <w:rsid w:val="00715F16"/>
    <w:rsid w:val="00717204"/>
    <w:rsid w:val="007178CA"/>
    <w:rsid w:val="00717AE4"/>
    <w:rsid w:val="007217CA"/>
    <w:rsid w:val="007236DD"/>
    <w:rsid w:val="00723B65"/>
    <w:rsid w:val="00726688"/>
    <w:rsid w:val="0072784E"/>
    <w:rsid w:val="007278E3"/>
    <w:rsid w:val="00727CB9"/>
    <w:rsid w:val="00730B6C"/>
    <w:rsid w:val="00731057"/>
    <w:rsid w:val="0073164F"/>
    <w:rsid w:val="007320F5"/>
    <w:rsid w:val="0073260F"/>
    <w:rsid w:val="00733CD1"/>
    <w:rsid w:val="00734FD4"/>
    <w:rsid w:val="007359B3"/>
    <w:rsid w:val="00735FC9"/>
    <w:rsid w:val="007372A5"/>
    <w:rsid w:val="007377B2"/>
    <w:rsid w:val="00737D7B"/>
    <w:rsid w:val="007404EF"/>
    <w:rsid w:val="007419C6"/>
    <w:rsid w:val="0074206F"/>
    <w:rsid w:val="00742B15"/>
    <w:rsid w:val="00742F49"/>
    <w:rsid w:val="00744DD3"/>
    <w:rsid w:val="007455CA"/>
    <w:rsid w:val="007514D4"/>
    <w:rsid w:val="00751C51"/>
    <w:rsid w:val="0075310F"/>
    <w:rsid w:val="007547E6"/>
    <w:rsid w:val="007556E7"/>
    <w:rsid w:val="00755B12"/>
    <w:rsid w:val="00755B90"/>
    <w:rsid w:val="00756C94"/>
    <w:rsid w:val="00757C0D"/>
    <w:rsid w:val="007613BB"/>
    <w:rsid w:val="0076193B"/>
    <w:rsid w:val="00761D2A"/>
    <w:rsid w:val="0076241D"/>
    <w:rsid w:val="00762639"/>
    <w:rsid w:val="00762680"/>
    <w:rsid w:val="007627B3"/>
    <w:rsid w:val="00763B2B"/>
    <w:rsid w:val="007642F8"/>
    <w:rsid w:val="007643F1"/>
    <w:rsid w:val="00764B19"/>
    <w:rsid w:val="00765208"/>
    <w:rsid w:val="0076603B"/>
    <w:rsid w:val="0076728C"/>
    <w:rsid w:val="00767570"/>
    <w:rsid w:val="00767605"/>
    <w:rsid w:val="007678A1"/>
    <w:rsid w:val="00772BAA"/>
    <w:rsid w:val="0077435E"/>
    <w:rsid w:val="00774F67"/>
    <w:rsid w:val="0077537C"/>
    <w:rsid w:val="0077546D"/>
    <w:rsid w:val="0077677B"/>
    <w:rsid w:val="00776F97"/>
    <w:rsid w:val="0077797F"/>
    <w:rsid w:val="00777BAB"/>
    <w:rsid w:val="00777F5E"/>
    <w:rsid w:val="00783227"/>
    <w:rsid w:val="00784AA7"/>
    <w:rsid w:val="007861C3"/>
    <w:rsid w:val="00786DAB"/>
    <w:rsid w:val="00790579"/>
    <w:rsid w:val="007907C2"/>
    <w:rsid w:val="00790B0F"/>
    <w:rsid w:val="0079185C"/>
    <w:rsid w:val="00791DAF"/>
    <w:rsid w:val="00791F40"/>
    <w:rsid w:val="00791F68"/>
    <w:rsid w:val="00793D7E"/>
    <w:rsid w:val="007947DB"/>
    <w:rsid w:val="00794B60"/>
    <w:rsid w:val="00795864"/>
    <w:rsid w:val="007966AE"/>
    <w:rsid w:val="00797265"/>
    <w:rsid w:val="007A0E4E"/>
    <w:rsid w:val="007A2846"/>
    <w:rsid w:val="007A2B9F"/>
    <w:rsid w:val="007A35D0"/>
    <w:rsid w:val="007A368A"/>
    <w:rsid w:val="007A458B"/>
    <w:rsid w:val="007A528B"/>
    <w:rsid w:val="007A602F"/>
    <w:rsid w:val="007A7726"/>
    <w:rsid w:val="007A7ABB"/>
    <w:rsid w:val="007A7B8A"/>
    <w:rsid w:val="007A7EEF"/>
    <w:rsid w:val="007B0981"/>
    <w:rsid w:val="007B107D"/>
    <w:rsid w:val="007B10FA"/>
    <w:rsid w:val="007B144F"/>
    <w:rsid w:val="007B15E3"/>
    <w:rsid w:val="007B2153"/>
    <w:rsid w:val="007B356F"/>
    <w:rsid w:val="007B540F"/>
    <w:rsid w:val="007B57C6"/>
    <w:rsid w:val="007B6320"/>
    <w:rsid w:val="007B72EA"/>
    <w:rsid w:val="007B740C"/>
    <w:rsid w:val="007C0395"/>
    <w:rsid w:val="007C0DB7"/>
    <w:rsid w:val="007C223D"/>
    <w:rsid w:val="007C3D74"/>
    <w:rsid w:val="007C427C"/>
    <w:rsid w:val="007C53E5"/>
    <w:rsid w:val="007C550E"/>
    <w:rsid w:val="007C5525"/>
    <w:rsid w:val="007C5FAA"/>
    <w:rsid w:val="007C6440"/>
    <w:rsid w:val="007C6D62"/>
    <w:rsid w:val="007D1ED5"/>
    <w:rsid w:val="007D2122"/>
    <w:rsid w:val="007D29B1"/>
    <w:rsid w:val="007D3EE3"/>
    <w:rsid w:val="007D4D22"/>
    <w:rsid w:val="007D5C04"/>
    <w:rsid w:val="007D6819"/>
    <w:rsid w:val="007D76D0"/>
    <w:rsid w:val="007D7E40"/>
    <w:rsid w:val="007E16AF"/>
    <w:rsid w:val="007E1B7C"/>
    <w:rsid w:val="007E34B3"/>
    <w:rsid w:val="007E4FB7"/>
    <w:rsid w:val="007E5511"/>
    <w:rsid w:val="007E5880"/>
    <w:rsid w:val="007E5D82"/>
    <w:rsid w:val="007E6E7A"/>
    <w:rsid w:val="007E7612"/>
    <w:rsid w:val="007E7CEC"/>
    <w:rsid w:val="007F003B"/>
    <w:rsid w:val="007F1D0F"/>
    <w:rsid w:val="007F1DAE"/>
    <w:rsid w:val="007F2677"/>
    <w:rsid w:val="007F34DB"/>
    <w:rsid w:val="007F3F86"/>
    <w:rsid w:val="007F501D"/>
    <w:rsid w:val="007F58B0"/>
    <w:rsid w:val="007F5A8B"/>
    <w:rsid w:val="007F69A3"/>
    <w:rsid w:val="007F7908"/>
    <w:rsid w:val="007F7931"/>
    <w:rsid w:val="008007D1"/>
    <w:rsid w:val="0080123E"/>
    <w:rsid w:val="008013E0"/>
    <w:rsid w:val="008024EB"/>
    <w:rsid w:val="008029E3"/>
    <w:rsid w:val="00802C45"/>
    <w:rsid w:val="008048D2"/>
    <w:rsid w:val="00805236"/>
    <w:rsid w:val="008059DF"/>
    <w:rsid w:val="008102F7"/>
    <w:rsid w:val="00810B08"/>
    <w:rsid w:val="0081446E"/>
    <w:rsid w:val="008144C7"/>
    <w:rsid w:val="0081539C"/>
    <w:rsid w:val="0081551F"/>
    <w:rsid w:val="00816D73"/>
    <w:rsid w:val="00817C5C"/>
    <w:rsid w:val="00817EDC"/>
    <w:rsid w:val="00821016"/>
    <w:rsid w:val="0082122C"/>
    <w:rsid w:val="00821545"/>
    <w:rsid w:val="00821C87"/>
    <w:rsid w:val="00822CA6"/>
    <w:rsid w:val="0082316F"/>
    <w:rsid w:val="008235A2"/>
    <w:rsid w:val="0082476C"/>
    <w:rsid w:val="0082488E"/>
    <w:rsid w:val="00824E4A"/>
    <w:rsid w:val="0082564D"/>
    <w:rsid w:val="00825823"/>
    <w:rsid w:val="008258A8"/>
    <w:rsid w:val="00825B2D"/>
    <w:rsid w:val="0082635F"/>
    <w:rsid w:val="00826B12"/>
    <w:rsid w:val="008271A4"/>
    <w:rsid w:val="00827288"/>
    <w:rsid w:val="008279F0"/>
    <w:rsid w:val="00827E1A"/>
    <w:rsid w:val="00830D7C"/>
    <w:rsid w:val="008311D8"/>
    <w:rsid w:val="0083142A"/>
    <w:rsid w:val="008328A9"/>
    <w:rsid w:val="00833667"/>
    <w:rsid w:val="00834678"/>
    <w:rsid w:val="00835E62"/>
    <w:rsid w:val="008400E3"/>
    <w:rsid w:val="00841674"/>
    <w:rsid w:val="008416FB"/>
    <w:rsid w:val="00843175"/>
    <w:rsid w:val="008434A4"/>
    <w:rsid w:val="00843D39"/>
    <w:rsid w:val="00844CE1"/>
    <w:rsid w:val="00844EAD"/>
    <w:rsid w:val="00844F78"/>
    <w:rsid w:val="008504A6"/>
    <w:rsid w:val="00850C0C"/>
    <w:rsid w:val="00852669"/>
    <w:rsid w:val="0085376B"/>
    <w:rsid w:val="00854644"/>
    <w:rsid w:val="00854D62"/>
    <w:rsid w:val="00856322"/>
    <w:rsid w:val="008564F6"/>
    <w:rsid w:val="00857B18"/>
    <w:rsid w:val="00857BF9"/>
    <w:rsid w:val="00857E9B"/>
    <w:rsid w:val="00861119"/>
    <w:rsid w:val="008611C9"/>
    <w:rsid w:val="008612E9"/>
    <w:rsid w:val="0086145C"/>
    <w:rsid w:val="00861C19"/>
    <w:rsid w:val="00863B49"/>
    <w:rsid w:val="00863EEA"/>
    <w:rsid w:val="00864359"/>
    <w:rsid w:val="00864ACF"/>
    <w:rsid w:val="00864CED"/>
    <w:rsid w:val="00866E44"/>
    <w:rsid w:val="00866FE9"/>
    <w:rsid w:val="00870257"/>
    <w:rsid w:val="008703F2"/>
    <w:rsid w:val="008704A5"/>
    <w:rsid w:val="00870625"/>
    <w:rsid w:val="008706BC"/>
    <w:rsid w:val="00870FEB"/>
    <w:rsid w:val="00871357"/>
    <w:rsid w:val="00873199"/>
    <w:rsid w:val="0087424D"/>
    <w:rsid w:val="00875268"/>
    <w:rsid w:val="0087569C"/>
    <w:rsid w:val="00880929"/>
    <w:rsid w:val="00880EA8"/>
    <w:rsid w:val="008813FB"/>
    <w:rsid w:val="00881709"/>
    <w:rsid w:val="0088214C"/>
    <w:rsid w:val="008839D8"/>
    <w:rsid w:val="00883A8B"/>
    <w:rsid w:val="008848C2"/>
    <w:rsid w:val="00884D9B"/>
    <w:rsid w:val="008852CC"/>
    <w:rsid w:val="0088594C"/>
    <w:rsid w:val="00885C43"/>
    <w:rsid w:val="0088696C"/>
    <w:rsid w:val="00887228"/>
    <w:rsid w:val="00887325"/>
    <w:rsid w:val="00887D30"/>
    <w:rsid w:val="008904FE"/>
    <w:rsid w:val="00892ACE"/>
    <w:rsid w:val="00893253"/>
    <w:rsid w:val="008932CA"/>
    <w:rsid w:val="00893474"/>
    <w:rsid w:val="00893B82"/>
    <w:rsid w:val="008947B0"/>
    <w:rsid w:val="00897597"/>
    <w:rsid w:val="00897E0C"/>
    <w:rsid w:val="008A16D8"/>
    <w:rsid w:val="008A1971"/>
    <w:rsid w:val="008A2678"/>
    <w:rsid w:val="008A2D24"/>
    <w:rsid w:val="008A2DA6"/>
    <w:rsid w:val="008A3024"/>
    <w:rsid w:val="008A31F4"/>
    <w:rsid w:val="008A3E29"/>
    <w:rsid w:val="008A447C"/>
    <w:rsid w:val="008A448A"/>
    <w:rsid w:val="008A691C"/>
    <w:rsid w:val="008A6CAA"/>
    <w:rsid w:val="008A6DD0"/>
    <w:rsid w:val="008B04B9"/>
    <w:rsid w:val="008B1253"/>
    <w:rsid w:val="008B20C9"/>
    <w:rsid w:val="008B21B0"/>
    <w:rsid w:val="008B2CE6"/>
    <w:rsid w:val="008B3032"/>
    <w:rsid w:val="008B37DC"/>
    <w:rsid w:val="008B3BBD"/>
    <w:rsid w:val="008B4213"/>
    <w:rsid w:val="008B42F8"/>
    <w:rsid w:val="008B4BA0"/>
    <w:rsid w:val="008B4D04"/>
    <w:rsid w:val="008B5BF9"/>
    <w:rsid w:val="008B6872"/>
    <w:rsid w:val="008B6D00"/>
    <w:rsid w:val="008C05F2"/>
    <w:rsid w:val="008C1036"/>
    <w:rsid w:val="008C12B9"/>
    <w:rsid w:val="008C12F2"/>
    <w:rsid w:val="008C3220"/>
    <w:rsid w:val="008C57A0"/>
    <w:rsid w:val="008C5B6A"/>
    <w:rsid w:val="008C618E"/>
    <w:rsid w:val="008C6B37"/>
    <w:rsid w:val="008C7405"/>
    <w:rsid w:val="008C7CA2"/>
    <w:rsid w:val="008D107E"/>
    <w:rsid w:val="008D113A"/>
    <w:rsid w:val="008D159A"/>
    <w:rsid w:val="008D2AEF"/>
    <w:rsid w:val="008D31A2"/>
    <w:rsid w:val="008D3319"/>
    <w:rsid w:val="008D4400"/>
    <w:rsid w:val="008D4E58"/>
    <w:rsid w:val="008D52E2"/>
    <w:rsid w:val="008D5990"/>
    <w:rsid w:val="008D637F"/>
    <w:rsid w:val="008D6FEF"/>
    <w:rsid w:val="008D7A99"/>
    <w:rsid w:val="008E0FA1"/>
    <w:rsid w:val="008E2E88"/>
    <w:rsid w:val="008E35DA"/>
    <w:rsid w:val="008E415D"/>
    <w:rsid w:val="008F0A5D"/>
    <w:rsid w:val="008F0B92"/>
    <w:rsid w:val="008F27C9"/>
    <w:rsid w:val="008F27EB"/>
    <w:rsid w:val="008F2BB2"/>
    <w:rsid w:val="008F306E"/>
    <w:rsid w:val="008F41C6"/>
    <w:rsid w:val="008F4524"/>
    <w:rsid w:val="008F4BEE"/>
    <w:rsid w:val="008F4F64"/>
    <w:rsid w:val="008F54FB"/>
    <w:rsid w:val="008F5DDB"/>
    <w:rsid w:val="008F620B"/>
    <w:rsid w:val="008F6958"/>
    <w:rsid w:val="008F74B3"/>
    <w:rsid w:val="008F76F1"/>
    <w:rsid w:val="009001C8"/>
    <w:rsid w:val="00900FA7"/>
    <w:rsid w:val="0090283F"/>
    <w:rsid w:val="009045C5"/>
    <w:rsid w:val="009045F6"/>
    <w:rsid w:val="00904953"/>
    <w:rsid w:val="00905D70"/>
    <w:rsid w:val="0090619C"/>
    <w:rsid w:val="009061A7"/>
    <w:rsid w:val="009064EA"/>
    <w:rsid w:val="00906891"/>
    <w:rsid w:val="00907E11"/>
    <w:rsid w:val="0091084A"/>
    <w:rsid w:val="009111A8"/>
    <w:rsid w:val="0091308C"/>
    <w:rsid w:val="00913095"/>
    <w:rsid w:val="009131D9"/>
    <w:rsid w:val="009153E0"/>
    <w:rsid w:val="00921295"/>
    <w:rsid w:val="00921547"/>
    <w:rsid w:val="00921FD7"/>
    <w:rsid w:val="0092216E"/>
    <w:rsid w:val="0092276D"/>
    <w:rsid w:val="00922979"/>
    <w:rsid w:val="00922A9E"/>
    <w:rsid w:val="00922F52"/>
    <w:rsid w:val="0092355E"/>
    <w:rsid w:val="009238EA"/>
    <w:rsid w:val="00923CEF"/>
    <w:rsid w:val="00924882"/>
    <w:rsid w:val="00925454"/>
    <w:rsid w:val="00926BFE"/>
    <w:rsid w:val="0092766C"/>
    <w:rsid w:val="00931F6A"/>
    <w:rsid w:val="00932028"/>
    <w:rsid w:val="009337B9"/>
    <w:rsid w:val="009339CC"/>
    <w:rsid w:val="00934331"/>
    <w:rsid w:val="00936B6F"/>
    <w:rsid w:val="00937AE0"/>
    <w:rsid w:val="00941509"/>
    <w:rsid w:val="009420B6"/>
    <w:rsid w:val="00943A3B"/>
    <w:rsid w:val="0094465C"/>
    <w:rsid w:val="00944F9D"/>
    <w:rsid w:val="0094656D"/>
    <w:rsid w:val="00946659"/>
    <w:rsid w:val="00946F67"/>
    <w:rsid w:val="00947470"/>
    <w:rsid w:val="00950701"/>
    <w:rsid w:val="00950821"/>
    <w:rsid w:val="0095198D"/>
    <w:rsid w:val="00951E1C"/>
    <w:rsid w:val="00952274"/>
    <w:rsid w:val="00952F5F"/>
    <w:rsid w:val="00953530"/>
    <w:rsid w:val="00953B52"/>
    <w:rsid w:val="009541F2"/>
    <w:rsid w:val="0095511E"/>
    <w:rsid w:val="00956CE0"/>
    <w:rsid w:val="00956D91"/>
    <w:rsid w:val="00957983"/>
    <w:rsid w:val="009601E8"/>
    <w:rsid w:val="00961272"/>
    <w:rsid w:val="009628DC"/>
    <w:rsid w:val="00962A06"/>
    <w:rsid w:val="00962EF8"/>
    <w:rsid w:val="00965185"/>
    <w:rsid w:val="00965B95"/>
    <w:rsid w:val="00966695"/>
    <w:rsid w:val="00966FCB"/>
    <w:rsid w:val="009677AF"/>
    <w:rsid w:val="009677C3"/>
    <w:rsid w:val="00970920"/>
    <w:rsid w:val="00971538"/>
    <w:rsid w:val="0097171D"/>
    <w:rsid w:val="00971EB5"/>
    <w:rsid w:val="00973478"/>
    <w:rsid w:val="0097676A"/>
    <w:rsid w:val="00976780"/>
    <w:rsid w:val="00982591"/>
    <w:rsid w:val="0098262D"/>
    <w:rsid w:val="00982935"/>
    <w:rsid w:val="00984B4B"/>
    <w:rsid w:val="00985670"/>
    <w:rsid w:val="009856B0"/>
    <w:rsid w:val="00987D7C"/>
    <w:rsid w:val="00992408"/>
    <w:rsid w:val="00993064"/>
    <w:rsid w:val="00993557"/>
    <w:rsid w:val="00993688"/>
    <w:rsid w:val="00994607"/>
    <w:rsid w:val="009967E2"/>
    <w:rsid w:val="00996C50"/>
    <w:rsid w:val="00996FEC"/>
    <w:rsid w:val="00997630"/>
    <w:rsid w:val="009978EF"/>
    <w:rsid w:val="009A0570"/>
    <w:rsid w:val="009A0A5E"/>
    <w:rsid w:val="009A0ED4"/>
    <w:rsid w:val="009A1074"/>
    <w:rsid w:val="009A1113"/>
    <w:rsid w:val="009A1545"/>
    <w:rsid w:val="009A2503"/>
    <w:rsid w:val="009A2DE9"/>
    <w:rsid w:val="009A565B"/>
    <w:rsid w:val="009A58B5"/>
    <w:rsid w:val="009A5DC0"/>
    <w:rsid w:val="009A65AA"/>
    <w:rsid w:val="009A6E2F"/>
    <w:rsid w:val="009A6F05"/>
    <w:rsid w:val="009A7E33"/>
    <w:rsid w:val="009B05B1"/>
    <w:rsid w:val="009B0990"/>
    <w:rsid w:val="009B136F"/>
    <w:rsid w:val="009B1658"/>
    <w:rsid w:val="009B2438"/>
    <w:rsid w:val="009B288C"/>
    <w:rsid w:val="009B3238"/>
    <w:rsid w:val="009B35E7"/>
    <w:rsid w:val="009B3A49"/>
    <w:rsid w:val="009B3C62"/>
    <w:rsid w:val="009B3E1C"/>
    <w:rsid w:val="009B4985"/>
    <w:rsid w:val="009B5ABA"/>
    <w:rsid w:val="009B63D1"/>
    <w:rsid w:val="009B646C"/>
    <w:rsid w:val="009C13A5"/>
    <w:rsid w:val="009C39A0"/>
    <w:rsid w:val="009C488C"/>
    <w:rsid w:val="009C569A"/>
    <w:rsid w:val="009C6DD7"/>
    <w:rsid w:val="009C7BAE"/>
    <w:rsid w:val="009D050A"/>
    <w:rsid w:val="009D0AD5"/>
    <w:rsid w:val="009D15E3"/>
    <w:rsid w:val="009D1616"/>
    <w:rsid w:val="009D1D45"/>
    <w:rsid w:val="009D2C57"/>
    <w:rsid w:val="009D2FEA"/>
    <w:rsid w:val="009D43EA"/>
    <w:rsid w:val="009D45E8"/>
    <w:rsid w:val="009D5D09"/>
    <w:rsid w:val="009D5EDB"/>
    <w:rsid w:val="009D61E7"/>
    <w:rsid w:val="009D74A0"/>
    <w:rsid w:val="009E06C1"/>
    <w:rsid w:val="009E0E5D"/>
    <w:rsid w:val="009E1A8B"/>
    <w:rsid w:val="009E2E97"/>
    <w:rsid w:val="009E347A"/>
    <w:rsid w:val="009E422E"/>
    <w:rsid w:val="009E50A1"/>
    <w:rsid w:val="009E5858"/>
    <w:rsid w:val="009E66C6"/>
    <w:rsid w:val="009F00FE"/>
    <w:rsid w:val="009F0C07"/>
    <w:rsid w:val="009F21F4"/>
    <w:rsid w:val="009F2C83"/>
    <w:rsid w:val="009F6586"/>
    <w:rsid w:val="009F66A4"/>
    <w:rsid w:val="009F68A2"/>
    <w:rsid w:val="009F72EF"/>
    <w:rsid w:val="009F7619"/>
    <w:rsid w:val="00A012BD"/>
    <w:rsid w:val="00A015EA"/>
    <w:rsid w:val="00A021E6"/>
    <w:rsid w:val="00A03D59"/>
    <w:rsid w:val="00A04D9C"/>
    <w:rsid w:val="00A05D50"/>
    <w:rsid w:val="00A05F68"/>
    <w:rsid w:val="00A06366"/>
    <w:rsid w:val="00A0667B"/>
    <w:rsid w:val="00A07062"/>
    <w:rsid w:val="00A076E1"/>
    <w:rsid w:val="00A078E4"/>
    <w:rsid w:val="00A1103C"/>
    <w:rsid w:val="00A11516"/>
    <w:rsid w:val="00A12481"/>
    <w:rsid w:val="00A125EB"/>
    <w:rsid w:val="00A13823"/>
    <w:rsid w:val="00A13D7F"/>
    <w:rsid w:val="00A17241"/>
    <w:rsid w:val="00A205A6"/>
    <w:rsid w:val="00A22D8A"/>
    <w:rsid w:val="00A239AB"/>
    <w:rsid w:val="00A23A88"/>
    <w:rsid w:val="00A23B3B"/>
    <w:rsid w:val="00A2478C"/>
    <w:rsid w:val="00A24A9F"/>
    <w:rsid w:val="00A25DE1"/>
    <w:rsid w:val="00A25FCA"/>
    <w:rsid w:val="00A26381"/>
    <w:rsid w:val="00A26AB4"/>
    <w:rsid w:val="00A27A4E"/>
    <w:rsid w:val="00A27C3E"/>
    <w:rsid w:val="00A30429"/>
    <w:rsid w:val="00A30DD9"/>
    <w:rsid w:val="00A34009"/>
    <w:rsid w:val="00A34315"/>
    <w:rsid w:val="00A34A5C"/>
    <w:rsid w:val="00A35AD1"/>
    <w:rsid w:val="00A37694"/>
    <w:rsid w:val="00A37B8F"/>
    <w:rsid w:val="00A4085C"/>
    <w:rsid w:val="00A41C29"/>
    <w:rsid w:val="00A41CB5"/>
    <w:rsid w:val="00A41F7E"/>
    <w:rsid w:val="00A428DF"/>
    <w:rsid w:val="00A438AE"/>
    <w:rsid w:val="00A44411"/>
    <w:rsid w:val="00A46199"/>
    <w:rsid w:val="00A464E3"/>
    <w:rsid w:val="00A50610"/>
    <w:rsid w:val="00A51423"/>
    <w:rsid w:val="00A5151A"/>
    <w:rsid w:val="00A5176C"/>
    <w:rsid w:val="00A51800"/>
    <w:rsid w:val="00A51D14"/>
    <w:rsid w:val="00A5298F"/>
    <w:rsid w:val="00A53928"/>
    <w:rsid w:val="00A5504E"/>
    <w:rsid w:val="00A55269"/>
    <w:rsid w:val="00A5528A"/>
    <w:rsid w:val="00A552CC"/>
    <w:rsid w:val="00A608BA"/>
    <w:rsid w:val="00A611FD"/>
    <w:rsid w:val="00A62025"/>
    <w:rsid w:val="00A636BE"/>
    <w:rsid w:val="00A638F6"/>
    <w:rsid w:val="00A67D2B"/>
    <w:rsid w:val="00A70A28"/>
    <w:rsid w:val="00A724DA"/>
    <w:rsid w:val="00A7266C"/>
    <w:rsid w:val="00A72D4E"/>
    <w:rsid w:val="00A72D73"/>
    <w:rsid w:val="00A734ED"/>
    <w:rsid w:val="00A73CF9"/>
    <w:rsid w:val="00A7428C"/>
    <w:rsid w:val="00A744A6"/>
    <w:rsid w:val="00A74EAA"/>
    <w:rsid w:val="00A7539D"/>
    <w:rsid w:val="00A75589"/>
    <w:rsid w:val="00A75993"/>
    <w:rsid w:val="00A77AAC"/>
    <w:rsid w:val="00A77D11"/>
    <w:rsid w:val="00A81F86"/>
    <w:rsid w:val="00A823C4"/>
    <w:rsid w:val="00A8263B"/>
    <w:rsid w:val="00A84774"/>
    <w:rsid w:val="00A84FD6"/>
    <w:rsid w:val="00A85556"/>
    <w:rsid w:val="00A8654F"/>
    <w:rsid w:val="00A873B4"/>
    <w:rsid w:val="00A878CE"/>
    <w:rsid w:val="00A90AD3"/>
    <w:rsid w:val="00A91340"/>
    <w:rsid w:val="00A91B77"/>
    <w:rsid w:val="00A926B9"/>
    <w:rsid w:val="00A92A06"/>
    <w:rsid w:val="00A92CBC"/>
    <w:rsid w:val="00A9320F"/>
    <w:rsid w:val="00A937BE"/>
    <w:rsid w:val="00A93E89"/>
    <w:rsid w:val="00A93EFA"/>
    <w:rsid w:val="00A94B88"/>
    <w:rsid w:val="00A94E64"/>
    <w:rsid w:val="00A95625"/>
    <w:rsid w:val="00A95961"/>
    <w:rsid w:val="00A959C5"/>
    <w:rsid w:val="00A96A31"/>
    <w:rsid w:val="00A9734D"/>
    <w:rsid w:val="00A976DA"/>
    <w:rsid w:val="00A97BCB"/>
    <w:rsid w:val="00AA042B"/>
    <w:rsid w:val="00AA0B4C"/>
    <w:rsid w:val="00AA1175"/>
    <w:rsid w:val="00AA1917"/>
    <w:rsid w:val="00AA2F5D"/>
    <w:rsid w:val="00AA327B"/>
    <w:rsid w:val="00AA38B6"/>
    <w:rsid w:val="00AA4C64"/>
    <w:rsid w:val="00AA5156"/>
    <w:rsid w:val="00AA51D3"/>
    <w:rsid w:val="00AA7A22"/>
    <w:rsid w:val="00AB04F6"/>
    <w:rsid w:val="00AB22A4"/>
    <w:rsid w:val="00AB24CA"/>
    <w:rsid w:val="00AB252A"/>
    <w:rsid w:val="00AB3B4D"/>
    <w:rsid w:val="00AB3BD5"/>
    <w:rsid w:val="00AB4101"/>
    <w:rsid w:val="00AB49CB"/>
    <w:rsid w:val="00AB4FAC"/>
    <w:rsid w:val="00AB5192"/>
    <w:rsid w:val="00AB6462"/>
    <w:rsid w:val="00AB68A8"/>
    <w:rsid w:val="00AB7025"/>
    <w:rsid w:val="00AC01A4"/>
    <w:rsid w:val="00AC06B5"/>
    <w:rsid w:val="00AC1637"/>
    <w:rsid w:val="00AC1FF7"/>
    <w:rsid w:val="00AC21A2"/>
    <w:rsid w:val="00AC3AC6"/>
    <w:rsid w:val="00AC40A9"/>
    <w:rsid w:val="00AC40D0"/>
    <w:rsid w:val="00AC5606"/>
    <w:rsid w:val="00AC6417"/>
    <w:rsid w:val="00AC6649"/>
    <w:rsid w:val="00AD146F"/>
    <w:rsid w:val="00AD2D3A"/>
    <w:rsid w:val="00AD4592"/>
    <w:rsid w:val="00AD4B6A"/>
    <w:rsid w:val="00AD674A"/>
    <w:rsid w:val="00AD6768"/>
    <w:rsid w:val="00AD6E5A"/>
    <w:rsid w:val="00AD70DB"/>
    <w:rsid w:val="00AE21F4"/>
    <w:rsid w:val="00AE3679"/>
    <w:rsid w:val="00AE3F50"/>
    <w:rsid w:val="00AE47FE"/>
    <w:rsid w:val="00AE4FD2"/>
    <w:rsid w:val="00AE5479"/>
    <w:rsid w:val="00AE5568"/>
    <w:rsid w:val="00AE5D93"/>
    <w:rsid w:val="00AE6D5B"/>
    <w:rsid w:val="00AE7043"/>
    <w:rsid w:val="00AE75C5"/>
    <w:rsid w:val="00AE7C17"/>
    <w:rsid w:val="00AF0FD3"/>
    <w:rsid w:val="00AF1E65"/>
    <w:rsid w:val="00AF23A2"/>
    <w:rsid w:val="00AF3B92"/>
    <w:rsid w:val="00AF4E47"/>
    <w:rsid w:val="00AF5437"/>
    <w:rsid w:val="00AF5B98"/>
    <w:rsid w:val="00AF614C"/>
    <w:rsid w:val="00AF7B3A"/>
    <w:rsid w:val="00AF7FFC"/>
    <w:rsid w:val="00B0028A"/>
    <w:rsid w:val="00B0345B"/>
    <w:rsid w:val="00B057AF"/>
    <w:rsid w:val="00B06737"/>
    <w:rsid w:val="00B06C08"/>
    <w:rsid w:val="00B073CF"/>
    <w:rsid w:val="00B0796B"/>
    <w:rsid w:val="00B07A6B"/>
    <w:rsid w:val="00B10084"/>
    <w:rsid w:val="00B1345B"/>
    <w:rsid w:val="00B13864"/>
    <w:rsid w:val="00B13CB4"/>
    <w:rsid w:val="00B13EC2"/>
    <w:rsid w:val="00B15CC8"/>
    <w:rsid w:val="00B16A6C"/>
    <w:rsid w:val="00B16C19"/>
    <w:rsid w:val="00B177F3"/>
    <w:rsid w:val="00B178B4"/>
    <w:rsid w:val="00B20297"/>
    <w:rsid w:val="00B207A0"/>
    <w:rsid w:val="00B20A7F"/>
    <w:rsid w:val="00B20ADE"/>
    <w:rsid w:val="00B21AAB"/>
    <w:rsid w:val="00B2236D"/>
    <w:rsid w:val="00B22CF7"/>
    <w:rsid w:val="00B23F01"/>
    <w:rsid w:val="00B25017"/>
    <w:rsid w:val="00B259B6"/>
    <w:rsid w:val="00B25E78"/>
    <w:rsid w:val="00B26ACC"/>
    <w:rsid w:val="00B26B2B"/>
    <w:rsid w:val="00B27399"/>
    <w:rsid w:val="00B275E7"/>
    <w:rsid w:val="00B30040"/>
    <w:rsid w:val="00B30391"/>
    <w:rsid w:val="00B30501"/>
    <w:rsid w:val="00B311F7"/>
    <w:rsid w:val="00B314BF"/>
    <w:rsid w:val="00B32C66"/>
    <w:rsid w:val="00B3355A"/>
    <w:rsid w:val="00B33EAB"/>
    <w:rsid w:val="00B35F14"/>
    <w:rsid w:val="00B40460"/>
    <w:rsid w:val="00B407CA"/>
    <w:rsid w:val="00B40DF0"/>
    <w:rsid w:val="00B43208"/>
    <w:rsid w:val="00B43332"/>
    <w:rsid w:val="00B43430"/>
    <w:rsid w:val="00B43EB3"/>
    <w:rsid w:val="00B4402F"/>
    <w:rsid w:val="00B50F66"/>
    <w:rsid w:val="00B52558"/>
    <w:rsid w:val="00B53F29"/>
    <w:rsid w:val="00B54594"/>
    <w:rsid w:val="00B545B1"/>
    <w:rsid w:val="00B56A58"/>
    <w:rsid w:val="00B57E75"/>
    <w:rsid w:val="00B6245A"/>
    <w:rsid w:val="00B62708"/>
    <w:rsid w:val="00B629A5"/>
    <w:rsid w:val="00B62A34"/>
    <w:rsid w:val="00B6460D"/>
    <w:rsid w:val="00B64CF9"/>
    <w:rsid w:val="00B65A39"/>
    <w:rsid w:val="00B65AB5"/>
    <w:rsid w:val="00B660B1"/>
    <w:rsid w:val="00B66B8E"/>
    <w:rsid w:val="00B67764"/>
    <w:rsid w:val="00B67AD0"/>
    <w:rsid w:val="00B67F84"/>
    <w:rsid w:val="00B7064D"/>
    <w:rsid w:val="00B708C8"/>
    <w:rsid w:val="00B713F1"/>
    <w:rsid w:val="00B72E55"/>
    <w:rsid w:val="00B72EE2"/>
    <w:rsid w:val="00B73E92"/>
    <w:rsid w:val="00B751EC"/>
    <w:rsid w:val="00B753A0"/>
    <w:rsid w:val="00B776F0"/>
    <w:rsid w:val="00B80F3B"/>
    <w:rsid w:val="00B83FED"/>
    <w:rsid w:val="00B8486A"/>
    <w:rsid w:val="00B849E9"/>
    <w:rsid w:val="00B86759"/>
    <w:rsid w:val="00B86A0E"/>
    <w:rsid w:val="00B86FA0"/>
    <w:rsid w:val="00B871A0"/>
    <w:rsid w:val="00B871E6"/>
    <w:rsid w:val="00B877DE"/>
    <w:rsid w:val="00B87A22"/>
    <w:rsid w:val="00B87EC6"/>
    <w:rsid w:val="00B9086D"/>
    <w:rsid w:val="00B90BFB"/>
    <w:rsid w:val="00B90C6E"/>
    <w:rsid w:val="00B90F84"/>
    <w:rsid w:val="00B914B5"/>
    <w:rsid w:val="00B91654"/>
    <w:rsid w:val="00B918C0"/>
    <w:rsid w:val="00B925BB"/>
    <w:rsid w:val="00B928EB"/>
    <w:rsid w:val="00B92BEA"/>
    <w:rsid w:val="00B93325"/>
    <w:rsid w:val="00B95334"/>
    <w:rsid w:val="00B953E1"/>
    <w:rsid w:val="00B95A92"/>
    <w:rsid w:val="00B96C84"/>
    <w:rsid w:val="00B971D2"/>
    <w:rsid w:val="00B97508"/>
    <w:rsid w:val="00BA07C7"/>
    <w:rsid w:val="00BA0F35"/>
    <w:rsid w:val="00BA2DB3"/>
    <w:rsid w:val="00BA30FA"/>
    <w:rsid w:val="00BA397D"/>
    <w:rsid w:val="00BA46E8"/>
    <w:rsid w:val="00BA4DEB"/>
    <w:rsid w:val="00BA5427"/>
    <w:rsid w:val="00BA543D"/>
    <w:rsid w:val="00BA54D1"/>
    <w:rsid w:val="00BA5A62"/>
    <w:rsid w:val="00BA7EC0"/>
    <w:rsid w:val="00BB01C8"/>
    <w:rsid w:val="00BB02E3"/>
    <w:rsid w:val="00BB0E5F"/>
    <w:rsid w:val="00BB11CF"/>
    <w:rsid w:val="00BB145F"/>
    <w:rsid w:val="00BB20CF"/>
    <w:rsid w:val="00BB2945"/>
    <w:rsid w:val="00BB2CAA"/>
    <w:rsid w:val="00BB4847"/>
    <w:rsid w:val="00BB5931"/>
    <w:rsid w:val="00BB64DA"/>
    <w:rsid w:val="00BC073B"/>
    <w:rsid w:val="00BC0E2B"/>
    <w:rsid w:val="00BC0EA1"/>
    <w:rsid w:val="00BC1879"/>
    <w:rsid w:val="00BC22AD"/>
    <w:rsid w:val="00BC34D4"/>
    <w:rsid w:val="00BC3DB5"/>
    <w:rsid w:val="00BC7377"/>
    <w:rsid w:val="00BC7E16"/>
    <w:rsid w:val="00BD22E4"/>
    <w:rsid w:val="00BD2F1B"/>
    <w:rsid w:val="00BD3A75"/>
    <w:rsid w:val="00BD5611"/>
    <w:rsid w:val="00BD607E"/>
    <w:rsid w:val="00BD630D"/>
    <w:rsid w:val="00BD7C9D"/>
    <w:rsid w:val="00BD7EFB"/>
    <w:rsid w:val="00BE0538"/>
    <w:rsid w:val="00BE1D63"/>
    <w:rsid w:val="00BE2A16"/>
    <w:rsid w:val="00BE396F"/>
    <w:rsid w:val="00BE4179"/>
    <w:rsid w:val="00BE41B4"/>
    <w:rsid w:val="00BE4275"/>
    <w:rsid w:val="00BE5A14"/>
    <w:rsid w:val="00BE5AEA"/>
    <w:rsid w:val="00BE5CD7"/>
    <w:rsid w:val="00BE60AB"/>
    <w:rsid w:val="00BE6259"/>
    <w:rsid w:val="00BE6F94"/>
    <w:rsid w:val="00BE74DA"/>
    <w:rsid w:val="00BF0C50"/>
    <w:rsid w:val="00BF36A4"/>
    <w:rsid w:val="00BF38FC"/>
    <w:rsid w:val="00BF4E6D"/>
    <w:rsid w:val="00BF5D1A"/>
    <w:rsid w:val="00BF6080"/>
    <w:rsid w:val="00BF68E4"/>
    <w:rsid w:val="00BF6D8D"/>
    <w:rsid w:val="00BF7265"/>
    <w:rsid w:val="00BF7FDC"/>
    <w:rsid w:val="00C01561"/>
    <w:rsid w:val="00C04A69"/>
    <w:rsid w:val="00C04CE6"/>
    <w:rsid w:val="00C0531B"/>
    <w:rsid w:val="00C05F7E"/>
    <w:rsid w:val="00C06073"/>
    <w:rsid w:val="00C06F3E"/>
    <w:rsid w:val="00C07395"/>
    <w:rsid w:val="00C0796C"/>
    <w:rsid w:val="00C07E67"/>
    <w:rsid w:val="00C115B5"/>
    <w:rsid w:val="00C11A73"/>
    <w:rsid w:val="00C12382"/>
    <w:rsid w:val="00C149AD"/>
    <w:rsid w:val="00C15094"/>
    <w:rsid w:val="00C17A49"/>
    <w:rsid w:val="00C20792"/>
    <w:rsid w:val="00C20F22"/>
    <w:rsid w:val="00C219B6"/>
    <w:rsid w:val="00C21C27"/>
    <w:rsid w:val="00C23DF2"/>
    <w:rsid w:val="00C23E68"/>
    <w:rsid w:val="00C240F4"/>
    <w:rsid w:val="00C248B3"/>
    <w:rsid w:val="00C24E5E"/>
    <w:rsid w:val="00C24EEF"/>
    <w:rsid w:val="00C24FB5"/>
    <w:rsid w:val="00C258F2"/>
    <w:rsid w:val="00C25934"/>
    <w:rsid w:val="00C25CF7"/>
    <w:rsid w:val="00C25E3F"/>
    <w:rsid w:val="00C26278"/>
    <w:rsid w:val="00C26FCF"/>
    <w:rsid w:val="00C30C74"/>
    <w:rsid w:val="00C316DC"/>
    <w:rsid w:val="00C31772"/>
    <w:rsid w:val="00C31FC6"/>
    <w:rsid w:val="00C32DB8"/>
    <w:rsid w:val="00C3493E"/>
    <w:rsid w:val="00C360E8"/>
    <w:rsid w:val="00C36BC3"/>
    <w:rsid w:val="00C3785F"/>
    <w:rsid w:val="00C37F5C"/>
    <w:rsid w:val="00C40761"/>
    <w:rsid w:val="00C40EFF"/>
    <w:rsid w:val="00C41343"/>
    <w:rsid w:val="00C413AE"/>
    <w:rsid w:val="00C42442"/>
    <w:rsid w:val="00C428F6"/>
    <w:rsid w:val="00C43ADE"/>
    <w:rsid w:val="00C45314"/>
    <w:rsid w:val="00C459B8"/>
    <w:rsid w:val="00C45F41"/>
    <w:rsid w:val="00C469A9"/>
    <w:rsid w:val="00C46BC8"/>
    <w:rsid w:val="00C47856"/>
    <w:rsid w:val="00C4795A"/>
    <w:rsid w:val="00C47FE0"/>
    <w:rsid w:val="00C50893"/>
    <w:rsid w:val="00C50A41"/>
    <w:rsid w:val="00C528F1"/>
    <w:rsid w:val="00C535B8"/>
    <w:rsid w:val="00C540D1"/>
    <w:rsid w:val="00C568D9"/>
    <w:rsid w:val="00C56C6B"/>
    <w:rsid w:val="00C574BA"/>
    <w:rsid w:val="00C5768F"/>
    <w:rsid w:val="00C617DC"/>
    <w:rsid w:val="00C61EED"/>
    <w:rsid w:val="00C63249"/>
    <w:rsid w:val="00C6400A"/>
    <w:rsid w:val="00C64278"/>
    <w:rsid w:val="00C64CA7"/>
    <w:rsid w:val="00C65318"/>
    <w:rsid w:val="00C6531F"/>
    <w:rsid w:val="00C65A04"/>
    <w:rsid w:val="00C660E7"/>
    <w:rsid w:val="00C75289"/>
    <w:rsid w:val="00C75297"/>
    <w:rsid w:val="00C755C8"/>
    <w:rsid w:val="00C756D0"/>
    <w:rsid w:val="00C7629E"/>
    <w:rsid w:val="00C801BD"/>
    <w:rsid w:val="00C80537"/>
    <w:rsid w:val="00C815D2"/>
    <w:rsid w:val="00C8181E"/>
    <w:rsid w:val="00C83CD2"/>
    <w:rsid w:val="00C84295"/>
    <w:rsid w:val="00C84F4C"/>
    <w:rsid w:val="00C84F98"/>
    <w:rsid w:val="00C85040"/>
    <w:rsid w:val="00C85387"/>
    <w:rsid w:val="00C855F0"/>
    <w:rsid w:val="00C87911"/>
    <w:rsid w:val="00C90060"/>
    <w:rsid w:val="00C91A99"/>
    <w:rsid w:val="00C92A2F"/>
    <w:rsid w:val="00C9337F"/>
    <w:rsid w:val="00C93561"/>
    <w:rsid w:val="00C93EBB"/>
    <w:rsid w:val="00C940FF"/>
    <w:rsid w:val="00C94D16"/>
    <w:rsid w:val="00C95BCE"/>
    <w:rsid w:val="00C95EE8"/>
    <w:rsid w:val="00C96F82"/>
    <w:rsid w:val="00C9717B"/>
    <w:rsid w:val="00CA2E42"/>
    <w:rsid w:val="00CA38E8"/>
    <w:rsid w:val="00CA3C1D"/>
    <w:rsid w:val="00CA409F"/>
    <w:rsid w:val="00CA4EC9"/>
    <w:rsid w:val="00CA5156"/>
    <w:rsid w:val="00CA522A"/>
    <w:rsid w:val="00CA544E"/>
    <w:rsid w:val="00CA6C62"/>
    <w:rsid w:val="00CB0AC0"/>
    <w:rsid w:val="00CB0CE6"/>
    <w:rsid w:val="00CB1224"/>
    <w:rsid w:val="00CB1417"/>
    <w:rsid w:val="00CB2738"/>
    <w:rsid w:val="00CB4EF3"/>
    <w:rsid w:val="00CB5E28"/>
    <w:rsid w:val="00CB70ED"/>
    <w:rsid w:val="00CB79D9"/>
    <w:rsid w:val="00CC46C0"/>
    <w:rsid w:val="00CC5FBD"/>
    <w:rsid w:val="00CD0725"/>
    <w:rsid w:val="00CD16C9"/>
    <w:rsid w:val="00CD3E3E"/>
    <w:rsid w:val="00CD5843"/>
    <w:rsid w:val="00CD649C"/>
    <w:rsid w:val="00CD6DFD"/>
    <w:rsid w:val="00CD759C"/>
    <w:rsid w:val="00CD75A7"/>
    <w:rsid w:val="00CE08D8"/>
    <w:rsid w:val="00CE0FC6"/>
    <w:rsid w:val="00CE14F4"/>
    <w:rsid w:val="00CE1C51"/>
    <w:rsid w:val="00CE2218"/>
    <w:rsid w:val="00CE2D71"/>
    <w:rsid w:val="00CE3F81"/>
    <w:rsid w:val="00CE416B"/>
    <w:rsid w:val="00CE4D2E"/>
    <w:rsid w:val="00CE52FC"/>
    <w:rsid w:val="00CE5682"/>
    <w:rsid w:val="00CE67E8"/>
    <w:rsid w:val="00CE6C8F"/>
    <w:rsid w:val="00CF0A5D"/>
    <w:rsid w:val="00CF1F6D"/>
    <w:rsid w:val="00CF3EB9"/>
    <w:rsid w:val="00CF4936"/>
    <w:rsid w:val="00CF50A6"/>
    <w:rsid w:val="00CF6FFE"/>
    <w:rsid w:val="00CF701B"/>
    <w:rsid w:val="00D00983"/>
    <w:rsid w:val="00D00D65"/>
    <w:rsid w:val="00D00EF8"/>
    <w:rsid w:val="00D02880"/>
    <w:rsid w:val="00D037F6"/>
    <w:rsid w:val="00D03D4A"/>
    <w:rsid w:val="00D04379"/>
    <w:rsid w:val="00D04E66"/>
    <w:rsid w:val="00D04F2B"/>
    <w:rsid w:val="00D04F41"/>
    <w:rsid w:val="00D05198"/>
    <w:rsid w:val="00D05267"/>
    <w:rsid w:val="00D07533"/>
    <w:rsid w:val="00D1021C"/>
    <w:rsid w:val="00D1183F"/>
    <w:rsid w:val="00D131E6"/>
    <w:rsid w:val="00D137F5"/>
    <w:rsid w:val="00D13C96"/>
    <w:rsid w:val="00D13FDE"/>
    <w:rsid w:val="00D14832"/>
    <w:rsid w:val="00D15265"/>
    <w:rsid w:val="00D22A9B"/>
    <w:rsid w:val="00D2429E"/>
    <w:rsid w:val="00D24843"/>
    <w:rsid w:val="00D26135"/>
    <w:rsid w:val="00D26990"/>
    <w:rsid w:val="00D27F73"/>
    <w:rsid w:val="00D30B28"/>
    <w:rsid w:val="00D33395"/>
    <w:rsid w:val="00D36CB5"/>
    <w:rsid w:val="00D4006B"/>
    <w:rsid w:val="00D41460"/>
    <w:rsid w:val="00D449C5"/>
    <w:rsid w:val="00D46086"/>
    <w:rsid w:val="00D46D06"/>
    <w:rsid w:val="00D47287"/>
    <w:rsid w:val="00D47E58"/>
    <w:rsid w:val="00D507A5"/>
    <w:rsid w:val="00D507AC"/>
    <w:rsid w:val="00D5093B"/>
    <w:rsid w:val="00D517E4"/>
    <w:rsid w:val="00D51B0F"/>
    <w:rsid w:val="00D51DC5"/>
    <w:rsid w:val="00D557FB"/>
    <w:rsid w:val="00D55F3F"/>
    <w:rsid w:val="00D57D06"/>
    <w:rsid w:val="00D608F0"/>
    <w:rsid w:val="00D61A8E"/>
    <w:rsid w:val="00D62643"/>
    <w:rsid w:val="00D627D8"/>
    <w:rsid w:val="00D62A27"/>
    <w:rsid w:val="00D6301D"/>
    <w:rsid w:val="00D642E9"/>
    <w:rsid w:val="00D64E2E"/>
    <w:rsid w:val="00D65EEF"/>
    <w:rsid w:val="00D66539"/>
    <w:rsid w:val="00D67E42"/>
    <w:rsid w:val="00D711FE"/>
    <w:rsid w:val="00D7129F"/>
    <w:rsid w:val="00D72368"/>
    <w:rsid w:val="00D72DB8"/>
    <w:rsid w:val="00D745BF"/>
    <w:rsid w:val="00D77F7A"/>
    <w:rsid w:val="00D807C1"/>
    <w:rsid w:val="00D80CD3"/>
    <w:rsid w:val="00D80E5E"/>
    <w:rsid w:val="00D80FD6"/>
    <w:rsid w:val="00D836E5"/>
    <w:rsid w:val="00D84250"/>
    <w:rsid w:val="00D8451D"/>
    <w:rsid w:val="00D84C14"/>
    <w:rsid w:val="00D92B7A"/>
    <w:rsid w:val="00D9353D"/>
    <w:rsid w:val="00D93A32"/>
    <w:rsid w:val="00D94709"/>
    <w:rsid w:val="00D96F36"/>
    <w:rsid w:val="00D973E4"/>
    <w:rsid w:val="00D978B9"/>
    <w:rsid w:val="00D97937"/>
    <w:rsid w:val="00D97C0F"/>
    <w:rsid w:val="00DA215A"/>
    <w:rsid w:val="00DA2549"/>
    <w:rsid w:val="00DA30B2"/>
    <w:rsid w:val="00DA336C"/>
    <w:rsid w:val="00DA389D"/>
    <w:rsid w:val="00DA5AD7"/>
    <w:rsid w:val="00DA5F80"/>
    <w:rsid w:val="00DA6777"/>
    <w:rsid w:val="00DB0CCB"/>
    <w:rsid w:val="00DB0D99"/>
    <w:rsid w:val="00DB20A8"/>
    <w:rsid w:val="00DB39F4"/>
    <w:rsid w:val="00DB5F04"/>
    <w:rsid w:val="00DB62AA"/>
    <w:rsid w:val="00DB795A"/>
    <w:rsid w:val="00DB7D87"/>
    <w:rsid w:val="00DC00A6"/>
    <w:rsid w:val="00DC4866"/>
    <w:rsid w:val="00DC48B7"/>
    <w:rsid w:val="00DC5308"/>
    <w:rsid w:val="00DC5B2B"/>
    <w:rsid w:val="00DC61B1"/>
    <w:rsid w:val="00DC65A9"/>
    <w:rsid w:val="00DC7EE2"/>
    <w:rsid w:val="00DD043C"/>
    <w:rsid w:val="00DD06A1"/>
    <w:rsid w:val="00DD164F"/>
    <w:rsid w:val="00DD1C1E"/>
    <w:rsid w:val="00DD1C2A"/>
    <w:rsid w:val="00DD2532"/>
    <w:rsid w:val="00DD3857"/>
    <w:rsid w:val="00DD3C1C"/>
    <w:rsid w:val="00DD4326"/>
    <w:rsid w:val="00DD5FF1"/>
    <w:rsid w:val="00DD709C"/>
    <w:rsid w:val="00DD7B1F"/>
    <w:rsid w:val="00DE0F12"/>
    <w:rsid w:val="00DE2C16"/>
    <w:rsid w:val="00DE2C71"/>
    <w:rsid w:val="00DE474C"/>
    <w:rsid w:val="00DE686F"/>
    <w:rsid w:val="00DE6C28"/>
    <w:rsid w:val="00DE77E6"/>
    <w:rsid w:val="00DF15CB"/>
    <w:rsid w:val="00DF1612"/>
    <w:rsid w:val="00DF1C1F"/>
    <w:rsid w:val="00DF22A7"/>
    <w:rsid w:val="00DF34DE"/>
    <w:rsid w:val="00DF4EF9"/>
    <w:rsid w:val="00DF7A33"/>
    <w:rsid w:val="00E01DED"/>
    <w:rsid w:val="00E02833"/>
    <w:rsid w:val="00E03BAF"/>
    <w:rsid w:val="00E03C44"/>
    <w:rsid w:val="00E03E47"/>
    <w:rsid w:val="00E0569B"/>
    <w:rsid w:val="00E05C6B"/>
    <w:rsid w:val="00E05C71"/>
    <w:rsid w:val="00E060BE"/>
    <w:rsid w:val="00E06559"/>
    <w:rsid w:val="00E065FC"/>
    <w:rsid w:val="00E06A28"/>
    <w:rsid w:val="00E10168"/>
    <w:rsid w:val="00E105B3"/>
    <w:rsid w:val="00E107CC"/>
    <w:rsid w:val="00E10B58"/>
    <w:rsid w:val="00E1245E"/>
    <w:rsid w:val="00E12639"/>
    <w:rsid w:val="00E127E2"/>
    <w:rsid w:val="00E12A53"/>
    <w:rsid w:val="00E1462E"/>
    <w:rsid w:val="00E14B6C"/>
    <w:rsid w:val="00E1656B"/>
    <w:rsid w:val="00E21B37"/>
    <w:rsid w:val="00E21DE5"/>
    <w:rsid w:val="00E22C9A"/>
    <w:rsid w:val="00E23890"/>
    <w:rsid w:val="00E23AEC"/>
    <w:rsid w:val="00E23F8F"/>
    <w:rsid w:val="00E24F84"/>
    <w:rsid w:val="00E2573C"/>
    <w:rsid w:val="00E26B83"/>
    <w:rsid w:val="00E2709D"/>
    <w:rsid w:val="00E277C1"/>
    <w:rsid w:val="00E27C94"/>
    <w:rsid w:val="00E27E42"/>
    <w:rsid w:val="00E30AAB"/>
    <w:rsid w:val="00E30B30"/>
    <w:rsid w:val="00E311CD"/>
    <w:rsid w:val="00E31436"/>
    <w:rsid w:val="00E31E02"/>
    <w:rsid w:val="00E31FF8"/>
    <w:rsid w:val="00E34DDF"/>
    <w:rsid w:val="00E35B73"/>
    <w:rsid w:val="00E35E7E"/>
    <w:rsid w:val="00E3682C"/>
    <w:rsid w:val="00E36B78"/>
    <w:rsid w:val="00E36D61"/>
    <w:rsid w:val="00E411CD"/>
    <w:rsid w:val="00E41DEE"/>
    <w:rsid w:val="00E42117"/>
    <w:rsid w:val="00E42C7C"/>
    <w:rsid w:val="00E43238"/>
    <w:rsid w:val="00E443FC"/>
    <w:rsid w:val="00E45735"/>
    <w:rsid w:val="00E45A2F"/>
    <w:rsid w:val="00E467D4"/>
    <w:rsid w:val="00E46CA8"/>
    <w:rsid w:val="00E4794F"/>
    <w:rsid w:val="00E512A1"/>
    <w:rsid w:val="00E53391"/>
    <w:rsid w:val="00E53B40"/>
    <w:rsid w:val="00E55788"/>
    <w:rsid w:val="00E5608F"/>
    <w:rsid w:val="00E562DB"/>
    <w:rsid w:val="00E56C5D"/>
    <w:rsid w:val="00E56D14"/>
    <w:rsid w:val="00E60D2E"/>
    <w:rsid w:val="00E61151"/>
    <w:rsid w:val="00E61618"/>
    <w:rsid w:val="00E62391"/>
    <w:rsid w:val="00E62E3B"/>
    <w:rsid w:val="00E63C6B"/>
    <w:rsid w:val="00E64677"/>
    <w:rsid w:val="00E6651B"/>
    <w:rsid w:val="00E6656D"/>
    <w:rsid w:val="00E66A1D"/>
    <w:rsid w:val="00E7042D"/>
    <w:rsid w:val="00E70AAC"/>
    <w:rsid w:val="00E716B7"/>
    <w:rsid w:val="00E71A48"/>
    <w:rsid w:val="00E72734"/>
    <w:rsid w:val="00E73109"/>
    <w:rsid w:val="00E73514"/>
    <w:rsid w:val="00E752CA"/>
    <w:rsid w:val="00E752F2"/>
    <w:rsid w:val="00E76C30"/>
    <w:rsid w:val="00E76C85"/>
    <w:rsid w:val="00E81B96"/>
    <w:rsid w:val="00E8353E"/>
    <w:rsid w:val="00E8373C"/>
    <w:rsid w:val="00E83B4B"/>
    <w:rsid w:val="00E83D73"/>
    <w:rsid w:val="00E844CB"/>
    <w:rsid w:val="00E84AF1"/>
    <w:rsid w:val="00E84E9B"/>
    <w:rsid w:val="00E862FF"/>
    <w:rsid w:val="00E8652E"/>
    <w:rsid w:val="00E87062"/>
    <w:rsid w:val="00E871E8"/>
    <w:rsid w:val="00E8733F"/>
    <w:rsid w:val="00E8743B"/>
    <w:rsid w:val="00E878C3"/>
    <w:rsid w:val="00E9009B"/>
    <w:rsid w:val="00E90908"/>
    <w:rsid w:val="00E9090A"/>
    <w:rsid w:val="00E9153A"/>
    <w:rsid w:val="00E916AC"/>
    <w:rsid w:val="00E919CE"/>
    <w:rsid w:val="00E920EF"/>
    <w:rsid w:val="00E92C23"/>
    <w:rsid w:val="00E94182"/>
    <w:rsid w:val="00E96D74"/>
    <w:rsid w:val="00EA04C1"/>
    <w:rsid w:val="00EA0692"/>
    <w:rsid w:val="00EA116B"/>
    <w:rsid w:val="00EA13F7"/>
    <w:rsid w:val="00EA260F"/>
    <w:rsid w:val="00EA296D"/>
    <w:rsid w:val="00EA31DC"/>
    <w:rsid w:val="00EA32F0"/>
    <w:rsid w:val="00EA6E28"/>
    <w:rsid w:val="00EA7381"/>
    <w:rsid w:val="00EB0042"/>
    <w:rsid w:val="00EB088E"/>
    <w:rsid w:val="00EB1438"/>
    <w:rsid w:val="00EB28E3"/>
    <w:rsid w:val="00EB54F4"/>
    <w:rsid w:val="00EB633C"/>
    <w:rsid w:val="00EB6401"/>
    <w:rsid w:val="00EB6A18"/>
    <w:rsid w:val="00EB6BFF"/>
    <w:rsid w:val="00EB7B08"/>
    <w:rsid w:val="00EB7CF3"/>
    <w:rsid w:val="00EC0324"/>
    <w:rsid w:val="00EC190B"/>
    <w:rsid w:val="00EC195B"/>
    <w:rsid w:val="00EC21E1"/>
    <w:rsid w:val="00EC413A"/>
    <w:rsid w:val="00EC499B"/>
    <w:rsid w:val="00EC5CF8"/>
    <w:rsid w:val="00EC5DE8"/>
    <w:rsid w:val="00EC5E65"/>
    <w:rsid w:val="00EC78E2"/>
    <w:rsid w:val="00EC7D73"/>
    <w:rsid w:val="00ED11F1"/>
    <w:rsid w:val="00ED12FA"/>
    <w:rsid w:val="00ED24F3"/>
    <w:rsid w:val="00ED2C4C"/>
    <w:rsid w:val="00ED32AB"/>
    <w:rsid w:val="00ED4024"/>
    <w:rsid w:val="00ED50EA"/>
    <w:rsid w:val="00ED5464"/>
    <w:rsid w:val="00ED5DE9"/>
    <w:rsid w:val="00ED6487"/>
    <w:rsid w:val="00ED7FC0"/>
    <w:rsid w:val="00EE3682"/>
    <w:rsid w:val="00EE389D"/>
    <w:rsid w:val="00EE4401"/>
    <w:rsid w:val="00EE44F8"/>
    <w:rsid w:val="00EE4690"/>
    <w:rsid w:val="00EE5811"/>
    <w:rsid w:val="00EE644D"/>
    <w:rsid w:val="00EE681B"/>
    <w:rsid w:val="00EE6969"/>
    <w:rsid w:val="00EE78E3"/>
    <w:rsid w:val="00EF1231"/>
    <w:rsid w:val="00EF17A8"/>
    <w:rsid w:val="00EF286F"/>
    <w:rsid w:val="00EF2F53"/>
    <w:rsid w:val="00EF32FB"/>
    <w:rsid w:val="00EF3E2E"/>
    <w:rsid w:val="00EF48D4"/>
    <w:rsid w:val="00EF5727"/>
    <w:rsid w:val="00EF66B9"/>
    <w:rsid w:val="00EF6B80"/>
    <w:rsid w:val="00EF6DDE"/>
    <w:rsid w:val="00F005DC"/>
    <w:rsid w:val="00F013F9"/>
    <w:rsid w:val="00F02B0A"/>
    <w:rsid w:val="00F0325A"/>
    <w:rsid w:val="00F03278"/>
    <w:rsid w:val="00F034FC"/>
    <w:rsid w:val="00F053B8"/>
    <w:rsid w:val="00F05556"/>
    <w:rsid w:val="00F06645"/>
    <w:rsid w:val="00F06B95"/>
    <w:rsid w:val="00F07327"/>
    <w:rsid w:val="00F07D7D"/>
    <w:rsid w:val="00F10481"/>
    <w:rsid w:val="00F10C65"/>
    <w:rsid w:val="00F11BAF"/>
    <w:rsid w:val="00F12857"/>
    <w:rsid w:val="00F128D5"/>
    <w:rsid w:val="00F128F1"/>
    <w:rsid w:val="00F12ACC"/>
    <w:rsid w:val="00F12AEC"/>
    <w:rsid w:val="00F12F57"/>
    <w:rsid w:val="00F1476A"/>
    <w:rsid w:val="00F153EB"/>
    <w:rsid w:val="00F16E96"/>
    <w:rsid w:val="00F17CB8"/>
    <w:rsid w:val="00F20550"/>
    <w:rsid w:val="00F20C4B"/>
    <w:rsid w:val="00F225B8"/>
    <w:rsid w:val="00F22CAE"/>
    <w:rsid w:val="00F24940"/>
    <w:rsid w:val="00F256C8"/>
    <w:rsid w:val="00F26287"/>
    <w:rsid w:val="00F2643E"/>
    <w:rsid w:val="00F26F9A"/>
    <w:rsid w:val="00F27C72"/>
    <w:rsid w:val="00F308AD"/>
    <w:rsid w:val="00F323EA"/>
    <w:rsid w:val="00F32E6F"/>
    <w:rsid w:val="00F33423"/>
    <w:rsid w:val="00F3343E"/>
    <w:rsid w:val="00F33FE6"/>
    <w:rsid w:val="00F343E4"/>
    <w:rsid w:val="00F35D0E"/>
    <w:rsid w:val="00F361AA"/>
    <w:rsid w:val="00F40506"/>
    <w:rsid w:val="00F421AC"/>
    <w:rsid w:val="00F42ABA"/>
    <w:rsid w:val="00F4300A"/>
    <w:rsid w:val="00F43144"/>
    <w:rsid w:val="00F4437C"/>
    <w:rsid w:val="00F44579"/>
    <w:rsid w:val="00F450CA"/>
    <w:rsid w:val="00F46A9B"/>
    <w:rsid w:val="00F46C9B"/>
    <w:rsid w:val="00F46F36"/>
    <w:rsid w:val="00F51538"/>
    <w:rsid w:val="00F540D8"/>
    <w:rsid w:val="00F544E5"/>
    <w:rsid w:val="00F55193"/>
    <w:rsid w:val="00F5534D"/>
    <w:rsid w:val="00F553B4"/>
    <w:rsid w:val="00F63603"/>
    <w:rsid w:val="00F642D3"/>
    <w:rsid w:val="00F643E3"/>
    <w:rsid w:val="00F6654D"/>
    <w:rsid w:val="00F67A87"/>
    <w:rsid w:val="00F710F1"/>
    <w:rsid w:val="00F715F4"/>
    <w:rsid w:val="00F72532"/>
    <w:rsid w:val="00F726AE"/>
    <w:rsid w:val="00F7414A"/>
    <w:rsid w:val="00F74744"/>
    <w:rsid w:val="00F7480C"/>
    <w:rsid w:val="00F74BA2"/>
    <w:rsid w:val="00F74F8C"/>
    <w:rsid w:val="00F7580A"/>
    <w:rsid w:val="00F773C0"/>
    <w:rsid w:val="00F77632"/>
    <w:rsid w:val="00F818D8"/>
    <w:rsid w:val="00F82093"/>
    <w:rsid w:val="00F824B0"/>
    <w:rsid w:val="00F833E3"/>
    <w:rsid w:val="00F8368E"/>
    <w:rsid w:val="00F84F44"/>
    <w:rsid w:val="00F854EE"/>
    <w:rsid w:val="00F85F92"/>
    <w:rsid w:val="00F868F8"/>
    <w:rsid w:val="00F86FE9"/>
    <w:rsid w:val="00F9011D"/>
    <w:rsid w:val="00F90E5E"/>
    <w:rsid w:val="00F91CC4"/>
    <w:rsid w:val="00F91E50"/>
    <w:rsid w:val="00F925B6"/>
    <w:rsid w:val="00F93334"/>
    <w:rsid w:val="00F93AB6"/>
    <w:rsid w:val="00F946E8"/>
    <w:rsid w:val="00F946F4"/>
    <w:rsid w:val="00F9473D"/>
    <w:rsid w:val="00F95612"/>
    <w:rsid w:val="00F9657C"/>
    <w:rsid w:val="00F9681F"/>
    <w:rsid w:val="00F96C78"/>
    <w:rsid w:val="00F96DEA"/>
    <w:rsid w:val="00F97523"/>
    <w:rsid w:val="00FA35DE"/>
    <w:rsid w:val="00FA4263"/>
    <w:rsid w:val="00FA516E"/>
    <w:rsid w:val="00FA57CC"/>
    <w:rsid w:val="00FA6EB5"/>
    <w:rsid w:val="00FB14A2"/>
    <w:rsid w:val="00FB1647"/>
    <w:rsid w:val="00FB1D1C"/>
    <w:rsid w:val="00FB3420"/>
    <w:rsid w:val="00FB397D"/>
    <w:rsid w:val="00FB4E51"/>
    <w:rsid w:val="00FB51CC"/>
    <w:rsid w:val="00FB5ABD"/>
    <w:rsid w:val="00FB673D"/>
    <w:rsid w:val="00FC00EE"/>
    <w:rsid w:val="00FC303D"/>
    <w:rsid w:val="00FC3C21"/>
    <w:rsid w:val="00FC4E54"/>
    <w:rsid w:val="00FC51AF"/>
    <w:rsid w:val="00FC5230"/>
    <w:rsid w:val="00FC55B2"/>
    <w:rsid w:val="00FC5EA8"/>
    <w:rsid w:val="00FC6156"/>
    <w:rsid w:val="00FC6205"/>
    <w:rsid w:val="00FD09A2"/>
    <w:rsid w:val="00FD0A12"/>
    <w:rsid w:val="00FD265A"/>
    <w:rsid w:val="00FD3181"/>
    <w:rsid w:val="00FD32A2"/>
    <w:rsid w:val="00FD3C39"/>
    <w:rsid w:val="00FD707E"/>
    <w:rsid w:val="00FD7454"/>
    <w:rsid w:val="00FD7D7C"/>
    <w:rsid w:val="00FE00F5"/>
    <w:rsid w:val="00FE19F9"/>
    <w:rsid w:val="00FE259B"/>
    <w:rsid w:val="00FE25F3"/>
    <w:rsid w:val="00FE320E"/>
    <w:rsid w:val="00FE3904"/>
    <w:rsid w:val="00FE3BFA"/>
    <w:rsid w:val="00FE5F41"/>
    <w:rsid w:val="00FE63B9"/>
    <w:rsid w:val="00FE782B"/>
    <w:rsid w:val="00FF009C"/>
    <w:rsid w:val="00FF4187"/>
    <w:rsid w:val="00FF46A8"/>
    <w:rsid w:val="00FF46D1"/>
    <w:rsid w:val="00FF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DB852"/>
  <w15:docId w15:val="{3A2CB562-8F83-416C-858B-633C4FF1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0CD"/>
    <w:pPr>
      <w:spacing w:after="0" w:line="240" w:lineRule="auto"/>
      <w:jc w:val="both"/>
    </w:pPr>
    <w:rPr>
      <w:rFonts w:ascii="Times New Roman" w:eastAsia="Times New Roman" w:hAnsi="Times New Roman" w:cs="Times New Roman"/>
      <w:sz w:val="24"/>
      <w:szCs w:val="24"/>
      <w:lang w:val="ro-RO" w:eastAsia="en-GB"/>
    </w:rPr>
  </w:style>
  <w:style w:type="paragraph" w:styleId="Heading1">
    <w:name w:val="heading 1"/>
    <w:basedOn w:val="Normal"/>
    <w:next w:val="Normal"/>
    <w:link w:val="Heading1Char"/>
    <w:qFormat/>
    <w:rsid w:val="00131552"/>
    <w:pPr>
      <w:keepNext/>
      <w:spacing w:before="240" w:after="60"/>
      <w:jc w:val="center"/>
      <w:outlineLvl w:val="0"/>
    </w:pPr>
    <w:rPr>
      <w:rFonts w:ascii="Arial" w:hAnsi="Arial" w:cs="Arial"/>
      <w:b/>
      <w:bCs/>
      <w:kern w:val="32"/>
      <w:sz w:val="32"/>
      <w:szCs w:val="32"/>
    </w:rPr>
  </w:style>
  <w:style w:type="paragraph" w:styleId="Heading2">
    <w:name w:val="heading 2"/>
    <w:basedOn w:val="Normal"/>
    <w:next w:val="Normal"/>
    <w:link w:val="Heading2Char"/>
    <w:qFormat/>
    <w:rsid w:val="0013155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01537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6316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552"/>
    <w:rPr>
      <w:rFonts w:ascii="Arial" w:eastAsia="Times New Roman" w:hAnsi="Arial" w:cs="Arial"/>
      <w:b/>
      <w:bCs/>
      <w:kern w:val="32"/>
      <w:sz w:val="32"/>
      <w:szCs w:val="32"/>
      <w:lang w:val="ro-RO" w:eastAsia="en-GB"/>
    </w:rPr>
  </w:style>
  <w:style w:type="character" w:customStyle="1" w:styleId="Heading2Char">
    <w:name w:val="Heading 2 Char"/>
    <w:basedOn w:val="DefaultParagraphFont"/>
    <w:link w:val="Heading2"/>
    <w:rsid w:val="00131552"/>
    <w:rPr>
      <w:rFonts w:ascii="Arial" w:eastAsia="Times New Roman" w:hAnsi="Arial" w:cs="Arial"/>
      <w:b/>
      <w:bCs/>
      <w:i/>
      <w:iCs/>
      <w:sz w:val="28"/>
      <w:szCs w:val="28"/>
      <w:lang w:val="ro-RO" w:eastAsia="en-GB"/>
    </w:rPr>
  </w:style>
  <w:style w:type="table" w:styleId="TableGrid">
    <w:name w:val="Table Grid"/>
    <w:aliases w:val="Table Grid_General,CV table,CV1,chiffres,Tableau D,Table EY,Table Finalité,HTG,EY Question Table"/>
    <w:basedOn w:val="TableNormal"/>
    <w:uiPriority w:val="39"/>
    <w:rsid w:val="001315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rumare">
    <w:name w:val="Indrumare"/>
    <w:rsid w:val="00131552"/>
    <w:rPr>
      <w:i/>
      <w:iCs/>
      <w:color w:val="333399"/>
    </w:rPr>
  </w:style>
  <w:style w:type="paragraph" w:styleId="Footer">
    <w:name w:val="footer"/>
    <w:basedOn w:val="Normal"/>
    <w:link w:val="FooterChar"/>
    <w:uiPriority w:val="99"/>
    <w:rsid w:val="00131552"/>
    <w:pPr>
      <w:tabs>
        <w:tab w:val="center" w:pos="4153"/>
        <w:tab w:val="right" w:pos="8306"/>
      </w:tabs>
    </w:pPr>
  </w:style>
  <w:style w:type="character" w:customStyle="1" w:styleId="FooterChar">
    <w:name w:val="Footer Char"/>
    <w:basedOn w:val="DefaultParagraphFont"/>
    <w:link w:val="Footer"/>
    <w:uiPriority w:val="99"/>
    <w:rsid w:val="00131552"/>
    <w:rPr>
      <w:rFonts w:ascii="Times New Roman" w:eastAsia="Times New Roman" w:hAnsi="Times New Roman" w:cs="Times New Roman"/>
      <w:sz w:val="24"/>
      <w:szCs w:val="24"/>
      <w:lang w:val="ro-RO" w:eastAsia="en-GB"/>
    </w:rPr>
  </w:style>
  <w:style w:type="character" w:styleId="PageNumber">
    <w:name w:val="page number"/>
    <w:basedOn w:val="DefaultParagraphFont"/>
    <w:rsid w:val="00131552"/>
  </w:style>
  <w:style w:type="character" w:styleId="Hyperlink">
    <w:name w:val="Hyperlink"/>
    <w:basedOn w:val="DefaultParagraphFont"/>
    <w:uiPriority w:val="99"/>
    <w:rsid w:val="00131552"/>
    <w:rPr>
      <w:color w:val="0000FF"/>
      <w:u w:val="single"/>
    </w:rPr>
  </w:style>
  <w:style w:type="paragraph" w:styleId="Header">
    <w:name w:val="header"/>
    <w:basedOn w:val="Normal"/>
    <w:link w:val="HeaderChar"/>
    <w:uiPriority w:val="99"/>
    <w:unhideWhenUsed/>
    <w:rsid w:val="00131552"/>
    <w:pPr>
      <w:tabs>
        <w:tab w:val="center" w:pos="4680"/>
        <w:tab w:val="right" w:pos="9360"/>
      </w:tabs>
    </w:pPr>
  </w:style>
  <w:style w:type="character" w:customStyle="1" w:styleId="HeaderChar">
    <w:name w:val="Header Char"/>
    <w:basedOn w:val="DefaultParagraphFont"/>
    <w:link w:val="Header"/>
    <w:uiPriority w:val="99"/>
    <w:rsid w:val="00131552"/>
    <w:rPr>
      <w:rFonts w:ascii="Times New Roman" w:eastAsia="Times New Roman" w:hAnsi="Times New Roman" w:cs="Times New Roman"/>
      <w:sz w:val="24"/>
      <w:szCs w:val="24"/>
      <w:lang w:val="ro-RO" w:eastAsia="en-GB"/>
    </w:rPr>
  </w:style>
  <w:style w:type="table" w:customStyle="1" w:styleId="TableGrid1">
    <w:name w:val="Table Grid1"/>
    <w:basedOn w:val="TableNormal"/>
    <w:next w:val="TableGrid"/>
    <w:uiPriority w:val="59"/>
    <w:rsid w:val="00131552"/>
    <w:pPr>
      <w:spacing w:after="0" w:line="240" w:lineRule="auto"/>
      <w:jc w:val="both"/>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31552"/>
    <w:rPr>
      <w:color w:val="605E5C"/>
      <w:shd w:val="clear" w:color="auto" w:fill="E1DFDD"/>
    </w:rPr>
  </w:style>
  <w:style w:type="paragraph" w:styleId="FootnoteText">
    <w:name w:val="footnote text"/>
    <w:aliases w:val="Fußnotentext Char,single space,fn,FOOTNOTES,Footnote Text Char Char,Footnote Text Char1 Char,Footnote Text Char3 Char Char,Footnote Text Char2 Char Char Char,Footnote Text Char1 Char1 Char Char Char,ft Char1 Char Char Char Char,f,ft"/>
    <w:basedOn w:val="Normal"/>
    <w:link w:val="FootnoteTextChar"/>
    <w:uiPriority w:val="99"/>
    <w:unhideWhenUsed/>
    <w:qFormat/>
    <w:rsid w:val="00F42ABA"/>
    <w:pPr>
      <w:jc w:val="left"/>
    </w:pPr>
    <w:rPr>
      <w:rFonts w:asciiTheme="minorHAnsi" w:eastAsiaTheme="minorHAnsi" w:hAnsiTheme="minorHAnsi" w:cstheme="minorBidi"/>
      <w:sz w:val="20"/>
      <w:szCs w:val="20"/>
      <w:lang w:val="en-US" w:eastAsia="en-US"/>
    </w:rPr>
  </w:style>
  <w:style w:type="character" w:customStyle="1" w:styleId="FootnoteTextChar">
    <w:name w:val="Footnote Text Char"/>
    <w:aliases w:val="Fußnotentext Char Char,single space Char,fn Char,FOOTNOTES Char,Footnote Text Char Char Char,Footnote Text Char1 Char Char,Footnote Text Char3 Char Char Char,Footnote Text Char2 Char Char Char Char,ft Char1 Char Char Char Char Char"/>
    <w:basedOn w:val="DefaultParagraphFont"/>
    <w:link w:val="FootnoteText"/>
    <w:uiPriority w:val="99"/>
    <w:rsid w:val="00F42ABA"/>
    <w:rPr>
      <w:sz w:val="20"/>
      <w:szCs w:val="20"/>
    </w:rPr>
  </w:style>
  <w:style w:type="character" w:styleId="FootnoteReference">
    <w:name w:val="footnote reference"/>
    <w:aliases w:val="BVI fnr,fr,SUPERS,Footnote reference number,Footnote symbol,note TESI,-E Fußnotenzeichen,number,Footnote,Footnote Reference Superscript,(Footnote Reference),EN Footnote Reference,Voetnootverwijzing,Times 10 Point,Exposant 3 Poin"/>
    <w:basedOn w:val="DefaultParagraphFont"/>
    <w:link w:val="FootnotesymbolCarZchn"/>
    <w:uiPriority w:val="99"/>
    <w:unhideWhenUsed/>
    <w:qFormat/>
    <w:rsid w:val="00F42ABA"/>
    <w:rPr>
      <w:vertAlign w:val="superscript"/>
    </w:rPr>
  </w:style>
  <w:style w:type="paragraph" w:styleId="BalloonText">
    <w:name w:val="Balloon Text"/>
    <w:basedOn w:val="Normal"/>
    <w:link w:val="BalloonTextChar"/>
    <w:uiPriority w:val="99"/>
    <w:semiHidden/>
    <w:unhideWhenUsed/>
    <w:rsid w:val="00352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A60"/>
    <w:rPr>
      <w:rFonts w:ascii="Segoe UI" w:eastAsia="Times New Roman" w:hAnsi="Segoe UI" w:cs="Segoe UI"/>
      <w:sz w:val="18"/>
      <w:szCs w:val="18"/>
      <w:lang w:val="ro-RO" w:eastAsia="en-GB"/>
    </w:rPr>
  </w:style>
  <w:style w:type="character" w:styleId="CommentReference">
    <w:name w:val="annotation reference"/>
    <w:basedOn w:val="DefaultParagraphFont"/>
    <w:uiPriority w:val="99"/>
    <w:semiHidden/>
    <w:unhideWhenUsed/>
    <w:rsid w:val="00B16A6C"/>
    <w:rPr>
      <w:sz w:val="16"/>
      <w:szCs w:val="16"/>
    </w:rPr>
  </w:style>
  <w:style w:type="paragraph" w:styleId="CommentText">
    <w:name w:val="annotation text"/>
    <w:basedOn w:val="Normal"/>
    <w:link w:val="CommentTextChar"/>
    <w:uiPriority w:val="99"/>
    <w:unhideWhenUsed/>
    <w:rsid w:val="00B16A6C"/>
    <w:rPr>
      <w:sz w:val="20"/>
      <w:szCs w:val="20"/>
    </w:rPr>
  </w:style>
  <w:style w:type="character" w:customStyle="1" w:styleId="CommentTextChar">
    <w:name w:val="Comment Text Char"/>
    <w:basedOn w:val="DefaultParagraphFont"/>
    <w:link w:val="CommentText"/>
    <w:uiPriority w:val="99"/>
    <w:rsid w:val="00B16A6C"/>
    <w:rPr>
      <w:rFonts w:ascii="Times New Roman" w:eastAsia="Times New Roman" w:hAnsi="Times New Roman" w:cs="Times New Roman"/>
      <w:sz w:val="20"/>
      <w:szCs w:val="20"/>
      <w:lang w:val="ro-RO" w:eastAsia="en-GB"/>
    </w:rPr>
  </w:style>
  <w:style w:type="paragraph" w:styleId="CommentSubject">
    <w:name w:val="annotation subject"/>
    <w:basedOn w:val="CommentText"/>
    <w:next w:val="CommentText"/>
    <w:link w:val="CommentSubjectChar"/>
    <w:uiPriority w:val="99"/>
    <w:semiHidden/>
    <w:unhideWhenUsed/>
    <w:rsid w:val="00B16A6C"/>
    <w:rPr>
      <w:b/>
      <w:bCs/>
    </w:rPr>
  </w:style>
  <w:style w:type="character" w:customStyle="1" w:styleId="CommentSubjectChar">
    <w:name w:val="Comment Subject Char"/>
    <w:basedOn w:val="CommentTextChar"/>
    <w:link w:val="CommentSubject"/>
    <w:uiPriority w:val="99"/>
    <w:semiHidden/>
    <w:rsid w:val="00B16A6C"/>
    <w:rPr>
      <w:rFonts w:ascii="Times New Roman" w:eastAsia="Times New Roman" w:hAnsi="Times New Roman" w:cs="Times New Roman"/>
      <w:b/>
      <w:bCs/>
      <w:sz w:val="20"/>
      <w:szCs w:val="20"/>
      <w:lang w:val="ro-RO" w:eastAsia="en-GB"/>
    </w:rPr>
  </w:style>
  <w:style w:type="paragraph" w:styleId="ListParagraph">
    <w:name w:val="List Paragraph"/>
    <w:aliases w:val="References,Numbered List Paragraph,Numbered Paragraph,Main numbered paragraph,List_Paragraph,Multilevel para_II,List Paragraph1,Akapit z listą BS,Bullet1,Bullet list,1st level - Bullet List Paragraph,Lettre d'introduction,Paragrafo elenco"/>
    <w:basedOn w:val="Normal"/>
    <w:link w:val="ListParagraphChar"/>
    <w:uiPriority w:val="34"/>
    <w:qFormat/>
    <w:rsid w:val="00DD06A1"/>
    <w:pPr>
      <w:spacing w:after="160" w:line="259" w:lineRule="auto"/>
      <w:ind w:left="720"/>
      <w:contextualSpacing/>
      <w:jc w:val="left"/>
    </w:pPr>
    <w:rPr>
      <w:rFonts w:asciiTheme="minorHAnsi" w:eastAsiaTheme="minorHAnsi" w:hAnsiTheme="minorHAnsi" w:cstheme="minorBidi"/>
      <w:sz w:val="22"/>
      <w:szCs w:val="22"/>
      <w:lang w:val="en-US" w:eastAsia="en-US"/>
    </w:rPr>
  </w:style>
  <w:style w:type="character" w:customStyle="1" w:styleId="ListParagraphChar">
    <w:name w:val="List Paragraph Char"/>
    <w:aliases w:val="References Char,Numbered List Paragraph Char,Numbered Paragraph Char,Main numbered paragraph Char,List_Paragraph Char,Multilevel para_II Char,List Paragraph1 Char,Akapit z listą BS Char,Bullet1 Char,Bullet list Char"/>
    <w:basedOn w:val="DefaultParagraphFont"/>
    <w:link w:val="ListParagraph"/>
    <w:uiPriority w:val="34"/>
    <w:qFormat/>
    <w:rsid w:val="00DD06A1"/>
  </w:style>
  <w:style w:type="paragraph" w:styleId="Revision">
    <w:name w:val="Revision"/>
    <w:hidden/>
    <w:uiPriority w:val="99"/>
    <w:semiHidden/>
    <w:rsid w:val="00A94E64"/>
    <w:pPr>
      <w:spacing w:after="0" w:line="240" w:lineRule="auto"/>
    </w:pPr>
    <w:rPr>
      <w:rFonts w:ascii="Times New Roman" w:eastAsia="Times New Roman" w:hAnsi="Times New Roman" w:cs="Times New Roman"/>
      <w:sz w:val="24"/>
      <w:szCs w:val="24"/>
      <w:lang w:val="ro-RO" w:eastAsia="en-GB"/>
    </w:rPr>
  </w:style>
  <w:style w:type="character" w:customStyle="1" w:styleId="Heading4Char">
    <w:name w:val="Heading 4 Char"/>
    <w:basedOn w:val="DefaultParagraphFont"/>
    <w:link w:val="Heading4"/>
    <w:uiPriority w:val="9"/>
    <w:semiHidden/>
    <w:rsid w:val="00463162"/>
    <w:rPr>
      <w:rFonts w:asciiTheme="majorHAnsi" w:eastAsiaTheme="majorEastAsia" w:hAnsiTheme="majorHAnsi" w:cstheme="majorBidi"/>
      <w:i/>
      <w:iCs/>
      <w:color w:val="2F5496" w:themeColor="accent1" w:themeShade="BF"/>
      <w:sz w:val="24"/>
      <w:szCs w:val="24"/>
      <w:lang w:val="ro-RO" w:eastAsia="en-GB"/>
    </w:rPr>
  </w:style>
  <w:style w:type="paragraph" w:customStyle="1" w:styleId="CharChar1">
    <w:name w:val="Char Char1"/>
    <w:basedOn w:val="Normal"/>
    <w:rsid w:val="00834678"/>
    <w:pPr>
      <w:tabs>
        <w:tab w:val="left" w:pos="900"/>
        <w:tab w:val="left" w:pos="1080"/>
      </w:tabs>
      <w:ind w:right="22"/>
      <w:jc w:val="left"/>
    </w:pPr>
    <w:rPr>
      <w:lang w:val="pl-PL" w:eastAsia="pl-PL"/>
    </w:rPr>
  </w:style>
  <w:style w:type="table" w:customStyle="1" w:styleId="TableGrid2">
    <w:name w:val="Table Grid2"/>
    <w:basedOn w:val="TableNormal"/>
    <w:next w:val="TableGrid"/>
    <w:rsid w:val="00E43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43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61A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90B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A51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608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575F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2A18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2">
    <w:name w:val="Calendar 2"/>
    <w:basedOn w:val="TableNormal"/>
    <w:uiPriority w:val="99"/>
    <w:qFormat/>
    <w:rsid w:val="00545C9B"/>
    <w:pPr>
      <w:spacing w:after="0" w:line="240" w:lineRule="auto"/>
      <w:jc w:val="center"/>
    </w:pPr>
    <w:rPr>
      <w:rFonts w:eastAsiaTheme="minorEastAsia"/>
      <w:sz w:val="28"/>
      <w:szCs w:val="28"/>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table" w:styleId="LightList-Accent3">
    <w:name w:val="Light List Accent 3"/>
    <w:basedOn w:val="TableNormal"/>
    <w:uiPriority w:val="61"/>
    <w:rsid w:val="00545C9B"/>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Calendar3">
    <w:name w:val="Calendar 3"/>
    <w:basedOn w:val="TableNormal"/>
    <w:uiPriority w:val="99"/>
    <w:qFormat/>
    <w:rsid w:val="00545C9B"/>
    <w:pPr>
      <w:spacing w:after="0" w:line="240" w:lineRule="auto"/>
      <w:jc w:val="right"/>
    </w:pPr>
    <w:rPr>
      <w:rFonts w:asciiTheme="majorHAnsi" w:eastAsiaTheme="majorEastAsia" w:hAnsiTheme="majorHAnsi" w:cstheme="majorBidi"/>
      <w:color w:val="000000" w:themeColor="text1"/>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paragraph" w:customStyle="1" w:styleId="DecimalAligned">
    <w:name w:val="Decimal Aligned"/>
    <w:basedOn w:val="Normal"/>
    <w:uiPriority w:val="40"/>
    <w:qFormat/>
    <w:rsid w:val="00545C9B"/>
    <w:pPr>
      <w:tabs>
        <w:tab w:val="decimal" w:pos="360"/>
      </w:tabs>
      <w:spacing w:after="200" w:line="276" w:lineRule="auto"/>
      <w:jc w:val="left"/>
    </w:pPr>
    <w:rPr>
      <w:rFonts w:asciiTheme="minorHAnsi" w:eastAsiaTheme="minorEastAsia" w:hAnsiTheme="minorHAnsi"/>
      <w:sz w:val="22"/>
      <w:szCs w:val="22"/>
      <w:lang w:val="en-US" w:eastAsia="en-US"/>
    </w:rPr>
  </w:style>
  <w:style w:type="character" w:styleId="SubtleEmphasis">
    <w:name w:val="Subtle Emphasis"/>
    <w:basedOn w:val="DefaultParagraphFont"/>
    <w:uiPriority w:val="19"/>
    <w:qFormat/>
    <w:rsid w:val="00545C9B"/>
    <w:rPr>
      <w:i/>
      <w:iCs/>
    </w:rPr>
  </w:style>
  <w:style w:type="table" w:styleId="MediumShading2-Accent5">
    <w:name w:val="Medium Shading 2 Accent 5"/>
    <w:basedOn w:val="TableNormal"/>
    <w:uiPriority w:val="64"/>
    <w:rsid w:val="00545C9B"/>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545C9B"/>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EndnoteText">
    <w:name w:val="endnote text"/>
    <w:basedOn w:val="Normal"/>
    <w:link w:val="EndnoteTextChar"/>
    <w:uiPriority w:val="99"/>
    <w:semiHidden/>
    <w:unhideWhenUsed/>
    <w:rsid w:val="000722E2"/>
    <w:rPr>
      <w:sz w:val="20"/>
      <w:szCs w:val="20"/>
    </w:rPr>
  </w:style>
  <w:style w:type="character" w:customStyle="1" w:styleId="EndnoteTextChar">
    <w:name w:val="Endnote Text Char"/>
    <w:basedOn w:val="DefaultParagraphFont"/>
    <w:link w:val="EndnoteText"/>
    <w:uiPriority w:val="99"/>
    <w:semiHidden/>
    <w:rsid w:val="000722E2"/>
    <w:rPr>
      <w:rFonts w:ascii="Times New Roman" w:eastAsia="Times New Roman" w:hAnsi="Times New Roman" w:cs="Times New Roman"/>
      <w:sz w:val="20"/>
      <w:szCs w:val="20"/>
      <w:lang w:val="ro-RO" w:eastAsia="en-GB"/>
    </w:rPr>
  </w:style>
  <w:style w:type="character" w:styleId="EndnoteReference">
    <w:name w:val="endnote reference"/>
    <w:basedOn w:val="DefaultParagraphFont"/>
    <w:uiPriority w:val="99"/>
    <w:semiHidden/>
    <w:unhideWhenUsed/>
    <w:rsid w:val="000722E2"/>
    <w:rPr>
      <w:vertAlign w:val="superscript"/>
    </w:rPr>
  </w:style>
  <w:style w:type="paragraph" w:customStyle="1" w:styleId="CharChar11">
    <w:name w:val="Char Char11"/>
    <w:basedOn w:val="Normal"/>
    <w:rsid w:val="00263742"/>
    <w:pPr>
      <w:tabs>
        <w:tab w:val="left" w:pos="900"/>
        <w:tab w:val="left" w:pos="1080"/>
      </w:tabs>
      <w:ind w:right="22"/>
      <w:jc w:val="left"/>
    </w:pPr>
    <w:rPr>
      <w:lang w:val="pl-PL" w:eastAsia="pl-PL"/>
    </w:rPr>
  </w:style>
  <w:style w:type="table" w:customStyle="1" w:styleId="TableGrid10">
    <w:name w:val="Table Grid10"/>
    <w:basedOn w:val="TableNormal"/>
    <w:next w:val="TableGrid"/>
    <w:rsid w:val="008B68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34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rp">
    <w:name w:val="Corp"/>
    <w:rsid w:val="006259E3"/>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034833"/>
    <w:pPr>
      <w:spacing w:after="160" w:line="240" w:lineRule="exact"/>
    </w:pPr>
    <w:rPr>
      <w:rFonts w:asciiTheme="minorHAnsi" w:eastAsiaTheme="minorHAnsi" w:hAnsiTheme="minorHAnsi" w:cstheme="minorBidi"/>
      <w:sz w:val="22"/>
      <w:szCs w:val="22"/>
      <w:vertAlign w:val="superscript"/>
      <w:lang w:val="en-US" w:eastAsia="en-US"/>
    </w:rPr>
  </w:style>
  <w:style w:type="character" w:customStyle="1" w:styleId="Hyperlink0">
    <w:name w:val="Hyperlink.0"/>
    <w:basedOn w:val="DefaultParagraphFont"/>
    <w:rsid w:val="00225359"/>
    <w:rPr>
      <w:rFonts w:ascii="Trebuchet MS" w:eastAsia="Trebuchet MS" w:hAnsi="Trebuchet MS" w:cs="Trebuchet MS"/>
      <w:color w:val="0000FF"/>
      <w:sz w:val="16"/>
      <w:szCs w:val="16"/>
      <w:u w:val="single" w:color="0000FF"/>
      <w14:textOutline w14:w="0" w14:cap="rnd" w14:cmpd="sng" w14:algn="ctr">
        <w14:noFill/>
        <w14:prstDash w14:val="solid"/>
        <w14:bevel/>
      </w14:textOutline>
    </w:rPr>
  </w:style>
  <w:style w:type="paragraph" w:customStyle="1" w:styleId="al">
    <w:name w:val="a_l"/>
    <w:basedOn w:val="Normal"/>
    <w:rsid w:val="00F35D0E"/>
    <w:pPr>
      <w:spacing w:before="100" w:beforeAutospacing="1" w:after="100" w:afterAutospacing="1"/>
      <w:jc w:val="left"/>
    </w:pPr>
    <w:rPr>
      <w:lang w:eastAsia="en-US"/>
    </w:rPr>
  </w:style>
  <w:style w:type="paragraph" w:customStyle="1" w:styleId="Bullet1">
    <w:name w:val="Bullet 1"/>
    <w:basedOn w:val="Normal"/>
    <w:link w:val="Bullet1Char"/>
    <w:qFormat/>
    <w:rsid w:val="00F35D0E"/>
    <w:pPr>
      <w:numPr>
        <w:numId w:val="1"/>
      </w:numPr>
      <w:spacing w:line="288" w:lineRule="auto"/>
    </w:pPr>
    <w:rPr>
      <w:rFonts w:ascii="Trebuchet MS" w:eastAsiaTheme="minorHAnsi" w:hAnsi="Trebuchet MS" w:cstheme="minorBidi"/>
      <w:sz w:val="22"/>
      <w:szCs w:val="22"/>
      <w:lang w:val="en-GB" w:eastAsia="en-US"/>
    </w:rPr>
  </w:style>
  <w:style w:type="character" w:customStyle="1" w:styleId="Bullet1Char">
    <w:name w:val="Bullet 1 Char"/>
    <w:basedOn w:val="DefaultParagraphFont"/>
    <w:link w:val="Bullet1"/>
    <w:rsid w:val="00F35D0E"/>
    <w:rPr>
      <w:rFonts w:ascii="Trebuchet MS" w:hAnsi="Trebuchet MS"/>
      <w:lang w:val="en-GB"/>
    </w:rPr>
  </w:style>
  <w:style w:type="paragraph" w:styleId="Caption">
    <w:name w:val="caption"/>
    <w:basedOn w:val="Normal"/>
    <w:next w:val="Normal"/>
    <w:uiPriority w:val="35"/>
    <w:unhideWhenUsed/>
    <w:qFormat/>
    <w:rsid w:val="00F35D0E"/>
    <w:pPr>
      <w:spacing w:after="200"/>
      <w:jc w:val="center"/>
    </w:pPr>
    <w:rPr>
      <w:rFonts w:ascii="Trebuchet MS" w:eastAsia="Calibri" w:hAnsi="Trebuchet MS"/>
      <w:i/>
      <w:iCs/>
      <w:sz w:val="18"/>
      <w:szCs w:val="18"/>
      <w:lang w:eastAsia="en-US"/>
    </w:rPr>
  </w:style>
  <w:style w:type="paragraph" w:styleId="NormalWeb">
    <w:name w:val="Normal (Web)"/>
    <w:basedOn w:val="Normal"/>
    <w:uiPriority w:val="99"/>
    <w:semiHidden/>
    <w:unhideWhenUsed/>
    <w:rsid w:val="00D57D06"/>
    <w:pPr>
      <w:spacing w:before="100" w:beforeAutospacing="1" w:after="100" w:afterAutospacing="1"/>
      <w:jc w:val="left"/>
    </w:pPr>
    <w:rPr>
      <w:lang w:val="en-US" w:eastAsia="en-US"/>
    </w:rPr>
  </w:style>
  <w:style w:type="character" w:customStyle="1" w:styleId="rvts3">
    <w:name w:val="rvts3"/>
    <w:basedOn w:val="DefaultParagraphFont"/>
    <w:rsid w:val="00D57D06"/>
  </w:style>
  <w:style w:type="character" w:customStyle="1" w:styleId="rvts4">
    <w:name w:val="rvts4"/>
    <w:basedOn w:val="DefaultParagraphFont"/>
    <w:rsid w:val="00696556"/>
  </w:style>
  <w:style w:type="paragraph" w:styleId="TOCHeading">
    <w:name w:val="TOC Heading"/>
    <w:basedOn w:val="Heading1"/>
    <w:next w:val="Normal"/>
    <w:uiPriority w:val="39"/>
    <w:unhideWhenUsed/>
    <w:qFormat/>
    <w:rsid w:val="00CD6DFD"/>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TOC1">
    <w:name w:val="toc 1"/>
    <w:basedOn w:val="Normal"/>
    <w:next w:val="Normal"/>
    <w:autoRedefine/>
    <w:uiPriority w:val="39"/>
    <w:unhideWhenUsed/>
    <w:rsid w:val="00624D5E"/>
    <w:pPr>
      <w:spacing w:after="100"/>
    </w:pPr>
  </w:style>
  <w:style w:type="paragraph" w:styleId="TOC2">
    <w:name w:val="toc 2"/>
    <w:basedOn w:val="Normal"/>
    <w:next w:val="Normal"/>
    <w:autoRedefine/>
    <w:uiPriority w:val="39"/>
    <w:unhideWhenUsed/>
    <w:rsid w:val="00583BE2"/>
    <w:pPr>
      <w:tabs>
        <w:tab w:val="right" w:leader="dot" w:pos="8921"/>
      </w:tabs>
      <w:spacing w:after="100" w:line="276" w:lineRule="auto"/>
      <w:ind w:left="238"/>
    </w:pPr>
  </w:style>
  <w:style w:type="paragraph" w:customStyle="1" w:styleId="cdt4ke">
    <w:name w:val="cdt4ke"/>
    <w:basedOn w:val="Normal"/>
    <w:rsid w:val="00926BFE"/>
    <w:pPr>
      <w:spacing w:before="100" w:beforeAutospacing="1" w:after="100" w:afterAutospacing="1"/>
      <w:jc w:val="left"/>
    </w:pPr>
    <w:rPr>
      <w:lang w:val="en-US" w:eastAsia="en-US"/>
    </w:rPr>
  </w:style>
  <w:style w:type="character" w:customStyle="1" w:styleId="Heading3Char">
    <w:name w:val="Heading 3 Char"/>
    <w:basedOn w:val="DefaultParagraphFont"/>
    <w:link w:val="Heading3"/>
    <w:uiPriority w:val="9"/>
    <w:semiHidden/>
    <w:rsid w:val="0001537F"/>
    <w:rPr>
      <w:rFonts w:asciiTheme="majorHAnsi" w:eastAsiaTheme="majorEastAsia" w:hAnsiTheme="majorHAnsi" w:cstheme="majorBidi"/>
      <w:color w:val="1F3763" w:themeColor="accent1" w:themeShade="7F"/>
      <w:sz w:val="24"/>
      <w:szCs w:val="24"/>
      <w:lang w:val="ro-RO" w:eastAsia="en-GB"/>
    </w:rPr>
  </w:style>
  <w:style w:type="paragraph" w:customStyle="1" w:styleId="Style6">
    <w:name w:val="Style6"/>
    <w:basedOn w:val="Normal"/>
    <w:rsid w:val="006B2A1B"/>
    <w:pPr>
      <w:widowControl w:val="0"/>
      <w:autoSpaceDE w:val="0"/>
      <w:autoSpaceDN w:val="0"/>
      <w:adjustRightInd w:val="0"/>
      <w:jc w:val="left"/>
    </w:pPr>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47599">
      <w:bodyDiv w:val="1"/>
      <w:marLeft w:val="0"/>
      <w:marRight w:val="0"/>
      <w:marTop w:val="0"/>
      <w:marBottom w:val="0"/>
      <w:divBdr>
        <w:top w:val="none" w:sz="0" w:space="0" w:color="auto"/>
        <w:left w:val="none" w:sz="0" w:space="0" w:color="auto"/>
        <w:bottom w:val="none" w:sz="0" w:space="0" w:color="auto"/>
        <w:right w:val="none" w:sz="0" w:space="0" w:color="auto"/>
      </w:divBdr>
    </w:div>
    <w:div w:id="304747481">
      <w:bodyDiv w:val="1"/>
      <w:marLeft w:val="0"/>
      <w:marRight w:val="0"/>
      <w:marTop w:val="0"/>
      <w:marBottom w:val="0"/>
      <w:divBdr>
        <w:top w:val="none" w:sz="0" w:space="0" w:color="auto"/>
        <w:left w:val="none" w:sz="0" w:space="0" w:color="auto"/>
        <w:bottom w:val="none" w:sz="0" w:space="0" w:color="auto"/>
        <w:right w:val="none" w:sz="0" w:space="0" w:color="auto"/>
      </w:divBdr>
    </w:div>
    <w:div w:id="373964262">
      <w:bodyDiv w:val="1"/>
      <w:marLeft w:val="0"/>
      <w:marRight w:val="0"/>
      <w:marTop w:val="0"/>
      <w:marBottom w:val="0"/>
      <w:divBdr>
        <w:top w:val="none" w:sz="0" w:space="0" w:color="auto"/>
        <w:left w:val="none" w:sz="0" w:space="0" w:color="auto"/>
        <w:bottom w:val="none" w:sz="0" w:space="0" w:color="auto"/>
        <w:right w:val="none" w:sz="0" w:space="0" w:color="auto"/>
      </w:divBdr>
    </w:div>
    <w:div w:id="811095447">
      <w:bodyDiv w:val="1"/>
      <w:marLeft w:val="0"/>
      <w:marRight w:val="0"/>
      <w:marTop w:val="0"/>
      <w:marBottom w:val="0"/>
      <w:divBdr>
        <w:top w:val="none" w:sz="0" w:space="0" w:color="auto"/>
        <w:left w:val="none" w:sz="0" w:space="0" w:color="auto"/>
        <w:bottom w:val="none" w:sz="0" w:space="0" w:color="auto"/>
        <w:right w:val="none" w:sz="0" w:space="0" w:color="auto"/>
      </w:divBdr>
    </w:div>
    <w:div w:id="1166676698">
      <w:bodyDiv w:val="1"/>
      <w:marLeft w:val="0"/>
      <w:marRight w:val="0"/>
      <w:marTop w:val="0"/>
      <w:marBottom w:val="0"/>
      <w:divBdr>
        <w:top w:val="none" w:sz="0" w:space="0" w:color="auto"/>
        <w:left w:val="none" w:sz="0" w:space="0" w:color="auto"/>
        <w:bottom w:val="none" w:sz="0" w:space="0" w:color="auto"/>
        <w:right w:val="none" w:sz="0" w:space="0" w:color="auto"/>
      </w:divBdr>
    </w:div>
    <w:div w:id="1268654171">
      <w:bodyDiv w:val="1"/>
      <w:marLeft w:val="0"/>
      <w:marRight w:val="0"/>
      <w:marTop w:val="0"/>
      <w:marBottom w:val="0"/>
      <w:divBdr>
        <w:top w:val="none" w:sz="0" w:space="0" w:color="auto"/>
        <w:left w:val="none" w:sz="0" w:space="0" w:color="auto"/>
        <w:bottom w:val="none" w:sz="0" w:space="0" w:color="auto"/>
        <w:right w:val="none" w:sz="0" w:space="0" w:color="auto"/>
      </w:divBdr>
    </w:div>
    <w:div w:id="1384602710">
      <w:bodyDiv w:val="1"/>
      <w:marLeft w:val="0"/>
      <w:marRight w:val="0"/>
      <w:marTop w:val="0"/>
      <w:marBottom w:val="0"/>
      <w:divBdr>
        <w:top w:val="none" w:sz="0" w:space="0" w:color="auto"/>
        <w:left w:val="none" w:sz="0" w:space="0" w:color="auto"/>
        <w:bottom w:val="none" w:sz="0" w:space="0" w:color="auto"/>
        <w:right w:val="none" w:sz="0" w:space="0" w:color="auto"/>
      </w:divBdr>
    </w:div>
    <w:div w:id="1437676526">
      <w:bodyDiv w:val="1"/>
      <w:marLeft w:val="0"/>
      <w:marRight w:val="0"/>
      <w:marTop w:val="0"/>
      <w:marBottom w:val="0"/>
      <w:divBdr>
        <w:top w:val="none" w:sz="0" w:space="0" w:color="auto"/>
        <w:left w:val="none" w:sz="0" w:space="0" w:color="auto"/>
        <w:bottom w:val="none" w:sz="0" w:space="0" w:color="auto"/>
        <w:right w:val="none" w:sz="0" w:space="0" w:color="auto"/>
      </w:divBdr>
    </w:div>
    <w:div w:id="1551071498">
      <w:bodyDiv w:val="1"/>
      <w:marLeft w:val="0"/>
      <w:marRight w:val="0"/>
      <w:marTop w:val="0"/>
      <w:marBottom w:val="0"/>
      <w:divBdr>
        <w:top w:val="none" w:sz="0" w:space="0" w:color="auto"/>
        <w:left w:val="none" w:sz="0" w:space="0" w:color="auto"/>
        <w:bottom w:val="none" w:sz="0" w:space="0" w:color="auto"/>
        <w:right w:val="none" w:sz="0" w:space="0" w:color="auto"/>
      </w:divBdr>
    </w:div>
    <w:div w:id="1638949496">
      <w:bodyDiv w:val="1"/>
      <w:marLeft w:val="0"/>
      <w:marRight w:val="0"/>
      <w:marTop w:val="0"/>
      <w:marBottom w:val="0"/>
      <w:divBdr>
        <w:top w:val="none" w:sz="0" w:space="0" w:color="auto"/>
        <w:left w:val="none" w:sz="0" w:space="0" w:color="auto"/>
        <w:bottom w:val="none" w:sz="0" w:space="0" w:color="auto"/>
        <w:right w:val="none" w:sz="0" w:space="0" w:color="auto"/>
      </w:divBdr>
    </w:div>
    <w:div w:id="1673485644">
      <w:bodyDiv w:val="1"/>
      <w:marLeft w:val="0"/>
      <w:marRight w:val="0"/>
      <w:marTop w:val="0"/>
      <w:marBottom w:val="0"/>
      <w:divBdr>
        <w:top w:val="none" w:sz="0" w:space="0" w:color="auto"/>
        <w:left w:val="none" w:sz="0" w:space="0" w:color="auto"/>
        <w:bottom w:val="none" w:sz="0" w:space="0" w:color="auto"/>
        <w:right w:val="none" w:sz="0" w:space="0" w:color="auto"/>
      </w:divBdr>
    </w:div>
    <w:div w:id="1789662092">
      <w:bodyDiv w:val="1"/>
      <w:marLeft w:val="0"/>
      <w:marRight w:val="0"/>
      <w:marTop w:val="0"/>
      <w:marBottom w:val="0"/>
      <w:divBdr>
        <w:top w:val="none" w:sz="0" w:space="0" w:color="auto"/>
        <w:left w:val="none" w:sz="0" w:space="0" w:color="auto"/>
        <w:bottom w:val="none" w:sz="0" w:space="0" w:color="auto"/>
        <w:right w:val="none" w:sz="0" w:space="0" w:color="auto"/>
      </w:divBdr>
    </w:div>
    <w:div w:id="1822692439">
      <w:bodyDiv w:val="1"/>
      <w:marLeft w:val="0"/>
      <w:marRight w:val="0"/>
      <w:marTop w:val="0"/>
      <w:marBottom w:val="0"/>
      <w:divBdr>
        <w:top w:val="none" w:sz="0" w:space="0" w:color="auto"/>
        <w:left w:val="none" w:sz="0" w:space="0" w:color="auto"/>
        <w:bottom w:val="none" w:sz="0" w:space="0" w:color="auto"/>
        <w:right w:val="none" w:sz="0" w:space="0" w:color="auto"/>
      </w:divBdr>
    </w:div>
    <w:div w:id="1925257511">
      <w:bodyDiv w:val="1"/>
      <w:marLeft w:val="0"/>
      <w:marRight w:val="0"/>
      <w:marTop w:val="0"/>
      <w:marBottom w:val="0"/>
      <w:divBdr>
        <w:top w:val="none" w:sz="0" w:space="0" w:color="auto"/>
        <w:left w:val="none" w:sz="0" w:space="0" w:color="auto"/>
        <w:bottom w:val="none" w:sz="0" w:space="0" w:color="auto"/>
        <w:right w:val="none" w:sz="0" w:space="0" w:color="auto"/>
      </w:divBdr>
    </w:div>
    <w:div w:id="2006011010">
      <w:bodyDiv w:val="1"/>
      <w:marLeft w:val="0"/>
      <w:marRight w:val="0"/>
      <w:marTop w:val="0"/>
      <w:marBottom w:val="0"/>
      <w:divBdr>
        <w:top w:val="none" w:sz="0" w:space="0" w:color="auto"/>
        <w:left w:val="none" w:sz="0" w:space="0" w:color="auto"/>
        <w:bottom w:val="none" w:sz="0" w:space="0" w:color="auto"/>
        <w:right w:val="none" w:sz="0" w:space="0" w:color="auto"/>
      </w:divBdr>
    </w:div>
    <w:div w:id="2081054355">
      <w:bodyDiv w:val="1"/>
      <w:marLeft w:val="0"/>
      <w:marRight w:val="0"/>
      <w:marTop w:val="0"/>
      <w:marBottom w:val="0"/>
      <w:divBdr>
        <w:top w:val="none" w:sz="0" w:space="0" w:color="auto"/>
        <w:left w:val="none" w:sz="0" w:space="0" w:color="auto"/>
        <w:bottom w:val="none" w:sz="0" w:space="0" w:color="auto"/>
        <w:right w:val="none" w:sz="0" w:space="0" w:color="auto"/>
      </w:divBdr>
    </w:div>
    <w:div w:id="213497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m.coe.int/evaluation-report-part-1-english/16809fc058" TargetMode="External"/><Relationship Id="rId2" Type="http://schemas.openxmlformats.org/officeDocument/2006/relationships/hyperlink" Target="https://www.just.ro/wp-content/uploads/2021/08/Analiza-functionala-a-sectorului-Justitiei-RO.pdf" TargetMode="External"/><Relationship Id="rId1" Type="http://schemas.openxmlformats.org/officeDocument/2006/relationships/hyperlink" Target="http://www.just.ro/wp-content/uploads/2016/12/201612071008.pdf" TargetMode="External"/><Relationship Id="rId5" Type="http://schemas.openxmlformats.org/officeDocument/2006/relationships/hyperlink" Target="https://ec.europa.eu/info/sites/default/files/2021_rolr_country_chapter_romania_ro.pdf" TargetMode="External"/><Relationship Id="rId4" Type="http://schemas.openxmlformats.org/officeDocument/2006/relationships/hyperlink" Target="https://ec.europa.eu/info/policies/justice-and-fundamental-rights/upholding-rule-law/eu-justice-scoreboar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F3825-19BB-488A-BF68-36B6A868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90</Pages>
  <Words>27592</Words>
  <Characters>160039</Characters>
  <Application>Microsoft Office Word</Application>
  <DocSecurity>0</DocSecurity>
  <Lines>1333</Lines>
  <Paragraphs>374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Justiției</Company>
  <LinksUpToDate>false</LinksUpToDate>
  <CharactersWithSpaces>187257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Anghel</dc:creator>
  <cp:keywords/>
  <dc:description/>
  <cp:lastModifiedBy>Vlad Puscasiu</cp:lastModifiedBy>
  <cp:revision>2</cp:revision>
  <cp:lastPrinted>2022-03-29T13:28:00Z</cp:lastPrinted>
  <dcterms:created xsi:type="dcterms:W3CDTF">2022-04-11T09:00:00Z</dcterms:created>
  <dcterms:modified xsi:type="dcterms:W3CDTF">2022-04-11T09:00:00Z</dcterms:modified>
</cp:coreProperties>
</file>